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4C2E2">
      <w:pPr>
        <w:widowControl/>
        <w:shd w:val="clear" w:color="auto" w:fill="FFFFFF"/>
        <w:spacing w:line="360" w:lineRule="auto"/>
        <w:jc w:val="center"/>
        <w:rPr>
          <w:b/>
          <w:sz w:val="40"/>
          <w:szCs w:val="40"/>
          <w:lang w:val="zh-CN"/>
        </w:rPr>
      </w:pPr>
    </w:p>
    <w:p w14:paraId="2C5CC914">
      <w:pPr>
        <w:widowControl/>
        <w:shd w:val="clear" w:color="auto" w:fill="FFFFFF"/>
        <w:spacing w:line="360" w:lineRule="auto"/>
        <w:jc w:val="center"/>
        <w:rPr>
          <w:b/>
          <w:sz w:val="40"/>
          <w:szCs w:val="40"/>
          <w:lang w:val="zh-CN"/>
        </w:rPr>
      </w:pPr>
    </w:p>
    <w:p w14:paraId="3139FAC1">
      <w:pPr>
        <w:widowControl/>
        <w:shd w:val="clear" w:color="auto" w:fill="FFFFFF"/>
        <w:spacing w:line="360" w:lineRule="auto"/>
        <w:jc w:val="center"/>
        <w:outlineLvl w:val="0"/>
        <w:rPr>
          <w:rFonts w:hint="eastAsia"/>
          <w:b/>
          <w:sz w:val="40"/>
          <w:szCs w:val="40"/>
        </w:rPr>
      </w:pPr>
      <w:r>
        <w:rPr>
          <w:rFonts w:hint="eastAsia"/>
          <w:b/>
          <w:sz w:val="40"/>
          <w:szCs w:val="40"/>
        </w:rPr>
        <w:t>2026年度江苏省取用水监测在线计量项目</w:t>
      </w:r>
    </w:p>
    <w:p w14:paraId="2E40C080">
      <w:pPr>
        <w:widowControl/>
        <w:shd w:val="clear" w:color="auto" w:fill="FFFFFF"/>
        <w:spacing w:line="360" w:lineRule="auto"/>
        <w:jc w:val="center"/>
        <w:outlineLvl w:val="0"/>
        <w:rPr>
          <w:b/>
          <w:sz w:val="32"/>
          <w:szCs w:val="32"/>
        </w:rPr>
      </w:pPr>
      <w:r>
        <w:rPr>
          <w:rFonts w:hint="eastAsia"/>
          <w:b/>
          <w:sz w:val="40"/>
          <w:szCs w:val="40"/>
        </w:rPr>
        <w:t>（标段一）</w:t>
      </w:r>
    </w:p>
    <w:p w14:paraId="006ED47A">
      <w:pPr>
        <w:widowControl/>
        <w:spacing w:line="360" w:lineRule="auto"/>
        <w:rPr>
          <w:b/>
          <w:sz w:val="52"/>
          <w:szCs w:val="52"/>
        </w:rPr>
      </w:pPr>
    </w:p>
    <w:p w14:paraId="5944376D">
      <w:pPr>
        <w:widowControl/>
        <w:spacing w:line="360" w:lineRule="auto"/>
        <w:jc w:val="center"/>
        <w:rPr>
          <w:b/>
          <w:sz w:val="52"/>
          <w:szCs w:val="52"/>
        </w:rPr>
      </w:pPr>
      <w:r>
        <w:rPr>
          <w:b/>
          <w:sz w:val="52"/>
          <w:szCs w:val="52"/>
        </w:rPr>
        <w:t>招 标 文 件</w:t>
      </w:r>
    </w:p>
    <w:p w14:paraId="7D0F9E98">
      <w:pPr>
        <w:widowControl/>
        <w:spacing w:line="360" w:lineRule="auto"/>
        <w:jc w:val="center"/>
        <w:rPr>
          <w:rFonts w:hint="eastAsia"/>
          <w:b/>
          <w:sz w:val="36"/>
          <w:szCs w:val="36"/>
        </w:rPr>
      </w:pPr>
    </w:p>
    <w:p w14:paraId="6B0A46A4">
      <w:pPr>
        <w:widowControl/>
        <w:spacing w:line="360" w:lineRule="auto"/>
        <w:jc w:val="center"/>
        <w:rPr>
          <w:b/>
          <w:sz w:val="36"/>
          <w:szCs w:val="36"/>
        </w:rPr>
      </w:pPr>
      <w:r>
        <w:rPr>
          <w:rFonts w:hint="eastAsia"/>
          <w:b/>
          <w:sz w:val="36"/>
          <w:szCs w:val="36"/>
          <w:lang w:val="en-US" w:eastAsia="zh-CN"/>
        </w:rPr>
        <w:t>项目编号：</w:t>
      </w:r>
      <w:r>
        <w:rPr>
          <w:rFonts w:hint="eastAsia"/>
          <w:b/>
          <w:sz w:val="36"/>
          <w:szCs w:val="36"/>
        </w:rPr>
        <w:t>JSZC-320000-JCEC-G2026-0398</w:t>
      </w:r>
    </w:p>
    <w:p w14:paraId="214F5A4F">
      <w:pPr>
        <w:widowControl/>
        <w:spacing w:line="360" w:lineRule="auto"/>
        <w:jc w:val="center"/>
        <w:rPr>
          <w:b/>
          <w:sz w:val="72"/>
          <w:szCs w:val="72"/>
        </w:rPr>
      </w:pPr>
    </w:p>
    <w:p w14:paraId="104546F2">
      <w:pPr>
        <w:pStyle w:val="2"/>
        <w:ind w:firstLine="1446"/>
        <w:rPr>
          <w:b/>
          <w:sz w:val="72"/>
          <w:szCs w:val="72"/>
        </w:rPr>
      </w:pPr>
    </w:p>
    <w:p w14:paraId="4D21909C">
      <w:pPr>
        <w:widowControl/>
        <w:spacing w:line="360" w:lineRule="auto"/>
        <w:rPr>
          <w:b/>
          <w:sz w:val="36"/>
          <w:szCs w:val="36"/>
        </w:rPr>
      </w:pPr>
    </w:p>
    <w:p w14:paraId="68537494">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w:t>
      </w:r>
      <w:r>
        <w:rPr>
          <w:rFonts w:hint="eastAsia"/>
          <w:b/>
          <w:color w:val="000000" w:themeColor="text1"/>
          <w:sz w:val="32"/>
          <w14:textFill>
            <w14:solidFill>
              <w14:schemeClr w14:val="tx1"/>
            </w14:solidFill>
          </w14:textFill>
        </w:rPr>
        <w:t>水利数字中心</w:t>
      </w:r>
    </w:p>
    <w:p w14:paraId="6781C9AB">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7DB3F8CB">
      <w:pPr>
        <w:widowControl/>
        <w:shd w:val="clear" w:color="auto" w:fill="FFFFFF"/>
        <w:spacing w:line="360" w:lineRule="auto"/>
        <w:jc w:val="center"/>
        <w:rPr>
          <w:b/>
          <w:sz w:val="36"/>
          <w:szCs w:val="36"/>
        </w:rPr>
      </w:pPr>
      <w:r>
        <w:rPr>
          <w:rFonts w:hint="eastAsia"/>
          <w:b/>
          <w:sz w:val="36"/>
          <w:szCs w:val="36"/>
        </w:rPr>
        <w:t>2026年</w:t>
      </w:r>
      <w:r>
        <w:rPr>
          <w:b/>
          <w:sz w:val="36"/>
          <w:szCs w:val="36"/>
        </w:rPr>
        <w:t>10</w:t>
      </w:r>
      <w:r>
        <w:rPr>
          <w:rFonts w:hint="eastAsia"/>
          <w:b/>
          <w:sz w:val="36"/>
          <w:szCs w:val="36"/>
        </w:rPr>
        <w:t>月</w:t>
      </w:r>
    </w:p>
    <w:p w14:paraId="785E59EA">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28FF3E1A">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74572162">
      <w:pPr>
        <w:pStyle w:val="33"/>
        <w:tabs>
          <w:tab w:val="right" w:leader="dot" w:pos="8296"/>
        </w:tabs>
        <w:rPr>
          <w:sz w:val="28"/>
          <w:szCs w:val="28"/>
        </w:rPr>
      </w:pPr>
    </w:p>
    <w:p w14:paraId="1F061FB1">
      <w:pPr>
        <w:pStyle w:val="33"/>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"_Toc20331"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_Toc20331 \h </w:instrText>
      </w:r>
      <w:r>
        <w:rPr>
          <w:sz w:val="28"/>
          <w:szCs w:val="28"/>
        </w:rPr>
        <w:fldChar w:fldCharType="separate"/>
      </w:r>
      <w:r>
        <w:rPr>
          <w:sz w:val="28"/>
          <w:szCs w:val="28"/>
        </w:rPr>
        <w:t>1</w:t>
      </w:r>
      <w:r>
        <w:rPr>
          <w:sz w:val="28"/>
          <w:szCs w:val="28"/>
        </w:rPr>
        <w:fldChar w:fldCharType="end"/>
      </w:r>
      <w:r>
        <w:rPr>
          <w:sz w:val="28"/>
          <w:szCs w:val="28"/>
        </w:rPr>
        <w:fldChar w:fldCharType="end"/>
      </w:r>
    </w:p>
    <w:p w14:paraId="66C9A9B3">
      <w:pPr>
        <w:pStyle w:val="33"/>
        <w:tabs>
          <w:tab w:val="right" w:leader="dot" w:pos="8506"/>
        </w:tabs>
        <w:spacing w:line="480" w:lineRule="auto"/>
        <w:rPr>
          <w:sz w:val="28"/>
          <w:szCs w:val="28"/>
        </w:rPr>
      </w:pPr>
      <w:r>
        <w:fldChar w:fldCharType="begin"/>
      </w:r>
      <w:r>
        <w:instrText xml:space="preserve"> HYPERLINK \l "_Toc23794"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_Toc23794 \h </w:instrText>
      </w:r>
      <w:r>
        <w:rPr>
          <w:sz w:val="28"/>
          <w:szCs w:val="28"/>
        </w:rPr>
        <w:fldChar w:fldCharType="separate"/>
      </w:r>
      <w:r>
        <w:rPr>
          <w:sz w:val="28"/>
          <w:szCs w:val="28"/>
        </w:rPr>
        <w:t>1</w:t>
      </w:r>
      <w:r>
        <w:rPr>
          <w:sz w:val="28"/>
          <w:szCs w:val="28"/>
        </w:rPr>
        <w:fldChar w:fldCharType="end"/>
      </w:r>
      <w:r>
        <w:rPr>
          <w:sz w:val="28"/>
          <w:szCs w:val="28"/>
        </w:rPr>
        <w:fldChar w:fldCharType="end"/>
      </w:r>
    </w:p>
    <w:p w14:paraId="0A443C7B">
      <w:pPr>
        <w:pStyle w:val="33"/>
        <w:tabs>
          <w:tab w:val="right" w:leader="dot" w:pos="8506"/>
        </w:tabs>
        <w:spacing w:line="480" w:lineRule="auto"/>
        <w:rPr>
          <w:sz w:val="28"/>
          <w:szCs w:val="28"/>
        </w:rPr>
      </w:pPr>
      <w:r>
        <w:fldChar w:fldCharType="begin"/>
      </w:r>
      <w:r>
        <w:instrText xml:space="preserve"> HYPERLINK \l "_Toc24218" </w:instrText>
      </w:r>
      <w:r>
        <w:fldChar w:fldCharType="separate"/>
      </w:r>
      <w:r>
        <w:rPr>
          <w:sz w:val="28"/>
          <w:szCs w:val="28"/>
        </w:rPr>
        <w:t>第三章 评标标准</w:t>
      </w:r>
      <w:r>
        <w:rPr>
          <w:sz w:val="28"/>
          <w:szCs w:val="28"/>
        </w:rPr>
        <w:tab/>
      </w:r>
      <w:r>
        <w:rPr>
          <w:sz w:val="28"/>
          <w:szCs w:val="28"/>
        </w:rPr>
        <w:fldChar w:fldCharType="begin"/>
      </w:r>
      <w:r>
        <w:rPr>
          <w:sz w:val="28"/>
          <w:szCs w:val="28"/>
        </w:rPr>
        <w:instrText xml:space="preserve"> PAGEREF _Toc24218 \h </w:instrText>
      </w:r>
      <w:r>
        <w:rPr>
          <w:sz w:val="28"/>
          <w:szCs w:val="28"/>
        </w:rPr>
        <w:fldChar w:fldCharType="separate"/>
      </w:r>
      <w:r>
        <w:rPr>
          <w:sz w:val="28"/>
          <w:szCs w:val="28"/>
        </w:rPr>
        <w:t>13</w:t>
      </w:r>
      <w:r>
        <w:rPr>
          <w:sz w:val="28"/>
          <w:szCs w:val="28"/>
        </w:rPr>
        <w:fldChar w:fldCharType="end"/>
      </w:r>
      <w:r>
        <w:rPr>
          <w:sz w:val="28"/>
          <w:szCs w:val="28"/>
        </w:rPr>
        <w:fldChar w:fldCharType="end"/>
      </w:r>
    </w:p>
    <w:p w14:paraId="7E3E8473">
      <w:pPr>
        <w:pStyle w:val="33"/>
        <w:tabs>
          <w:tab w:val="right" w:leader="dot" w:pos="8506"/>
        </w:tabs>
        <w:spacing w:line="480" w:lineRule="auto"/>
        <w:rPr>
          <w:sz w:val="28"/>
          <w:szCs w:val="28"/>
        </w:rPr>
      </w:pPr>
      <w:r>
        <w:fldChar w:fldCharType="begin"/>
      </w:r>
      <w:r>
        <w:instrText xml:space="preserve"> HYPERLINK \l "_Toc25884" </w:instrText>
      </w:r>
      <w: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_Toc25884 \h </w:instrText>
      </w:r>
      <w:r>
        <w:rPr>
          <w:sz w:val="28"/>
          <w:szCs w:val="28"/>
        </w:rPr>
        <w:fldChar w:fldCharType="separate"/>
      </w:r>
      <w:r>
        <w:rPr>
          <w:sz w:val="28"/>
          <w:szCs w:val="28"/>
        </w:rPr>
        <w:t>16</w:t>
      </w:r>
      <w:r>
        <w:rPr>
          <w:sz w:val="28"/>
          <w:szCs w:val="28"/>
        </w:rPr>
        <w:fldChar w:fldCharType="end"/>
      </w:r>
      <w:r>
        <w:rPr>
          <w:sz w:val="28"/>
          <w:szCs w:val="28"/>
        </w:rPr>
        <w:fldChar w:fldCharType="end"/>
      </w:r>
    </w:p>
    <w:p w14:paraId="2563077F">
      <w:pPr>
        <w:pStyle w:val="33"/>
        <w:tabs>
          <w:tab w:val="right" w:leader="dot" w:pos="8506"/>
        </w:tabs>
        <w:spacing w:line="480" w:lineRule="auto"/>
        <w:rPr>
          <w:sz w:val="28"/>
          <w:szCs w:val="28"/>
        </w:rPr>
      </w:pPr>
      <w:r>
        <w:fldChar w:fldCharType="begin"/>
      </w:r>
      <w:r>
        <w:instrText xml:space="preserve"> HYPERLINK \l "_Toc20634" </w:instrText>
      </w:r>
      <w:r>
        <w:fldChar w:fldCharType="separate"/>
      </w:r>
      <w:r>
        <w:rPr>
          <w:sz w:val="28"/>
          <w:szCs w:val="28"/>
        </w:rPr>
        <w:t>第五章</w:t>
      </w:r>
      <w:r>
        <w:rPr>
          <w:rFonts w:hint="eastAsia"/>
          <w:sz w:val="28"/>
          <w:szCs w:val="28"/>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_Toc20634 \h </w:instrText>
      </w:r>
      <w:r>
        <w:rPr>
          <w:sz w:val="28"/>
          <w:szCs w:val="28"/>
        </w:rPr>
        <w:fldChar w:fldCharType="separate"/>
      </w:r>
      <w:r>
        <w:rPr>
          <w:sz w:val="28"/>
          <w:szCs w:val="28"/>
        </w:rPr>
        <w:t>46</w:t>
      </w:r>
      <w:r>
        <w:rPr>
          <w:sz w:val="28"/>
          <w:szCs w:val="28"/>
        </w:rPr>
        <w:fldChar w:fldCharType="end"/>
      </w:r>
      <w:r>
        <w:rPr>
          <w:sz w:val="28"/>
          <w:szCs w:val="28"/>
        </w:rPr>
        <w:fldChar w:fldCharType="end"/>
      </w:r>
    </w:p>
    <w:p w14:paraId="2D936738">
      <w:pPr>
        <w:pStyle w:val="33"/>
        <w:tabs>
          <w:tab w:val="right" w:leader="dot" w:pos="8506"/>
        </w:tabs>
        <w:spacing w:line="480" w:lineRule="auto"/>
        <w:rPr>
          <w:sz w:val="28"/>
          <w:szCs w:val="28"/>
        </w:rPr>
      </w:pPr>
      <w:r>
        <w:fldChar w:fldCharType="begin"/>
      </w:r>
      <w:r>
        <w:instrText xml:space="preserve"> HYPERLINK \l "_Toc27846"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_Toc27846 \h </w:instrText>
      </w:r>
      <w:r>
        <w:rPr>
          <w:sz w:val="28"/>
          <w:szCs w:val="28"/>
        </w:rPr>
        <w:fldChar w:fldCharType="separate"/>
      </w:r>
      <w:r>
        <w:rPr>
          <w:sz w:val="28"/>
          <w:szCs w:val="28"/>
        </w:rPr>
        <w:t>54</w:t>
      </w:r>
      <w:r>
        <w:rPr>
          <w:sz w:val="28"/>
          <w:szCs w:val="28"/>
        </w:rPr>
        <w:fldChar w:fldCharType="end"/>
      </w:r>
      <w:r>
        <w:rPr>
          <w:sz w:val="28"/>
          <w:szCs w:val="28"/>
        </w:rPr>
        <w:fldChar w:fldCharType="end"/>
      </w:r>
    </w:p>
    <w:p w14:paraId="6D4AC6F2">
      <w:pPr>
        <w:spacing w:line="480" w:lineRule="auto"/>
        <w:rPr>
          <w:sz w:val="28"/>
          <w:szCs w:val="28"/>
        </w:rPr>
      </w:pPr>
      <w:r>
        <w:rPr>
          <w:sz w:val="28"/>
          <w:szCs w:val="28"/>
        </w:rPr>
        <w:fldChar w:fldCharType="end"/>
      </w:r>
    </w:p>
    <w:p w14:paraId="431530F7">
      <w:pPr>
        <w:widowControl/>
        <w:shd w:val="clear" w:color="auto" w:fill="FFFFFF"/>
        <w:spacing w:line="360" w:lineRule="auto"/>
        <w:jc w:val="center"/>
        <w:rPr>
          <w:b/>
          <w:sz w:val="36"/>
          <w:szCs w:val="36"/>
        </w:rPr>
      </w:pPr>
    </w:p>
    <w:p w14:paraId="1E319178">
      <w:pPr>
        <w:pStyle w:val="4"/>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3615D8A9">
      <w:pPr>
        <w:pStyle w:val="4"/>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1CE55176">
      <w:pPr>
        <w:pStyle w:val="4"/>
        <w:rPr>
          <w:szCs w:val="21"/>
        </w:rPr>
      </w:pPr>
      <w:r>
        <w:rPr>
          <w:sz w:val="36"/>
          <w:szCs w:val="36"/>
          <w:shd w:val="clear" w:color="auto" w:fill="FFFFFF"/>
        </w:rPr>
        <w:t xml:space="preserve">  </w:t>
      </w:r>
      <w:bookmarkStart w:id="1" w:name="_Toc20331"/>
      <w:r>
        <w:t>招标公告</w:t>
      </w:r>
      <w:bookmarkEnd w:id="0"/>
      <w:bookmarkEnd w:id="1"/>
    </w:p>
    <w:p w14:paraId="0B6C4DE3">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2DE94035">
      <w:pPr>
        <w:widowControl/>
        <w:shd w:val="clear" w:color="auto" w:fill="FFFFFF" w:themeFill="background1"/>
        <w:spacing w:line="460" w:lineRule="exact"/>
        <w:ind w:firstLine="360"/>
        <w:rPr>
          <w:spacing w:val="8"/>
          <w:szCs w:val="21"/>
        </w:rPr>
      </w:pPr>
      <w:r>
        <w:rPr>
          <w:rFonts w:hint="eastAsia"/>
          <w:spacing w:val="8"/>
          <w:szCs w:val="21"/>
          <w:u w:val="single"/>
        </w:rPr>
        <w:t>2026年度江苏省取用水监测在线计量项目</w:t>
      </w:r>
      <w:r>
        <w:rPr>
          <w:spacing w:val="8"/>
          <w:szCs w:val="21"/>
        </w:rPr>
        <w:t>的潜在供应商应在江苏省政府采购管理交易系统（苏采云）（网址：http://jszfcg.jsczt.cn/）获取采购文件，并于</w:t>
      </w:r>
      <w:r>
        <w:rPr>
          <w:spacing w:val="8"/>
          <w:szCs w:val="21"/>
          <w:highlight w:val="none"/>
        </w:rPr>
        <w:t>2026年</w:t>
      </w:r>
      <w:r>
        <w:rPr>
          <w:rFonts w:hint="eastAsia"/>
          <w:spacing w:val="8"/>
          <w:szCs w:val="21"/>
          <w:highlight w:val="none"/>
        </w:rPr>
        <w:t>11月</w:t>
      </w:r>
      <w:r>
        <w:rPr>
          <w:rFonts w:hint="eastAsia"/>
          <w:spacing w:val="8"/>
          <w:szCs w:val="21"/>
          <w:highlight w:val="none"/>
          <w:lang w:val="en-US" w:eastAsia="zh-CN"/>
        </w:rPr>
        <w:t>3</w:t>
      </w:r>
      <w:r>
        <w:rPr>
          <w:rFonts w:hint="eastAsia"/>
          <w:spacing w:val="8"/>
          <w:szCs w:val="21"/>
          <w:highlight w:val="none"/>
        </w:rPr>
        <w:t>日</w:t>
      </w:r>
      <w:r>
        <w:rPr>
          <w:spacing w:val="8"/>
          <w:szCs w:val="21"/>
        </w:rPr>
        <w:t>09点</w:t>
      </w:r>
      <w:r>
        <w:rPr>
          <w:rFonts w:hint="eastAsia"/>
          <w:spacing w:val="8"/>
          <w:szCs w:val="21"/>
        </w:rPr>
        <w:t>3</w:t>
      </w:r>
      <w:r>
        <w:rPr>
          <w:spacing w:val="8"/>
          <w:szCs w:val="21"/>
        </w:rPr>
        <w:t>0分（北京时间）前提交响应文件。</w:t>
      </w:r>
    </w:p>
    <w:p w14:paraId="3C8A769E">
      <w:pPr>
        <w:widowControl/>
        <w:shd w:val="clear" w:color="auto" w:fill="FFFFFF" w:themeFill="background1"/>
        <w:spacing w:line="460" w:lineRule="exact"/>
        <w:ind w:firstLine="369"/>
        <w:rPr>
          <w:spacing w:val="8"/>
          <w:szCs w:val="21"/>
        </w:rPr>
      </w:pPr>
    </w:p>
    <w:p w14:paraId="4E80EBDC">
      <w:pPr>
        <w:widowControl/>
        <w:shd w:val="clear" w:color="auto" w:fill="FFFFFF" w:themeFill="background1"/>
        <w:spacing w:line="460" w:lineRule="exact"/>
        <w:outlineLvl w:val="1"/>
        <w:rPr>
          <w:b/>
          <w:spacing w:val="8"/>
          <w:sz w:val="24"/>
        </w:rPr>
      </w:pPr>
      <w:r>
        <w:rPr>
          <w:b/>
          <w:spacing w:val="8"/>
          <w:sz w:val="24"/>
        </w:rPr>
        <w:t>一、项目基本情况</w:t>
      </w:r>
    </w:p>
    <w:p w14:paraId="7BA551DB">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rPr>
        <w:t>JSZC-320000-JCEC-G2026-0398</w:t>
      </w:r>
    </w:p>
    <w:p w14:paraId="32053A5F">
      <w:pPr>
        <w:widowControl/>
        <w:shd w:val="clear" w:color="auto" w:fill="FFFFFF" w:themeFill="background1"/>
        <w:spacing w:line="460" w:lineRule="exact"/>
        <w:ind w:firstLine="370"/>
        <w:rPr>
          <w:spacing w:val="8"/>
          <w:szCs w:val="21"/>
        </w:rPr>
      </w:pPr>
      <w:r>
        <w:rPr>
          <w:spacing w:val="8"/>
          <w:szCs w:val="21"/>
        </w:rPr>
        <w:t>1.2项目名称：</w:t>
      </w:r>
      <w:r>
        <w:rPr>
          <w:rFonts w:hint="eastAsia"/>
          <w:spacing w:val="8"/>
          <w:szCs w:val="21"/>
        </w:rPr>
        <w:t>2026年度江苏省取用水监测在线计量项目</w:t>
      </w:r>
    </w:p>
    <w:p w14:paraId="2CF00140">
      <w:pPr>
        <w:widowControl/>
        <w:shd w:val="clear" w:color="auto" w:fill="FFFFFF" w:themeFill="background1"/>
        <w:spacing w:line="460" w:lineRule="exact"/>
        <w:ind w:firstLine="370"/>
        <w:rPr>
          <w:spacing w:val="8"/>
          <w:szCs w:val="21"/>
        </w:rPr>
      </w:pPr>
      <w:r>
        <w:rPr>
          <w:spacing w:val="8"/>
          <w:szCs w:val="21"/>
        </w:rPr>
        <w:t>1.3</w:t>
      </w:r>
      <w:r>
        <w:rPr>
          <w:rFonts w:hint="eastAsia"/>
          <w:spacing w:val="8"/>
          <w:szCs w:val="21"/>
        </w:rPr>
        <w:t>预算金额：人民币</w:t>
      </w:r>
      <w:r>
        <w:t>1300</w:t>
      </w:r>
      <w:r>
        <w:rPr>
          <w:rFonts w:hint="eastAsia"/>
          <w:spacing w:val="8"/>
          <w:szCs w:val="21"/>
        </w:rPr>
        <w:t>万元，其中</w:t>
      </w:r>
      <w:r>
        <w:rPr>
          <w:spacing w:val="8"/>
          <w:szCs w:val="21"/>
        </w:rPr>
        <w:t xml:space="preserve"> </w:t>
      </w:r>
      <w:r>
        <w:rPr>
          <w:rFonts w:hint="eastAsia"/>
          <w:spacing w:val="8"/>
          <w:szCs w:val="21"/>
        </w:rPr>
        <w:t>标段</w:t>
      </w:r>
      <w:r>
        <w:rPr>
          <w:spacing w:val="8"/>
          <w:szCs w:val="21"/>
        </w:rPr>
        <w:t>1</w:t>
      </w:r>
      <w:r>
        <w:rPr>
          <w:rFonts w:hint="eastAsia"/>
          <w:spacing w:val="8"/>
          <w:szCs w:val="21"/>
        </w:rPr>
        <w:t>：</w:t>
      </w:r>
      <w:r>
        <w:rPr>
          <w:spacing w:val="8"/>
          <w:szCs w:val="21"/>
        </w:rPr>
        <w:t>350</w:t>
      </w:r>
      <w:r>
        <w:rPr>
          <w:rFonts w:hint="eastAsia"/>
          <w:spacing w:val="8"/>
          <w:szCs w:val="21"/>
        </w:rPr>
        <w:t>万元、标段</w:t>
      </w:r>
      <w:r>
        <w:rPr>
          <w:spacing w:val="8"/>
          <w:szCs w:val="21"/>
        </w:rPr>
        <w:t>2</w:t>
      </w:r>
      <w:r>
        <w:rPr>
          <w:rFonts w:hint="eastAsia"/>
          <w:spacing w:val="8"/>
          <w:szCs w:val="21"/>
        </w:rPr>
        <w:t>：</w:t>
      </w:r>
      <w:r>
        <w:rPr>
          <w:spacing w:val="8"/>
          <w:szCs w:val="21"/>
        </w:rPr>
        <w:t>320</w:t>
      </w:r>
      <w:r>
        <w:rPr>
          <w:rFonts w:hint="eastAsia"/>
          <w:spacing w:val="8"/>
          <w:szCs w:val="21"/>
        </w:rPr>
        <w:t>万元、标段</w:t>
      </w:r>
      <w:r>
        <w:rPr>
          <w:spacing w:val="8"/>
          <w:szCs w:val="21"/>
        </w:rPr>
        <w:t>3</w:t>
      </w:r>
      <w:r>
        <w:rPr>
          <w:rFonts w:hint="eastAsia"/>
          <w:spacing w:val="8"/>
          <w:szCs w:val="21"/>
        </w:rPr>
        <w:t>：</w:t>
      </w:r>
      <w:r>
        <w:rPr>
          <w:spacing w:val="8"/>
          <w:szCs w:val="21"/>
        </w:rPr>
        <w:t>315</w:t>
      </w:r>
      <w:r>
        <w:rPr>
          <w:rFonts w:hint="eastAsia"/>
          <w:spacing w:val="8"/>
          <w:szCs w:val="21"/>
        </w:rPr>
        <w:t>万元、标段</w:t>
      </w:r>
      <w:r>
        <w:rPr>
          <w:spacing w:val="8"/>
          <w:szCs w:val="21"/>
        </w:rPr>
        <w:t>4</w:t>
      </w:r>
      <w:r>
        <w:rPr>
          <w:rFonts w:hint="eastAsia"/>
          <w:spacing w:val="8"/>
          <w:szCs w:val="21"/>
        </w:rPr>
        <w:t>：</w:t>
      </w:r>
      <w:r>
        <w:rPr>
          <w:spacing w:val="8"/>
          <w:szCs w:val="21"/>
        </w:rPr>
        <w:t>315</w:t>
      </w:r>
      <w:r>
        <w:rPr>
          <w:rFonts w:hint="eastAsia"/>
          <w:spacing w:val="8"/>
          <w:szCs w:val="21"/>
        </w:rPr>
        <w:t>万元。</w:t>
      </w:r>
    </w:p>
    <w:p w14:paraId="6140470F">
      <w:pPr>
        <w:widowControl/>
        <w:shd w:val="clear" w:color="auto" w:fill="FFFFFF" w:themeFill="background1"/>
        <w:spacing w:line="460" w:lineRule="exact"/>
        <w:ind w:firstLine="370"/>
        <w:rPr>
          <w:spacing w:val="8"/>
          <w:szCs w:val="21"/>
        </w:rPr>
      </w:pPr>
      <w:r>
        <w:rPr>
          <w:spacing w:val="8"/>
          <w:szCs w:val="21"/>
        </w:rPr>
        <w:t>1.4</w:t>
      </w:r>
      <w:r>
        <w:rPr>
          <w:rFonts w:hint="eastAsia"/>
          <w:spacing w:val="8"/>
          <w:szCs w:val="21"/>
        </w:rPr>
        <w:t>最高限价：人民币</w:t>
      </w:r>
      <w:r>
        <w:rPr>
          <w:spacing w:val="8"/>
          <w:szCs w:val="21"/>
        </w:rPr>
        <w:t>1300</w:t>
      </w:r>
      <w:r>
        <w:rPr>
          <w:rFonts w:hint="eastAsia"/>
          <w:spacing w:val="8"/>
          <w:szCs w:val="21"/>
        </w:rPr>
        <w:t>万元，其中</w:t>
      </w:r>
      <w:r>
        <w:rPr>
          <w:spacing w:val="8"/>
          <w:szCs w:val="21"/>
        </w:rPr>
        <w:t xml:space="preserve"> </w:t>
      </w:r>
      <w:r>
        <w:rPr>
          <w:rFonts w:hint="eastAsia"/>
          <w:spacing w:val="8"/>
          <w:szCs w:val="21"/>
        </w:rPr>
        <w:t>标段</w:t>
      </w:r>
      <w:r>
        <w:rPr>
          <w:spacing w:val="8"/>
          <w:szCs w:val="21"/>
        </w:rPr>
        <w:t>1</w:t>
      </w:r>
      <w:r>
        <w:rPr>
          <w:rFonts w:hint="eastAsia"/>
          <w:spacing w:val="8"/>
          <w:szCs w:val="21"/>
        </w:rPr>
        <w:t>：</w:t>
      </w:r>
      <w:r>
        <w:rPr>
          <w:spacing w:val="8"/>
          <w:szCs w:val="21"/>
        </w:rPr>
        <w:t>350</w:t>
      </w:r>
      <w:r>
        <w:rPr>
          <w:rFonts w:hint="eastAsia"/>
          <w:spacing w:val="8"/>
          <w:szCs w:val="21"/>
        </w:rPr>
        <w:t>万元、标段</w:t>
      </w:r>
      <w:r>
        <w:rPr>
          <w:spacing w:val="8"/>
          <w:szCs w:val="21"/>
        </w:rPr>
        <w:t>2</w:t>
      </w:r>
      <w:r>
        <w:rPr>
          <w:rFonts w:hint="eastAsia"/>
          <w:spacing w:val="8"/>
          <w:szCs w:val="21"/>
        </w:rPr>
        <w:t>：</w:t>
      </w:r>
      <w:r>
        <w:rPr>
          <w:spacing w:val="8"/>
          <w:szCs w:val="21"/>
        </w:rPr>
        <w:t>320</w:t>
      </w:r>
      <w:r>
        <w:rPr>
          <w:rFonts w:hint="eastAsia"/>
          <w:spacing w:val="8"/>
          <w:szCs w:val="21"/>
        </w:rPr>
        <w:t>万元、标段</w:t>
      </w:r>
      <w:r>
        <w:rPr>
          <w:spacing w:val="8"/>
          <w:szCs w:val="21"/>
        </w:rPr>
        <w:t>3</w:t>
      </w:r>
      <w:r>
        <w:rPr>
          <w:rFonts w:hint="eastAsia"/>
          <w:spacing w:val="8"/>
          <w:szCs w:val="21"/>
        </w:rPr>
        <w:t>：</w:t>
      </w:r>
      <w:r>
        <w:rPr>
          <w:spacing w:val="8"/>
          <w:szCs w:val="21"/>
        </w:rPr>
        <w:t>315</w:t>
      </w:r>
      <w:r>
        <w:rPr>
          <w:rFonts w:hint="eastAsia"/>
          <w:spacing w:val="8"/>
          <w:szCs w:val="21"/>
        </w:rPr>
        <w:t>万元、标段</w:t>
      </w:r>
      <w:r>
        <w:rPr>
          <w:spacing w:val="8"/>
          <w:szCs w:val="21"/>
        </w:rPr>
        <w:t>4</w:t>
      </w:r>
      <w:r>
        <w:rPr>
          <w:rFonts w:hint="eastAsia"/>
          <w:spacing w:val="8"/>
          <w:szCs w:val="21"/>
        </w:rPr>
        <w:t>：</w:t>
      </w:r>
      <w:r>
        <w:rPr>
          <w:spacing w:val="8"/>
          <w:szCs w:val="21"/>
        </w:rPr>
        <w:t>315</w:t>
      </w:r>
      <w:r>
        <w:rPr>
          <w:rFonts w:hint="eastAsia"/>
          <w:spacing w:val="8"/>
          <w:szCs w:val="21"/>
        </w:rPr>
        <w:t>万元。</w:t>
      </w:r>
    </w:p>
    <w:p w14:paraId="6A269026">
      <w:pPr>
        <w:widowControl/>
        <w:shd w:val="clear" w:color="auto" w:fill="FFFFFF" w:themeFill="background1"/>
        <w:spacing w:line="460" w:lineRule="exact"/>
        <w:ind w:firstLine="370"/>
        <w:rPr>
          <w:spacing w:val="8"/>
          <w:szCs w:val="21"/>
        </w:rPr>
      </w:pPr>
      <w:r>
        <w:rPr>
          <w:spacing w:val="8"/>
          <w:szCs w:val="21"/>
        </w:rPr>
        <w:t>1.5采购需求：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14:paraId="5E648E37">
      <w:pPr>
        <w:widowControl/>
        <w:shd w:val="clear" w:color="auto" w:fill="FFFFFF" w:themeFill="background1"/>
        <w:spacing w:line="460" w:lineRule="exact"/>
        <w:ind w:firstLine="370"/>
        <w:rPr>
          <w:spacing w:val="8"/>
          <w:szCs w:val="21"/>
        </w:rPr>
      </w:pPr>
      <w:r>
        <w:rPr>
          <w:spacing w:val="8"/>
          <w:szCs w:val="20"/>
        </w:rPr>
        <w:t>1.6项目地点：</w:t>
      </w:r>
      <w:r>
        <w:rPr>
          <w:rFonts w:hint="eastAsia"/>
          <w:spacing w:val="8"/>
          <w:szCs w:val="20"/>
        </w:rPr>
        <w:t>见招标文件第四章。</w:t>
      </w:r>
    </w:p>
    <w:p w14:paraId="15FBCCD2">
      <w:pPr>
        <w:widowControl/>
        <w:shd w:val="clear" w:color="auto" w:fill="FFFFFF" w:themeFill="background1"/>
        <w:spacing w:line="460" w:lineRule="exact"/>
        <w:ind w:firstLine="370"/>
        <w:rPr>
          <w:spacing w:val="8"/>
          <w:szCs w:val="20"/>
        </w:rPr>
      </w:pPr>
      <w:r>
        <w:rPr>
          <w:spacing w:val="8"/>
          <w:szCs w:val="20"/>
        </w:rPr>
        <w:t>1.7合同履行期限：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p>
    <w:p w14:paraId="599B43E8">
      <w:pPr>
        <w:widowControl/>
        <w:shd w:val="clear" w:color="auto" w:fill="FFFFFF" w:themeFill="background1"/>
        <w:spacing w:line="460" w:lineRule="exact"/>
        <w:ind w:firstLine="370"/>
        <w:rPr>
          <w:spacing w:val="8"/>
          <w:szCs w:val="20"/>
        </w:rPr>
      </w:pPr>
      <w:r>
        <w:rPr>
          <w:spacing w:val="8"/>
          <w:szCs w:val="20"/>
        </w:rPr>
        <w:t>1.8行业划分：</w:t>
      </w:r>
      <w:r>
        <w:rPr>
          <w:rFonts w:hint="eastAsia"/>
          <w:spacing w:val="8"/>
          <w:szCs w:val="21"/>
        </w:rPr>
        <w:t>其他未列明行业</w:t>
      </w:r>
    </w:p>
    <w:p w14:paraId="4B4B3841">
      <w:pPr>
        <w:widowControl/>
        <w:shd w:val="clear" w:color="auto" w:fill="FFFFFF" w:themeFill="background1"/>
        <w:spacing w:line="460" w:lineRule="exact"/>
        <w:ind w:firstLine="370"/>
        <w:rPr>
          <w:spacing w:val="8"/>
          <w:szCs w:val="21"/>
        </w:rPr>
      </w:pPr>
      <w:r>
        <w:rPr>
          <w:spacing w:val="8"/>
          <w:szCs w:val="21"/>
        </w:rPr>
        <w:t>1.9本项目非专门面向中小企业（或监狱企业或残疾人福利性单位）采购。</w:t>
      </w:r>
    </w:p>
    <w:p w14:paraId="01BDF758">
      <w:pPr>
        <w:widowControl/>
        <w:shd w:val="clear" w:color="auto" w:fill="FFFFFF" w:themeFill="background1"/>
        <w:spacing w:line="460" w:lineRule="exact"/>
        <w:ind w:firstLine="370"/>
        <w:rPr>
          <w:spacing w:val="8"/>
          <w:szCs w:val="21"/>
        </w:rPr>
      </w:pPr>
      <w:r>
        <w:rPr>
          <w:spacing w:val="8"/>
          <w:szCs w:val="21"/>
        </w:rPr>
        <w:t>1.10本项目不接受联合体投标。</w:t>
      </w:r>
    </w:p>
    <w:p w14:paraId="0A850CCE">
      <w:pPr>
        <w:widowControl/>
        <w:shd w:val="clear" w:color="auto" w:fill="FFFFFF" w:themeFill="background1"/>
        <w:spacing w:line="460" w:lineRule="exact"/>
        <w:ind w:firstLine="370"/>
        <w:rPr>
          <w:spacing w:val="8"/>
          <w:szCs w:val="21"/>
        </w:rPr>
      </w:pPr>
    </w:p>
    <w:p w14:paraId="1DF8E63E">
      <w:pPr>
        <w:widowControl/>
        <w:shd w:val="clear" w:color="auto" w:fill="FFFFFF" w:themeFill="background1"/>
        <w:spacing w:line="460" w:lineRule="exact"/>
        <w:outlineLvl w:val="1"/>
        <w:rPr>
          <w:b/>
          <w:spacing w:val="8"/>
          <w:sz w:val="24"/>
        </w:rPr>
      </w:pPr>
      <w:r>
        <w:rPr>
          <w:b/>
          <w:spacing w:val="8"/>
          <w:sz w:val="24"/>
        </w:rPr>
        <w:t>二、申请人的资格要求</w:t>
      </w:r>
    </w:p>
    <w:p w14:paraId="55ADE91E">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4EF53FFE">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6E0D09AA">
      <w:pPr>
        <w:spacing w:line="460" w:lineRule="exact"/>
        <w:ind w:firstLine="424"/>
        <w:rPr>
          <w:bCs/>
          <w:szCs w:val="21"/>
        </w:rPr>
      </w:pPr>
      <w:r>
        <w:rPr>
          <w:bCs/>
          <w:szCs w:val="21"/>
        </w:rPr>
        <w:t>（2）具有良好的商业信誉和健全的财务会计制度（提供</w:t>
      </w:r>
      <w:r>
        <w:rPr>
          <w:rStyle w:val="56"/>
          <w:bCs/>
        </w:rPr>
        <w:t>2025年度</w:t>
      </w:r>
      <w:r>
        <w:rPr>
          <w:bCs/>
          <w:szCs w:val="21"/>
        </w:rPr>
        <w:t>财务报表（公司成立不满一年，至少提供投标截止时间前近一个月的财务报表），或投标截止时间前六个月内银行出具的资信证明）；</w:t>
      </w:r>
    </w:p>
    <w:p w14:paraId="5AF5DEE6">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1BF2345F">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6EDBB3FC">
      <w:pPr>
        <w:spacing w:line="460" w:lineRule="exact"/>
        <w:ind w:firstLine="424"/>
        <w:rPr>
          <w:bCs/>
          <w:szCs w:val="21"/>
        </w:rPr>
      </w:pPr>
      <w:r>
        <w:rPr>
          <w:bCs/>
          <w:szCs w:val="21"/>
        </w:rPr>
        <w:t>（5）参加政府采购活动前三年内，在经营活动中没有重大违法记录（提供承诺书）；</w:t>
      </w:r>
    </w:p>
    <w:p w14:paraId="0CC289FC">
      <w:pPr>
        <w:spacing w:line="460" w:lineRule="exact"/>
        <w:ind w:firstLine="424"/>
        <w:rPr>
          <w:bCs/>
          <w:szCs w:val="21"/>
        </w:rPr>
      </w:pPr>
      <w:r>
        <w:rPr>
          <w:bCs/>
          <w:szCs w:val="21"/>
        </w:rPr>
        <w:t>（6）法律、行政法规规定的其他条件：无。</w:t>
      </w:r>
    </w:p>
    <w:p w14:paraId="44B8F106">
      <w:pPr>
        <w:widowControl/>
        <w:shd w:val="clear" w:color="auto" w:fill="FFFFFF" w:themeFill="background1"/>
        <w:spacing w:line="460" w:lineRule="exact"/>
        <w:ind w:firstLine="370"/>
        <w:rPr>
          <w:spacing w:val="8"/>
          <w:szCs w:val="21"/>
        </w:rPr>
      </w:pPr>
      <w:r>
        <w:rPr>
          <w:b/>
          <w:spacing w:val="8"/>
          <w:szCs w:val="21"/>
        </w:rPr>
        <w:t>2.2落实政府采购政策需满足的资格要求：无。</w:t>
      </w:r>
    </w:p>
    <w:p w14:paraId="62C7F561">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14:paraId="6DD4AAAA">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6DCC7094">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3DA71F4E">
      <w:pPr>
        <w:spacing w:line="460" w:lineRule="exact"/>
        <w:ind w:firstLine="369"/>
        <w:rPr>
          <w:bCs/>
          <w:szCs w:val="21"/>
        </w:rPr>
      </w:pPr>
      <w:r>
        <w:rPr>
          <w:bCs/>
          <w:szCs w:val="21"/>
        </w:rPr>
        <w:t>2.6单位负责人为同一人或者存在直接控股、管理关系的不同供应商，不得参加同一合同项下的政府采购活动。</w:t>
      </w:r>
    </w:p>
    <w:p w14:paraId="767700BA">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16199C06">
      <w:pPr>
        <w:spacing w:line="460" w:lineRule="exact"/>
        <w:ind w:firstLine="369"/>
        <w:rPr>
          <w:bCs/>
          <w:szCs w:val="21"/>
        </w:rPr>
      </w:pPr>
      <w:r>
        <w:rPr>
          <w:bCs/>
          <w:szCs w:val="21"/>
        </w:rPr>
        <w:t>2.7拒绝列入失信被执行人、重大税收违法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A1E096E">
      <w:pPr>
        <w:spacing w:line="460" w:lineRule="exact"/>
        <w:ind w:firstLine="420"/>
        <w:rPr>
          <w:bCs/>
          <w:szCs w:val="21"/>
        </w:rPr>
      </w:pPr>
    </w:p>
    <w:p w14:paraId="7193F944">
      <w:pPr>
        <w:widowControl/>
        <w:shd w:val="clear" w:color="auto" w:fill="FFFFFF" w:themeFill="background1"/>
        <w:spacing w:line="460" w:lineRule="exact"/>
        <w:outlineLvl w:val="1"/>
        <w:rPr>
          <w:b/>
          <w:spacing w:val="8"/>
          <w:sz w:val="24"/>
        </w:rPr>
      </w:pPr>
      <w:r>
        <w:rPr>
          <w:b/>
          <w:spacing w:val="8"/>
          <w:sz w:val="24"/>
        </w:rPr>
        <w:t>三、获取招标文件</w:t>
      </w:r>
    </w:p>
    <w:p w14:paraId="5EFD1202">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3.1时间：自招标文件公告发布之日起</w:t>
      </w:r>
      <w:r>
        <w:rPr>
          <w:rFonts w:hint="eastAsia" w:ascii="Times New Roman" w:hAnsi="Times New Roman" w:cs="Times New Roman"/>
          <w:spacing w:val="8"/>
          <w:sz w:val="21"/>
          <w:szCs w:val="21"/>
        </w:rPr>
        <w:t>至本项目投标截止时间</w:t>
      </w:r>
      <w:r>
        <w:rPr>
          <w:rFonts w:ascii="Times New Roman" w:hAnsi="Times New Roman" w:cs="Times New Roman"/>
          <w:spacing w:val="8"/>
          <w:sz w:val="21"/>
          <w:szCs w:val="21"/>
        </w:rPr>
        <w:t>。</w:t>
      </w:r>
    </w:p>
    <w:p w14:paraId="74F17D88">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3.2地点：江苏省政府采购管理交易系统（苏采云）（以下简称“苏采云”）（网址：http://jszfcg.jsczt.cn/）</w:t>
      </w:r>
    </w:p>
    <w:p w14:paraId="17D15C51">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3.3方式：网上下载</w:t>
      </w:r>
    </w:p>
    <w:p w14:paraId="5F1EE4C9">
      <w:pPr>
        <w:widowControl/>
        <w:shd w:val="clear" w:color="auto" w:fill="FFFFFF" w:themeFill="background1"/>
        <w:spacing w:line="460" w:lineRule="exact"/>
        <w:ind w:firstLine="360"/>
        <w:rPr>
          <w:spacing w:val="8"/>
          <w:szCs w:val="21"/>
        </w:rPr>
      </w:pPr>
    </w:p>
    <w:p w14:paraId="16BEB9ED">
      <w:pPr>
        <w:widowControl/>
        <w:shd w:val="clear" w:color="auto" w:fill="FFFFFF"/>
        <w:spacing w:line="360" w:lineRule="auto"/>
        <w:outlineLvl w:val="1"/>
        <w:rPr>
          <w:b/>
          <w:spacing w:val="8"/>
          <w:sz w:val="24"/>
        </w:rPr>
      </w:pPr>
      <w:r>
        <w:rPr>
          <w:b/>
          <w:spacing w:val="8"/>
          <w:sz w:val="24"/>
        </w:rPr>
        <w:t>四、响应文件提交</w:t>
      </w:r>
    </w:p>
    <w:p w14:paraId="61273911">
      <w:pPr>
        <w:spacing w:line="360" w:lineRule="auto"/>
        <w:ind w:firstLine="420" w:firstLineChars="200"/>
        <w:rPr>
          <w:spacing w:val="8"/>
          <w:szCs w:val="21"/>
          <w:highlight w:val="none"/>
        </w:rPr>
      </w:pPr>
      <w:r>
        <w:rPr>
          <w:szCs w:val="21"/>
        </w:rPr>
        <w:t>4.1 截止时间：</w:t>
      </w:r>
      <w:r>
        <w:rPr>
          <w:szCs w:val="21"/>
          <w:highlight w:val="none"/>
        </w:rPr>
        <w:t>2026年</w:t>
      </w:r>
      <w:r>
        <w:rPr>
          <w:rFonts w:hint="eastAsia"/>
          <w:iCs/>
          <w:spacing w:val="8"/>
          <w:szCs w:val="21"/>
          <w:highlight w:val="none"/>
        </w:rPr>
        <w:t>11月</w:t>
      </w:r>
      <w:r>
        <w:rPr>
          <w:rFonts w:hint="eastAsia"/>
          <w:iCs/>
          <w:spacing w:val="8"/>
          <w:szCs w:val="21"/>
          <w:highlight w:val="none"/>
          <w:lang w:val="en-US" w:eastAsia="zh-CN"/>
        </w:rPr>
        <w:t>3</w:t>
      </w:r>
      <w:r>
        <w:rPr>
          <w:rFonts w:hint="eastAsia"/>
          <w:iCs/>
          <w:spacing w:val="8"/>
          <w:szCs w:val="21"/>
          <w:highlight w:val="none"/>
        </w:rPr>
        <w:t>日</w:t>
      </w:r>
      <w:r>
        <w:rPr>
          <w:iCs/>
          <w:spacing w:val="8"/>
          <w:szCs w:val="21"/>
          <w:highlight w:val="none"/>
        </w:rPr>
        <w:t>9点</w:t>
      </w:r>
      <w:r>
        <w:rPr>
          <w:rFonts w:hint="eastAsia"/>
          <w:iCs/>
          <w:spacing w:val="8"/>
          <w:szCs w:val="21"/>
          <w:highlight w:val="none"/>
        </w:rPr>
        <w:t>3</w:t>
      </w:r>
      <w:r>
        <w:rPr>
          <w:iCs/>
          <w:spacing w:val="8"/>
          <w:szCs w:val="21"/>
          <w:highlight w:val="none"/>
        </w:rPr>
        <w:t>0分</w:t>
      </w:r>
      <w:r>
        <w:rPr>
          <w:spacing w:val="8"/>
          <w:szCs w:val="21"/>
          <w:highlight w:val="none"/>
        </w:rPr>
        <w:t>（北京时间）</w:t>
      </w:r>
    </w:p>
    <w:p w14:paraId="7163D2F5">
      <w:pPr>
        <w:spacing w:line="360" w:lineRule="auto"/>
        <w:ind w:firstLine="420" w:firstLineChars="200"/>
        <w:rPr>
          <w:spacing w:val="8"/>
          <w:szCs w:val="21"/>
        </w:rPr>
      </w:pPr>
      <w:r>
        <w:rPr>
          <w:szCs w:val="21"/>
        </w:rPr>
        <w:t xml:space="preserve">4.2 </w:t>
      </w:r>
      <w:r>
        <w:rPr>
          <w:spacing w:val="8"/>
          <w:szCs w:val="21"/>
        </w:rPr>
        <w:t>提交响应文件地点：江苏省政府采购管理交易系统（苏采云）（以下简称“苏采云”）（网址：http://jszfcg.jsczt.cn/）。</w:t>
      </w:r>
    </w:p>
    <w:p w14:paraId="265BB82F">
      <w:pPr>
        <w:spacing w:line="360" w:lineRule="auto"/>
        <w:ind w:firstLine="420" w:firstLineChars="200"/>
        <w:rPr>
          <w:spacing w:val="8"/>
          <w:szCs w:val="21"/>
        </w:rPr>
      </w:pPr>
      <w:r>
        <w:rPr>
          <w:szCs w:val="21"/>
        </w:rPr>
        <w:t>4.3地点：“苏采云”开标大厅。</w:t>
      </w:r>
    </w:p>
    <w:p w14:paraId="2C168B7E">
      <w:pPr>
        <w:widowControl/>
        <w:shd w:val="clear" w:color="auto" w:fill="FFFFFF" w:themeFill="background1"/>
        <w:spacing w:line="460" w:lineRule="exact"/>
        <w:rPr>
          <w:spacing w:val="8"/>
          <w:szCs w:val="21"/>
        </w:rPr>
      </w:pPr>
    </w:p>
    <w:p w14:paraId="05E30F4B">
      <w:pPr>
        <w:widowControl/>
        <w:shd w:val="clear" w:color="auto" w:fill="FFFFFF"/>
        <w:spacing w:line="360" w:lineRule="auto"/>
        <w:outlineLvl w:val="1"/>
        <w:rPr>
          <w:b/>
          <w:spacing w:val="8"/>
          <w:sz w:val="24"/>
        </w:rPr>
      </w:pPr>
      <w:r>
        <w:rPr>
          <w:b/>
          <w:spacing w:val="8"/>
          <w:sz w:val="24"/>
        </w:rPr>
        <w:t>五、开启</w:t>
      </w:r>
    </w:p>
    <w:p w14:paraId="3853550A">
      <w:pPr>
        <w:spacing w:line="360" w:lineRule="auto"/>
        <w:ind w:firstLine="420" w:firstLineChars="200"/>
        <w:rPr>
          <w:spacing w:val="8"/>
          <w:szCs w:val="21"/>
        </w:rPr>
      </w:pPr>
      <w:r>
        <w:rPr>
          <w:szCs w:val="21"/>
        </w:rPr>
        <w:t>5.1 时间：</w:t>
      </w:r>
      <w:r>
        <w:rPr>
          <w:szCs w:val="21"/>
          <w:highlight w:val="none"/>
        </w:rPr>
        <w:t>2026年</w:t>
      </w:r>
      <w:r>
        <w:rPr>
          <w:rFonts w:hint="eastAsia"/>
          <w:szCs w:val="21"/>
          <w:highlight w:val="none"/>
        </w:rPr>
        <w:t>11月</w:t>
      </w:r>
      <w:r>
        <w:rPr>
          <w:rFonts w:hint="eastAsia"/>
          <w:szCs w:val="21"/>
          <w:highlight w:val="none"/>
          <w:lang w:val="en-US" w:eastAsia="zh-CN"/>
        </w:rPr>
        <w:t>3</w:t>
      </w:r>
      <w:r>
        <w:rPr>
          <w:rFonts w:hint="eastAsia"/>
          <w:szCs w:val="21"/>
          <w:highlight w:val="none"/>
        </w:rPr>
        <w:t>日</w:t>
      </w:r>
      <w:r>
        <w:rPr>
          <w:iCs/>
          <w:spacing w:val="8"/>
          <w:szCs w:val="21"/>
          <w:highlight w:val="none"/>
        </w:rPr>
        <w:t>9点</w:t>
      </w:r>
      <w:r>
        <w:rPr>
          <w:rFonts w:hint="eastAsia"/>
          <w:iCs/>
          <w:spacing w:val="8"/>
          <w:szCs w:val="21"/>
          <w:highlight w:val="none"/>
        </w:rPr>
        <w:t>3</w:t>
      </w:r>
      <w:r>
        <w:rPr>
          <w:iCs/>
          <w:spacing w:val="8"/>
          <w:szCs w:val="21"/>
          <w:highlight w:val="none"/>
        </w:rPr>
        <w:t>0分</w:t>
      </w:r>
      <w:r>
        <w:rPr>
          <w:szCs w:val="21"/>
          <w:highlight w:val="none"/>
        </w:rPr>
        <w:t>（北京时间）</w:t>
      </w:r>
    </w:p>
    <w:p w14:paraId="56F65D87">
      <w:pPr>
        <w:widowControl/>
        <w:shd w:val="clear" w:color="auto" w:fill="FFFFFF" w:themeFill="background1"/>
        <w:spacing w:line="460" w:lineRule="exact"/>
        <w:ind w:firstLine="370"/>
        <w:rPr>
          <w:spacing w:val="8"/>
          <w:szCs w:val="21"/>
        </w:rPr>
      </w:pPr>
      <w:r>
        <w:rPr>
          <w:szCs w:val="21"/>
        </w:rPr>
        <w:t>5.2 地点：“苏采云”开标大厅。</w:t>
      </w:r>
    </w:p>
    <w:p w14:paraId="1DA27C50">
      <w:pPr>
        <w:widowControl/>
        <w:shd w:val="clear" w:color="auto" w:fill="FFFFFF" w:themeFill="background1"/>
        <w:spacing w:line="460" w:lineRule="exact"/>
        <w:rPr>
          <w:spacing w:val="8"/>
          <w:szCs w:val="21"/>
        </w:rPr>
      </w:pPr>
    </w:p>
    <w:p w14:paraId="4CBE6317">
      <w:pPr>
        <w:widowControl/>
        <w:shd w:val="clear" w:color="auto" w:fill="FFFFFF"/>
        <w:spacing w:line="360" w:lineRule="auto"/>
        <w:outlineLvl w:val="1"/>
        <w:rPr>
          <w:b/>
          <w:spacing w:val="8"/>
          <w:sz w:val="24"/>
        </w:rPr>
      </w:pPr>
      <w:r>
        <w:rPr>
          <w:b/>
          <w:spacing w:val="8"/>
          <w:sz w:val="24"/>
        </w:rPr>
        <w:t>六、公告期限</w:t>
      </w:r>
    </w:p>
    <w:p w14:paraId="6C939ADB">
      <w:pPr>
        <w:pStyle w:val="59"/>
      </w:pPr>
      <w:r>
        <w:rPr>
          <w:spacing w:val="8"/>
          <w:szCs w:val="21"/>
        </w:rPr>
        <w:t>自本公告发布之日起5个工作日。</w:t>
      </w:r>
    </w:p>
    <w:p w14:paraId="2AFBA1FF">
      <w:pPr>
        <w:widowControl/>
        <w:shd w:val="clear" w:color="auto" w:fill="FFFFFF" w:themeFill="background1"/>
        <w:spacing w:line="460" w:lineRule="exact"/>
        <w:rPr>
          <w:spacing w:val="8"/>
          <w:szCs w:val="21"/>
        </w:rPr>
      </w:pPr>
    </w:p>
    <w:p w14:paraId="5C7B80BD">
      <w:pPr>
        <w:widowControl/>
        <w:shd w:val="clear" w:color="auto" w:fill="FFFFFF"/>
        <w:tabs>
          <w:tab w:val="left" w:pos="426"/>
        </w:tabs>
        <w:spacing w:line="360" w:lineRule="auto"/>
        <w:outlineLvl w:val="1"/>
        <w:rPr>
          <w:b/>
          <w:spacing w:val="8"/>
          <w:sz w:val="24"/>
        </w:rPr>
      </w:pPr>
      <w:r>
        <w:rPr>
          <w:b/>
          <w:spacing w:val="8"/>
          <w:sz w:val="24"/>
        </w:rPr>
        <w:t>七、其他补充事宜</w:t>
      </w:r>
    </w:p>
    <w:p w14:paraId="489E23FD">
      <w:pPr>
        <w:spacing w:line="360" w:lineRule="auto"/>
        <w:ind w:firstLine="420" w:firstLineChars="200"/>
      </w:pPr>
      <w:r>
        <w:t>7.1本项目在</w:t>
      </w:r>
      <w:r>
        <w:rPr>
          <w:b/>
          <w:bCs/>
        </w:rPr>
        <w:t xml:space="preserve"> 江苏政府采购网 </w:t>
      </w:r>
      <w:r>
        <w:t>网站发布公告。</w:t>
      </w:r>
    </w:p>
    <w:p w14:paraId="34BDCAFE">
      <w:pPr>
        <w:widowControl/>
        <w:shd w:val="clear" w:color="auto" w:fill="FFFFFF" w:themeFill="background1"/>
        <w:spacing w:line="460" w:lineRule="exact"/>
        <w:ind w:firstLine="370"/>
        <w:rPr>
          <w:szCs w:val="21"/>
        </w:rPr>
      </w:pPr>
      <w:r>
        <w:rPr>
          <w:szCs w:val="21"/>
        </w:rPr>
        <w:t>7.2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21683C0E">
      <w:pPr>
        <w:widowControl/>
        <w:shd w:val="clear" w:color="auto" w:fill="FFFFFF" w:themeFill="background1"/>
        <w:spacing w:line="460" w:lineRule="exact"/>
        <w:ind w:firstLine="370"/>
        <w:jc w:val="left"/>
        <w:rPr>
          <w:szCs w:val="21"/>
        </w:rPr>
      </w:pPr>
      <w:r>
        <w:rPr>
          <w:szCs w:val="21"/>
        </w:rPr>
        <w:t>操作手册下载地址：http://www.ccgp-jiangsu.gov.cn/jiangsu/zlxz/ee/ee3a4bc5a3454aa2b0d9312230633ce9.html</w:t>
      </w:r>
    </w:p>
    <w:p w14:paraId="64BF0967">
      <w:pPr>
        <w:widowControl/>
        <w:shd w:val="clear" w:color="auto" w:fill="FFFFFF" w:themeFill="background1"/>
        <w:spacing w:line="460" w:lineRule="exact"/>
        <w:ind w:firstLine="370"/>
        <w:rPr>
          <w:szCs w:val="21"/>
        </w:rPr>
      </w:pPr>
      <w:r>
        <w:rPr>
          <w:szCs w:val="21"/>
        </w:rPr>
        <w:t>首次登录“苏采云”系统的新用户，登录网址后，点击“用户注册”--“新CA办理指南”--获取CA后绑定、登录系统--采购项目参与--下载采购文件（文件后缀名为“.kedt”）。</w:t>
      </w:r>
    </w:p>
    <w:p w14:paraId="76C2414D">
      <w:pPr>
        <w:widowControl/>
        <w:shd w:val="clear" w:color="auto" w:fill="FFFFFF" w:themeFill="background1"/>
        <w:spacing w:line="460" w:lineRule="exact"/>
        <w:ind w:firstLine="370"/>
        <w:rPr>
          <w:szCs w:val="21"/>
        </w:rPr>
      </w:pPr>
      <w:r>
        <w:rPr>
          <w:szCs w:val="21"/>
        </w:rPr>
        <w:t>“苏采云”南京地区客服热线025-83633744、025-83633743。</w:t>
      </w:r>
    </w:p>
    <w:p w14:paraId="4E92F109">
      <w:pPr>
        <w:widowControl/>
        <w:shd w:val="clear" w:color="auto" w:fill="FFFFFF" w:themeFill="background1"/>
        <w:spacing w:line="460" w:lineRule="exact"/>
        <w:ind w:firstLine="370"/>
        <w:rPr>
          <w:szCs w:val="21"/>
        </w:rPr>
      </w:pPr>
      <w:r>
        <w:rPr>
          <w:szCs w:val="21"/>
        </w:rPr>
        <w:t>有关本次招标的事项若存在变动或修改，请及时关注“江苏政府采购网”（www.ccgp-jiangsu.gov.cn）更正公告。</w:t>
      </w:r>
    </w:p>
    <w:p w14:paraId="04542E51">
      <w:pPr>
        <w:widowControl/>
        <w:shd w:val="clear" w:color="auto" w:fill="FFFFFF" w:themeFill="background1"/>
        <w:spacing w:line="460" w:lineRule="exact"/>
        <w:ind w:firstLine="370"/>
        <w:rPr>
          <w:szCs w:val="21"/>
        </w:rPr>
      </w:pPr>
      <w:r>
        <w:rPr>
          <w:szCs w:val="21"/>
        </w:rPr>
        <w:t>7.3 勘察现场：自行踏勘。</w:t>
      </w:r>
    </w:p>
    <w:p w14:paraId="41DDC4D8">
      <w:pPr>
        <w:widowControl/>
        <w:shd w:val="clear" w:color="auto" w:fill="FFFFFF" w:themeFill="background1"/>
        <w:spacing w:line="460" w:lineRule="exact"/>
        <w:ind w:firstLine="370"/>
        <w:rPr>
          <w:szCs w:val="21"/>
        </w:rPr>
      </w:pPr>
      <w:r>
        <w:rPr>
          <w:rFonts w:hint="eastAsia"/>
          <w:szCs w:val="21"/>
        </w:rPr>
        <w:t>7.4 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14:paraId="3CAB881F">
      <w:pPr>
        <w:widowControl/>
        <w:shd w:val="clear" w:color="auto" w:fill="FFFFFF" w:themeFill="background1"/>
        <w:spacing w:line="460" w:lineRule="exact"/>
        <w:rPr>
          <w:b/>
          <w:spacing w:val="8"/>
          <w:sz w:val="24"/>
        </w:rPr>
      </w:pPr>
      <w:r>
        <w:rPr>
          <w:b/>
          <w:spacing w:val="8"/>
          <w:sz w:val="24"/>
        </w:rPr>
        <w:t>七、对本次招标提出询问，请按以下方式联系</w:t>
      </w:r>
    </w:p>
    <w:p w14:paraId="329410D6">
      <w:pPr>
        <w:widowControl/>
        <w:shd w:val="clear" w:color="auto" w:fill="FFFFFF" w:themeFill="background1"/>
        <w:spacing w:line="360" w:lineRule="auto"/>
        <w:jc w:val="left"/>
        <w:rPr>
          <w:spacing w:val="8"/>
          <w:szCs w:val="21"/>
        </w:rPr>
      </w:pPr>
      <w:r>
        <w:rPr>
          <w:spacing w:val="8"/>
          <w:szCs w:val="21"/>
        </w:rPr>
        <w:t>　 7.1采购人信息</w:t>
      </w:r>
    </w:p>
    <w:p w14:paraId="7799FFB9">
      <w:pPr>
        <w:widowControl/>
        <w:shd w:val="clear" w:color="auto" w:fill="FFFFFF" w:themeFill="background1"/>
        <w:spacing w:line="360" w:lineRule="auto"/>
        <w:ind w:firstLine="424"/>
        <w:jc w:val="left"/>
        <w:rPr>
          <w:spacing w:val="8"/>
          <w:szCs w:val="21"/>
        </w:rPr>
      </w:pPr>
      <w:r>
        <w:rPr>
          <w:spacing w:val="8"/>
          <w:szCs w:val="21"/>
        </w:rPr>
        <w:t>名 称：</w:t>
      </w:r>
      <w:r>
        <w:rPr>
          <w:rFonts w:hint="eastAsia"/>
          <w:spacing w:val="8"/>
          <w:szCs w:val="21"/>
        </w:rPr>
        <w:t>江苏省水利数字中心</w:t>
      </w:r>
      <w:r>
        <w:rPr>
          <w:spacing w:val="8"/>
          <w:szCs w:val="21"/>
        </w:rPr>
        <w:t xml:space="preserve"> </w:t>
      </w:r>
    </w:p>
    <w:p w14:paraId="29919791">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雨花台区铁心桥街道龙西路3</w:t>
      </w:r>
      <w:r>
        <w:rPr>
          <w:spacing w:val="8"/>
          <w:szCs w:val="21"/>
        </w:rPr>
        <w:t>06</w:t>
      </w:r>
      <w:r>
        <w:rPr>
          <w:rFonts w:hint="eastAsia"/>
          <w:spacing w:val="8"/>
          <w:szCs w:val="21"/>
        </w:rPr>
        <w:t>号</w:t>
      </w:r>
    </w:p>
    <w:p w14:paraId="18EFC586">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14:paraId="38B45856">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14:paraId="2945ADD6">
      <w:pPr>
        <w:widowControl/>
        <w:shd w:val="clear" w:color="auto" w:fill="FFFFFF" w:themeFill="background1"/>
        <w:spacing w:line="360" w:lineRule="auto"/>
        <w:ind w:firstLine="334"/>
        <w:jc w:val="left"/>
        <w:rPr>
          <w:spacing w:val="8"/>
          <w:szCs w:val="21"/>
        </w:rPr>
      </w:pPr>
      <w:r>
        <w:rPr>
          <w:spacing w:val="8"/>
          <w:szCs w:val="21"/>
        </w:rPr>
        <w:t>7.2采购代理机构信息</w:t>
      </w:r>
    </w:p>
    <w:p w14:paraId="7002256F">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63ADB09F">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4D8EEC8">
      <w:pPr>
        <w:widowControl/>
        <w:shd w:val="clear" w:color="auto" w:fill="FFFFFF" w:themeFill="background1"/>
        <w:spacing w:line="360" w:lineRule="auto"/>
        <w:ind w:firstLine="426"/>
        <w:rPr>
          <w:spacing w:val="8"/>
          <w:szCs w:val="21"/>
        </w:rPr>
      </w:pPr>
      <w:r>
        <w:rPr>
          <w:spacing w:val="8"/>
          <w:szCs w:val="21"/>
        </w:rPr>
        <w:t>联系人：</w:t>
      </w:r>
      <w:r>
        <w:t>吴铭、王希稳</w:t>
      </w:r>
    </w:p>
    <w:p w14:paraId="1622C20B">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232A30A1">
      <w:pPr>
        <w:widowControl/>
        <w:shd w:val="clear" w:color="auto" w:fill="FFFFFF" w:themeFill="background1"/>
        <w:spacing w:line="360" w:lineRule="auto"/>
        <w:ind w:firstLine="339"/>
        <w:jc w:val="left"/>
        <w:rPr>
          <w:spacing w:val="8"/>
          <w:szCs w:val="21"/>
        </w:rPr>
      </w:pPr>
      <w:r>
        <w:rPr>
          <w:spacing w:val="8"/>
          <w:szCs w:val="21"/>
        </w:rPr>
        <w:t>7.3项目联系方式</w:t>
      </w:r>
    </w:p>
    <w:p w14:paraId="2DF445F4">
      <w:pPr>
        <w:widowControl/>
        <w:shd w:val="clear" w:color="auto" w:fill="FFFFFF" w:themeFill="background1"/>
        <w:spacing w:line="360" w:lineRule="auto"/>
        <w:ind w:firstLine="426"/>
        <w:rPr>
          <w:spacing w:val="8"/>
          <w:szCs w:val="21"/>
        </w:rPr>
      </w:pPr>
      <w:r>
        <w:rPr>
          <w:spacing w:val="8"/>
          <w:szCs w:val="21"/>
        </w:rPr>
        <w:t>联系人：</w:t>
      </w:r>
      <w:r>
        <w:t>吴铭、王希稳</w:t>
      </w:r>
    </w:p>
    <w:p w14:paraId="5B1C667E">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7E00B3CB">
      <w:pPr>
        <w:widowControl/>
        <w:shd w:val="clear" w:color="auto" w:fill="FFFFFF"/>
        <w:spacing w:line="460" w:lineRule="exact"/>
        <w:ind w:firstLine="452"/>
        <w:jc w:val="right"/>
        <w:rPr>
          <w:spacing w:val="8"/>
          <w:szCs w:val="20"/>
        </w:rPr>
      </w:pPr>
    </w:p>
    <w:p w14:paraId="6670FCB8">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43C086B8">
      <w:pPr>
        <w:pStyle w:val="4"/>
        <w:numPr>
          <w:ilvl w:val="0"/>
          <w:numId w:val="0"/>
        </w:numPr>
        <w:sectPr>
          <w:footerReference r:id="rId9" w:type="default"/>
          <w:pgSz w:w="11906" w:h="16838"/>
          <w:pgMar w:top="1440" w:right="1800" w:bottom="1440" w:left="1600" w:header="851" w:footer="992" w:gutter="0"/>
          <w:pgNumType w:start="1"/>
          <w:cols w:space="0" w:num="1"/>
          <w:docGrid w:linePitch="360" w:charSpace="0"/>
        </w:sectPr>
      </w:pPr>
    </w:p>
    <w:p w14:paraId="2E003BBD">
      <w:pPr>
        <w:pStyle w:val="4"/>
        <w:numPr>
          <w:ilvl w:val="0"/>
          <w:numId w:val="0"/>
        </w:numPr>
      </w:pPr>
      <w:bookmarkStart w:id="2" w:name="_Toc23794"/>
      <w:r>
        <w:t>第二章</w:t>
      </w:r>
      <w:bookmarkStart w:id="3" w:name="_Toc452625218"/>
      <w:r>
        <w:t xml:space="preserve"> 投标人须知</w:t>
      </w:r>
      <w:bookmarkEnd w:id="2"/>
      <w:bookmarkEnd w:id="3"/>
    </w:p>
    <w:p w14:paraId="7C600E83">
      <w:pPr>
        <w:widowControl/>
        <w:shd w:val="clear" w:color="auto" w:fill="FFFFFF"/>
        <w:spacing w:line="360" w:lineRule="auto"/>
        <w:ind w:firstLine="424"/>
        <w:rPr>
          <w:szCs w:val="21"/>
        </w:rPr>
      </w:pPr>
      <w:r>
        <w:rPr>
          <w:b/>
          <w:bCs/>
          <w:szCs w:val="21"/>
        </w:rPr>
        <w:t>一、总 则</w:t>
      </w:r>
    </w:p>
    <w:p w14:paraId="1458EB81">
      <w:pPr>
        <w:widowControl/>
        <w:shd w:val="clear" w:color="auto" w:fill="FFFFFF"/>
        <w:spacing w:line="360" w:lineRule="auto"/>
        <w:ind w:firstLine="420"/>
        <w:rPr>
          <w:szCs w:val="21"/>
        </w:rPr>
      </w:pPr>
      <w:r>
        <w:rPr>
          <w:b/>
          <w:bCs/>
          <w:szCs w:val="21"/>
        </w:rPr>
        <w:t>1、适用法律</w:t>
      </w:r>
    </w:p>
    <w:p w14:paraId="090BB475">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5D024F9">
      <w:pPr>
        <w:widowControl/>
        <w:shd w:val="clear" w:color="auto" w:fill="FFFFFF"/>
        <w:spacing w:line="360" w:lineRule="auto"/>
        <w:ind w:firstLine="420"/>
        <w:rPr>
          <w:szCs w:val="21"/>
        </w:rPr>
      </w:pPr>
      <w:r>
        <w:rPr>
          <w:b/>
          <w:bCs/>
          <w:szCs w:val="21"/>
        </w:rPr>
        <w:t>2、定义</w:t>
      </w:r>
    </w:p>
    <w:p w14:paraId="04870859">
      <w:pPr>
        <w:widowControl/>
        <w:shd w:val="clear" w:color="auto" w:fill="FFFFFF"/>
        <w:spacing w:line="360" w:lineRule="auto"/>
        <w:ind w:firstLine="420"/>
        <w:rPr>
          <w:szCs w:val="21"/>
        </w:rPr>
      </w:pPr>
      <w:r>
        <w:rPr>
          <w:szCs w:val="21"/>
        </w:rPr>
        <w:t>2.1“采购人”是指依法进行政府采购的国家机关、事业单位、团体组织。</w:t>
      </w:r>
    </w:p>
    <w:p w14:paraId="458E7387">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65452AE3">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69CBB524">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477E8F9F">
      <w:pPr>
        <w:widowControl/>
        <w:shd w:val="clear" w:color="auto" w:fill="FFFFFF"/>
        <w:spacing w:line="360" w:lineRule="auto"/>
        <w:ind w:firstLine="420"/>
        <w:rPr>
          <w:szCs w:val="21"/>
        </w:rPr>
      </w:pPr>
      <w:r>
        <w:rPr>
          <w:szCs w:val="21"/>
        </w:rPr>
        <w:t>2.5“用户或使用单位”是指使用货物，接受服务的单位。</w:t>
      </w:r>
    </w:p>
    <w:p w14:paraId="52DD58C1">
      <w:pPr>
        <w:widowControl/>
        <w:shd w:val="clear" w:color="auto" w:fill="FFFFFF"/>
        <w:spacing w:line="360" w:lineRule="auto"/>
        <w:ind w:firstLine="420"/>
        <w:rPr>
          <w:szCs w:val="21"/>
        </w:rPr>
      </w:pPr>
      <w:r>
        <w:rPr>
          <w:b/>
          <w:bCs/>
          <w:szCs w:val="21"/>
        </w:rPr>
        <w:t>3、政策功能</w:t>
      </w:r>
    </w:p>
    <w:p w14:paraId="73BB93ED">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8107414">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CA78DA6">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A815528">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35AD6C7">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02A82A46">
      <w:pPr>
        <w:widowControl/>
        <w:shd w:val="clear" w:color="auto" w:fill="FFFFFF"/>
        <w:spacing w:line="360" w:lineRule="auto"/>
        <w:ind w:firstLine="420"/>
        <w:rPr>
          <w:szCs w:val="21"/>
        </w:rPr>
      </w:pPr>
      <w:r>
        <w:rPr>
          <w:szCs w:val="21"/>
        </w:rPr>
        <w:t>3.6进口产品政策</w:t>
      </w:r>
    </w:p>
    <w:p w14:paraId="6F5BC697">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4615F7CB">
      <w:pPr>
        <w:widowControl/>
        <w:shd w:val="clear" w:color="auto" w:fill="FFFFFF"/>
        <w:spacing w:line="360" w:lineRule="auto"/>
        <w:ind w:firstLine="420"/>
        <w:rPr>
          <w:szCs w:val="21"/>
        </w:rPr>
      </w:pPr>
      <w:r>
        <w:rPr>
          <w:szCs w:val="21"/>
        </w:rPr>
        <w:t>（2）允许进口产品参加的，满足需求的国内产品可以参加。</w:t>
      </w:r>
    </w:p>
    <w:p w14:paraId="3A35F95C">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3C673A75">
      <w:pPr>
        <w:widowControl/>
        <w:shd w:val="clear" w:color="auto" w:fill="FFFFFF"/>
        <w:spacing w:line="360" w:lineRule="auto"/>
        <w:ind w:firstLine="420"/>
        <w:rPr>
          <w:szCs w:val="21"/>
        </w:rPr>
      </w:pPr>
      <w:r>
        <w:rPr>
          <w:szCs w:val="21"/>
        </w:rPr>
        <w:t>3.7本国产品支持政策</w:t>
      </w:r>
    </w:p>
    <w:p w14:paraId="76CFA939">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A113210">
      <w:pPr>
        <w:widowControl/>
        <w:shd w:val="clear" w:color="auto" w:fill="FFFFFF"/>
        <w:spacing w:line="360" w:lineRule="auto"/>
        <w:ind w:firstLine="420"/>
        <w:rPr>
          <w:szCs w:val="21"/>
        </w:rPr>
      </w:pPr>
      <w:r>
        <w:rPr>
          <w:szCs w:val="21"/>
        </w:rPr>
        <w:t>3.8未按要求提供相关材料的，不享受相关政策。</w:t>
      </w:r>
    </w:p>
    <w:p w14:paraId="6715E087">
      <w:pPr>
        <w:widowControl/>
        <w:shd w:val="clear" w:color="auto" w:fill="FFFFFF"/>
        <w:spacing w:line="360" w:lineRule="auto"/>
        <w:ind w:firstLine="412"/>
        <w:rPr>
          <w:szCs w:val="21"/>
        </w:rPr>
      </w:pPr>
      <w:r>
        <w:rPr>
          <w:b/>
          <w:bCs/>
          <w:szCs w:val="21"/>
        </w:rPr>
        <w:t>二、招标文件构成</w:t>
      </w:r>
    </w:p>
    <w:p w14:paraId="6D2ED5C6">
      <w:pPr>
        <w:widowControl/>
        <w:shd w:val="clear" w:color="auto" w:fill="FFFFFF"/>
        <w:spacing w:line="360" w:lineRule="auto"/>
        <w:ind w:firstLine="420"/>
        <w:rPr>
          <w:szCs w:val="21"/>
        </w:rPr>
      </w:pPr>
      <w:r>
        <w:rPr>
          <w:b/>
          <w:bCs/>
          <w:szCs w:val="21"/>
        </w:rPr>
        <w:t>4、招标文件组成</w:t>
      </w:r>
    </w:p>
    <w:p w14:paraId="35A22782">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0375A6B5">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0F51F2F5">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34499703">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3FF2FDF9">
      <w:pPr>
        <w:widowControl/>
        <w:shd w:val="clear" w:color="auto" w:fill="FFFFFF"/>
        <w:spacing w:line="360" w:lineRule="auto"/>
        <w:ind w:firstLine="420"/>
        <w:rPr>
          <w:szCs w:val="21"/>
        </w:rPr>
      </w:pPr>
      <w:r>
        <w:rPr>
          <w:b/>
          <w:bCs/>
          <w:szCs w:val="21"/>
        </w:rPr>
        <w:t>5、招标文件的澄清或者修改</w:t>
      </w:r>
    </w:p>
    <w:p w14:paraId="561421DD">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451EFDB">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0297E70">
      <w:pPr>
        <w:widowControl/>
        <w:shd w:val="clear" w:color="auto" w:fill="FFFFFF"/>
        <w:spacing w:line="360" w:lineRule="auto"/>
        <w:ind w:firstLine="420"/>
        <w:rPr>
          <w:szCs w:val="21"/>
        </w:rPr>
      </w:pPr>
      <w:r>
        <w:rPr>
          <w:b/>
          <w:bCs/>
          <w:szCs w:val="21"/>
        </w:rPr>
        <w:t>三、投标文件的编制</w:t>
      </w:r>
    </w:p>
    <w:p w14:paraId="2674F5E6">
      <w:pPr>
        <w:widowControl/>
        <w:shd w:val="clear" w:color="auto" w:fill="FFFFFF"/>
        <w:spacing w:line="360" w:lineRule="auto"/>
        <w:ind w:firstLine="420"/>
        <w:rPr>
          <w:szCs w:val="21"/>
        </w:rPr>
      </w:pPr>
      <w:r>
        <w:rPr>
          <w:b/>
          <w:bCs/>
          <w:szCs w:val="21"/>
        </w:rPr>
        <w:t>6、投标文件的语言、计量单位、货币和编制</w:t>
      </w:r>
    </w:p>
    <w:p w14:paraId="612DC051">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16F4689">
      <w:pPr>
        <w:widowControl/>
        <w:shd w:val="clear" w:color="auto" w:fill="FFFFFF"/>
        <w:spacing w:line="360" w:lineRule="auto"/>
        <w:ind w:firstLine="420"/>
        <w:rPr>
          <w:szCs w:val="21"/>
        </w:rPr>
      </w:pPr>
      <w:r>
        <w:rPr>
          <w:szCs w:val="21"/>
        </w:rPr>
        <w:t>6.2投标人所使用的计量单位应为国家法定计量单位。</w:t>
      </w:r>
    </w:p>
    <w:p w14:paraId="65011A2B">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69CE3675">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47A247DB">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2AFE816E">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395C4C97">
      <w:pPr>
        <w:widowControl/>
        <w:shd w:val="clear" w:color="auto" w:fill="FFFFFF"/>
        <w:spacing w:line="360" w:lineRule="auto"/>
        <w:ind w:firstLine="420"/>
        <w:rPr>
          <w:b/>
          <w:bCs/>
          <w:szCs w:val="21"/>
        </w:rPr>
      </w:pPr>
      <w:r>
        <w:rPr>
          <w:b/>
          <w:bCs/>
          <w:szCs w:val="21"/>
        </w:rPr>
        <w:t>7、联合体投标</w:t>
      </w:r>
    </w:p>
    <w:p w14:paraId="4ADBCAC2">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1D73BEDD">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717816AE">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069D8356">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25A808BC">
      <w:pPr>
        <w:widowControl/>
        <w:shd w:val="clear" w:color="auto" w:fill="FFFFFF"/>
        <w:spacing w:line="360" w:lineRule="auto"/>
        <w:ind w:firstLine="420"/>
        <w:rPr>
          <w:szCs w:val="21"/>
        </w:rPr>
      </w:pPr>
      <w:r>
        <w:rPr>
          <w:b/>
          <w:bCs/>
          <w:szCs w:val="21"/>
        </w:rPr>
        <w:t>8、投标文件的组成</w:t>
      </w:r>
    </w:p>
    <w:p w14:paraId="198DA988">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717122DC">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6AADFE1C">
      <w:pPr>
        <w:widowControl/>
        <w:shd w:val="clear" w:color="auto" w:fill="FFFFFF"/>
        <w:spacing w:line="360" w:lineRule="auto"/>
        <w:ind w:firstLine="420"/>
        <w:rPr>
          <w:szCs w:val="21"/>
        </w:rPr>
      </w:pPr>
      <w:r>
        <w:rPr>
          <w:b/>
          <w:bCs/>
          <w:szCs w:val="21"/>
        </w:rPr>
        <w:t>9、投标文件的商务内容</w:t>
      </w:r>
    </w:p>
    <w:p w14:paraId="6C6D3FE4">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4ACCD9F3">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31D958C8">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762800FE">
      <w:pPr>
        <w:widowControl/>
        <w:shd w:val="clear" w:color="auto" w:fill="FFFFFF"/>
        <w:spacing w:line="360" w:lineRule="auto"/>
        <w:ind w:firstLine="420"/>
        <w:rPr>
          <w:szCs w:val="21"/>
        </w:rPr>
      </w:pPr>
      <w:r>
        <w:rPr>
          <w:szCs w:val="21"/>
        </w:rPr>
        <w:t>（3）投标人资格资信证明文件：</w:t>
      </w:r>
    </w:p>
    <w:p w14:paraId="18A7BBAE">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3113926B">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39559F65">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1BC321B3">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3C771377">
      <w:pPr>
        <w:widowControl/>
        <w:shd w:val="clear" w:color="auto" w:fill="FFFFFF"/>
        <w:spacing w:line="360" w:lineRule="auto"/>
        <w:ind w:firstLine="420"/>
        <w:jc w:val="left"/>
        <w:rPr>
          <w:szCs w:val="21"/>
        </w:rPr>
      </w:pPr>
      <w:r>
        <w:rPr>
          <w:szCs w:val="21"/>
        </w:rPr>
        <w:t>（5）《商务条款偏离表》；</w:t>
      </w:r>
    </w:p>
    <w:p w14:paraId="5C08B16C">
      <w:pPr>
        <w:widowControl/>
        <w:shd w:val="clear" w:color="auto" w:fill="FFFFFF"/>
        <w:spacing w:line="360" w:lineRule="auto"/>
        <w:ind w:firstLine="420"/>
        <w:jc w:val="left"/>
        <w:rPr>
          <w:szCs w:val="21"/>
        </w:rPr>
      </w:pPr>
      <w:r>
        <w:rPr>
          <w:szCs w:val="21"/>
        </w:rPr>
        <w:t>（6）第三章评标标准中对应的所需证明材料（如有自行添加）；</w:t>
      </w:r>
    </w:p>
    <w:p w14:paraId="48E8664C">
      <w:pPr>
        <w:widowControl/>
        <w:shd w:val="clear" w:color="auto" w:fill="FFFFFF"/>
        <w:spacing w:line="360" w:lineRule="auto"/>
        <w:ind w:firstLine="420"/>
        <w:jc w:val="left"/>
        <w:rPr>
          <w:szCs w:val="21"/>
        </w:rPr>
      </w:pPr>
      <w:r>
        <w:rPr>
          <w:szCs w:val="21"/>
        </w:rPr>
        <w:t>（7）要求采购人提供的配合（如有自拟并自行添加）；</w:t>
      </w:r>
    </w:p>
    <w:p w14:paraId="18974802">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5B00DF9C">
      <w:pPr>
        <w:widowControl/>
        <w:shd w:val="clear" w:color="auto" w:fill="FFFFFF"/>
        <w:spacing w:line="360" w:lineRule="auto"/>
        <w:ind w:firstLine="420"/>
        <w:jc w:val="left"/>
        <w:rPr>
          <w:szCs w:val="21"/>
        </w:rPr>
      </w:pPr>
      <w:r>
        <w:rPr>
          <w:b/>
          <w:bCs/>
          <w:szCs w:val="21"/>
        </w:rPr>
        <w:t>10、投标文件的技术内容</w:t>
      </w:r>
    </w:p>
    <w:p w14:paraId="47A0D23E">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30D6AB07">
      <w:pPr>
        <w:widowControl/>
        <w:spacing w:line="360" w:lineRule="auto"/>
        <w:ind w:firstLine="420"/>
        <w:jc w:val="left"/>
        <w:rPr>
          <w:szCs w:val="21"/>
          <w:lang w:val="zh-CN"/>
        </w:rPr>
      </w:pPr>
      <w:r>
        <w:rPr>
          <w:szCs w:val="21"/>
          <w:lang w:val="zh-CN"/>
        </w:rPr>
        <w:t>（1）技术说明或服务方案；</w:t>
      </w:r>
    </w:p>
    <w:p w14:paraId="6725750D">
      <w:pPr>
        <w:widowControl/>
        <w:spacing w:line="360" w:lineRule="auto"/>
        <w:ind w:firstLine="420"/>
        <w:jc w:val="left"/>
        <w:rPr>
          <w:szCs w:val="21"/>
          <w:lang w:val="zh-CN"/>
        </w:rPr>
      </w:pPr>
      <w:r>
        <w:rPr>
          <w:szCs w:val="21"/>
          <w:lang w:val="zh-CN"/>
        </w:rPr>
        <w:t>（2）《采购需求偏离表》；</w:t>
      </w:r>
    </w:p>
    <w:p w14:paraId="751E046F">
      <w:pPr>
        <w:widowControl/>
        <w:spacing w:line="360" w:lineRule="auto"/>
        <w:ind w:firstLine="420"/>
        <w:jc w:val="left"/>
        <w:rPr>
          <w:szCs w:val="21"/>
          <w:lang w:val="zh-CN"/>
        </w:rPr>
      </w:pPr>
      <w:r>
        <w:rPr>
          <w:szCs w:val="21"/>
          <w:lang w:val="zh-CN"/>
        </w:rPr>
        <w:t>（3）服务承诺；</w:t>
      </w:r>
    </w:p>
    <w:p w14:paraId="595D02D2">
      <w:pPr>
        <w:widowControl/>
        <w:spacing w:line="360" w:lineRule="auto"/>
        <w:ind w:firstLine="420"/>
        <w:jc w:val="left"/>
        <w:rPr>
          <w:szCs w:val="21"/>
          <w:lang w:val="zh-CN"/>
        </w:rPr>
      </w:pPr>
      <w:r>
        <w:rPr>
          <w:szCs w:val="21"/>
          <w:lang w:val="zh-CN"/>
        </w:rPr>
        <w:t>（4）投标人拟投入本项目的设备、人员情况一览表；</w:t>
      </w:r>
    </w:p>
    <w:p w14:paraId="39C520DB">
      <w:pPr>
        <w:widowControl/>
        <w:spacing w:line="360" w:lineRule="auto"/>
        <w:ind w:firstLine="420"/>
        <w:jc w:val="left"/>
        <w:rPr>
          <w:szCs w:val="21"/>
          <w:lang w:val="zh-CN"/>
        </w:rPr>
      </w:pPr>
      <w:r>
        <w:rPr>
          <w:szCs w:val="21"/>
          <w:lang w:val="zh-CN"/>
        </w:rPr>
        <w:t>（5）投标人认为需要提供的其他技术资料。</w:t>
      </w:r>
    </w:p>
    <w:p w14:paraId="336AF19D">
      <w:pPr>
        <w:widowControl/>
        <w:shd w:val="clear" w:color="auto" w:fill="FFFFFF"/>
        <w:spacing w:line="360" w:lineRule="auto"/>
        <w:ind w:firstLine="420"/>
        <w:rPr>
          <w:szCs w:val="21"/>
        </w:rPr>
      </w:pPr>
      <w:r>
        <w:rPr>
          <w:b/>
          <w:bCs/>
          <w:szCs w:val="21"/>
        </w:rPr>
        <w:t>11、投标文件的价格内容</w:t>
      </w:r>
    </w:p>
    <w:p w14:paraId="0BBEF113">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3CC7A7D1">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01BD36E9">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47DD52DB">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42EB6FFC">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5B7A0FCA">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5DD3BCBF">
      <w:pPr>
        <w:widowControl/>
        <w:spacing w:line="360" w:lineRule="auto"/>
        <w:ind w:firstLine="420"/>
        <w:rPr>
          <w:szCs w:val="21"/>
        </w:rPr>
      </w:pPr>
      <w:r>
        <w:rPr>
          <w:b/>
          <w:bCs/>
          <w:szCs w:val="21"/>
        </w:rPr>
        <w:t>11.7本项目预算为：详见第一章</w:t>
      </w:r>
      <w:r>
        <w:rPr>
          <w:bCs/>
          <w:szCs w:val="21"/>
        </w:rPr>
        <w:t>。</w:t>
      </w:r>
    </w:p>
    <w:p w14:paraId="0460703A">
      <w:pPr>
        <w:widowControl/>
        <w:shd w:val="clear" w:color="auto" w:fill="FFFFFF"/>
        <w:spacing w:line="360" w:lineRule="auto"/>
        <w:ind w:firstLine="420"/>
        <w:rPr>
          <w:szCs w:val="21"/>
        </w:rPr>
      </w:pPr>
      <w:r>
        <w:rPr>
          <w:b/>
          <w:bCs/>
          <w:szCs w:val="21"/>
        </w:rPr>
        <w:t>12、投标文件的其他部分</w:t>
      </w:r>
    </w:p>
    <w:p w14:paraId="5E23559B">
      <w:pPr>
        <w:widowControl/>
        <w:shd w:val="clear" w:color="auto" w:fill="FFFFFF"/>
        <w:spacing w:line="360" w:lineRule="auto"/>
        <w:ind w:firstLine="420"/>
        <w:rPr>
          <w:szCs w:val="21"/>
        </w:rPr>
      </w:pPr>
      <w:r>
        <w:rPr>
          <w:szCs w:val="21"/>
        </w:rPr>
        <w:t>12.1 其他部分由投标人根据编制投标文件需要提供的其他相关文件组成。</w:t>
      </w:r>
    </w:p>
    <w:p w14:paraId="516B1860">
      <w:pPr>
        <w:widowControl/>
        <w:shd w:val="clear" w:color="auto" w:fill="FFFFFF"/>
        <w:spacing w:line="360" w:lineRule="auto"/>
        <w:ind w:firstLine="420"/>
        <w:rPr>
          <w:b/>
          <w:bCs/>
          <w:szCs w:val="21"/>
        </w:rPr>
      </w:pPr>
      <w:r>
        <w:rPr>
          <w:b/>
          <w:bCs/>
          <w:szCs w:val="21"/>
        </w:rPr>
        <w:t>13、投标保证金</w:t>
      </w:r>
    </w:p>
    <w:p w14:paraId="4350C9E4">
      <w:pPr>
        <w:widowControl/>
        <w:shd w:val="clear" w:color="auto" w:fill="FFFFFF"/>
        <w:spacing w:line="360" w:lineRule="auto"/>
        <w:ind w:firstLine="420"/>
        <w:rPr>
          <w:szCs w:val="21"/>
        </w:rPr>
      </w:pPr>
      <w:r>
        <w:rPr>
          <w:b/>
          <w:szCs w:val="21"/>
        </w:rPr>
        <w:t>无</w:t>
      </w:r>
    </w:p>
    <w:p w14:paraId="3B1D7FD7">
      <w:pPr>
        <w:widowControl/>
        <w:shd w:val="clear" w:color="auto" w:fill="FFFFFF"/>
        <w:spacing w:line="360" w:lineRule="auto"/>
        <w:ind w:firstLine="420"/>
        <w:rPr>
          <w:b/>
          <w:bCs/>
          <w:szCs w:val="21"/>
        </w:rPr>
      </w:pPr>
      <w:r>
        <w:rPr>
          <w:b/>
          <w:bCs/>
          <w:szCs w:val="21"/>
        </w:rPr>
        <w:t>14、投标有效期</w:t>
      </w:r>
    </w:p>
    <w:p w14:paraId="1C292FFF">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027E0459">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E652AE4">
      <w:pPr>
        <w:widowControl/>
        <w:shd w:val="clear" w:color="auto" w:fill="FFFFFF"/>
        <w:spacing w:line="360" w:lineRule="auto"/>
        <w:ind w:firstLine="420"/>
        <w:rPr>
          <w:szCs w:val="21"/>
        </w:rPr>
      </w:pPr>
      <w:r>
        <w:rPr>
          <w:b/>
          <w:bCs/>
          <w:szCs w:val="21"/>
        </w:rPr>
        <w:t>15、投标文件签署</w:t>
      </w:r>
    </w:p>
    <w:p w14:paraId="45509CCB">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1FB7C8F6">
      <w:pPr>
        <w:widowControl/>
        <w:shd w:val="clear" w:color="auto" w:fill="FFFFFF"/>
        <w:spacing w:line="360" w:lineRule="auto"/>
        <w:ind w:firstLine="420"/>
        <w:rPr>
          <w:szCs w:val="21"/>
        </w:rPr>
      </w:pPr>
      <w:r>
        <w:rPr>
          <w:b/>
          <w:bCs/>
          <w:szCs w:val="21"/>
        </w:rPr>
        <w:t>16、投标费用</w:t>
      </w:r>
    </w:p>
    <w:p w14:paraId="467015B8">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28F3501E">
      <w:pPr>
        <w:widowControl/>
        <w:shd w:val="clear" w:color="auto" w:fill="FFFFFF"/>
        <w:spacing w:line="360" w:lineRule="auto"/>
        <w:ind w:firstLine="420"/>
        <w:rPr>
          <w:b/>
          <w:szCs w:val="21"/>
        </w:rPr>
      </w:pPr>
      <w:r>
        <w:rPr>
          <w:b/>
          <w:szCs w:val="21"/>
        </w:rPr>
        <w:t>16.2 招标代理服务费：本次招标，采购预算金额已包含代理服务费，</w:t>
      </w:r>
      <w:r>
        <w:rPr>
          <w:rFonts w:hint="eastAsia"/>
          <w:b/>
          <w:szCs w:val="21"/>
        </w:rPr>
        <w:t>本项目产生的招标代理服务费、专家评审费或公证费等相关服务费用，均由采购人支付。</w:t>
      </w:r>
    </w:p>
    <w:p w14:paraId="033EE53B">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参照《招标代理服务收费管理暂行办法》（国家发展计划委员会“计价格【2002】1980号”）代理招标收费基准费率标准的58%</w:t>
      </w:r>
      <w:r>
        <w:rPr>
          <w:rFonts w:hint="eastAsia"/>
          <w:b/>
          <w:szCs w:val="21"/>
        </w:rPr>
        <w:t>计算。</w:t>
      </w:r>
    </w:p>
    <w:p w14:paraId="4F70EE3B">
      <w:pPr>
        <w:widowControl/>
        <w:shd w:val="clear" w:color="auto" w:fill="FFFFFF"/>
        <w:spacing w:line="360" w:lineRule="auto"/>
        <w:ind w:firstLine="420"/>
        <w:rPr>
          <w:szCs w:val="21"/>
        </w:rPr>
      </w:pPr>
      <w:r>
        <w:rPr>
          <w:b/>
          <w:bCs/>
          <w:szCs w:val="21"/>
        </w:rPr>
        <w:t>四、投标文件的递交</w:t>
      </w:r>
    </w:p>
    <w:p w14:paraId="74B3E892">
      <w:pPr>
        <w:widowControl/>
        <w:shd w:val="clear" w:color="auto" w:fill="FFFFFF"/>
        <w:spacing w:line="360" w:lineRule="auto"/>
        <w:ind w:firstLine="420"/>
        <w:rPr>
          <w:szCs w:val="21"/>
        </w:rPr>
      </w:pPr>
      <w:r>
        <w:rPr>
          <w:b/>
          <w:bCs/>
          <w:szCs w:val="21"/>
        </w:rPr>
        <w:t>17、投标文件的密封和递交</w:t>
      </w:r>
    </w:p>
    <w:p w14:paraId="667EABE8">
      <w:pPr>
        <w:widowControl/>
        <w:shd w:val="clear" w:color="auto" w:fill="FFFFFF"/>
        <w:spacing w:line="360" w:lineRule="auto"/>
        <w:ind w:firstLine="420"/>
        <w:rPr>
          <w:szCs w:val="21"/>
        </w:rPr>
      </w:pPr>
      <w:r>
        <w:rPr>
          <w:rFonts w:hint="eastAsia"/>
          <w:szCs w:val="21"/>
        </w:rPr>
        <w:t>苏彩云网上提交。</w:t>
      </w:r>
    </w:p>
    <w:p w14:paraId="48D60C52">
      <w:pPr>
        <w:widowControl/>
        <w:shd w:val="clear" w:color="auto" w:fill="FFFFFF"/>
        <w:spacing w:line="360" w:lineRule="auto"/>
        <w:ind w:firstLine="420"/>
        <w:rPr>
          <w:szCs w:val="21"/>
        </w:rPr>
      </w:pPr>
      <w:r>
        <w:rPr>
          <w:b/>
          <w:bCs/>
          <w:szCs w:val="21"/>
        </w:rPr>
        <w:t>18、有下列情形的投标文件将被拒收：</w:t>
      </w:r>
    </w:p>
    <w:p w14:paraId="6572A039">
      <w:pPr>
        <w:widowControl/>
        <w:shd w:val="clear" w:color="auto" w:fill="FFFFFF"/>
        <w:spacing w:line="360" w:lineRule="auto"/>
        <w:ind w:firstLine="420"/>
        <w:rPr>
          <w:szCs w:val="21"/>
        </w:rPr>
      </w:pPr>
      <w:r>
        <w:rPr>
          <w:szCs w:val="21"/>
        </w:rPr>
        <w:t>18.1逾期送达的；</w:t>
      </w:r>
    </w:p>
    <w:p w14:paraId="260D7E8A">
      <w:pPr>
        <w:widowControl/>
        <w:shd w:val="clear" w:color="auto" w:fill="FFFFFF"/>
        <w:spacing w:line="360" w:lineRule="auto"/>
        <w:ind w:firstLine="420"/>
        <w:rPr>
          <w:szCs w:val="21"/>
        </w:rPr>
      </w:pPr>
      <w:r>
        <w:rPr>
          <w:szCs w:val="21"/>
        </w:rPr>
        <w:t>18.2未按照招标文件要求密封的。</w:t>
      </w:r>
    </w:p>
    <w:p w14:paraId="4EF6196F">
      <w:pPr>
        <w:widowControl/>
        <w:shd w:val="clear" w:color="auto" w:fill="FFFFFF"/>
        <w:spacing w:line="360" w:lineRule="auto"/>
        <w:ind w:firstLine="420"/>
        <w:rPr>
          <w:szCs w:val="21"/>
        </w:rPr>
      </w:pPr>
      <w:r>
        <w:rPr>
          <w:b/>
          <w:bCs/>
          <w:szCs w:val="21"/>
        </w:rPr>
        <w:t>19、投标文件的修改和撤回</w:t>
      </w:r>
    </w:p>
    <w:p w14:paraId="2217D752">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D6AEC79">
      <w:pPr>
        <w:widowControl/>
        <w:shd w:val="clear" w:color="auto" w:fill="FFFFFF"/>
        <w:spacing w:line="360" w:lineRule="auto"/>
        <w:ind w:firstLine="420"/>
        <w:rPr>
          <w:szCs w:val="21"/>
        </w:rPr>
      </w:pPr>
      <w:r>
        <w:rPr>
          <w:szCs w:val="21"/>
        </w:rPr>
        <w:t>19.2 投标截止时间之后，投标文件不得撤回；如撤回，投标保证金不予退还。</w:t>
      </w:r>
    </w:p>
    <w:p w14:paraId="4AF29A8F">
      <w:pPr>
        <w:widowControl/>
        <w:shd w:val="clear" w:color="auto" w:fill="FFFFFF"/>
        <w:spacing w:line="360" w:lineRule="auto"/>
        <w:ind w:firstLine="420"/>
        <w:rPr>
          <w:szCs w:val="21"/>
        </w:rPr>
      </w:pPr>
      <w:r>
        <w:rPr>
          <w:b/>
          <w:bCs/>
          <w:szCs w:val="21"/>
        </w:rPr>
        <w:t>20、诚实信用</w:t>
      </w:r>
    </w:p>
    <w:p w14:paraId="147D58DD">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2DDE2FB6">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033E5A26">
      <w:pPr>
        <w:widowControl/>
        <w:shd w:val="clear" w:color="auto" w:fill="FFFFFF"/>
        <w:spacing w:line="360" w:lineRule="auto"/>
        <w:ind w:firstLine="420"/>
        <w:rPr>
          <w:szCs w:val="21"/>
        </w:rPr>
      </w:pPr>
      <w:r>
        <w:rPr>
          <w:b/>
          <w:bCs/>
          <w:szCs w:val="21"/>
        </w:rPr>
        <w:t>五、开标、评标与定标</w:t>
      </w:r>
    </w:p>
    <w:p w14:paraId="517C1301">
      <w:pPr>
        <w:widowControl/>
        <w:shd w:val="clear" w:color="auto" w:fill="FFFFFF"/>
        <w:spacing w:line="360" w:lineRule="auto"/>
        <w:ind w:firstLine="420"/>
        <w:rPr>
          <w:szCs w:val="21"/>
        </w:rPr>
      </w:pPr>
      <w:r>
        <w:rPr>
          <w:b/>
          <w:bCs/>
          <w:szCs w:val="21"/>
        </w:rPr>
        <w:t>21、开标</w:t>
      </w:r>
    </w:p>
    <w:p w14:paraId="02DA0F37">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51CC467F">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26DDC170">
      <w:pPr>
        <w:widowControl/>
        <w:shd w:val="clear" w:color="auto" w:fill="FFFFFF"/>
        <w:spacing w:line="360" w:lineRule="auto"/>
        <w:ind w:firstLine="420"/>
        <w:rPr>
          <w:szCs w:val="21"/>
        </w:rPr>
      </w:pPr>
      <w:r>
        <w:rPr>
          <w:szCs w:val="21"/>
        </w:rPr>
        <w:t>21.3投标人不足3家的，不得开标。</w:t>
      </w:r>
    </w:p>
    <w:p w14:paraId="7F6765A8">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6D38CD4C">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5EE3F2F8">
      <w:pPr>
        <w:spacing w:line="360" w:lineRule="auto"/>
        <w:ind w:firstLine="420"/>
      </w:pPr>
      <w:r>
        <w:t>21.5投标人未参加开标的，视同认可开标结果。</w:t>
      </w:r>
    </w:p>
    <w:p w14:paraId="23B37D60">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0C9E0766">
      <w:pPr>
        <w:spacing w:line="360" w:lineRule="auto"/>
        <w:ind w:firstLine="420"/>
      </w:pPr>
      <w:r>
        <w:t>（1）招标文件存在不合理条款或者招标程序不符合规定的，采购人、采购代理机构改正后依法重新招标；</w:t>
      </w:r>
    </w:p>
    <w:p w14:paraId="24644D66">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3FC06CCC">
      <w:pPr>
        <w:widowControl/>
        <w:shd w:val="clear" w:color="auto" w:fill="FFFFFF"/>
        <w:spacing w:line="360" w:lineRule="auto"/>
        <w:ind w:firstLine="420"/>
        <w:rPr>
          <w:szCs w:val="21"/>
        </w:rPr>
      </w:pPr>
      <w:r>
        <w:rPr>
          <w:b/>
          <w:bCs/>
          <w:szCs w:val="21"/>
        </w:rPr>
        <w:t>22、评标</w:t>
      </w:r>
    </w:p>
    <w:p w14:paraId="49B8BC15">
      <w:pPr>
        <w:widowControl/>
        <w:shd w:val="clear" w:color="auto" w:fill="FFFFFF"/>
        <w:spacing w:line="360" w:lineRule="auto"/>
        <w:ind w:firstLine="420"/>
        <w:rPr>
          <w:szCs w:val="21"/>
        </w:rPr>
      </w:pPr>
      <w:r>
        <w:rPr>
          <w:b/>
          <w:bCs/>
          <w:szCs w:val="21"/>
        </w:rPr>
        <w:t>22.1 评标委员会</w:t>
      </w:r>
    </w:p>
    <w:p w14:paraId="58017724">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7A476829">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2952C279">
      <w:pPr>
        <w:widowControl/>
        <w:shd w:val="clear" w:color="auto" w:fill="FFFFFF"/>
        <w:spacing w:line="360" w:lineRule="auto"/>
        <w:ind w:firstLine="420"/>
        <w:rPr>
          <w:bCs/>
          <w:szCs w:val="21"/>
        </w:rPr>
      </w:pPr>
      <w:r>
        <w:rPr>
          <w:bCs/>
          <w:szCs w:val="21"/>
        </w:rPr>
        <w:t>（二）要求投标人对投标文件有关事项作出澄清或者说明；</w:t>
      </w:r>
    </w:p>
    <w:p w14:paraId="16F41A04">
      <w:pPr>
        <w:widowControl/>
        <w:shd w:val="clear" w:color="auto" w:fill="FFFFFF"/>
        <w:spacing w:line="360" w:lineRule="auto"/>
        <w:ind w:firstLine="420"/>
        <w:rPr>
          <w:bCs/>
          <w:szCs w:val="21"/>
        </w:rPr>
      </w:pPr>
      <w:r>
        <w:rPr>
          <w:bCs/>
          <w:szCs w:val="21"/>
        </w:rPr>
        <w:t>（三）对投标文件进行比较和评价；</w:t>
      </w:r>
    </w:p>
    <w:p w14:paraId="5C244E11">
      <w:pPr>
        <w:widowControl/>
        <w:shd w:val="clear" w:color="auto" w:fill="FFFFFF"/>
        <w:spacing w:line="360" w:lineRule="auto"/>
        <w:ind w:firstLine="420"/>
        <w:rPr>
          <w:bCs/>
          <w:szCs w:val="21"/>
        </w:rPr>
      </w:pPr>
      <w:r>
        <w:rPr>
          <w:bCs/>
          <w:szCs w:val="21"/>
        </w:rPr>
        <w:t>（四）确定中标候选人名单，以及根据采购人委托直接确定中标人；</w:t>
      </w:r>
    </w:p>
    <w:p w14:paraId="5FF1D77C">
      <w:pPr>
        <w:widowControl/>
        <w:shd w:val="clear" w:color="auto" w:fill="FFFFFF"/>
        <w:spacing w:line="360" w:lineRule="auto"/>
        <w:ind w:firstLine="420"/>
        <w:rPr>
          <w:szCs w:val="21"/>
        </w:rPr>
      </w:pPr>
      <w:r>
        <w:rPr>
          <w:bCs/>
          <w:szCs w:val="21"/>
        </w:rPr>
        <w:t>（五）向采购人、采购代理机构或者有关部门报告评标中发现的违法行为。</w:t>
      </w:r>
    </w:p>
    <w:p w14:paraId="54D0E71C">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14:paraId="488B81EC">
      <w:pPr>
        <w:widowControl/>
        <w:shd w:val="clear" w:color="auto" w:fill="FFFFFF"/>
        <w:spacing w:line="360" w:lineRule="auto"/>
        <w:ind w:firstLine="420"/>
        <w:jc w:val="left"/>
        <w:rPr>
          <w:szCs w:val="21"/>
        </w:rPr>
      </w:pPr>
      <w:r>
        <w:rPr>
          <w:b/>
          <w:bCs/>
          <w:szCs w:val="21"/>
        </w:rPr>
        <w:t>22.2  评标程序</w:t>
      </w:r>
    </w:p>
    <w:p w14:paraId="0218A1E8">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74A76A64">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2F31895B">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0DF97F08">
      <w:pPr>
        <w:widowControl/>
        <w:shd w:val="clear" w:color="auto" w:fill="FFFFFF"/>
        <w:spacing w:line="360" w:lineRule="auto"/>
        <w:ind w:firstLine="420"/>
        <w:jc w:val="left"/>
        <w:rPr>
          <w:b/>
          <w:szCs w:val="21"/>
        </w:rPr>
      </w:pPr>
      <w:r>
        <w:rPr>
          <w:b/>
          <w:szCs w:val="21"/>
        </w:rPr>
        <w:t>（2）不具备招标文件中规定的资格要求的；</w:t>
      </w:r>
    </w:p>
    <w:p w14:paraId="1CD49A2C">
      <w:pPr>
        <w:widowControl/>
        <w:shd w:val="clear" w:color="auto" w:fill="FFFFFF"/>
        <w:spacing w:line="360" w:lineRule="auto"/>
        <w:ind w:firstLine="420"/>
        <w:jc w:val="left"/>
        <w:rPr>
          <w:b/>
          <w:szCs w:val="21"/>
        </w:rPr>
      </w:pPr>
      <w:r>
        <w:rPr>
          <w:b/>
          <w:szCs w:val="21"/>
        </w:rPr>
        <w:t>（3）报价超过招标文件中规定的预算金额或者最高限价的；</w:t>
      </w:r>
    </w:p>
    <w:p w14:paraId="20F8465A">
      <w:pPr>
        <w:widowControl/>
        <w:shd w:val="clear" w:color="auto" w:fill="FFFFFF"/>
        <w:spacing w:line="360" w:lineRule="auto"/>
        <w:ind w:firstLine="420"/>
        <w:jc w:val="left"/>
        <w:rPr>
          <w:b/>
          <w:szCs w:val="21"/>
        </w:rPr>
      </w:pPr>
      <w:r>
        <w:rPr>
          <w:b/>
          <w:szCs w:val="21"/>
        </w:rPr>
        <w:t>（4）投标文件含有采购人不能接受的附加条件的；</w:t>
      </w:r>
    </w:p>
    <w:p w14:paraId="283280F5">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63193A1F">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43DC137D">
      <w:pPr>
        <w:widowControl/>
        <w:shd w:val="clear" w:color="auto" w:fill="FFFFFF"/>
        <w:spacing w:line="360" w:lineRule="auto"/>
        <w:ind w:firstLine="420"/>
        <w:rPr>
          <w:b/>
          <w:szCs w:val="21"/>
        </w:rPr>
      </w:pPr>
      <w:r>
        <w:rPr>
          <w:b/>
          <w:szCs w:val="21"/>
        </w:rPr>
        <w:t>（7）现行法律、法规、规章和招标文件规定的其他无效情形。</w:t>
      </w:r>
    </w:p>
    <w:p w14:paraId="41B6FCE9">
      <w:pPr>
        <w:widowControl/>
        <w:shd w:val="clear" w:color="auto" w:fill="FFFFFF"/>
        <w:spacing w:line="360" w:lineRule="auto"/>
        <w:ind w:firstLine="420"/>
        <w:rPr>
          <w:b/>
          <w:bCs/>
          <w:szCs w:val="21"/>
        </w:rPr>
      </w:pPr>
      <w:r>
        <w:rPr>
          <w:b/>
          <w:bCs/>
          <w:szCs w:val="21"/>
        </w:rPr>
        <w:t>22.2.2.1 实质性要求是指本招标文件中用带星号（“</w:t>
      </w:r>
      <w:r>
        <w:rPr>
          <w:b/>
          <w:bCs/>
        </w:rPr>
        <w:t>★</w:t>
      </w:r>
      <w:r>
        <w:rPr>
          <w:b/>
          <w:bCs/>
          <w:szCs w:val="21"/>
        </w:rPr>
        <w:t>”）、“必须”或“应（应当）”等其他文字说明的商务和技术要求。</w:t>
      </w:r>
    </w:p>
    <w:p w14:paraId="155AC13A">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72BDEBB2">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1A6FCC41">
      <w:pPr>
        <w:widowControl/>
        <w:shd w:val="clear" w:color="auto" w:fill="FFFFFF"/>
        <w:spacing w:line="360" w:lineRule="auto"/>
        <w:ind w:firstLine="420"/>
        <w:rPr>
          <w:szCs w:val="21"/>
        </w:rPr>
      </w:pPr>
      <w:r>
        <w:rPr>
          <w:szCs w:val="21"/>
        </w:rPr>
        <w:t>（2）出现影响采购公正的违法、违规行为的；</w:t>
      </w:r>
    </w:p>
    <w:p w14:paraId="46119685">
      <w:pPr>
        <w:widowControl/>
        <w:shd w:val="clear" w:color="auto" w:fill="FFFFFF"/>
        <w:spacing w:line="360" w:lineRule="auto"/>
        <w:ind w:firstLine="420"/>
        <w:rPr>
          <w:szCs w:val="21"/>
        </w:rPr>
      </w:pPr>
      <w:r>
        <w:rPr>
          <w:szCs w:val="21"/>
        </w:rPr>
        <w:t>（3）投标人的报价均超过了采购预算，采购人不能支付的；</w:t>
      </w:r>
    </w:p>
    <w:p w14:paraId="3786B3FD">
      <w:pPr>
        <w:widowControl/>
        <w:shd w:val="clear" w:color="auto" w:fill="FFFFFF"/>
        <w:spacing w:line="360" w:lineRule="auto"/>
        <w:ind w:firstLine="420"/>
        <w:jc w:val="left"/>
        <w:rPr>
          <w:szCs w:val="21"/>
        </w:rPr>
      </w:pPr>
      <w:r>
        <w:rPr>
          <w:szCs w:val="21"/>
        </w:rPr>
        <w:t>（4）因重大变故，采购任务取消的。</w:t>
      </w:r>
    </w:p>
    <w:p w14:paraId="47D85526">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65A74CB9">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7AAA2FC0">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3A409C84">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792C9953">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314631F8">
      <w:pPr>
        <w:widowControl/>
        <w:shd w:val="clear" w:color="auto" w:fill="FFFFFF"/>
        <w:spacing w:line="360" w:lineRule="auto"/>
        <w:ind w:firstLine="420"/>
        <w:rPr>
          <w:szCs w:val="21"/>
        </w:rPr>
      </w:pPr>
      <w:r>
        <w:rPr>
          <w:szCs w:val="21"/>
        </w:rPr>
        <w:t>（2）大写金额和小写金额不一致的，以大写金额为准；</w:t>
      </w:r>
    </w:p>
    <w:p w14:paraId="6DE48207">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42E3B278">
      <w:pPr>
        <w:widowControl/>
        <w:shd w:val="clear" w:color="auto" w:fill="FFFFFF"/>
        <w:spacing w:line="360" w:lineRule="auto"/>
        <w:ind w:firstLine="420"/>
        <w:rPr>
          <w:szCs w:val="21"/>
        </w:rPr>
      </w:pPr>
      <w:r>
        <w:rPr>
          <w:szCs w:val="21"/>
        </w:rPr>
        <w:t>（4）总价金额与按单价汇总金额不一致的，以单价金额计算结果为准。</w:t>
      </w:r>
    </w:p>
    <w:p w14:paraId="5D634173">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6A0CB6C7">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36B3F8FA">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3C87202D">
      <w:pPr>
        <w:widowControl/>
        <w:shd w:val="clear" w:color="auto" w:fill="FFFFFF"/>
        <w:spacing w:line="360" w:lineRule="auto"/>
        <w:ind w:firstLine="420"/>
        <w:jc w:val="left"/>
      </w:pPr>
      <w:r>
        <w:rPr>
          <w:szCs w:val="21"/>
        </w:rPr>
        <w:t>22.2.5</w:t>
      </w:r>
      <w:r>
        <w:t>相同品牌产品的投标</w:t>
      </w:r>
    </w:p>
    <w:p w14:paraId="7D69D654">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8DA2FD3">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4057D65">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0FDBE275">
      <w:pPr>
        <w:widowControl/>
        <w:shd w:val="clear" w:color="auto" w:fill="FFFFFF"/>
        <w:spacing w:line="360" w:lineRule="auto"/>
        <w:ind w:firstLine="420"/>
        <w:jc w:val="left"/>
        <w:rPr>
          <w:szCs w:val="21"/>
        </w:rPr>
      </w:pPr>
      <w:r>
        <w:rPr>
          <w:b/>
          <w:bCs/>
          <w:szCs w:val="21"/>
        </w:rPr>
        <w:t>22.3 评标方法和标准</w:t>
      </w:r>
    </w:p>
    <w:p w14:paraId="783448EB">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588ED83D">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69D95909">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2C516761">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0F2C7198">
      <w:pPr>
        <w:widowControl/>
        <w:shd w:val="clear" w:color="auto" w:fill="FFFFFF"/>
        <w:spacing w:line="360" w:lineRule="auto"/>
        <w:ind w:firstLine="420"/>
        <w:jc w:val="left"/>
        <w:rPr>
          <w:szCs w:val="21"/>
        </w:rPr>
      </w:pPr>
      <w:r>
        <w:rPr>
          <w:szCs w:val="21"/>
        </w:rPr>
        <w:t>评审因素，包括价格、技术、商务等。</w:t>
      </w:r>
    </w:p>
    <w:p w14:paraId="56BA01C6">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2C0F6AAD">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7C6B5D72">
      <w:pPr>
        <w:widowControl/>
        <w:shd w:val="clear" w:color="auto" w:fill="FFFFFF"/>
        <w:spacing w:line="360" w:lineRule="auto"/>
        <w:ind w:firstLine="420"/>
        <w:jc w:val="left"/>
        <w:rPr>
          <w:szCs w:val="21"/>
        </w:rPr>
      </w:pPr>
      <w:r>
        <w:rPr>
          <w:szCs w:val="21"/>
        </w:rPr>
        <w:t>评标总得分＝F1×A1＋F2×A2＋……＋Fn×An</w:t>
      </w:r>
    </w:p>
    <w:p w14:paraId="2C45F50A">
      <w:pPr>
        <w:widowControl/>
        <w:shd w:val="clear" w:color="auto" w:fill="FFFFFF"/>
        <w:spacing w:line="360" w:lineRule="auto"/>
        <w:ind w:firstLine="420"/>
        <w:jc w:val="left"/>
        <w:rPr>
          <w:szCs w:val="21"/>
        </w:rPr>
      </w:pPr>
      <w:r>
        <w:rPr>
          <w:szCs w:val="21"/>
        </w:rPr>
        <w:t>F1、F2……Fn分别为各项评审因素的得分；</w:t>
      </w:r>
    </w:p>
    <w:p w14:paraId="0B49FA4F">
      <w:pPr>
        <w:widowControl/>
        <w:shd w:val="clear" w:color="auto" w:fill="FFFFFF"/>
        <w:spacing w:line="360" w:lineRule="auto"/>
        <w:ind w:firstLine="420"/>
        <w:jc w:val="left"/>
        <w:rPr>
          <w:szCs w:val="21"/>
        </w:rPr>
      </w:pPr>
      <w:r>
        <w:rPr>
          <w:szCs w:val="21"/>
        </w:rPr>
        <w:t>A1、A2、……An 分别为各项评审因素所占的权重(A1＋A2＋……＋An＝1)。</w:t>
      </w:r>
    </w:p>
    <w:p w14:paraId="37D39243">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465D792D">
      <w:pPr>
        <w:widowControl/>
        <w:shd w:val="clear" w:color="auto" w:fill="FFFFFF"/>
        <w:spacing w:line="360" w:lineRule="auto"/>
        <w:ind w:firstLine="422" w:firstLineChars="200"/>
        <w:jc w:val="left"/>
        <w:rPr>
          <w:b/>
          <w:bCs/>
          <w:szCs w:val="21"/>
        </w:rPr>
      </w:pPr>
      <w:r>
        <w:rPr>
          <w:b/>
          <w:bCs/>
          <w:szCs w:val="21"/>
        </w:rPr>
        <w:t>22.4 评标委员会启动异常低价投标审查的情形和具体要求</w:t>
      </w:r>
    </w:p>
    <w:p w14:paraId="6BD29653">
      <w:pPr>
        <w:widowControl/>
        <w:shd w:val="clear" w:color="auto" w:fill="FFFFFF"/>
        <w:spacing w:line="360" w:lineRule="auto"/>
        <w:ind w:firstLine="420" w:firstLineChars="200"/>
        <w:jc w:val="left"/>
        <w:rPr>
          <w:szCs w:val="21"/>
        </w:rPr>
      </w:pPr>
      <w:r>
        <w:rPr>
          <w:szCs w:val="21"/>
        </w:rPr>
        <w:t xml:space="preserve">22.4.1评标过程中出现下列情形之一的，评标委员会应当启动异常低价投标审查程序： </w:t>
      </w:r>
    </w:p>
    <w:p w14:paraId="34301DD0">
      <w:pPr>
        <w:widowControl/>
        <w:shd w:val="clear" w:color="auto" w:fill="FFFFFF"/>
        <w:spacing w:line="360" w:lineRule="auto"/>
        <w:ind w:firstLine="420" w:firstLineChars="200"/>
        <w:jc w:val="left"/>
        <w:rPr>
          <w:szCs w:val="21"/>
        </w:rPr>
      </w:pPr>
      <w:r>
        <w:rPr>
          <w:szCs w:val="21"/>
        </w:rPr>
        <w:t>（1）投标报价低于全部通过符合性审查投标人投标报价平均值50%的，即投标报价&lt;全部通过符合性审查投标人投标报价平均值×50%；</w:t>
      </w:r>
    </w:p>
    <w:p w14:paraId="29E82A41">
      <w:pPr>
        <w:widowControl/>
        <w:shd w:val="clear" w:color="auto" w:fill="FFFFFF"/>
        <w:spacing w:line="360" w:lineRule="auto"/>
        <w:ind w:firstLine="420" w:firstLineChars="200"/>
        <w:jc w:val="left"/>
        <w:rPr>
          <w:szCs w:val="21"/>
        </w:rPr>
      </w:pPr>
      <w:r>
        <w:rPr>
          <w:szCs w:val="21"/>
        </w:rPr>
        <w:t>（2）投标报价低于通过符合性审查的次低报价投标人投标报价50%的，即投标报价&lt;通过符合性审查的次低报价投标人投标报价×50%；</w:t>
      </w:r>
    </w:p>
    <w:p w14:paraId="10409692">
      <w:pPr>
        <w:widowControl/>
        <w:shd w:val="clear" w:color="auto" w:fill="FFFFFF"/>
        <w:spacing w:line="360" w:lineRule="auto"/>
        <w:ind w:firstLine="420" w:firstLineChars="200"/>
        <w:jc w:val="left"/>
        <w:rPr>
          <w:szCs w:val="21"/>
        </w:rPr>
      </w:pPr>
      <w:r>
        <w:rPr>
          <w:szCs w:val="21"/>
        </w:rPr>
        <w:t>（3）投标报价低于本项目最高限价45%的，即投标报价&lt;本项目最高限价×45%；</w:t>
      </w:r>
    </w:p>
    <w:p w14:paraId="4518FEAE">
      <w:pPr>
        <w:widowControl/>
        <w:shd w:val="clear" w:color="auto" w:fill="FFFFFF"/>
        <w:spacing w:line="360" w:lineRule="auto"/>
        <w:ind w:firstLine="420" w:firstLineChars="200"/>
        <w:jc w:val="left"/>
        <w:rPr>
          <w:szCs w:val="21"/>
        </w:rPr>
      </w:pPr>
      <w:r>
        <w:rPr>
          <w:szCs w:val="21"/>
        </w:rPr>
        <w:t>（4）评标委员会基于专业判断，认为投标人报价过低，有可能影响产品质量或者不能诚信履约的其他情形。</w:t>
      </w:r>
    </w:p>
    <w:p w14:paraId="0A37B6A8">
      <w:pPr>
        <w:widowControl/>
        <w:shd w:val="clear" w:color="auto" w:fill="FFFFFF"/>
        <w:spacing w:line="360" w:lineRule="auto"/>
        <w:ind w:firstLine="420" w:firstLineChars="200"/>
        <w:jc w:val="left"/>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73F2851">
      <w:pPr>
        <w:widowControl/>
        <w:shd w:val="clear" w:color="auto" w:fill="FFFFFF"/>
        <w:spacing w:line="360" w:lineRule="auto"/>
        <w:ind w:firstLine="420" w:firstLineChars="200"/>
        <w:jc w:val="left"/>
        <w:rPr>
          <w:b/>
          <w:bCs/>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14:paraId="15E773BF">
      <w:pPr>
        <w:widowControl/>
        <w:shd w:val="clear" w:color="auto" w:fill="FFFFFF"/>
        <w:spacing w:line="360" w:lineRule="auto"/>
        <w:ind w:firstLine="420" w:firstLineChars="200"/>
        <w:jc w:val="left"/>
      </w:pPr>
      <w:r>
        <w:rPr>
          <w:szCs w:val="21"/>
        </w:rPr>
        <w:t>22.4.4异常低价投标审查的启动原因、审查意见和审查结果应当在评标报告中记录，并随投标人提供的相关书面说明及证明材料，以及评标委员会有关互联网浏览、查询历史一并归档。</w:t>
      </w:r>
    </w:p>
    <w:p w14:paraId="54EA4CAA">
      <w:pPr>
        <w:widowControl/>
        <w:shd w:val="clear" w:color="auto" w:fill="FFFFFF"/>
        <w:spacing w:line="360" w:lineRule="auto"/>
        <w:ind w:firstLine="420"/>
        <w:rPr>
          <w:b/>
          <w:szCs w:val="21"/>
        </w:rPr>
      </w:pPr>
      <w:r>
        <w:rPr>
          <w:b/>
          <w:bCs/>
          <w:szCs w:val="21"/>
        </w:rPr>
        <w:t>23、</w:t>
      </w:r>
      <w:r>
        <w:rPr>
          <w:b/>
          <w:szCs w:val="21"/>
        </w:rPr>
        <w:t>确定中标人</w:t>
      </w:r>
    </w:p>
    <w:p w14:paraId="01279590">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30E03ABB">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46E6AA4">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09531E38">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1372297F">
      <w:pPr>
        <w:widowControl/>
        <w:shd w:val="clear" w:color="auto" w:fill="FFFFFF"/>
        <w:spacing w:line="360" w:lineRule="auto"/>
        <w:ind w:firstLine="420"/>
        <w:rPr>
          <w:szCs w:val="21"/>
        </w:rPr>
      </w:pPr>
      <w:r>
        <w:rPr>
          <w:szCs w:val="21"/>
        </w:rPr>
        <w:t>23.5 所有投标文件不论中标与否，均不退回。</w:t>
      </w:r>
    </w:p>
    <w:p w14:paraId="27CDB9D0">
      <w:pPr>
        <w:widowControl/>
        <w:shd w:val="clear" w:color="auto" w:fill="FFFFFF"/>
        <w:spacing w:line="360" w:lineRule="auto"/>
        <w:ind w:firstLine="412"/>
        <w:rPr>
          <w:szCs w:val="21"/>
        </w:rPr>
      </w:pPr>
      <w:r>
        <w:rPr>
          <w:b/>
          <w:bCs/>
          <w:szCs w:val="21"/>
        </w:rPr>
        <w:t>24、编写评标报告</w:t>
      </w:r>
    </w:p>
    <w:p w14:paraId="165EA7E4">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125C13D3">
      <w:pPr>
        <w:widowControl/>
        <w:shd w:val="clear" w:color="auto" w:fill="FFFFFF"/>
        <w:spacing w:line="360" w:lineRule="auto"/>
        <w:ind w:firstLine="420"/>
        <w:rPr>
          <w:szCs w:val="21"/>
        </w:rPr>
      </w:pPr>
      <w:r>
        <w:rPr>
          <w:b/>
          <w:bCs/>
          <w:szCs w:val="21"/>
        </w:rPr>
        <w:t>25、评标过程的保密性</w:t>
      </w:r>
    </w:p>
    <w:p w14:paraId="6A678921">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7179F9C2">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0E362A15">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634C8AC0">
      <w:pPr>
        <w:widowControl/>
        <w:shd w:val="clear" w:color="auto" w:fill="FFFFFF"/>
        <w:spacing w:line="360" w:lineRule="auto"/>
        <w:ind w:firstLine="420"/>
        <w:rPr>
          <w:szCs w:val="21"/>
        </w:rPr>
      </w:pPr>
      <w:r>
        <w:rPr>
          <w:b/>
          <w:bCs/>
          <w:szCs w:val="21"/>
        </w:rPr>
        <w:t>六、签订合同</w:t>
      </w:r>
    </w:p>
    <w:p w14:paraId="42D3737B">
      <w:pPr>
        <w:widowControl/>
        <w:shd w:val="clear" w:color="auto" w:fill="FFFFFF"/>
        <w:spacing w:line="360" w:lineRule="auto"/>
        <w:ind w:firstLine="420"/>
        <w:rPr>
          <w:szCs w:val="21"/>
        </w:rPr>
      </w:pPr>
      <w:r>
        <w:rPr>
          <w:b/>
          <w:bCs/>
          <w:szCs w:val="21"/>
        </w:rPr>
        <w:t>26、签订合同</w:t>
      </w:r>
    </w:p>
    <w:p w14:paraId="624EB29D">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4BA35C16">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67B26B4F">
      <w:pPr>
        <w:widowControl/>
        <w:shd w:val="clear" w:color="auto" w:fill="FFFFFF"/>
        <w:spacing w:line="360" w:lineRule="auto"/>
        <w:ind w:firstLine="420"/>
        <w:rPr>
          <w:szCs w:val="21"/>
        </w:rPr>
      </w:pPr>
      <w:r>
        <w:rPr>
          <w:szCs w:val="21"/>
        </w:rPr>
        <w:t>26.3采购人不得向中标人提出任何不合理的要求作为签订合同的条件。</w:t>
      </w:r>
    </w:p>
    <w:p w14:paraId="4A742EA7">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14:paraId="07132BA9">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43C4393">
      <w:pPr>
        <w:widowControl/>
        <w:shd w:val="clear" w:color="auto" w:fill="FFFFFF"/>
        <w:spacing w:line="360" w:lineRule="auto"/>
        <w:ind w:firstLine="420"/>
        <w:rPr>
          <w:szCs w:val="21"/>
        </w:rPr>
      </w:pPr>
      <w:r>
        <w:rPr>
          <w:szCs w:val="21"/>
        </w:rPr>
        <w:t>26.6 采购人与中标人应当根据合同的约定依法履行合同义务。</w:t>
      </w:r>
    </w:p>
    <w:p w14:paraId="1CD4EE3C">
      <w:pPr>
        <w:widowControl/>
        <w:shd w:val="clear" w:color="auto" w:fill="FFFFFF"/>
        <w:spacing w:line="360" w:lineRule="auto"/>
        <w:ind w:firstLine="420"/>
        <w:rPr>
          <w:szCs w:val="21"/>
        </w:rPr>
      </w:pPr>
      <w:r>
        <w:rPr>
          <w:b/>
          <w:bCs/>
          <w:szCs w:val="21"/>
        </w:rPr>
        <w:t>七、质疑和投诉</w:t>
      </w:r>
    </w:p>
    <w:p w14:paraId="4AED6CF0">
      <w:pPr>
        <w:widowControl/>
        <w:shd w:val="clear" w:color="auto" w:fill="FFFFFF"/>
        <w:spacing w:line="360" w:lineRule="auto"/>
        <w:ind w:firstLine="420"/>
        <w:rPr>
          <w:szCs w:val="21"/>
        </w:rPr>
      </w:pPr>
      <w:r>
        <w:rPr>
          <w:b/>
          <w:bCs/>
          <w:szCs w:val="21"/>
        </w:rPr>
        <w:t>27、质疑</w:t>
      </w:r>
    </w:p>
    <w:p w14:paraId="5DF1B849">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12BF351B">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71EA82B7">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776A5E85">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18702D34">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F315C8B">
      <w:pPr>
        <w:widowControl/>
        <w:shd w:val="clear" w:color="auto" w:fill="FFFFFF"/>
        <w:spacing w:line="360" w:lineRule="auto"/>
        <w:ind w:firstLine="420"/>
        <w:rPr>
          <w:b/>
          <w:bCs/>
          <w:szCs w:val="21"/>
        </w:rPr>
      </w:pPr>
      <w:r>
        <w:rPr>
          <w:b/>
          <w:bCs/>
        </w:rPr>
        <w:t>供应商必须在法定质疑期内一次性提出针对同一采购程序环节的质疑。</w:t>
      </w:r>
    </w:p>
    <w:p w14:paraId="291A15DE">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592388CD">
      <w:pPr>
        <w:widowControl/>
        <w:shd w:val="clear" w:color="auto" w:fill="FFFFFF"/>
        <w:spacing w:line="360" w:lineRule="auto"/>
        <w:ind w:firstLine="420"/>
        <w:rPr>
          <w:szCs w:val="21"/>
        </w:rPr>
      </w:pPr>
      <w:r>
        <w:rPr>
          <w:szCs w:val="21"/>
        </w:rPr>
        <w:t>　　（一）供应商的姓名或者名称、地址、邮编、联系人及联系电话；</w:t>
      </w:r>
    </w:p>
    <w:p w14:paraId="4DB0B0EA">
      <w:pPr>
        <w:widowControl/>
        <w:shd w:val="clear" w:color="auto" w:fill="FFFFFF"/>
        <w:spacing w:line="360" w:lineRule="auto"/>
        <w:ind w:firstLine="420"/>
        <w:rPr>
          <w:szCs w:val="21"/>
        </w:rPr>
      </w:pPr>
      <w:r>
        <w:rPr>
          <w:szCs w:val="21"/>
        </w:rPr>
        <w:t>　　（二）质疑项目的名称、编号；</w:t>
      </w:r>
    </w:p>
    <w:p w14:paraId="13FE1B33">
      <w:pPr>
        <w:widowControl/>
        <w:shd w:val="clear" w:color="auto" w:fill="FFFFFF"/>
        <w:spacing w:line="360" w:lineRule="auto"/>
        <w:ind w:firstLine="420"/>
        <w:rPr>
          <w:szCs w:val="21"/>
        </w:rPr>
      </w:pPr>
      <w:r>
        <w:rPr>
          <w:szCs w:val="21"/>
        </w:rPr>
        <w:t>　　（三）具体、明确的质疑事项和与质疑事项相关的请求（具体条款）；</w:t>
      </w:r>
    </w:p>
    <w:p w14:paraId="12DD60FB">
      <w:pPr>
        <w:widowControl/>
        <w:shd w:val="clear" w:color="auto" w:fill="FFFFFF"/>
        <w:spacing w:line="360" w:lineRule="auto"/>
        <w:ind w:firstLine="420"/>
        <w:rPr>
          <w:szCs w:val="21"/>
        </w:rPr>
      </w:pPr>
      <w:r>
        <w:rPr>
          <w:szCs w:val="21"/>
        </w:rPr>
        <w:t>　　（四）事实依据（具体条款）；</w:t>
      </w:r>
    </w:p>
    <w:p w14:paraId="7AA710D6">
      <w:pPr>
        <w:widowControl/>
        <w:shd w:val="clear" w:color="auto" w:fill="FFFFFF"/>
        <w:spacing w:line="360" w:lineRule="auto"/>
        <w:ind w:firstLine="420"/>
        <w:rPr>
          <w:szCs w:val="21"/>
        </w:rPr>
      </w:pPr>
      <w:r>
        <w:rPr>
          <w:szCs w:val="21"/>
        </w:rPr>
        <w:t>　　（五）必要的法律依据（具体条款）；</w:t>
      </w:r>
    </w:p>
    <w:p w14:paraId="66BB1673">
      <w:pPr>
        <w:widowControl/>
        <w:shd w:val="clear" w:color="auto" w:fill="FFFFFF"/>
        <w:spacing w:line="360" w:lineRule="auto"/>
        <w:ind w:firstLine="420"/>
        <w:rPr>
          <w:szCs w:val="21"/>
        </w:rPr>
      </w:pPr>
      <w:r>
        <w:rPr>
          <w:szCs w:val="21"/>
        </w:rPr>
        <w:t>　　（六）提出质疑的日期。</w:t>
      </w:r>
    </w:p>
    <w:p w14:paraId="7355EEEE">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273C818">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1EB3E502">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2764DB2A">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3DBDE16">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D148D70">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1F50ED9D">
      <w:pPr>
        <w:widowControl/>
        <w:shd w:val="clear" w:color="auto" w:fill="FFFFFF"/>
        <w:spacing w:line="420" w:lineRule="exact"/>
        <w:ind w:firstLine="420"/>
        <w:rPr>
          <w:szCs w:val="21"/>
        </w:rPr>
      </w:pPr>
      <w:r>
        <w:rPr>
          <w:b/>
          <w:bCs/>
          <w:szCs w:val="21"/>
        </w:rPr>
        <w:t>28、投诉（本项目不适用）</w:t>
      </w:r>
    </w:p>
    <w:p w14:paraId="69299994">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084F0177">
      <w:pPr>
        <w:spacing w:line="420" w:lineRule="exact"/>
        <w:ind w:firstLine="420"/>
      </w:pPr>
      <w:r>
        <w:rPr>
          <w:szCs w:val="21"/>
        </w:rPr>
        <w:t>28.2供应商投诉应当有明确的请求和必要的证明材料。供应商投诉的事项不得超出已质疑事项的范围。</w:t>
      </w:r>
    </w:p>
    <w:p w14:paraId="1A1D47EC">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7CA1E266">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42416920">
      <w:pPr>
        <w:spacing w:line="420" w:lineRule="exact"/>
        <w:ind w:firstLine="420"/>
      </w:pPr>
      <w:r>
        <w:t>（1）投诉人在全国范围12个月内三次以上投诉查无实据的；</w:t>
      </w:r>
    </w:p>
    <w:p w14:paraId="7C80DAC9">
      <w:pPr>
        <w:spacing w:line="420" w:lineRule="exact"/>
        <w:ind w:firstLine="420"/>
      </w:pPr>
      <w:r>
        <w:t>（2）采用捏造事实、提供虚假材料或者以非法手段取得证明材料等方式进行虚假、恶意投诉。</w:t>
      </w:r>
    </w:p>
    <w:p w14:paraId="487D5C89">
      <w:pPr>
        <w:spacing w:line="420" w:lineRule="exact"/>
        <w:ind w:firstLine="420"/>
      </w:pPr>
      <w:r>
        <w:t>证据来源的合法性存在明显疑问，投诉人无法证明其取得方式合法的，视为以非法手段取得证明材料。</w:t>
      </w:r>
    </w:p>
    <w:p w14:paraId="69BDAF66">
      <w:pPr>
        <w:widowControl/>
        <w:numPr>
          <w:ilvl w:val="0"/>
          <w:numId w:val="4"/>
        </w:numPr>
        <w:shd w:val="clear" w:color="auto" w:fill="FFFFFF"/>
        <w:spacing w:line="360" w:lineRule="auto"/>
        <w:ind w:firstLine="420"/>
        <w:rPr>
          <w:b/>
          <w:bCs/>
          <w:szCs w:val="21"/>
        </w:rPr>
      </w:pPr>
      <w:r>
        <w:rPr>
          <w:b/>
          <w:bCs/>
          <w:szCs w:val="21"/>
        </w:rPr>
        <w:t>其它</w:t>
      </w:r>
    </w:p>
    <w:p w14:paraId="5F8E5FD2">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5D18AF12">
      <w:r>
        <w:rPr/>
        <w:br w:type="page" w:clear="all"/>
      </w:r>
    </w:p>
    <w:p w14:paraId="213C60C1">
      <w:pPr>
        <w:pStyle w:val="4"/>
        <w:numPr>
          <w:ilvl w:val="0"/>
          <w:numId w:val="0"/>
        </w:numPr>
        <w:spacing w:before="0" w:after="0" w:line="240" w:lineRule="auto"/>
      </w:pPr>
      <w:bookmarkStart w:id="4" w:name="_Toc481057145"/>
      <w:bookmarkStart w:id="5" w:name="_Toc24218"/>
      <w:r>
        <w:t>第三章  评标标准</w:t>
      </w:r>
      <w:bookmarkEnd w:id="4"/>
      <w:bookmarkEnd w:id="5"/>
    </w:p>
    <w:p w14:paraId="5B4B2F64">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69922F16">
      <w:pPr>
        <w:ind w:firstLine="420"/>
      </w:pPr>
      <w:r>
        <w:t>本项目评标顺序依次为</w:t>
      </w:r>
      <w:r>
        <w:rPr>
          <w:rFonts w:hint="eastAsia"/>
        </w:rPr>
        <w:t>标段一、标段二、标段三、标段四</w:t>
      </w:r>
      <w:r>
        <w:t>，各供应商可以参与一个或多个标段的投标，但最多只能中标一个标段，若供应商已被推荐为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14:paraId="52FB59A0">
      <w:pPr>
        <w:pStyle w:val="2"/>
        <w:ind w:left="0" w:firstLine="0" w:firstLineChars="0"/>
      </w:pPr>
      <w:r>
        <w:rPr>
          <w:rFonts w:hint="eastAsia"/>
        </w:rPr>
        <w:t>标段一评标标准。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129"/>
        <w:gridCol w:w="6293"/>
        <w:gridCol w:w="844"/>
      </w:tblGrid>
      <w:tr w14:paraId="39959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661" w:type="dxa"/>
            <w:vAlign w:val="center"/>
          </w:tcPr>
          <w:p w14:paraId="416BD279">
            <w:pPr>
              <w:jc w:val="center"/>
              <w:rPr>
                <w:color w:val="000000"/>
                <w:szCs w:val="21"/>
              </w:rPr>
            </w:pPr>
            <w:r>
              <w:rPr>
                <w:b/>
                <w:bCs/>
                <w:color w:val="000000"/>
                <w:szCs w:val="21"/>
              </w:rPr>
              <w:t>序号</w:t>
            </w:r>
          </w:p>
        </w:tc>
        <w:tc>
          <w:tcPr>
            <w:tcW w:w="1101" w:type="dxa"/>
            <w:vAlign w:val="center"/>
          </w:tcPr>
          <w:p w14:paraId="64742407">
            <w:pPr>
              <w:jc w:val="center"/>
              <w:rPr>
                <w:color w:val="000000"/>
                <w:szCs w:val="21"/>
              </w:rPr>
            </w:pPr>
            <w:r>
              <w:rPr>
                <w:b/>
                <w:bCs/>
                <w:color w:val="000000"/>
                <w:szCs w:val="21"/>
              </w:rPr>
              <w:t>评分因素</w:t>
            </w:r>
          </w:p>
        </w:tc>
        <w:tc>
          <w:tcPr>
            <w:tcW w:w="6137" w:type="dxa"/>
            <w:vAlign w:val="center"/>
          </w:tcPr>
          <w:p w14:paraId="4EC8CBE5">
            <w:pPr>
              <w:jc w:val="center"/>
              <w:rPr>
                <w:color w:val="000000"/>
                <w:szCs w:val="21"/>
              </w:rPr>
            </w:pPr>
            <w:r>
              <w:rPr>
                <w:b/>
                <w:bCs/>
                <w:color w:val="000000"/>
                <w:szCs w:val="21"/>
              </w:rPr>
              <w:t>评分标准</w:t>
            </w:r>
          </w:p>
        </w:tc>
        <w:tc>
          <w:tcPr>
            <w:tcW w:w="823" w:type="dxa"/>
            <w:vAlign w:val="center"/>
          </w:tcPr>
          <w:p w14:paraId="576D6A15">
            <w:pPr>
              <w:jc w:val="center"/>
              <w:rPr>
                <w:color w:val="000000"/>
                <w:szCs w:val="21"/>
              </w:rPr>
            </w:pPr>
            <w:r>
              <w:rPr>
                <w:b/>
                <w:bCs/>
                <w:color w:val="000000"/>
                <w:szCs w:val="21"/>
              </w:rPr>
              <w:t>分值</w:t>
            </w:r>
          </w:p>
        </w:tc>
      </w:tr>
      <w:tr w14:paraId="5C55D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661" w:type="dxa"/>
            <w:vAlign w:val="center"/>
          </w:tcPr>
          <w:p w14:paraId="41C23B73">
            <w:pPr>
              <w:jc w:val="center"/>
              <w:rPr>
                <w:color w:val="000000"/>
                <w:szCs w:val="21"/>
              </w:rPr>
            </w:pPr>
            <w:r>
              <w:rPr>
                <w:color w:val="000000"/>
                <w:szCs w:val="21"/>
              </w:rPr>
              <w:t>1</w:t>
            </w:r>
          </w:p>
        </w:tc>
        <w:tc>
          <w:tcPr>
            <w:tcW w:w="1101" w:type="dxa"/>
            <w:vAlign w:val="center"/>
          </w:tcPr>
          <w:p w14:paraId="2238AD36">
            <w:pPr>
              <w:jc w:val="center"/>
              <w:rPr>
                <w:color w:val="000000"/>
                <w:szCs w:val="21"/>
              </w:rPr>
            </w:pPr>
            <w:r>
              <w:rPr>
                <w:color w:val="000000"/>
                <w:szCs w:val="21"/>
              </w:rPr>
              <w:t>投标报价</w:t>
            </w:r>
          </w:p>
        </w:tc>
        <w:tc>
          <w:tcPr>
            <w:tcW w:w="6137" w:type="dxa"/>
            <w:vAlign w:val="center"/>
          </w:tcPr>
          <w:p w14:paraId="27AF594A">
            <w:pPr>
              <w:rPr>
                <w:color w:val="000000"/>
                <w:szCs w:val="21"/>
              </w:rPr>
            </w:pPr>
            <w:r>
              <w:rPr>
                <w:color w:val="000000"/>
                <w:szCs w:val="21"/>
              </w:rPr>
              <w:t>满足招标文件要求且投标价格最低的投标报价为评标基准价，其价格为满分25分，其他投标人的价格分按照下列公式计算：</w:t>
            </w:r>
          </w:p>
          <w:p w14:paraId="326B3774">
            <w:pPr>
              <w:rPr>
                <w:color w:val="000000"/>
                <w:szCs w:val="21"/>
              </w:rPr>
            </w:pPr>
            <w:r>
              <w:rPr>
                <w:color w:val="000000"/>
                <w:szCs w:val="21"/>
              </w:rPr>
              <w:t>投标报价得分=（评标基准价/投标报价）×25%×100（小数点保留2位）</w:t>
            </w:r>
          </w:p>
        </w:tc>
        <w:tc>
          <w:tcPr>
            <w:tcW w:w="823" w:type="dxa"/>
            <w:vAlign w:val="center"/>
          </w:tcPr>
          <w:p w14:paraId="753CBB0F">
            <w:pPr>
              <w:jc w:val="center"/>
              <w:rPr>
                <w:color w:val="000000"/>
                <w:szCs w:val="21"/>
              </w:rPr>
            </w:pPr>
            <w:r>
              <w:rPr>
                <w:color w:val="000000"/>
                <w:szCs w:val="21"/>
              </w:rPr>
              <w:t>25</w:t>
            </w:r>
          </w:p>
        </w:tc>
      </w:tr>
      <w:tr w14:paraId="25127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jc w:val="center"/>
        </w:trPr>
        <w:tc>
          <w:tcPr>
            <w:tcW w:w="661" w:type="dxa"/>
            <w:vAlign w:val="center"/>
          </w:tcPr>
          <w:p w14:paraId="71E14A00">
            <w:pPr>
              <w:jc w:val="center"/>
              <w:rPr>
                <w:color w:val="000000"/>
                <w:szCs w:val="21"/>
              </w:rPr>
            </w:pPr>
            <w:r>
              <w:rPr>
                <w:color w:val="000000"/>
                <w:szCs w:val="21"/>
              </w:rPr>
              <w:t>2</w:t>
            </w:r>
          </w:p>
        </w:tc>
        <w:tc>
          <w:tcPr>
            <w:tcW w:w="1101" w:type="dxa"/>
            <w:vAlign w:val="center"/>
          </w:tcPr>
          <w:p w14:paraId="21C590F8">
            <w:pPr>
              <w:tabs>
                <w:tab w:val="left" w:pos="320"/>
              </w:tabs>
              <w:jc w:val="center"/>
              <w:rPr>
                <w:color w:val="000000"/>
                <w:szCs w:val="21"/>
              </w:rPr>
            </w:pPr>
            <w:r>
              <w:rPr>
                <w:color w:val="000000"/>
                <w:szCs w:val="21"/>
              </w:rPr>
              <w:t>项目负责人素质和能力</w:t>
            </w:r>
          </w:p>
        </w:tc>
        <w:tc>
          <w:tcPr>
            <w:tcW w:w="6137" w:type="dxa"/>
            <w:vAlign w:val="center"/>
          </w:tcPr>
          <w:p w14:paraId="2A1046F9">
            <w:pPr>
              <w:rPr>
                <w:color w:val="000000"/>
              </w:rPr>
            </w:pPr>
            <w:r>
              <w:rPr>
                <w:color w:val="000000"/>
                <w:szCs w:val="21"/>
              </w:rPr>
              <w:t>（1）</w:t>
            </w:r>
            <w:r>
              <w:rPr>
                <w:color w:val="000000"/>
              </w:rPr>
              <w:t>投标人拟派的项目负责人具有相关专业中级及以上职称证书的，</w:t>
            </w:r>
            <w:r>
              <w:rPr>
                <w:b/>
                <w:bCs/>
                <w:color w:val="000000"/>
              </w:rPr>
              <w:t>得1分</w:t>
            </w:r>
            <w:r>
              <w:rPr>
                <w:color w:val="000000"/>
              </w:rPr>
              <w:t>，否则不得分。</w:t>
            </w:r>
          </w:p>
          <w:p w14:paraId="6AA24698">
            <w:pPr>
              <w:rPr>
                <w:color w:val="000000"/>
                <w:szCs w:val="21"/>
              </w:rPr>
            </w:pPr>
            <w:r>
              <w:rPr>
                <w:color w:val="000000"/>
                <w:szCs w:val="21"/>
              </w:rPr>
              <w:t>注：须提供有效证书复印件加盖公章，否则不得分。</w:t>
            </w:r>
          </w:p>
          <w:p w14:paraId="07A6925D">
            <w:pPr>
              <w:rPr>
                <w:color w:val="000000"/>
              </w:rPr>
            </w:pPr>
            <w:r>
              <w:rPr>
                <w:color w:val="000000"/>
              </w:rPr>
              <w:t>（2）投标人拟派的项目负责人承接过类似水文水资源监测、取用水监测计量、农业灌溉计量、水资源信息化、取水工程规范化等项目的，每有一项得2分，最高</w:t>
            </w:r>
            <w:r>
              <w:rPr>
                <w:b/>
                <w:bCs/>
                <w:color w:val="000000"/>
              </w:rPr>
              <w:t>得4分</w:t>
            </w:r>
            <w:r>
              <w:rPr>
                <w:color w:val="000000"/>
              </w:rPr>
              <w:t>（同一单位业绩不重复得分）。</w:t>
            </w:r>
          </w:p>
          <w:p w14:paraId="394CB823">
            <w:pPr>
              <w:rPr>
                <w:bCs/>
                <w:color w:val="000000"/>
                <w:szCs w:val="21"/>
              </w:rPr>
            </w:pPr>
            <w:r>
              <w:rPr>
                <w:color w:val="000000"/>
              </w:rPr>
              <w:t>注：须提供载有该项目负责人（或为合同签署人）的合同</w:t>
            </w:r>
            <w:r>
              <w:rPr>
                <w:rFonts w:hint="eastAsia"/>
                <w:color w:val="000000"/>
                <w:lang w:eastAsia="zh-CN"/>
              </w:rPr>
              <w:t>、</w:t>
            </w:r>
            <w:r>
              <w:rPr>
                <w:rFonts w:hint="eastAsia"/>
                <w:color w:val="000000"/>
                <w:lang w:val="en-US" w:eastAsia="zh-CN"/>
              </w:rPr>
              <w:t>项目负责人</w:t>
            </w:r>
            <w:r>
              <w:rPr>
                <w:rFonts w:hint="eastAsia"/>
                <w:color w:val="000000"/>
                <w:lang w:eastAsia="zh-CN"/>
              </w:rPr>
              <w:t>近3个月内任一个月投标单位为其缴纳社保的证明材料复印件</w:t>
            </w:r>
            <w:r>
              <w:rPr>
                <w:color w:val="000000"/>
              </w:rPr>
              <w:t>等证明材料，并加盖公章，否则不得分。</w:t>
            </w:r>
          </w:p>
        </w:tc>
        <w:tc>
          <w:tcPr>
            <w:tcW w:w="823" w:type="dxa"/>
            <w:vAlign w:val="center"/>
          </w:tcPr>
          <w:p w14:paraId="0360EC98">
            <w:pPr>
              <w:jc w:val="center"/>
              <w:rPr>
                <w:color w:val="000000"/>
                <w:szCs w:val="21"/>
              </w:rPr>
            </w:pPr>
            <w:r>
              <w:rPr>
                <w:color w:val="000000"/>
                <w:szCs w:val="21"/>
              </w:rPr>
              <w:t>5</w:t>
            </w:r>
          </w:p>
        </w:tc>
      </w:tr>
      <w:tr w14:paraId="490BD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661" w:type="dxa"/>
            <w:vAlign w:val="center"/>
          </w:tcPr>
          <w:p w14:paraId="2A067457">
            <w:pPr>
              <w:jc w:val="center"/>
              <w:rPr>
                <w:color w:val="000000"/>
                <w:szCs w:val="21"/>
              </w:rPr>
            </w:pPr>
            <w:r>
              <w:rPr>
                <w:color w:val="000000"/>
                <w:szCs w:val="21"/>
              </w:rPr>
              <w:t>3</w:t>
            </w:r>
          </w:p>
        </w:tc>
        <w:tc>
          <w:tcPr>
            <w:tcW w:w="1101" w:type="dxa"/>
            <w:vAlign w:val="center"/>
          </w:tcPr>
          <w:p w14:paraId="7DF0F6C2">
            <w:pPr>
              <w:tabs>
                <w:tab w:val="left" w:pos="320"/>
              </w:tabs>
              <w:jc w:val="center"/>
              <w:rPr>
                <w:color w:val="000000"/>
                <w:szCs w:val="21"/>
              </w:rPr>
            </w:pPr>
            <w:r>
              <w:rPr>
                <w:color w:val="000000"/>
                <w:szCs w:val="21"/>
              </w:rPr>
              <w:t>单位资质与业绩</w:t>
            </w:r>
          </w:p>
        </w:tc>
        <w:tc>
          <w:tcPr>
            <w:tcW w:w="6137" w:type="dxa"/>
            <w:vAlign w:val="center"/>
          </w:tcPr>
          <w:p w14:paraId="4672ED7C">
            <w:pPr>
              <w:rPr>
                <w:color w:val="000000"/>
              </w:rPr>
            </w:pPr>
            <w:r>
              <w:rPr>
                <w:color w:val="000000"/>
              </w:rPr>
              <w:t>（1）投标人自2023年1月1日以来（合同签订时间为准）承担过已通过验收的类似水文水资源监测、取用水监测计量、农业灌溉计量、水资源信息化、取水工程规范化等相关项目业绩，每个得2分，最多</w:t>
            </w:r>
            <w:r>
              <w:rPr>
                <w:b/>
                <w:bCs/>
                <w:color w:val="000000"/>
              </w:rPr>
              <w:t>得4分</w:t>
            </w:r>
            <w:r>
              <w:rPr>
                <w:color w:val="000000"/>
              </w:rPr>
              <w:t>（同一单位业绩不重复得分，项目负责人相同业绩不重复得分）。</w:t>
            </w:r>
          </w:p>
          <w:p w14:paraId="4CDD4F74">
            <w:pPr>
              <w:rPr>
                <w:color w:val="000000"/>
              </w:rPr>
            </w:pPr>
            <w:r>
              <w:rPr>
                <w:color w:val="000000"/>
              </w:rPr>
              <w:t>注：须提供合同及验收证明材料，否则不得分。</w:t>
            </w:r>
          </w:p>
          <w:p w14:paraId="46C505ED">
            <w:pPr>
              <w:rPr>
                <w:color w:val="000000"/>
              </w:rPr>
            </w:pPr>
            <w:r>
              <w:rPr>
                <w:color w:val="000000"/>
              </w:rPr>
              <w:t>（2）投标人具有水文水资源监测、灌区信息系统应用软件、水资源遥测通讯终端等类似软件著作权证书的，每项得0.5分，最高得1分。</w:t>
            </w:r>
          </w:p>
          <w:p w14:paraId="689079CD">
            <w:pPr>
              <w:rPr>
                <w:color w:val="000000"/>
              </w:rPr>
            </w:pPr>
            <w:r>
              <w:rPr>
                <w:color w:val="000000"/>
              </w:rPr>
              <w:t>注：须提供有效得证书复印件加盖公章，否则不得分。</w:t>
            </w:r>
          </w:p>
        </w:tc>
        <w:tc>
          <w:tcPr>
            <w:tcW w:w="823" w:type="dxa"/>
            <w:vAlign w:val="center"/>
          </w:tcPr>
          <w:p w14:paraId="5D9AB3B1">
            <w:pPr>
              <w:jc w:val="center"/>
              <w:rPr>
                <w:color w:val="000000"/>
                <w:szCs w:val="21"/>
              </w:rPr>
            </w:pPr>
            <w:r>
              <w:rPr>
                <w:color w:val="000000"/>
                <w:szCs w:val="21"/>
              </w:rPr>
              <w:t>5</w:t>
            </w:r>
          </w:p>
        </w:tc>
      </w:tr>
      <w:tr w14:paraId="1B266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1" w:type="dxa"/>
            <w:vAlign w:val="center"/>
          </w:tcPr>
          <w:p w14:paraId="037678FD">
            <w:pPr>
              <w:jc w:val="center"/>
              <w:rPr>
                <w:color w:val="000000"/>
                <w:szCs w:val="21"/>
              </w:rPr>
            </w:pPr>
            <w:r>
              <w:rPr>
                <w:color w:val="000000"/>
                <w:szCs w:val="21"/>
              </w:rPr>
              <w:t>4</w:t>
            </w:r>
          </w:p>
        </w:tc>
        <w:tc>
          <w:tcPr>
            <w:tcW w:w="1101" w:type="dxa"/>
            <w:vAlign w:val="center"/>
          </w:tcPr>
          <w:p w14:paraId="026E9D1E">
            <w:pPr>
              <w:tabs>
                <w:tab w:val="left" w:pos="320"/>
              </w:tabs>
              <w:jc w:val="center"/>
              <w:rPr>
                <w:color w:val="000000"/>
                <w:szCs w:val="21"/>
              </w:rPr>
            </w:pPr>
            <w:r>
              <w:rPr>
                <w:color w:val="000000"/>
                <w:szCs w:val="21"/>
              </w:rPr>
              <w:t>项目组员配备</w:t>
            </w:r>
          </w:p>
        </w:tc>
        <w:tc>
          <w:tcPr>
            <w:tcW w:w="6137" w:type="dxa"/>
            <w:vAlign w:val="bottom"/>
          </w:tcPr>
          <w:p w14:paraId="45137273">
            <w:pPr>
              <w:rPr>
                <w:color w:val="000000"/>
              </w:rPr>
            </w:pPr>
            <w:r>
              <w:rPr>
                <w:color w:val="000000"/>
              </w:rPr>
              <w:t>（1）项目组需配备项目负责人、技术负责人、软件工程师、</w:t>
            </w:r>
            <w:r>
              <w:rPr>
                <w:color w:val="000000"/>
                <w:szCs w:val="21"/>
              </w:rPr>
              <w:t>水利工程专业人员，每项不少于1人，项目组总人数</w:t>
            </w:r>
            <w:r>
              <w:rPr>
                <w:color w:val="000000"/>
              </w:rPr>
              <w:t>不少于8人的，</w:t>
            </w:r>
            <w:r>
              <w:rPr>
                <w:b/>
                <w:bCs/>
                <w:color w:val="000000"/>
              </w:rPr>
              <w:t>得2分</w:t>
            </w:r>
            <w:r>
              <w:rPr>
                <w:color w:val="000000"/>
              </w:rPr>
              <w:t>，不少于5人的，</w:t>
            </w:r>
            <w:r>
              <w:rPr>
                <w:b/>
                <w:bCs/>
                <w:color w:val="000000"/>
              </w:rPr>
              <w:t>得1分</w:t>
            </w:r>
            <w:r>
              <w:rPr>
                <w:color w:val="000000"/>
              </w:rPr>
              <w:t>，其他不得分。</w:t>
            </w:r>
          </w:p>
          <w:p w14:paraId="6A9BDF2E">
            <w:pPr>
              <w:rPr>
                <w:color w:val="000000"/>
              </w:rPr>
            </w:pPr>
            <w:r>
              <w:rPr>
                <w:color w:val="000000"/>
              </w:rPr>
              <w:t>注：须提供承诺书、有效证书复印件加盖公章和相关人员名单，项目组所有人员须提供近3个月内任一个月投标单位为其缴纳社保的证明材料复印件加盖投标人公章。未提供或提供不全的不得分。</w:t>
            </w:r>
          </w:p>
          <w:p w14:paraId="7D8B998B">
            <w:pPr>
              <w:rPr>
                <w:color w:val="000000"/>
              </w:rPr>
            </w:pPr>
            <w:r>
              <w:rPr>
                <w:color w:val="000000"/>
              </w:rPr>
              <w:t>（2）除项目负责人外，项目组成员具有水利工程、水文水资源、计算机、自动化等专业人员的（专业认定提供职称证或毕业证书），每满足一项得1分，最多</w:t>
            </w:r>
            <w:r>
              <w:rPr>
                <w:b/>
                <w:bCs/>
                <w:color w:val="000000"/>
              </w:rPr>
              <w:t>得3分</w:t>
            </w:r>
            <w:r>
              <w:rPr>
                <w:color w:val="000000"/>
              </w:rPr>
              <w:t>。同一人具有多个证书的，不重复计分。</w:t>
            </w:r>
          </w:p>
          <w:p w14:paraId="4FD48DB5">
            <w:pPr>
              <w:rPr>
                <w:color w:val="000000"/>
                <w:szCs w:val="21"/>
              </w:rPr>
            </w:pPr>
            <w:r>
              <w:rPr>
                <w:color w:val="000000"/>
              </w:rPr>
              <w:t>注：须提供上述人员相关证书复印件加盖投标人公章、上述人员近3个月内任一个月投标单位为其缴纳社保的证明材料复印件加盖投标人公章。未提供或提供不全的不得分。</w:t>
            </w:r>
          </w:p>
        </w:tc>
        <w:tc>
          <w:tcPr>
            <w:tcW w:w="823" w:type="dxa"/>
            <w:vAlign w:val="center"/>
          </w:tcPr>
          <w:p w14:paraId="4D70E734">
            <w:pPr>
              <w:jc w:val="center"/>
              <w:rPr>
                <w:color w:val="000000"/>
                <w:szCs w:val="21"/>
              </w:rPr>
            </w:pPr>
            <w:r>
              <w:rPr>
                <w:color w:val="000000"/>
                <w:szCs w:val="21"/>
              </w:rPr>
              <w:t>5</w:t>
            </w:r>
          </w:p>
        </w:tc>
      </w:tr>
      <w:tr w14:paraId="35D5D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99" w:type="dxa"/>
            <w:gridSpan w:val="3"/>
            <w:vAlign w:val="center"/>
          </w:tcPr>
          <w:p w14:paraId="2019B32A">
            <w:pPr>
              <w:jc w:val="center"/>
              <w:rPr>
                <w:color w:val="000000"/>
                <w:szCs w:val="21"/>
              </w:rPr>
            </w:pPr>
            <w:r>
              <w:rPr>
                <w:color w:val="000000"/>
                <w:szCs w:val="21"/>
              </w:rPr>
              <w:t>合计</w:t>
            </w:r>
          </w:p>
        </w:tc>
        <w:tc>
          <w:tcPr>
            <w:tcW w:w="823" w:type="dxa"/>
            <w:vAlign w:val="center"/>
          </w:tcPr>
          <w:p w14:paraId="3BF71C1F">
            <w:pPr>
              <w:jc w:val="center"/>
              <w:rPr>
                <w:color w:val="000000"/>
                <w:szCs w:val="21"/>
              </w:rPr>
            </w:pPr>
            <w:r>
              <w:rPr>
                <w:color w:val="000000"/>
                <w:szCs w:val="21"/>
              </w:rPr>
              <w:t>40</w:t>
            </w:r>
          </w:p>
        </w:tc>
      </w:tr>
    </w:tbl>
    <w:p w14:paraId="614C7C47">
      <w:pPr>
        <w:spacing w:line="450" w:lineRule="exact"/>
        <w:jc w:val="center"/>
        <w:rPr>
          <w:b/>
          <w:color w:val="000000"/>
          <w:sz w:val="24"/>
        </w:rPr>
      </w:pPr>
      <w:r>
        <w:rPr>
          <w:b/>
          <w:color w:val="000000"/>
          <w:sz w:val="24"/>
        </w:rPr>
        <w:t>（二）技术部分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1225"/>
        <w:gridCol w:w="6127"/>
        <w:gridCol w:w="870"/>
      </w:tblGrid>
      <w:tr w14:paraId="1EE0B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blHeader/>
          <w:jc w:val="center"/>
        </w:trPr>
        <w:tc>
          <w:tcPr>
            <w:tcW w:w="735" w:type="dxa"/>
            <w:vAlign w:val="center"/>
          </w:tcPr>
          <w:p w14:paraId="62C7B8D2">
            <w:pPr>
              <w:jc w:val="center"/>
              <w:rPr>
                <w:b/>
                <w:color w:val="000000"/>
              </w:rPr>
            </w:pPr>
            <w:r>
              <w:rPr>
                <w:b/>
                <w:color w:val="000000"/>
              </w:rPr>
              <w:t>序号</w:t>
            </w:r>
          </w:p>
        </w:tc>
        <w:tc>
          <w:tcPr>
            <w:tcW w:w="1253" w:type="dxa"/>
            <w:vAlign w:val="center"/>
          </w:tcPr>
          <w:p w14:paraId="3433C77E">
            <w:pPr>
              <w:jc w:val="center"/>
              <w:rPr>
                <w:b/>
                <w:color w:val="000000"/>
              </w:rPr>
            </w:pPr>
            <w:r>
              <w:rPr>
                <w:b/>
                <w:color w:val="000000"/>
              </w:rPr>
              <w:t>评分因素</w:t>
            </w:r>
          </w:p>
        </w:tc>
        <w:tc>
          <w:tcPr>
            <w:tcW w:w="6293" w:type="dxa"/>
            <w:vAlign w:val="center"/>
          </w:tcPr>
          <w:p w14:paraId="42587089">
            <w:pPr>
              <w:jc w:val="center"/>
              <w:rPr>
                <w:b/>
                <w:color w:val="000000"/>
              </w:rPr>
            </w:pPr>
            <w:r>
              <w:rPr>
                <w:b/>
                <w:color w:val="000000"/>
              </w:rPr>
              <w:t>评分标准</w:t>
            </w:r>
          </w:p>
        </w:tc>
        <w:tc>
          <w:tcPr>
            <w:tcW w:w="888" w:type="dxa"/>
            <w:vAlign w:val="center"/>
          </w:tcPr>
          <w:p w14:paraId="51CDBC54">
            <w:pPr>
              <w:jc w:val="center"/>
              <w:rPr>
                <w:b/>
                <w:color w:val="000000"/>
              </w:rPr>
            </w:pPr>
            <w:r>
              <w:rPr>
                <w:b/>
                <w:color w:val="000000"/>
              </w:rPr>
              <w:t>分值</w:t>
            </w:r>
          </w:p>
        </w:tc>
      </w:tr>
      <w:tr w14:paraId="0B6E4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23D4357B">
            <w:pPr>
              <w:jc w:val="center"/>
              <w:rPr>
                <w:color w:val="000000"/>
              </w:rPr>
            </w:pPr>
            <w:r>
              <w:rPr>
                <w:color w:val="000000"/>
              </w:rPr>
              <w:t>1</w:t>
            </w:r>
          </w:p>
        </w:tc>
        <w:tc>
          <w:tcPr>
            <w:tcW w:w="1253" w:type="dxa"/>
            <w:vAlign w:val="center"/>
          </w:tcPr>
          <w:p w14:paraId="6D49A2D8">
            <w:pPr>
              <w:jc w:val="center"/>
              <w:rPr>
                <w:color w:val="000000"/>
              </w:rPr>
            </w:pPr>
            <w:r>
              <w:rPr>
                <w:color w:val="000000"/>
              </w:rPr>
              <w:t>设备选型</w:t>
            </w:r>
          </w:p>
        </w:tc>
        <w:tc>
          <w:tcPr>
            <w:tcW w:w="6293" w:type="dxa"/>
            <w:vAlign w:val="center"/>
          </w:tcPr>
          <w:p w14:paraId="1438F2C6">
            <w:pPr>
              <w:rPr>
                <w:color w:val="000000"/>
              </w:rPr>
            </w:pPr>
            <w:r>
              <w:rPr>
                <w:color w:val="000000"/>
                <w:lang w:bidi="ar"/>
              </w:rPr>
              <w:t>系统设备配置、选型全部满足招标文件技术参数要求得20分，有1项不满足，扣1分。其中带</w:t>
            </w:r>
            <w:r>
              <w:rPr>
                <w:rFonts w:hint="eastAsia"/>
                <w:color w:val="000000"/>
                <w:lang w:bidi="ar"/>
              </w:rPr>
              <w:t>“</w:t>
            </w:r>
            <w:r>
              <w:rPr>
                <w:color w:val="000000"/>
              </w:rPr>
              <w:t>▲</w:t>
            </w:r>
            <w:r>
              <w:rPr>
                <w:rFonts w:hint="eastAsia"/>
                <w:color w:val="000000"/>
              </w:rPr>
              <w:t>”</w:t>
            </w:r>
            <w:r>
              <w:rPr>
                <w:color w:val="000000"/>
                <w:lang w:bidi="ar"/>
              </w:rPr>
              <w:t>的核心指标，有1项不满足，扣3分</w:t>
            </w:r>
            <w:r>
              <w:rPr>
                <w:color w:val="000000"/>
              </w:rPr>
              <w:t>，扣完为止。</w:t>
            </w:r>
            <w:r>
              <w:rPr>
                <w:color w:val="000000"/>
                <w:lang w:bidi="ar"/>
              </w:rPr>
              <w:t>带</w:t>
            </w:r>
            <w:r>
              <w:rPr>
                <w:rFonts w:hint="eastAsia"/>
                <w:color w:val="000000"/>
                <w:lang w:bidi="ar"/>
              </w:rPr>
              <w:t>“</w:t>
            </w:r>
            <w:r>
              <w:rPr>
                <w:b/>
                <w:bCs/>
                <w:sz w:val="21"/>
                <w:szCs w:val="24"/>
              </w:rPr>
              <w:t>★</w:t>
            </w:r>
            <w:r>
              <w:rPr>
                <w:rFonts w:hint="eastAsia"/>
                <w:color w:val="000000"/>
              </w:rPr>
              <w:t>”</w:t>
            </w:r>
            <w:r>
              <w:rPr>
                <w:color w:val="000000"/>
                <w:lang w:bidi="ar"/>
              </w:rPr>
              <w:t>的</w:t>
            </w:r>
            <w:r>
              <w:rPr>
                <w:rFonts w:hint="eastAsia"/>
                <w:color w:val="000000"/>
                <w:lang w:val="en-US" w:eastAsia="zh-CN" w:bidi="ar"/>
              </w:rPr>
              <w:t>为实质性要求，</w:t>
            </w:r>
            <w:r>
              <w:rPr>
                <w:color w:val="000000"/>
                <w:lang w:bidi="ar"/>
              </w:rPr>
              <w:t>有1项不满足</w:t>
            </w:r>
            <w:r>
              <w:rPr>
                <w:rFonts w:hint="eastAsia"/>
                <w:color w:val="000000"/>
                <w:lang w:eastAsia="zh-CN" w:bidi="ar"/>
              </w:rPr>
              <w:t>，</w:t>
            </w:r>
            <w:r>
              <w:rPr>
                <w:rFonts w:hint="eastAsia"/>
                <w:color w:val="000000"/>
                <w:lang w:val="en-US" w:eastAsia="zh-CN" w:bidi="ar"/>
              </w:rPr>
              <w:t>作无效投标处理。</w:t>
            </w:r>
          </w:p>
          <w:p w14:paraId="79BDD1EF">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14:paraId="6077C3E3">
            <w:pPr>
              <w:jc w:val="center"/>
              <w:rPr>
                <w:color w:val="000000"/>
              </w:rPr>
            </w:pPr>
            <w:r>
              <w:rPr>
                <w:color w:val="000000"/>
              </w:rPr>
              <w:t>20</w:t>
            </w:r>
          </w:p>
        </w:tc>
      </w:tr>
      <w:tr w14:paraId="1A20E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0D8C6EB0">
            <w:pPr>
              <w:jc w:val="center"/>
              <w:rPr>
                <w:color w:val="000000"/>
              </w:rPr>
            </w:pPr>
            <w:r>
              <w:rPr>
                <w:color w:val="000000"/>
              </w:rPr>
              <w:t>2</w:t>
            </w:r>
          </w:p>
        </w:tc>
        <w:tc>
          <w:tcPr>
            <w:tcW w:w="1253" w:type="dxa"/>
            <w:vAlign w:val="center"/>
          </w:tcPr>
          <w:p w14:paraId="732E06FF">
            <w:pPr>
              <w:jc w:val="center"/>
              <w:rPr>
                <w:color w:val="000000"/>
              </w:rPr>
            </w:pPr>
            <w:r>
              <w:rPr>
                <w:color w:val="000000"/>
              </w:rPr>
              <w:t>方案设计</w:t>
            </w:r>
          </w:p>
        </w:tc>
        <w:tc>
          <w:tcPr>
            <w:tcW w:w="6293" w:type="dxa"/>
            <w:vAlign w:val="center"/>
          </w:tcPr>
          <w:p w14:paraId="468E1E0B">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，或设备选型核心指标有1项及以上不满足招标文件要求的，</w:t>
            </w:r>
            <w:r>
              <w:rPr>
                <w:b/>
                <w:color w:val="000000"/>
              </w:rPr>
              <w:t>得0分。</w:t>
            </w:r>
          </w:p>
          <w:p w14:paraId="0FAF2197">
            <w:pPr>
              <w:rPr>
                <w:color w:val="000000"/>
              </w:rPr>
            </w:pPr>
            <w:r>
              <w:rPr>
                <w:color w:val="000000"/>
              </w:rPr>
              <w:t>人员安排、进度安排、安全保障等各项方案</w:t>
            </w:r>
            <w:r>
              <w:rPr>
                <w:b/>
                <w:bCs/>
                <w:color w:val="000000"/>
              </w:rPr>
              <w:t>每项2分</w:t>
            </w:r>
            <w:r>
              <w:rPr>
                <w:color w:val="000000"/>
              </w:rPr>
              <w:t>。各项方案具体详细、合理可靠、满足采购要求得2分</w:t>
            </w:r>
            <w:r>
              <w:rPr>
                <w:rFonts w:hint="eastAsia"/>
                <w:color w:val="000000"/>
              </w:rPr>
              <w:t>，</w:t>
            </w:r>
            <w:r>
              <w:rPr>
                <w:color w:val="000000"/>
              </w:rPr>
              <w:t>方案基本可行有一定针对性得1分</w:t>
            </w:r>
            <w:r>
              <w:rPr>
                <w:rFonts w:hint="eastAsia"/>
                <w:color w:val="000000"/>
              </w:rPr>
              <w:t>，</w:t>
            </w:r>
            <w:r>
              <w:rPr>
                <w:color w:val="000000"/>
              </w:rPr>
              <w:t>其他不得分。</w:t>
            </w:r>
          </w:p>
        </w:tc>
        <w:tc>
          <w:tcPr>
            <w:tcW w:w="888" w:type="dxa"/>
            <w:vAlign w:val="center"/>
          </w:tcPr>
          <w:p w14:paraId="291F0FC0">
            <w:pPr>
              <w:jc w:val="center"/>
              <w:rPr>
                <w:color w:val="000000"/>
              </w:rPr>
            </w:pPr>
            <w:r>
              <w:rPr>
                <w:rFonts w:hint="eastAsia"/>
                <w:color w:val="000000"/>
              </w:rPr>
              <w:t>14</w:t>
            </w:r>
          </w:p>
        </w:tc>
      </w:tr>
      <w:tr w14:paraId="0EC27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551A4943">
            <w:pPr>
              <w:jc w:val="center"/>
              <w:rPr>
                <w:color w:val="000000"/>
              </w:rPr>
            </w:pPr>
            <w:r>
              <w:rPr>
                <w:color w:val="000000"/>
              </w:rPr>
              <w:t>3</w:t>
            </w:r>
          </w:p>
        </w:tc>
        <w:tc>
          <w:tcPr>
            <w:tcW w:w="1253" w:type="dxa"/>
            <w:vAlign w:val="center"/>
          </w:tcPr>
          <w:p w14:paraId="3921882E">
            <w:pPr>
              <w:jc w:val="center"/>
              <w:rPr>
                <w:color w:val="000000"/>
              </w:rPr>
            </w:pPr>
            <w:r>
              <w:rPr>
                <w:color w:val="000000"/>
              </w:rPr>
              <w:t>安装调试</w:t>
            </w:r>
          </w:p>
        </w:tc>
        <w:tc>
          <w:tcPr>
            <w:tcW w:w="6293" w:type="dxa"/>
            <w:vAlign w:val="center"/>
          </w:tcPr>
          <w:p w14:paraId="76054E2C">
            <w:pPr>
              <w:rPr>
                <w:color w:val="000000"/>
              </w:rPr>
            </w:pPr>
            <w:r>
              <w:rPr>
                <w:color w:val="000000"/>
              </w:rPr>
              <w:t>开箱检验、安装调试、集成联调、试运行各项方案每项3分。</w:t>
            </w:r>
          </w:p>
          <w:p w14:paraId="22D461FD">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最高得3分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14:paraId="30CA17BF">
            <w:pPr>
              <w:jc w:val="center"/>
              <w:rPr>
                <w:color w:val="000000"/>
              </w:rPr>
            </w:pPr>
            <w:r>
              <w:rPr>
                <w:color w:val="000000"/>
              </w:rPr>
              <w:t>12</w:t>
            </w:r>
          </w:p>
        </w:tc>
      </w:tr>
      <w:tr w14:paraId="4E75F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4BC8937A">
            <w:pPr>
              <w:jc w:val="center"/>
              <w:rPr>
                <w:color w:val="000000"/>
              </w:rPr>
            </w:pPr>
            <w:r>
              <w:rPr>
                <w:color w:val="000000"/>
              </w:rPr>
              <w:t>4</w:t>
            </w:r>
          </w:p>
        </w:tc>
        <w:tc>
          <w:tcPr>
            <w:tcW w:w="1253" w:type="dxa"/>
            <w:vAlign w:val="center"/>
          </w:tcPr>
          <w:p w14:paraId="01480A02">
            <w:pPr>
              <w:jc w:val="center"/>
              <w:rPr>
                <w:color w:val="000000"/>
              </w:rPr>
            </w:pPr>
            <w:r>
              <w:rPr>
                <w:color w:val="000000"/>
              </w:rPr>
              <w:t>比测率定</w:t>
            </w:r>
          </w:p>
        </w:tc>
        <w:tc>
          <w:tcPr>
            <w:tcW w:w="6293" w:type="dxa"/>
            <w:vAlign w:val="center"/>
          </w:tcPr>
          <w:p w14:paraId="25A2D2F5">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7D00C4D2">
            <w:pPr>
              <w:rPr>
                <w:color w:val="000000"/>
                <w:lang w:bidi="ar"/>
              </w:rPr>
            </w:pPr>
            <w:r>
              <w:rPr>
                <w:color w:val="000000"/>
                <w:lang w:bidi="ar"/>
              </w:rPr>
              <w:t>比测数据分析方法正确，</w:t>
            </w:r>
            <w:r>
              <w:rPr>
                <w:rFonts w:hint="eastAsia"/>
                <w:color w:val="000000"/>
              </w:rPr>
              <w:t>且设备选型全部满足招标文件要求的，得3分；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20D0F78A">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14:paraId="67BF2663">
            <w:pPr>
              <w:jc w:val="center"/>
              <w:rPr>
                <w:color w:val="000000"/>
              </w:rPr>
            </w:pPr>
            <w:r>
              <w:rPr>
                <w:rFonts w:hint="eastAsia"/>
                <w:color w:val="000000"/>
              </w:rPr>
              <w:t>9</w:t>
            </w:r>
          </w:p>
        </w:tc>
      </w:tr>
      <w:tr w14:paraId="5BDDD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3B366E22">
            <w:pPr>
              <w:jc w:val="center"/>
              <w:rPr>
                <w:color w:val="000000"/>
              </w:rPr>
            </w:pPr>
            <w:r>
              <w:rPr>
                <w:color w:val="000000"/>
              </w:rPr>
              <w:t>5</w:t>
            </w:r>
          </w:p>
        </w:tc>
        <w:tc>
          <w:tcPr>
            <w:tcW w:w="1253" w:type="dxa"/>
            <w:vAlign w:val="center"/>
          </w:tcPr>
          <w:p w14:paraId="2B1462D7">
            <w:pPr>
              <w:jc w:val="center"/>
              <w:rPr>
                <w:color w:val="000000"/>
              </w:rPr>
            </w:pPr>
            <w:r>
              <w:rPr>
                <w:color w:val="000000"/>
              </w:rPr>
              <w:t>培训售后</w:t>
            </w:r>
          </w:p>
        </w:tc>
        <w:tc>
          <w:tcPr>
            <w:tcW w:w="6293" w:type="dxa"/>
            <w:vAlign w:val="center"/>
          </w:tcPr>
          <w:p w14:paraId="731158B1">
            <w:pPr>
              <w:rPr>
                <w:color w:val="000000"/>
                <w:lang w:bidi="ar"/>
              </w:rPr>
            </w:pPr>
            <w:r>
              <w:rPr>
                <w:color w:val="000000"/>
                <w:lang w:bidi="ar"/>
              </w:rPr>
              <w:t>（1）培训方案详尽、内容全面、计划合理、针对性强，满足采购需求的得2分；基本满足采购需求的得1分；其他不得分。</w:t>
            </w:r>
          </w:p>
          <w:p w14:paraId="3F077BF4">
            <w:pPr>
              <w:rPr>
                <w:color w:val="000000"/>
                <w:lang w:bidi="ar"/>
              </w:rPr>
            </w:pPr>
            <w:r>
              <w:rPr>
                <w:color w:val="000000"/>
                <w:lang w:bidi="ar"/>
              </w:rPr>
              <w:t>（2）提供科学合理、切实可行的设备保修及售后维护保障措施方案，维护人员稳定，满足采购需求的得3分；基本满足采购需求但有缺陷的得</w:t>
            </w:r>
            <w:r>
              <w:rPr>
                <w:rFonts w:hint="eastAsia"/>
                <w:color w:val="000000"/>
                <w:lang w:bidi="ar"/>
              </w:rPr>
              <w:t>1.5</w:t>
            </w:r>
            <w:r>
              <w:rPr>
                <w:color w:val="000000"/>
                <w:lang w:bidi="ar"/>
              </w:rPr>
              <w:t>分；其他不得分。</w:t>
            </w:r>
          </w:p>
        </w:tc>
        <w:tc>
          <w:tcPr>
            <w:tcW w:w="888" w:type="dxa"/>
            <w:vAlign w:val="center"/>
          </w:tcPr>
          <w:p w14:paraId="01002843">
            <w:pPr>
              <w:jc w:val="center"/>
              <w:rPr>
                <w:color w:val="000000"/>
              </w:rPr>
            </w:pPr>
            <w:r>
              <w:rPr>
                <w:color w:val="000000"/>
              </w:rPr>
              <w:t>5</w:t>
            </w:r>
          </w:p>
        </w:tc>
      </w:tr>
      <w:tr w14:paraId="558EE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81" w:type="dxa"/>
            <w:gridSpan w:val="3"/>
            <w:vAlign w:val="center"/>
          </w:tcPr>
          <w:p w14:paraId="403B7E35">
            <w:pPr>
              <w:jc w:val="center"/>
              <w:rPr>
                <w:color w:val="000000"/>
                <w:lang w:bidi="ar"/>
              </w:rPr>
            </w:pPr>
            <w:r>
              <w:rPr>
                <w:color w:val="000000"/>
                <w:lang w:bidi="ar"/>
              </w:rPr>
              <w:t>合计</w:t>
            </w:r>
          </w:p>
        </w:tc>
        <w:tc>
          <w:tcPr>
            <w:tcW w:w="888" w:type="dxa"/>
            <w:vAlign w:val="center"/>
          </w:tcPr>
          <w:p w14:paraId="5CAB8B67">
            <w:pPr>
              <w:jc w:val="center"/>
              <w:rPr>
                <w:color w:val="000000"/>
              </w:rPr>
            </w:pPr>
            <w:r>
              <w:rPr>
                <w:color w:val="000000"/>
              </w:rPr>
              <w:t>60</w:t>
            </w:r>
          </w:p>
        </w:tc>
      </w:tr>
    </w:tbl>
    <w:p w14:paraId="655DA6E3"/>
    <w:p w14:paraId="3662B485"/>
    <w:p w14:paraId="3F75DC5F">
      <w:pPr>
        <w:rPr>
          <w:bCs/>
          <w:sz w:val="22"/>
          <w:szCs w:val="28"/>
        </w:rPr>
      </w:pPr>
      <w:r>
        <w:rPr>
          <w:bCs/>
          <w:sz w:val="22"/>
          <w:szCs w:val="28"/>
        </w:rPr>
        <w:t>说明：</w:t>
      </w:r>
    </w:p>
    <w:p w14:paraId="23013F7C">
      <w:pPr>
        <w:rPr>
          <w:bCs/>
          <w:sz w:val="22"/>
          <w:szCs w:val="28"/>
        </w:rPr>
      </w:pPr>
      <w:r>
        <w:rPr>
          <w:bCs/>
          <w:sz w:val="22"/>
          <w:szCs w:val="28"/>
        </w:rPr>
        <w:t>1.所有认证、证明和业绩均以有效清晰的证明文件的复印件为依据，原件备查。</w:t>
      </w:r>
    </w:p>
    <w:p w14:paraId="29C2A32D">
      <w:pPr>
        <w:rPr>
          <w:bCs/>
        </w:rPr>
      </w:pPr>
      <w:r>
        <w:rPr>
          <w:bCs/>
        </w:rPr>
        <w:t>2.小微企业价格扣除</w:t>
      </w:r>
    </w:p>
    <w:p w14:paraId="49BB3490">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0D014E12">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30EF170">
      <w:pPr>
        <w:rPr>
          <w:bCs/>
        </w:rPr>
      </w:pPr>
      <w:r>
        <w:rPr>
          <w:bCs/>
        </w:rPr>
        <w:t>3.监狱和戒毒企业的价格扣除</w:t>
      </w:r>
    </w:p>
    <w:p w14:paraId="77FD19DE">
      <w:pPr>
        <w:rPr>
          <w:bCs/>
        </w:rPr>
      </w:pPr>
      <w:r>
        <w:rPr>
          <w:bCs/>
        </w:rPr>
        <w:t>3.1 本项目对监狱和戒毒企业，给予10%的价格扣除，用扣除后的价格参与评审。</w:t>
      </w:r>
    </w:p>
    <w:p w14:paraId="00D065F1">
      <w:pPr>
        <w:rPr>
          <w:bCs/>
        </w:rPr>
      </w:pPr>
      <w:r>
        <w:rPr>
          <w:bCs/>
        </w:rPr>
        <w:t>3.2 监狱企业需提供由省级以上监狱管理局、戒毒管理局（含新疆生产建设兵团）出具的属于监狱企业的证明文件。</w:t>
      </w:r>
    </w:p>
    <w:p w14:paraId="0BB6AD30">
      <w:pPr>
        <w:rPr>
          <w:bCs/>
        </w:rPr>
      </w:pPr>
      <w:r>
        <w:rPr>
          <w:bCs/>
        </w:rPr>
        <w:t>3.3 监狱企业标准请参照《关于政府采购支持监狱企业发展有关问题的通知》（财库〔2014〕68号）。</w:t>
      </w:r>
    </w:p>
    <w:p w14:paraId="0A202744">
      <w:pPr>
        <w:rPr>
          <w:bCs/>
        </w:rPr>
      </w:pPr>
      <w:r>
        <w:rPr>
          <w:bCs/>
        </w:rPr>
        <w:t>4.残疾人福利性单位的价格扣除</w:t>
      </w:r>
    </w:p>
    <w:p w14:paraId="3E12B9FA">
      <w:pPr>
        <w:rPr>
          <w:bCs/>
        </w:rPr>
      </w:pPr>
      <w:r>
        <w:rPr>
          <w:bCs/>
        </w:rPr>
        <w:t>4.1 本项目对残疾人福利性单位，给予10%的价格扣除，用扣除后的价格参与评审。</w:t>
      </w:r>
    </w:p>
    <w:p w14:paraId="529974F6">
      <w:pPr>
        <w:rPr>
          <w:bCs/>
        </w:rPr>
      </w:pPr>
      <w:r>
        <w:rPr>
          <w:bCs/>
        </w:rPr>
        <w:t>4.2 残疾人福利性单位需提供《残疾人福利性单位声明函》。</w:t>
      </w:r>
    </w:p>
    <w:p w14:paraId="7FE9A6BF">
      <w:pPr>
        <w:rPr>
          <w:bCs/>
        </w:rPr>
      </w:pPr>
      <w:r>
        <w:rPr>
          <w:bCs/>
        </w:rPr>
        <w:t>4.3 残疾人福利性单位标准请参照《关于促进残疾人就业政府采购政策的通知》（财库〔2017〕141号）。</w:t>
      </w:r>
    </w:p>
    <w:p w14:paraId="0694634A">
      <w:pPr>
        <w:rPr>
          <w:b/>
          <w:sz w:val="22"/>
          <w:szCs w:val="28"/>
        </w:rPr>
      </w:pPr>
      <w:r>
        <w:rPr>
          <w:bCs/>
        </w:rPr>
        <w:t>5. 监狱企业、残疾人福利性单位属于小型、微型企业的，不重复享受政策</w:t>
      </w:r>
      <w:r>
        <w:rPr>
          <w:b/>
          <w:sz w:val="22"/>
          <w:szCs w:val="28"/>
        </w:rPr>
        <w:t>。</w:t>
      </w:r>
    </w:p>
    <w:p w14:paraId="5ADC655B">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10069A2">
      <w:r>
        <w:rPr/>
        <w:br w:type="page" w:clear="all"/>
      </w:r>
    </w:p>
    <w:p w14:paraId="0F2AD81C">
      <w:pPr>
        <w:pStyle w:val="4"/>
        <w:numPr>
          <w:ilvl w:val="0"/>
          <w:numId w:val="5"/>
        </w:numPr>
        <w:spacing w:before="0" w:after="0" w:line="240" w:lineRule="auto"/>
        <w:rPr>
          <w:szCs w:val="21"/>
        </w:rPr>
      </w:pPr>
      <w:bookmarkStart w:id="6" w:name="_Toc25884"/>
      <w:r>
        <w:t>采购需求</w:t>
      </w:r>
      <w:bookmarkEnd w:id="6"/>
      <w:bookmarkStart w:id="7" w:name="_Toc481057147"/>
    </w:p>
    <w:p w14:paraId="3FA76DB8">
      <w:bookmarkStart w:id="33" w:name="_GoBack"/>
      <w:bookmarkEnd w:id="33"/>
    </w:p>
    <w:p w14:paraId="4B4B9047">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14:paraId="658897FF">
      <w:pPr>
        <w:keepNext/>
        <w:keepLines/>
        <w:spacing w:line="360" w:lineRule="auto"/>
        <w:outlineLvl w:val="1"/>
        <w:rPr>
          <w:b/>
          <w:bCs/>
          <w:color w:val="000000"/>
          <w:szCs w:val="21"/>
        </w:rPr>
      </w:pPr>
      <w:r>
        <w:rPr>
          <w:b/>
          <w:bCs/>
          <w:color w:val="000000"/>
          <w:szCs w:val="21"/>
        </w:rPr>
        <w:t>1.项目背景</w:t>
      </w:r>
    </w:p>
    <w:p w14:paraId="5E26D4E6">
      <w:pPr>
        <w:spacing w:line="360" w:lineRule="auto"/>
        <w:ind w:firstLine="420"/>
        <w:rPr>
          <w:color w:val="000000"/>
          <w:szCs w:val="21"/>
        </w:rPr>
      </w:pPr>
      <w:r>
        <w:rPr>
          <w:rFonts w:hint="eastAsia"/>
          <w:color w:val="000000"/>
          <w:szCs w:val="21"/>
        </w:rPr>
        <w:t>根据2025年11月发布的《全国大中型灌区名录》，我省共有大中型灌区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14:paraId="55D4C047">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所有站点完成比测率定，数据质量有效提升。</w:t>
      </w:r>
    </w:p>
    <w:p w14:paraId="686F3681">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14:paraId="4476786B">
      <w:pPr>
        <w:spacing w:line="360" w:lineRule="auto"/>
        <w:outlineLvl w:val="1"/>
        <w:rPr>
          <w:b/>
          <w:bCs/>
          <w:color w:val="000000"/>
          <w:szCs w:val="21"/>
        </w:rPr>
      </w:pPr>
      <w:r>
        <w:rPr>
          <w:b/>
          <w:bCs/>
          <w:color w:val="000000"/>
          <w:szCs w:val="21"/>
        </w:rPr>
        <w:t>2.目标与任务</w:t>
      </w:r>
    </w:p>
    <w:p w14:paraId="64ED0E4F">
      <w:pPr>
        <w:spacing w:line="360" w:lineRule="auto"/>
        <w:outlineLvl w:val="2"/>
        <w:rPr>
          <w:b/>
          <w:bCs/>
          <w:color w:val="000000"/>
          <w:szCs w:val="21"/>
        </w:rPr>
      </w:pPr>
      <w:r>
        <w:rPr>
          <w:b/>
          <w:bCs/>
          <w:color w:val="000000"/>
          <w:szCs w:val="21"/>
        </w:rPr>
        <w:t>2.1 目标</w:t>
      </w:r>
      <w:r>
        <w:rPr>
          <w:rFonts w:hint="eastAsia"/>
          <w:b/>
          <w:bCs/>
          <w:color w:val="000000"/>
          <w:szCs w:val="21"/>
        </w:rPr>
        <w:t>及经费下达情况</w:t>
      </w:r>
    </w:p>
    <w:p w14:paraId="70FBE63B">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江苏省水资源监测体系建设实施方案（2025～2027年）</w:t>
      </w:r>
      <w:r>
        <w:rPr>
          <w:rFonts w:hint="eastAsia"/>
          <w:color w:val="000000"/>
          <w:szCs w:val="21"/>
        </w:rPr>
        <w:t>》</w:t>
      </w:r>
      <w:r>
        <w:rPr>
          <w:color w:val="000000"/>
          <w:szCs w:val="21"/>
        </w:rPr>
        <w:t>《</w:t>
      </w:r>
      <w:r>
        <w:rPr>
          <w:rFonts w:hint="eastAsia"/>
          <w:color w:val="000000"/>
          <w:szCs w:val="21"/>
        </w:rPr>
        <w:t>2026年江苏省取水口取水监测计量体系建设年度工作计划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14:paraId="067456B5">
      <w:pPr>
        <w:spacing w:line="360" w:lineRule="auto"/>
        <w:ind w:firstLine="420"/>
        <w:rPr>
          <w:color w:val="000000"/>
          <w:szCs w:val="21"/>
        </w:rPr>
      </w:pPr>
      <w:r>
        <w:rPr>
          <w:rFonts w:hint="eastAsia"/>
          <w:color w:val="000000"/>
          <w:szCs w:val="21"/>
        </w:rPr>
        <w:t>《江苏省财政厅 江苏省水利厅关于下达2025年第一批省级水利发展资金的通知》（苏财农〔2026〕19号），下达项目资金1400万元。</w:t>
      </w:r>
    </w:p>
    <w:p w14:paraId="09A92110">
      <w:pPr>
        <w:spacing w:line="360" w:lineRule="auto"/>
        <w:ind w:firstLine="420"/>
        <w:rPr>
          <w:color w:val="000000"/>
          <w:szCs w:val="21"/>
        </w:rPr>
      </w:pPr>
      <w:r>
        <w:rPr>
          <w:color w:val="000000"/>
          <w:szCs w:val="21"/>
        </w:rPr>
        <w:t>《江苏省财政厅 江苏省水利厅</w:t>
      </w:r>
      <w:r>
        <w:rPr>
          <w:rFonts w:hint="eastAsia"/>
          <w:color w:val="000000"/>
          <w:szCs w:val="21"/>
        </w:rPr>
        <w:t>关于下达2026年省级水利建设和发展专项资金预算（第一批水利发展）的通知》（苏财农〔2026〕36号）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14:paraId="13D87EA2">
      <w:pPr>
        <w:keepNext/>
        <w:keepLines/>
        <w:spacing w:line="360" w:lineRule="auto"/>
        <w:outlineLvl w:val="2"/>
        <w:rPr>
          <w:b/>
          <w:bCs/>
          <w:color w:val="000000"/>
          <w:szCs w:val="21"/>
        </w:rPr>
      </w:pPr>
      <w:r>
        <w:rPr>
          <w:b/>
          <w:bCs/>
          <w:color w:val="000000"/>
          <w:szCs w:val="21"/>
        </w:rPr>
        <w:t>2.2 任务</w:t>
      </w:r>
    </w:p>
    <w:p w14:paraId="1DB5DF2B">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b/>
          <w:bCs/>
          <w:color w:val="000000"/>
          <w:lang w:val="zh-CN"/>
        </w:rPr>
        <w:t>9</w:t>
      </w:r>
      <w:r>
        <w:rPr>
          <w:rFonts w:hint="eastAsia"/>
          <w:b/>
          <w:bCs/>
          <w:color w:val="000000"/>
          <w:lang w:val="zh-CN"/>
        </w:rPr>
        <w:t>个非农取水户、35个</w:t>
      </w:r>
      <w:r>
        <w:rPr>
          <w:b/>
          <w:bCs/>
          <w:color w:val="000000"/>
          <w:lang w:val="zh-CN"/>
        </w:rPr>
        <w:t>大中型灌区</w:t>
      </w:r>
      <w:r>
        <w:rPr>
          <w:rFonts w:hint="eastAsia"/>
          <w:b/>
          <w:bCs/>
          <w:color w:val="000000"/>
          <w:lang w:val="zh-CN"/>
        </w:rPr>
        <w:t>、15个典型小型灌区和38个多参数</w:t>
      </w:r>
      <w:r>
        <w:rPr>
          <w:b/>
          <w:bCs/>
          <w:color w:val="000000"/>
          <w:lang w:val="zh-CN"/>
        </w:rPr>
        <w:t>示范站</w:t>
      </w:r>
      <w:r>
        <w:rPr>
          <w:rFonts w:hint="eastAsia"/>
          <w:b/>
          <w:bCs/>
          <w:color w:val="000000"/>
          <w:lang w:val="zh-CN"/>
        </w:rPr>
        <w:t>等共计</w:t>
      </w:r>
      <w:r>
        <w:rPr>
          <w:rFonts w:hint="eastAsia"/>
          <w:b/>
          <w:bCs/>
          <w:color w:val="000000"/>
        </w:rPr>
        <w:t>97</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南京、常州和镇江等3</w:t>
      </w:r>
      <w:r>
        <w:rPr>
          <w:b/>
          <w:bCs/>
          <w:color w:val="000000"/>
          <w:lang w:val="zh-CN"/>
        </w:rPr>
        <w:t>个地市。</w:t>
      </w:r>
    </w:p>
    <w:p w14:paraId="73480E23">
      <w:pPr>
        <w:spacing w:line="360" w:lineRule="auto"/>
        <w:jc w:val="center"/>
        <w:rPr>
          <w:b/>
          <w:bCs/>
          <w:color w:val="000000"/>
          <w:lang w:val="zh-CN"/>
        </w:rPr>
      </w:pPr>
      <w:r>
        <w:rPr>
          <w:b/>
          <w:bCs/>
          <w:color w:val="000000"/>
          <w:lang w:val="zh-CN"/>
        </w:rPr>
        <w:t xml:space="preserve">表2.2-1 </w:t>
      </w:r>
      <w:r>
        <w:rPr>
          <w:rFonts w:hint="eastAsia"/>
          <w:b/>
          <w:bCs/>
          <w:color w:val="000000"/>
          <w:lang w:val="zh-CN"/>
        </w:rPr>
        <w:t>任务</w:t>
      </w:r>
      <w:r>
        <w:rPr>
          <w:b/>
          <w:bCs/>
          <w:color w:val="000000"/>
          <w:lang w:val="zh-CN"/>
        </w:rPr>
        <w:t>统计表</w:t>
      </w:r>
    </w:p>
    <w:tbl>
      <w:tblPr>
        <w:tblStyle w:val="47"/>
        <w:tblW w:w="48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4"/>
        <w:gridCol w:w="1824"/>
        <w:gridCol w:w="2070"/>
        <w:gridCol w:w="1934"/>
        <w:gridCol w:w="1934"/>
      </w:tblGrid>
      <w:tr w14:paraId="15D08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blHeader/>
          <w:jc w:val="center"/>
        </w:trPr>
        <w:tc>
          <w:tcPr>
            <w:tcW w:w="854" w:type="dxa"/>
            <w:vAlign w:val="center"/>
          </w:tcPr>
          <w:p w14:paraId="7C79972E">
            <w:pPr>
              <w:widowControl/>
              <w:jc w:val="center"/>
              <w:rPr>
                <w:b/>
                <w:bCs/>
                <w:color w:val="000000"/>
                <w:szCs w:val="21"/>
              </w:rPr>
            </w:pPr>
            <w:r>
              <w:rPr>
                <w:b/>
                <w:bCs/>
                <w:color w:val="000000"/>
                <w:szCs w:val="21"/>
              </w:rPr>
              <w:t>设区市</w:t>
            </w:r>
          </w:p>
        </w:tc>
        <w:tc>
          <w:tcPr>
            <w:tcW w:w="1824" w:type="dxa"/>
            <w:vAlign w:val="center"/>
          </w:tcPr>
          <w:p w14:paraId="38D40C54">
            <w:pPr>
              <w:widowControl/>
              <w:jc w:val="center"/>
              <w:rPr>
                <w:b/>
                <w:bCs/>
                <w:color w:val="000000"/>
                <w:szCs w:val="21"/>
              </w:rPr>
            </w:pPr>
            <w:r>
              <w:rPr>
                <w:rFonts w:hint="eastAsia"/>
                <w:b/>
                <w:bCs/>
                <w:color w:val="000000"/>
                <w:szCs w:val="21"/>
              </w:rPr>
              <w:t>非农取水户在线计量（个）</w:t>
            </w:r>
          </w:p>
        </w:tc>
        <w:tc>
          <w:tcPr>
            <w:tcW w:w="2070" w:type="dxa"/>
            <w:vAlign w:val="center"/>
          </w:tcPr>
          <w:p w14:paraId="49D6BEC8">
            <w:pPr>
              <w:widowControl/>
              <w:jc w:val="center"/>
              <w:rPr>
                <w:b/>
                <w:bCs/>
                <w:color w:val="000000"/>
                <w:szCs w:val="21"/>
              </w:rPr>
            </w:pPr>
            <w:r>
              <w:rPr>
                <w:b/>
                <w:bCs/>
                <w:color w:val="000000"/>
                <w:szCs w:val="21"/>
              </w:rPr>
              <w:t>大中型灌区在线计量（个）</w:t>
            </w:r>
          </w:p>
        </w:tc>
        <w:tc>
          <w:tcPr>
            <w:tcW w:w="1934" w:type="dxa"/>
            <w:vAlign w:val="center"/>
          </w:tcPr>
          <w:p w14:paraId="166962F0">
            <w:pPr>
              <w:widowControl/>
              <w:jc w:val="center"/>
              <w:rPr>
                <w:b/>
                <w:bCs/>
                <w:color w:val="000000"/>
                <w:szCs w:val="21"/>
              </w:rPr>
            </w:pPr>
            <w:r>
              <w:rPr>
                <w:rFonts w:hint="eastAsia"/>
                <w:b/>
                <w:bCs/>
                <w:color w:val="000000"/>
                <w:szCs w:val="21"/>
              </w:rPr>
              <w:t>典型小型灌区在线计量（个）</w:t>
            </w:r>
          </w:p>
        </w:tc>
        <w:tc>
          <w:tcPr>
            <w:tcW w:w="1934" w:type="dxa"/>
            <w:vAlign w:val="center"/>
          </w:tcPr>
          <w:p w14:paraId="643FEC97">
            <w:pPr>
              <w:widowControl/>
              <w:jc w:val="center"/>
              <w:rPr>
                <w:b/>
                <w:bCs/>
                <w:color w:val="000000"/>
                <w:szCs w:val="21"/>
              </w:rPr>
            </w:pPr>
            <w:r>
              <w:rPr>
                <w:rFonts w:hint="eastAsia"/>
                <w:b/>
                <w:bCs/>
                <w:color w:val="000000"/>
                <w:szCs w:val="21"/>
              </w:rPr>
              <w:t>多参数</w:t>
            </w:r>
            <w:r>
              <w:rPr>
                <w:b/>
                <w:bCs/>
                <w:color w:val="000000"/>
                <w:szCs w:val="21"/>
              </w:rPr>
              <w:t>示范站（个）</w:t>
            </w:r>
          </w:p>
        </w:tc>
      </w:tr>
      <w:tr w14:paraId="5E4AB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2707FF9E">
            <w:pPr>
              <w:widowControl/>
              <w:jc w:val="center"/>
              <w:rPr>
                <w:bCs/>
                <w:color w:val="000000"/>
                <w:szCs w:val="21"/>
              </w:rPr>
            </w:pPr>
            <w:r>
              <w:rPr>
                <w:rFonts w:hint="eastAsia"/>
                <w:bCs/>
                <w:color w:val="000000"/>
                <w:szCs w:val="21"/>
              </w:rPr>
              <w:t>南  京</w:t>
            </w:r>
          </w:p>
        </w:tc>
        <w:tc>
          <w:tcPr>
            <w:tcW w:w="1824" w:type="dxa"/>
            <w:vAlign w:val="center"/>
          </w:tcPr>
          <w:p w14:paraId="76468399">
            <w:pPr>
              <w:widowControl/>
              <w:jc w:val="center"/>
              <w:rPr>
                <w:bCs/>
                <w:color w:val="000000"/>
                <w:szCs w:val="21"/>
              </w:rPr>
            </w:pPr>
            <w:r>
              <w:rPr>
                <w:rFonts w:hint="eastAsia"/>
                <w:bCs/>
                <w:color w:val="000000"/>
                <w:szCs w:val="21"/>
              </w:rPr>
              <w:t>-</w:t>
            </w:r>
          </w:p>
        </w:tc>
        <w:tc>
          <w:tcPr>
            <w:tcW w:w="2070" w:type="dxa"/>
            <w:vAlign w:val="center"/>
          </w:tcPr>
          <w:p w14:paraId="2375DA9A">
            <w:pPr>
              <w:widowControl/>
              <w:jc w:val="center"/>
              <w:rPr>
                <w:bCs/>
                <w:color w:val="000000"/>
                <w:szCs w:val="21"/>
              </w:rPr>
            </w:pPr>
            <w:r>
              <w:rPr>
                <w:rFonts w:hint="eastAsia"/>
                <w:bCs/>
                <w:color w:val="000000"/>
                <w:szCs w:val="21"/>
              </w:rPr>
              <w:t>22</w:t>
            </w:r>
          </w:p>
        </w:tc>
        <w:tc>
          <w:tcPr>
            <w:tcW w:w="1934" w:type="dxa"/>
            <w:vAlign w:val="center"/>
          </w:tcPr>
          <w:p w14:paraId="30061BDB">
            <w:pPr>
              <w:widowControl/>
              <w:jc w:val="center"/>
              <w:rPr>
                <w:bCs/>
                <w:color w:val="000000"/>
                <w:szCs w:val="21"/>
              </w:rPr>
            </w:pPr>
            <w:r>
              <w:rPr>
                <w:rFonts w:hint="eastAsia"/>
                <w:bCs/>
                <w:color w:val="000000"/>
                <w:szCs w:val="21"/>
              </w:rPr>
              <w:t>1</w:t>
            </w:r>
          </w:p>
        </w:tc>
        <w:tc>
          <w:tcPr>
            <w:tcW w:w="1934" w:type="dxa"/>
            <w:vAlign w:val="center"/>
          </w:tcPr>
          <w:p w14:paraId="6B7596E9">
            <w:pPr>
              <w:widowControl/>
              <w:jc w:val="center"/>
              <w:rPr>
                <w:bCs/>
                <w:color w:val="000000"/>
                <w:szCs w:val="21"/>
              </w:rPr>
            </w:pPr>
            <w:r>
              <w:rPr>
                <w:rFonts w:hint="eastAsia"/>
                <w:bCs/>
                <w:color w:val="000000"/>
                <w:szCs w:val="21"/>
              </w:rPr>
              <w:t>32</w:t>
            </w:r>
          </w:p>
        </w:tc>
      </w:tr>
      <w:tr w14:paraId="79252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7D4F4CCC">
            <w:pPr>
              <w:widowControl/>
              <w:jc w:val="center"/>
              <w:rPr>
                <w:bCs/>
                <w:color w:val="000000"/>
                <w:szCs w:val="21"/>
              </w:rPr>
            </w:pPr>
            <w:r>
              <w:rPr>
                <w:rFonts w:hint="eastAsia"/>
                <w:bCs/>
                <w:color w:val="000000"/>
                <w:szCs w:val="21"/>
              </w:rPr>
              <w:t>常  州</w:t>
            </w:r>
          </w:p>
        </w:tc>
        <w:tc>
          <w:tcPr>
            <w:tcW w:w="1824" w:type="dxa"/>
            <w:vAlign w:val="center"/>
          </w:tcPr>
          <w:p w14:paraId="7966C385">
            <w:pPr>
              <w:widowControl/>
              <w:jc w:val="center"/>
              <w:rPr>
                <w:bCs/>
                <w:color w:val="000000"/>
                <w:szCs w:val="21"/>
              </w:rPr>
            </w:pPr>
            <w:r>
              <w:rPr>
                <w:rFonts w:hint="eastAsia"/>
                <w:bCs/>
                <w:color w:val="000000"/>
                <w:szCs w:val="21"/>
              </w:rPr>
              <w:t>-</w:t>
            </w:r>
          </w:p>
        </w:tc>
        <w:tc>
          <w:tcPr>
            <w:tcW w:w="2070" w:type="dxa"/>
            <w:vAlign w:val="center"/>
          </w:tcPr>
          <w:p w14:paraId="1D4D9E50">
            <w:pPr>
              <w:widowControl/>
              <w:jc w:val="center"/>
              <w:rPr>
                <w:bCs/>
                <w:color w:val="000000"/>
                <w:szCs w:val="21"/>
              </w:rPr>
            </w:pPr>
            <w:r>
              <w:rPr>
                <w:rFonts w:hint="eastAsia"/>
                <w:bCs/>
                <w:color w:val="000000"/>
                <w:szCs w:val="21"/>
              </w:rPr>
              <w:t>13</w:t>
            </w:r>
          </w:p>
        </w:tc>
        <w:tc>
          <w:tcPr>
            <w:tcW w:w="1934" w:type="dxa"/>
            <w:vAlign w:val="center"/>
          </w:tcPr>
          <w:p w14:paraId="2960BED1">
            <w:pPr>
              <w:widowControl/>
              <w:jc w:val="center"/>
              <w:rPr>
                <w:bCs/>
                <w:color w:val="000000"/>
                <w:szCs w:val="21"/>
              </w:rPr>
            </w:pPr>
            <w:r>
              <w:rPr>
                <w:rFonts w:hint="eastAsia"/>
                <w:bCs/>
                <w:color w:val="000000"/>
                <w:szCs w:val="21"/>
              </w:rPr>
              <w:t>-</w:t>
            </w:r>
          </w:p>
        </w:tc>
        <w:tc>
          <w:tcPr>
            <w:tcW w:w="1934" w:type="dxa"/>
            <w:vAlign w:val="center"/>
          </w:tcPr>
          <w:p w14:paraId="1ABF470D">
            <w:pPr>
              <w:widowControl/>
              <w:jc w:val="center"/>
              <w:rPr>
                <w:bCs/>
                <w:color w:val="000000"/>
                <w:szCs w:val="21"/>
              </w:rPr>
            </w:pPr>
            <w:r>
              <w:rPr>
                <w:rFonts w:hint="eastAsia"/>
                <w:bCs/>
                <w:color w:val="000000"/>
                <w:szCs w:val="21"/>
              </w:rPr>
              <w:t>-</w:t>
            </w:r>
          </w:p>
        </w:tc>
      </w:tr>
      <w:tr w14:paraId="7C2B2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726EA714">
            <w:pPr>
              <w:widowControl/>
              <w:jc w:val="center"/>
              <w:rPr>
                <w:bCs/>
                <w:color w:val="000000"/>
                <w:szCs w:val="21"/>
              </w:rPr>
            </w:pPr>
            <w:r>
              <w:rPr>
                <w:rFonts w:hint="eastAsia"/>
                <w:bCs/>
                <w:color w:val="000000"/>
                <w:szCs w:val="21"/>
              </w:rPr>
              <w:t>镇  江</w:t>
            </w:r>
          </w:p>
        </w:tc>
        <w:tc>
          <w:tcPr>
            <w:tcW w:w="1824" w:type="dxa"/>
            <w:vAlign w:val="center"/>
          </w:tcPr>
          <w:p w14:paraId="29EDAE85">
            <w:pPr>
              <w:widowControl/>
              <w:jc w:val="center"/>
              <w:rPr>
                <w:bCs/>
                <w:color w:val="000000"/>
                <w:szCs w:val="21"/>
              </w:rPr>
            </w:pPr>
            <w:r>
              <w:rPr>
                <w:bCs/>
                <w:color w:val="000000"/>
                <w:szCs w:val="21"/>
              </w:rPr>
              <w:t>9</w:t>
            </w:r>
          </w:p>
        </w:tc>
        <w:tc>
          <w:tcPr>
            <w:tcW w:w="2070" w:type="dxa"/>
            <w:vAlign w:val="center"/>
          </w:tcPr>
          <w:p w14:paraId="70786ACA">
            <w:pPr>
              <w:widowControl/>
              <w:jc w:val="center"/>
              <w:rPr>
                <w:bCs/>
                <w:color w:val="000000"/>
                <w:szCs w:val="21"/>
              </w:rPr>
            </w:pPr>
            <w:r>
              <w:rPr>
                <w:rFonts w:hint="eastAsia"/>
                <w:bCs/>
                <w:color w:val="000000"/>
                <w:szCs w:val="21"/>
              </w:rPr>
              <w:t>-</w:t>
            </w:r>
          </w:p>
        </w:tc>
        <w:tc>
          <w:tcPr>
            <w:tcW w:w="1934" w:type="dxa"/>
            <w:vAlign w:val="center"/>
          </w:tcPr>
          <w:p w14:paraId="4030A393">
            <w:pPr>
              <w:widowControl/>
              <w:jc w:val="center"/>
              <w:rPr>
                <w:bCs/>
                <w:color w:val="000000"/>
                <w:szCs w:val="21"/>
              </w:rPr>
            </w:pPr>
            <w:r>
              <w:rPr>
                <w:rFonts w:hint="eastAsia"/>
                <w:bCs/>
                <w:color w:val="000000"/>
                <w:szCs w:val="21"/>
              </w:rPr>
              <w:t>14</w:t>
            </w:r>
          </w:p>
        </w:tc>
        <w:tc>
          <w:tcPr>
            <w:tcW w:w="1934" w:type="dxa"/>
            <w:vAlign w:val="center"/>
          </w:tcPr>
          <w:p w14:paraId="4734140A">
            <w:pPr>
              <w:widowControl/>
              <w:jc w:val="center"/>
              <w:rPr>
                <w:bCs/>
                <w:color w:val="000000"/>
                <w:szCs w:val="21"/>
              </w:rPr>
            </w:pPr>
            <w:r>
              <w:rPr>
                <w:rFonts w:hint="eastAsia"/>
                <w:bCs/>
                <w:color w:val="000000"/>
                <w:szCs w:val="21"/>
              </w:rPr>
              <w:t>6</w:t>
            </w:r>
          </w:p>
        </w:tc>
      </w:tr>
      <w:tr w14:paraId="263F8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1439D773">
            <w:pPr>
              <w:widowControl/>
              <w:jc w:val="center"/>
              <w:rPr>
                <w:bCs/>
                <w:color w:val="000000"/>
                <w:szCs w:val="21"/>
              </w:rPr>
            </w:pPr>
            <w:r>
              <w:rPr>
                <w:bCs/>
                <w:color w:val="000000"/>
                <w:szCs w:val="21"/>
              </w:rPr>
              <w:t>合计</w:t>
            </w:r>
          </w:p>
        </w:tc>
        <w:tc>
          <w:tcPr>
            <w:tcW w:w="1824" w:type="dxa"/>
            <w:vAlign w:val="center"/>
          </w:tcPr>
          <w:p w14:paraId="4916DFB8">
            <w:pPr>
              <w:widowControl/>
              <w:jc w:val="center"/>
              <w:rPr>
                <w:bCs/>
                <w:color w:val="000000"/>
                <w:szCs w:val="21"/>
              </w:rPr>
            </w:pPr>
            <w:r>
              <w:rPr>
                <w:bCs/>
                <w:color w:val="000000"/>
                <w:szCs w:val="21"/>
              </w:rPr>
              <w:t>9</w:t>
            </w:r>
          </w:p>
        </w:tc>
        <w:tc>
          <w:tcPr>
            <w:tcW w:w="2070" w:type="dxa"/>
            <w:vAlign w:val="center"/>
          </w:tcPr>
          <w:p w14:paraId="5B94FECF">
            <w:pPr>
              <w:widowControl/>
              <w:jc w:val="center"/>
              <w:rPr>
                <w:bCs/>
                <w:color w:val="000000"/>
                <w:szCs w:val="21"/>
              </w:rPr>
            </w:pPr>
            <w:r>
              <w:rPr>
                <w:rFonts w:hint="eastAsia"/>
                <w:bCs/>
                <w:color w:val="000000"/>
                <w:szCs w:val="21"/>
              </w:rPr>
              <w:t>35</w:t>
            </w:r>
          </w:p>
        </w:tc>
        <w:tc>
          <w:tcPr>
            <w:tcW w:w="1934" w:type="dxa"/>
            <w:vAlign w:val="center"/>
          </w:tcPr>
          <w:p w14:paraId="01B1436D">
            <w:pPr>
              <w:widowControl/>
              <w:jc w:val="center"/>
              <w:rPr>
                <w:bCs/>
                <w:color w:val="000000"/>
                <w:szCs w:val="21"/>
              </w:rPr>
            </w:pPr>
            <w:r>
              <w:rPr>
                <w:rFonts w:hint="eastAsia"/>
                <w:bCs/>
                <w:color w:val="000000"/>
                <w:szCs w:val="21"/>
              </w:rPr>
              <w:t>15</w:t>
            </w:r>
          </w:p>
        </w:tc>
        <w:tc>
          <w:tcPr>
            <w:tcW w:w="1934" w:type="dxa"/>
            <w:vAlign w:val="center"/>
          </w:tcPr>
          <w:p w14:paraId="3256D34A">
            <w:pPr>
              <w:widowControl/>
              <w:jc w:val="center"/>
              <w:rPr>
                <w:bCs/>
                <w:color w:val="000000"/>
                <w:szCs w:val="21"/>
              </w:rPr>
            </w:pPr>
            <w:r>
              <w:rPr>
                <w:rFonts w:hint="eastAsia"/>
                <w:bCs/>
                <w:color w:val="000000"/>
                <w:szCs w:val="21"/>
              </w:rPr>
              <w:t>38</w:t>
            </w:r>
          </w:p>
        </w:tc>
      </w:tr>
    </w:tbl>
    <w:p w14:paraId="380B37DB">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14:paraId="4AEC3CF8">
      <w:pPr>
        <w:spacing w:line="360" w:lineRule="auto"/>
        <w:ind w:firstLine="420"/>
        <w:rPr>
          <w:color w:val="000000"/>
          <w:szCs w:val="21"/>
        </w:rPr>
      </w:pPr>
      <w:r>
        <w:rPr>
          <w:rFonts w:hint="eastAsia"/>
          <w:color w:val="000000"/>
          <w:szCs w:val="21"/>
        </w:rPr>
        <w:t>《取水计量技术导则》GB/T 28714-2023</w:t>
      </w:r>
    </w:p>
    <w:p w14:paraId="6AD5F7B8">
      <w:pPr>
        <w:spacing w:line="360" w:lineRule="auto"/>
        <w:ind w:firstLine="420"/>
        <w:rPr>
          <w:color w:val="000000"/>
          <w:szCs w:val="21"/>
        </w:rPr>
      </w:pPr>
      <w:r>
        <w:rPr>
          <w:rFonts w:hint="eastAsia"/>
          <w:color w:val="000000"/>
          <w:szCs w:val="21"/>
        </w:rPr>
        <w:t>《水资源监测数据传输规约》SL/T 427-2008</w:t>
      </w:r>
    </w:p>
    <w:p w14:paraId="7FEE4687">
      <w:pPr>
        <w:spacing w:line="360" w:lineRule="auto"/>
        <w:ind w:firstLine="420"/>
        <w:rPr>
          <w:color w:val="000000"/>
          <w:szCs w:val="21"/>
        </w:rPr>
      </w:pPr>
      <w:r>
        <w:rPr>
          <w:rFonts w:hint="eastAsia"/>
          <w:color w:val="000000"/>
          <w:szCs w:val="21"/>
        </w:rPr>
        <w:t>《水资源监测数据传输规约》SL/T 427-2021</w:t>
      </w:r>
    </w:p>
    <w:p w14:paraId="341BF385">
      <w:pPr>
        <w:spacing w:line="360" w:lineRule="auto"/>
        <w:ind w:firstLine="420"/>
        <w:rPr>
          <w:color w:val="000000"/>
          <w:szCs w:val="21"/>
        </w:rPr>
      </w:pPr>
      <w:r>
        <w:rPr>
          <w:rFonts w:hint="eastAsia"/>
          <w:color w:val="000000"/>
          <w:szCs w:val="21"/>
        </w:rPr>
        <w:t>《水资源监控设备基本技术条件》SL 426-2021</w:t>
      </w:r>
    </w:p>
    <w:p w14:paraId="62C909FE">
      <w:pPr>
        <w:spacing w:line="360" w:lineRule="auto"/>
        <w:ind w:firstLine="420"/>
        <w:rPr>
          <w:color w:val="000000"/>
          <w:szCs w:val="21"/>
        </w:rPr>
      </w:pPr>
      <w:r>
        <w:rPr>
          <w:rFonts w:hint="eastAsia"/>
          <w:color w:val="000000"/>
          <w:szCs w:val="21"/>
        </w:rPr>
        <w:t>《水资源水量监测技术导则》SL 365-2015</w:t>
      </w:r>
    </w:p>
    <w:p w14:paraId="60EC2E19">
      <w:pPr>
        <w:spacing w:line="360" w:lineRule="auto"/>
        <w:ind w:firstLine="420"/>
        <w:rPr>
          <w:color w:val="000000"/>
          <w:szCs w:val="21"/>
        </w:rPr>
      </w:pPr>
      <w:r>
        <w:rPr>
          <w:rFonts w:hint="eastAsia"/>
          <w:color w:val="000000"/>
          <w:szCs w:val="21"/>
        </w:rPr>
        <w:t>《灌区渠首取水在线监测技术指南（试行）》</w:t>
      </w:r>
    </w:p>
    <w:p w14:paraId="51070F02">
      <w:pPr>
        <w:spacing w:line="360" w:lineRule="auto"/>
        <w:ind w:firstLine="420"/>
        <w:rPr>
          <w:color w:val="000000"/>
          <w:szCs w:val="21"/>
        </w:rPr>
      </w:pPr>
      <w:r>
        <w:rPr>
          <w:rFonts w:hint="eastAsia"/>
          <w:color w:val="000000"/>
          <w:szCs w:val="21"/>
        </w:rPr>
        <w:t>《河流流量测验规范》GB 50179-2015</w:t>
      </w:r>
    </w:p>
    <w:p w14:paraId="552F08D2">
      <w:pPr>
        <w:spacing w:line="360" w:lineRule="auto"/>
        <w:ind w:firstLine="420"/>
        <w:rPr>
          <w:color w:val="000000"/>
          <w:szCs w:val="21"/>
        </w:rPr>
      </w:pPr>
      <w:r>
        <w:rPr>
          <w:rFonts w:hint="eastAsia"/>
          <w:color w:val="000000"/>
          <w:szCs w:val="21"/>
        </w:rPr>
        <w:t>《水位观测标准》GB/T 50138-2010</w:t>
      </w:r>
    </w:p>
    <w:p w14:paraId="23C6FD98">
      <w:pPr>
        <w:spacing w:line="360" w:lineRule="auto"/>
        <w:ind w:firstLine="420"/>
        <w:rPr>
          <w:color w:val="000000"/>
          <w:szCs w:val="21"/>
        </w:rPr>
      </w:pPr>
      <w:r>
        <w:rPr>
          <w:rFonts w:hint="eastAsia"/>
          <w:color w:val="000000"/>
          <w:szCs w:val="21"/>
        </w:rPr>
        <w:t>《水工建筑物与堰槽测流规范》SL 537-2011</w:t>
      </w:r>
    </w:p>
    <w:p w14:paraId="0555A1B1">
      <w:pPr>
        <w:spacing w:line="360" w:lineRule="auto"/>
        <w:ind w:firstLine="420"/>
        <w:rPr>
          <w:color w:val="000000"/>
          <w:szCs w:val="21"/>
        </w:rPr>
      </w:pPr>
      <w:r>
        <w:rPr>
          <w:rFonts w:hint="eastAsia"/>
          <w:color w:val="000000"/>
          <w:szCs w:val="21"/>
        </w:rPr>
        <w:t>《声学多普勒流量测验规范》T/CHES 61-2021</w:t>
      </w:r>
    </w:p>
    <w:p w14:paraId="7AB59811">
      <w:pPr>
        <w:spacing w:line="360" w:lineRule="auto"/>
        <w:ind w:firstLine="420"/>
        <w:rPr>
          <w:color w:val="000000"/>
          <w:szCs w:val="21"/>
        </w:rPr>
      </w:pPr>
      <w:r>
        <w:rPr>
          <w:rFonts w:hint="eastAsia"/>
          <w:color w:val="000000"/>
          <w:szCs w:val="21"/>
        </w:rPr>
        <w:t>《水资源监测站点建设技术导则》SZY 202-2016</w:t>
      </w:r>
    </w:p>
    <w:p w14:paraId="30CC9DB8">
      <w:pPr>
        <w:spacing w:line="360" w:lineRule="auto"/>
        <w:ind w:firstLine="420"/>
        <w:rPr>
          <w:color w:val="000000"/>
          <w:szCs w:val="21"/>
        </w:rPr>
      </w:pPr>
      <w:r>
        <w:rPr>
          <w:rFonts w:hint="eastAsia"/>
          <w:color w:val="000000"/>
          <w:szCs w:val="21"/>
        </w:rPr>
        <w:t>《水资源监测设备技术要求》SZY 203-2016</w:t>
      </w:r>
    </w:p>
    <w:p w14:paraId="03485D28">
      <w:pPr>
        <w:spacing w:line="360" w:lineRule="auto"/>
        <w:ind w:firstLine="420"/>
        <w:rPr>
          <w:color w:val="000000"/>
          <w:szCs w:val="21"/>
        </w:rPr>
      </w:pPr>
      <w:r>
        <w:rPr>
          <w:rFonts w:hint="eastAsia"/>
          <w:color w:val="000000"/>
          <w:szCs w:val="21"/>
        </w:rPr>
        <w:t>《水资源监测设备现场安装调试》SZY 204-2016</w:t>
      </w:r>
    </w:p>
    <w:p w14:paraId="17A19906">
      <w:pPr>
        <w:spacing w:line="360" w:lineRule="auto"/>
        <w:ind w:firstLine="420"/>
        <w:rPr>
          <w:color w:val="000000"/>
          <w:szCs w:val="21"/>
        </w:rPr>
      </w:pPr>
      <w:r>
        <w:rPr>
          <w:rFonts w:hint="eastAsia"/>
          <w:color w:val="000000"/>
          <w:szCs w:val="21"/>
        </w:rPr>
        <w:t>《水资源监测设备质量检验》SZY 205-2016</w:t>
      </w:r>
    </w:p>
    <w:p w14:paraId="269C9CC3">
      <w:pPr>
        <w:spacing w:line="360" w:lineRule="auto"/>
        <w:ind w:firstLine="420"/>
        <w:rPr>
          <w:color w:val="000000"/>
          <w:szCs w:val="21"/>
        </w:rPr>
      </w:pPr>
      <w:r>
        <w:rPr>
          <w:rFonts w:hint="eastAsia"/>
          <w:color w:val="000000"/>
          <w:szCs w:val="21"/>
        </w:rPr>
        <w:t>《水资源监控管理数据库表结构及标识符标准》SL 380-2007</w:t>
      </w:r>
    </w:p>
    <w:p w14:paraId="2AF4DA46">
      <w:pPr>
        <w:spacing w:line="360" w:lineRule="auto"/>
        <w:ind w:firstLine="420"/>
        <w:rPr>
          <w:color w:val="000000"/>
          <w:szCs w:val="21"/>
        </w:rPr>
      </w:pPr>
      <w:r>
        <w:rPr>
          <w:rFonts w:hint="eastAsia"/>
          <w:color w:val="000000"/>
          <w:szCs w:val="21"/>
        </w:rPr>
        <w:t>《水资源监测要素》SZY 201-2016</w:t>
      </w:r>
    </w:p>
    <w:p w14:paraId="0150D9FE">
      <w:pPr>
        <w:spacing w:line="360" w:lineRule="auto"/>
        <w:ind w:firstLine="420"/>
        <w:rPr>
          <w:color w:val="000000"/>
          <w:szCs w:val="21"/>
        </w:rPr>
      </w:pPr>
      <w:r>
        <w:rPr>
          <w:rFonts w:hint="eastAsia"/>
          <w:color w:val="000000"/>
          <w:szCs w:val="21"/>
        </w:rPr>
        <w:t>《水位观测平台技术标准》SL 384-2007</w:t>
      </w:r>
    </w:p>
    <w:p w14:paraId="16602639">
      <w:pPr>
        <w:spacing w:line="360" w:lineRule="auto"/>
        <w:ind w:firstLine="420"/>
        <w:rPr>
          <w:color w:val="000000"/>
          <w:szCs w:val="21"/>
        </w:rPr>
      </w:pPr>
      <w:r>
        <w:rPr>
          <w:rFonts w:hint="eastAsia"/>
          <w:color w:val="000000"/>
          <w:szCs w:val="21"/>
        </w:rPr>
        <w:t>《国家水资源监控能力建设项目实施方案》（2016-2018）</w:t>
      </w:r>
    </w:p>
    <w:p w14:paraId="51D393CB">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14:paraId="4E332152">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14:paraId="7A00BCD7">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14:paraId="2A0FED56">
      <w:pPr>
        <w:spacing w:line="360" w:lineRule="auto"/>
        <w:outlineLvl w:val="3"/>
        <w:rPr>
          <w:b/>
          <w:bCs/>
          <w:color w:val="000000"/>
          <w:szCs w:val="21"/>
        </w:rPr>
      </w:pPr>
      <w:r>
        <w:rPr>
          <w:rFonts w:hint="eastAsia"/>
          <w:b/>
          <w:bCs/>
          <w:color w:val="000000"/>
          <w:szCs w:val="21"/>
        </w:rPr>
        <w:t>4.1.1 强化非农取水户取用水在线监督</w:t>
      </w:r>
    </w:p>
    <w:p w14:paraId="14A8186D">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9个取水用户在线监测站点的设备选型、方案设计、安装调试、比测率定、培训售后等服务。</w:t>
      </w:r>
    </w:p>
    <w:p w14:paraId="63D3554E">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14:paraId="1A401845">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35</w:t>
      </w:r>
      <w:r>
        <w:rPr>
          <w:color w:val="000000"/>
          <w:szCs w:val="21"/>
        </w:rPr>
        <w:t>个大中型灌区在线计量站点的设备选型、方案设计、安装调试、比测率定、培训售后等服务。</w:t>
      </w:r>
    </w:p>
    <w:p w14:paraId="612D1226">
      <w:pPr>
        <w:spacing w:line="360" w:lineRule="auto"/>
        <w:outlineLvl w:val="3"/>
        <w:rPr>
          <w:b/>
          <w:bCs/>
          <w:color w:val="000000"/>
          <w:szCs w:val="21"/>
        </w:rPr>
      </w:pPr>
      <w:r>
        <w:rPr>
          <w:rFonts w:hint="eastAsia"/>
          <w:b/>
          <w:bCs/>
          <w:color w:val="000000"/>
          <w:szCs w:val="21"/>
        </w:rPr>
        <w:t>4.1.3 推进典型小型灌区精准测量</w:t>
      </w:r>
    </w:p>
    <w:p w14:paraId="4737D76E">
      <w:pPr>
        <w:spacing w:line="360" w:lineRule="auto"/>
        <w:ind w:firstLine="420"/>
      </w:pPr>
      <w:r>
        <w:rPr>
          <w:color w:val="000000"/>
        </w:rPr>
        <w:t>实施</w:t>
      </w:r>
      <w:r>
        <w:rPr>
          <w:rFonts w:hint="eastAsia"/>
          <w:color w:val="000000"/>
        </w:rPr>
        <w:t>15</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14:paraId="4EA5252A">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14:paraId="2516F295">
      <w:pPr>
        <w:spacing w:line="360" w:lineRule="auto"/>
        <w:ind w:firstLine="420"/>
        <w:rPr>
          <w:color w:val="000000"/>
        </w:rPr>
      </w:pPr>
      <w:r>
        <w:rPr>
          <w:color w:val="000000"/>
        </w:rPr>
        <w:t>实施</w:t>
      </w:r>
      <w:r>
        <w:rPr>
          <w:rFonts w:hint="eastAsia"/>
          <w:color w:val="000000"/>
        </w:rPr>
        <w:t>38</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14:paraId="6CA76527">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14:paraId="4C6EA687">
      <w:pPr>
        <w:spacing w:line="360" w:lineRule="auto"/>
        <w:ind w:firstLine="420"/>
        <w:rPr>
          <w:color w:val="000000"/>
        </w:rPr>
      </w:pPr>
      <w:r>
        <w:rPr>
          <w:rFonts w:hint="eastAsia"/>
          <w:color w:val="000000"/>
        </w:rPr>
        <w:t>开展本项目包含的</w:t>
      </w:r>
      <w:r>
        <w:rPr>
          <w:color w:val="000000"/>
        </w:rPr>
        <w:t>97</w:t>
      </w:r>
      <w:r>
        <w:rPr>
          <w:rFonts w:hint="eastAsia"/>
          <w:color w:val="000000"/>
        </w:rPr>
        <w:t>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14:paraId="2501EDDF">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14:paraId="7C5521BF">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14:paraId="633B23DA">
      <w:pPr>
        <w:spacing w:line="360" w:lineRule="auto"/>
        <w:ind w:firstLine="420"/>
        <w:rPr>
          <w:color w:val="000000"/>
          <w:szCs w:val="21"/>
        </w:rPr>
      </w:pPr>
      <w:r>
        <w:rPr>
          <w:rFonts w:hint="eastAsia"/>
          <w:color w:val="000000"/>
          <w:szCs w:val="21"/>
        </w:rPr>
        <w:t>（1）数据采集：流量计完成流量数据采集任务，信息经过数字化后直接进入数据存储设备。</w:t>
      </w:r>
    </w:p>
    <w:p w14:paraId="42821DA4">
      <w:pPr>
        <w:spacing w:line="360" w:lineRule="auto"/>
        <w:ind w:firstLine="420"/>
        <w:rPr>
          <w:color w:val="000000"/>
          <w:szCs w:val="21"/>
        </w:rPr>
      </w:pPr>
      <w:r>
        <w:rPr>
          <w:rFonts w:hint="eastAsia"/>
          <w:color w:val="000000"/>
          <w:szCs w:val="21"/>
        </w:rPr>
        <w:t>（2）数据存储：数据存储单元把自动采集的流量信息经过数字化处理后暂时存储起来，根据系统运行要求适时传送到中心站。要求遥测设备带有足够容量的固态存储器，可以保证系统的数据存储要求。</w:t>
      </w:r>
    </w:p>
    <w:p w14:paraId="1877AEF1">
      <w:pPr>
        <w:spacing w:line="360" w:lineRule="auto"/>
        <w:ind w:firstLine="420"/>
        <w:rPr>
          <w:color w:val="000000"/>
          <w:szCs w:val="21"/>
        </w:rPr>
      </w:pPr>
      <w:r>
        <w:rPr>
          <w:rFonts w:hint="eastAsia"/>
          <w:color w:val="000000"/>
          <w:szCs w:val="21"/>
        </w:rPr>
        <w:t>（3）数据处理：数据处理工作由江苏省水资源监控中心的前置机和配套的数据接收软件完成，同时对所有采集到的取用水数据按国家标准规定的格式作严格的转换处理，存入水资源监测数据库。</w:t>
      </w:r>
    </w:p>
    <w:p w14:paraId="249B207E">
      <w:pPr>
        <w:spacing w:line="360" w:lineRule="auto"/>
        <w:ind w:firstLine="420"/>
        <w:rPr>
          <w:color w:val="000000"/>
          <w:szCs w:val="21"/>
        </w:rPr>
      </w:pPr>
      <w:r>
        <w:rPr>
          <w:rFonts w:hint="eastAsia"/>
          <w:color w:val="000000"/>
          <w:szCs w:val="21"/>
        </w:rPr>
        <w:t>（4）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14:paraId="76A244F5">
      <w:pPr>
        <w:keepNext/>
        <w:keepLines/>
        <w:spacing w:line="360" w:lineRule="auto"/>
        <w:outlineLvl w:val="2"/>
        <w:rPr>
          <w:b/>
          <w:bCs/>
          <w:color w:val="000000"/>
          <w:szCs w:val="21"/>
        </w:rPr>
      </w:pPr>
      <w:r>
        <w:rPr>
          <w:b/>
          <w:bCs/>
          <w:color w:val="000000"/>
          <w:szCs w:val="21"/>
        </w:rPr>
        <w:t>4.3 技术要求</w:t>
      </w:r>
    </w:p>
    <w:p w14:paraId="08866AB6">
      <w:pPr>
        <w:spacing w:line="360" w:lineRule="auto"/>
        <w:outlineLvl w:val="3"/>
        <w:rPr>
          <w:b/>
          <w:color w:val="000000"/>
          <w:szCs w:val="21"/>
        </w:rPr>
      </w:pPr>
      <w:r>
        <w:rPr>
          <w:b/>
          <w:color w:val="000000"/>
          <w:szCs w:val="21"/>
        </w:rPr>
        <w:t>4.3.1设备选型</w:t>
      </w:r>
    </w:p>
    <w:p w14:paraId="6AEBC851">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14:paraId="3C28DE97">
      <w:pPr>
        <w:spacing w:line="360" w:lineRule="auto"/>
        <w:outlineLvl w:val="3"/>
        <w:rPr>
          <w:b/>
          <w:color w:val="000000"/>
          <w:szCs w:val="21"/>
        </w:rPr>
      </w:pPr>
      <w:r>
        <w:rPr>
          <w:b/>
          <w:color w:val="000000"/>
          <w:szCs w:val="21"/>
        </w:rPr>
        <w:t>4.3.2方案设计</w:t>
      </w:r>
    </w:p>
    <w:p w14:paraId="6284373A">
      <w:pPr>
        <w:spacing w:line="360" w:lineRule="auto"/>
        <w:ind w:firstLine="420"/>
        <w:rPr>
          <w:color w:val="000000"/>
          <w:szCs w:val="21"/>
        </w:rPr>
      </w:pPr>
      <w:r>
        <w:rPr>
          <w:color w:val="000000"/>
          <w:szCs w:val="21"/>
        </w:rPr>
        <w:t>（1）技术方案</w:t>
      </w:r>
    </w:p>
    <w:p w14:paraId="00D55307">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14:paraId="737EABE9">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位置，在第四章第5节中给出的方案中</w:t>
      </w:r>
      <w:r>
        <w:rPr>
          <w:rFonts w:hint="eastAsia"/>
          <w:color w:val="000000"/>
          <w:szCs w:val="21"/>
        </w:rPr>
        <w:t>更改设备类型</w:t>
      </w:r>
      <w:r>
        <w:rPr>
          <w:color w:val="000000"/>
          <w:szCs w:val="21"/>
        </w:rPr>
        <w:t>。</w:t>
      </w:r>
    </w:p>
    <w:p w14:paraId="010806EB">
      <w:pPr>
        <w:pStyle w:val="2"/>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14:paraId="7562BE4F">
      <w:pPr>
        <w:spacing w:line="360" w:lineRule="auto"/>
        <w:ind w:firstLine="420"/>
        <w:rPr>
          <w:color w:val="000000"/>
          <w:szCs w:val="21"/>
        </w:rPr>
      </w:pPr>
      <w:r>
        <w:rPr>
          <w:color w:val="000000"/>
          <w:szCs w:val="21"/>
        </w:rPr>
        <w:t>供应商须根据招标文件的要求，根据水资源传输规约（SL427），提供</w:t>
      </w:r>
      <w:r>
        <w:rPr>
          <w:rFonts w:hint="eastAsia"/>
        </w:rPr>
        <w:t>水资源数据采集系统升级和自主可控改造方案，</w:t>
      </w:r>
      <w:r>
        <w:rPr>
          <w:color w:val="000000"/>
          <w:szCs w:val="21"/>
        </w:rPr>
        <w:t>投标设备接入</w:t>
      </w:r>
      <w:r>
        <w:rPr>
          <w:rFonts w:hint="eastAsia"/>
        </w:rPr>
        <w:t>采集系统</w:t>
      </w:r>
      <w:r>
        <w:rPr>
          <w:color w:val="000000"/>
          <w:szCs w:val="21"/>
        </w:rPr>
        <w:t>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14:paraId="41582E1E">
      <w:pPr>
        <w:spacing w:line="360" w:lineRule="auto"/>
        <w:ind w:firstLine="420"/>
        <w:rPr>
          <w:color w:val="000000"/>
          <w:szCs w:val="21"/>
        </w:rPr>
      </w:pPr>
      <w:r>
        <w:rPr>
          <w:color w:val="000000"/>
          <w:szCs w:val="21"/>
        </w:rPr>
        <w:t>（2）人员安排</w:t>
      </w:r>
    </w:p>
    <w:p w14:paraId="2C1E748D">
      <w:pPr>
        <w:spacing w:line="360" w:lineRule="auto"/>
        <w:ind w:firstLine="420"/>
        <w:rPr>
          <w:color w:val="000000"/>
          <w:szCs w:val="21"/>
        </w:rPr>
      </w:pPr>
      <w:r>
        <w:rPr>
          <w:color w:val="000000"/>
          <w:szCs w:val="21"/>
        </w:rPr>
        <w:t>应成立项目部，项目部成员职责分工明确。</w:t>
      </w:r>
    </w:p>
    <w:p w14:paraId="70B5C95B">
      <w:pPr>
        <w:spacing w:line="360" w:lineRule="auto"/>
        <w:ind w:firstLine="420"/>
        <w:rPr>
          <w:color w:val="000000"/>
          <w:szCs w:val="21"/>
        </w:rPr>
      </w:pPr>
      <w:r>
        <w:rPr>
          <w:color w:val="000000"/>
          <w:szCs w:val="21"/>
        </w:rPr>
        <w:t>（3）进度安排</w:t>
      </w:r>
    </w:p>
    <w:p w14:paraId="7826FEBB">
      <w:pPr>
        <w:spacing w:line="360" w:lineRule="auto"/>
        <w:ind w:firstLine="420"/>
        <w:rPr>
          <w:color w:val="000000"/>
          <w:szCs w:val="21"/>
        </w:rPr>
      </w:pP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101C51CC">
      <w:pPr>
        <w:spacing w:line="360" w:lineRule="auto"/>
        <w:ind w:firstLine="420"/>
        <w:rPr>
          <w:color w:val="000000"/>
          <w:szCs w:val="21"/>
        </w:rPr>
      </w:pPr>
      <w:r>
        <w:rPr>
          <w:color w:val="000000"/>
          <w:szCs w:val="21"/>
        </w:rPr>
        <w:t>（4）安全保障</w:t>
      </w:r>
    </w:p>
    <w:p w14:paraId="71F2DDBD">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14:paraId="55FC965D">
      <w:pPr>
        <w:spacing w:line="360" w:lineRule="auto"/>
        <w:outlineLvl w:val="3"/>
        <w:rPr>
          <w:b/>
          <w:color w:val="000000"/>
          <w:szCs w:val="21"/>
        </w:rPr>
      </w:pPr>
      <w:r>
        <w:rPr>
          <w:b/>
          <w:color w:val="000000"/>
          <w:szCs w:val="21"/>
        </w:rPr>
        <w:t>4.3.3安装调试</w:t>
      </w:r>
    </w:p>
    <w:p w14:paraId="4919B267">
      <w:pPr>
        <w:spacing w:line="360" w:lineRule="auto"/>
        <w:ind w:firstLine="420"/>
        <w:outlineLvl w:val="4"/>
        <w:rPr>
          <w:b/>
          <w:color w:val="000000"/>
          <w:szCs w:val="21"/>
        </w:rPr>
      </w:pPr>
      <w:r>
        <w:rPr>
          <w:b/>
          <w:color w:val="000000"/>
          <w:szCs w:val="21"/>
        </w:rPr>
        <w:t>4.3.3.1开箱检验</w:t>
      </w:r>
    </w:p>
    <w:p w14:paraId="08AB4B17">
      <w:pPr>
        <w:spacing w:line="360" w:lineRule="auto"/>
        <w:ind w:firstLine="420"/>
        <w:rPr>
          <w:color w:val="000000"/>
          <w:szCs w:val="21"/>
        </w:rPr>
      </w:pPr>
      <w:r>
        <w:rPr>
          <w:color w:val="000000"/>
          <w:szCs w:val="21"/>
        </w:rPr>
        <w:t>供应商须将所采购的设备运输到采购人指定地点，进行开箱检验。</w:t>
      </w:r>
    </w:p>
    <w:p w14:paraId="313E5A2D">
      <w:pPr>
        <w:spacing w:line="360" w:lineRule="auto"/>
        <w:ind w:firstLine="420"/>
        <w:rPr>
          <w:color w:val="000000"/>
          <w:szCs w:val="21"/>
        </w:rPr>
      </w:pPr>
      <w:r>
        <w:rPr>
          <w:color w:val="000000"/>
          <w:szCs w:val="21"/>
        </w:rPr>
        <w:t>（1）在检验中发现短缺或损坏，供应商应迅速采取措施补救，损坏部件必须更换后再重新组织检验。</w:t>
      </w:r>
    </w:p>
    <w:p w14:paraId="75B0D92C">
      <w:pPr>
        <w:spacing w:line="360" w:lineRule="auto"/>
        <w:ind w:firstLine="420"/>
        <w:rPr>
          <w:color w:val="000000"/>
          <w:szCs w:val="21"/>
        </w:rPr>
      </w:pPr>
      <w:r>
        <w:rPr>
          <w:color w:val="000000"/>
          <w:szCs w:val="21"/>
        </w:rPr>
        <w:t>（2）开箱检验合格的设备，由供应商和采购人代表共同在设备检验合格表上签字，同时，供应商须将设备质量保证书、保修手续凭证等相关文档全部提交给采购人检验、保存。</w:t>
      </w:r>
    </w:p>
    <w:p w14:paraId="55DF50EC">
      <w:pPr>
        <w:spacing w:line="360" w:lineRule="auto"/>
        <w:ind w:firstLine="420"/>
        <w:rPr>
          <w:color w:val="000000"/>
          <w:szCs w:val="21"/>
        </w:rPr>
      </w:pPr>
      <w:r>
        <w:rPr>
          <w:color w:val="000000"/>
          <w:szCs w:val="21"/>
        </w:rPr>
        <w:t>（3）设备存放地点由供应商负责协调解决。存放期间设备保管属供应商责任，设备等发生遗失和损坏等损失均由供应商承担。</w:t>
      </w:r>
    </w:p>
    <w:p w14:paraId="126F04D7">
      <w:pPr>
        <w:spacing w:line="360" w:lineRule="auto"/>
        <w:ind w:firstLine="420"/>
        <w:outlineLvl w:val="4"/>
        <w:rPr>
          <w:b/>
          <w:color w:val="000000"/>
          <w:szCs w:val="21"/>
        </w:rPr>
      </w:pPr>
      <w:r>
        <w:rPr>
          <w:b/>
          <w:color w:val="000000"/>
          <w:szCs w:val="21"/>
        </w:rPr>
        <w:t>4.3.3.2安装调试</w:t>
      </w:r>
    </w:p>
    <w:p w14:paraId="5A5EA387">
      <w:pPr>
        <w:spacing w:line="360" w:lineRule="auto"/>
        <w:ind w:firstLine="420"/>
        <w:rPr>
          <w:color w:val="000000"/>
          <w:szCs w:val="21"/>
        </w:rPr>
      </w:pPr>
      <w:r>
        <w:rPr>
          <w:color w:val="000000"/>
          <w:szCs w:val="21"/>
        </w:rPr>
        <w:t>安装调试应符合相关规范标准。</w:t>
      </w:r>
    </w:p>
    <w:p w14:paraId="06363085">
      <w:pPr>
        <w:spacing w:line="360" w:lineRule="auto"/>
        <w:ind w:firstLine="420"/>
        <w:rPr>
          <w:color w:val="000000"/>
          <w:szCs w:val="21"/>
        </w:rPr>
      </w:pPr>
      <w:r>
        <w:rPr>
          <w:color w:val="000000"/>
          <w:szCs w:val="21"/>
        </w:rPr>
        <w:t>（1）各类站点及设备安装方案要求完整，系统安装、运行、维护方案要求可靠、稳定、合理，安装和调节机制要求设计合理、可行。设备安装位置应与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14:paraId="49C5CA93">
      <w:pPr>
        <w:spacing w:line="360" w:lineRule="auto"/>
        <w:ind w:firstLine="420"/>
        <w:rPr>
          <w:color w:val="000000"/>
          <w:szCs w:val="21"/>
        </w:rPr>
      </w:pPr>
      <w:r>
        <w:rPr>
          <w:color w:val="000000"/>
          <w:szCs w:val="21"/>
        </w:rPr>
        <w:t>（2）供应商应按照技术方案、设备使用手册、合同规定及其他相关的标准进行安装、调试，确保设备性能、功能及安全性等均达到使用标准。</w:t>
      </w:r>
    </w:p>
    <w:p w14:paraId="4222427B">
      <w:pPr>
        <w:spacing w:line="360" w:lineRule="auto"/>
        <w:ind w:firstLine="420"/>
        <w:rPr>
          <w:color w:val="000000"/>
          <w:szCs w:val="21"/>
        </w:rPr>
      </w:pPr>
      <w:r>
        <w:rPr>
          <w:color w:val="000000"/>
          <w:szCs w:val="21"/>
        </w:rPr>
        <w:t>（3）供应商应将安装调试过程做好记录，并形成安装调试报告。报告应说明安装的具体内容、遇到的问题及解决方案、注意事项、安装和调试的结果等，安装的原始记录作为附件。</w:t>
      </w:r>
    </w:p>
    <w:p w14:paraId="63A9B924">
      <w:pPr>
        <w:spacing w:line="360" w:lineRule="auto"/>
        <w:ind w:firstLine="420"/>
        <w:rPr>
          <w:color w:val="000000"/>
          <w:szCs w:val="21"/>
        </w:rPr>
      </w:pPr>
      <w:r>
        <w:rPr>
          <w:color w:val="000000"/>
          <w:szCs w:val="21"/>
        </w:rPr>
        <w:t>（4）供应商负责同有关设备制造商的协调，应及时向采购人提供相邻制造商之间交换的图纸、规范和资料。</w:t>
      </w:r>
    </w:p>
    <w:p w14:paraId="49DB55CE">
      <w:pPr>
        <w:spacing w:line="360" w:lineRule="auto"/>
        <w:ind w:firstLine="420"/>
        <w:outlineLvl w:val="4"/>
        <w:rPr>
          <w:b/>
          <w:color w:val="000000"/>
          <w:szCs w:val="21"/>
        </w:rPr>
      </w:pPr>
      <w:r>
        <w:rPr>
          <w:b/>
          <w:color w:val="000000"/>
          <w:szCs w:val="21"/>
        </w:rPr>
        <w:t>4.3.3.3集成和联调</w:t>
      </w:r>
    </w:p>
    <w:p w14:paraId="076BD0F5">
      <w:pPr>
        <w:numPr>
          <w:ilvl w:val="0"/>
          <w:numId w:val="6"/>
        </w:numPr>
        <w:spacing w:line="360" w:lineRule="auto"/>
        <w:ind w:firstLine="420"/>
        <w:rPr>
          <w:color w:val="000000"/>
          <w:szCs w:val="21"/>
        </w:rPr>
      </w:pP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14:paraId="39A1A6AE">
      <w:pPr>
        <w:pStyle w:val="2"/>
        <w:ind w:left="0"/>
      </w:pPr>
      <w:r>
        <w:rPr>
          <w:rFonts w:hint="eastAsia"/>
          <w:color w:val="000000"/>
        </w:rPr>
        <w:t>（2）供应商负责将更新后的</w:t>
      </w:r>
      <w:r>
        <w:rPr>
          <w:color w:val="000000"/>
          <w:szCs w:val="21"/>
        </w:rPr>
        <w:t>水资源</w:t>
      </w:r>
      <w:r>
        <w:rPr>
          <w:rFonts w:hint="eastAsia"/>
          <w:color w:val="000000"/>
          <w:szCs w:val="21"/>
        </w:rPr>
        <w:t>数据采集系统部署至省水文局及省政务云平台，在建设期间需保障</w:t>
      </w:r>
      <w:r>
        <w:rPr>
          <w:rFonts w:hint="eastAsia"/>
          <w:color w:val="000000"/>
        </w:rPr>
        <w:t>新旧</w:t>
      </w:r>
      <w:r>
        <w:rPr>
          <w:color w:val="000000"/>
          <w:szCs w:val="21"/>
        </w:rPr>
        <w:t>水资源</w:t>
      </w:r>
      <w:r>
        <w:rPr>
          <w:rFonts w:hint="eastAsia"/>
          <w:color w:val="000000"/>
          <w:szCs w:val="21"/>
        </w:rPr>
        <w:t>数据采集系统同步运行。</w:t>
      </w:r>
    </w:p>
    <w:p w14:paraId="346CD914">
      <w:pPr>
        <w:spacing w:line="360" w:lineRule="auto"/>
        <w:ind w:firstLine="420"/>
        <w:rPr>
          <w:color w:val="000000"/>
        </w:rPr>
      </w:pPr>
      <w:r>
        <w:rPr>
          <w:color w:val="000000"/>
          <w:szCs w:val="21"/>
        </w:rPr>
        <w:t>（</w:t>
      </w:r>
      <w:r>
        <w:rPr>
          <w:rFonts w:hint="eastAsia"/>
          <w:color w:val="000000"/>
          <w:szCs w:val="21"/>
        </w:rPr>
        <w:t>3</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，并保证2年内站（测）点数据到报率≥95%、数据完整率≥99%。</w:t>
      </w:r>
    </w:p>
    <w:p w14:paraId="1E0BD421">
      <w:pPr>
        <w:spacing w:line="360" w:lineRule="auto"/>
        <w:ind w:firstLine="420"/>
        <w:rPr>
          <w:color w:val="000000"/>
          <w:szCs w:val="21"/>
        </w:rPr>
      </w:pPr>
      <w:r>
        <w:rPr>
          <w:color w:val="000000"/>
          <w:szCs w:val="21"/>
        </w:rPr>
        <w:t>（</w:t>
      </w:r>
      <w:r>
        <w:rPr>
          <w:rFonts w:hint="eastAsia"/>
          <w:color w:val="000000"/>
          <w:szCs w:val="21"/>
        </w:rPr>
        <w:t>4</w:t>
      </w:r>
      <w:r>
        <w:rPr>
          <w:color w:val="000000"/>
          <w:szCs w:val="21"/>
        </w:rPr>
        <w:t>）集成时，供应商应与有关的其他子系统做好集成联调。供应商与其他子系统之间的集成、联调费用应包括在投标报价中。</w:t>
      </w:r>
    </w:p>
    <w:p w14:paraId="60BB9B44">
      <w:pPr>
        <w:spacing w:line="360" w:lineRule="auto"/>
        <w:ind w:firstLine="420"/>
        <w:outlineLvl w:val="4"/>
        <w:rPr>
          <w:b/>
          <w:color w:val="000000"/>
          <w:szCs w:val="21"/>
        </w:rPr>
      </w:pPr>
      <w:r>
        <w:rPr>
          <w:b/>
          <w:color w:val="000000"/>
          <w:szCs w:val="21"/>
        </w:rPr>
        <w:t>4.3.3.4试运行</w:t>
      </w:r>
    </w:p>
    <w:p w14:paraId="6B99917E">
      <w:pPr>
        <w:spacing w:line="360" w:lineRule="auto"/>
        <w:ind w:firstLine="420"/>
        <w:rPr>
          <w:color w:val="000000"/>
          <w:szCs w:val="21"/>
        </w:rPr>
      </w:pPr>
      <w:r>
        <w:rPr>
          <w:color w:val="000000"/>
          <w:szCs w:val="21"/>
        </w:rPr>
        <w:t>（1）供应商应编制试运行的详细计划，并形成试运行报告。试运行报告应说明安装的设备所达到的技术性能和系统所能达到的性能、试运行过程中出现的问题或错误以及解决方案、需要完善之处、须注意的事项等。</w:t>
      </w:r>
    </w:p>
    <w:p w14:paraId="6E87F606">
      <w:pPr>
        <w:spacing w:line="360" w:lineRule="auto"/>
        <w:ind w:firstLine="420"/>
        <w:rPr>
          <w:color w:val="000000"/>
          <w:szCs w:val="21"/>
        </w:rPr>
      </w:pPr>
      <w:r>
        <w:rPr>
          <w:color w:val="000000"/>
          <w:szCs w:val="21"/>
        </w:rPr>
        <w:t>（2）试运行期间如发现缺陷，供应商必须尽快处理，确保所有设备正常运行。</w:t>
      </w:r>
    </w:p>
    <w:p w14:paraId="1946FB71">
      <w:pPr>
        <w:spacing w:line="360" w:lineRule="auto"/>
        <w:ind w:firstLine="420"/>
        <w:rPr>
          <w:color w:val="000000"/>
          <w:szCs w:val="21"/>
        </w:rPr>
      </w:pPr>
      <w:r>
        <w:rPr>
          <w:color w:val="000000"/>
          <w:szCs w:val="21"/>
        </w:rPr>
        <w:t>（3）供应商应做好试运行期间的各类测试记录、运行情况记录。</w:t>
      </w:r>
    </w:p>
    <w:p w14:paraId="56344929">
      <w:pPr>
        <w:spacing w:line="360" w:lineRule="auto"/>
        <w:ind w:firstLine="420"/>
        <w:rPr>
          <w:color w:val="000000"/>
          <w:szCs w:val="21"/>
        </w:rPr>
      </w:pPr>
      <w:r>
        <w:rPr>
          <w:color w:val="000000"/>
          <w:szCs w:val="21"/>
        </w:rPr>
        <w:t>（4）试运行结束，供应商应向采购人提交试运行报告。</w:t>
      </w:r>
    </w:p>
    <w:p w14:paraId="75940C56">
      <w:pPr>
        <w:spacing w:line="360" w:lineRule="auto"/>
        <w:outlineLvl w:val="3"/>
        <w:rPr>
          <w:b/>
          <w:color w:val="000000"/>
          <w:szCs w:val="21"/>
        </w:rPr>
      </w:pPr>
      <w:r>
        <w:rPr>
          <w:b/>
          <w:color w:val="000000"/>
          <w:szCs w:val="21"/>
        </w:rPr>
        <w:t>4.3.4比测率定</w:t>
      </w:r>
    </w:p>
    <w:p w14:paraId="7D01D21D">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14:paraId="2AA5598F">
      <w:pPr>
        <w:spacing w:line="360" w:lineRule="auto"/>
        <w:ind w:firstLine="420"/>
        <w:rPr>
          <w:color w:val="000000"/>
          <w:szCs w:val="21"/>
        </w:rPr>
      </w:pPr>
      <w:r>
        <w:rPr>
          <w:color w:val="000000"/>
          <w:szCs w:val="21"/>
        </w:rPr>
        <w:t>比测率定应满足以下要求：</w:t>
      </w:r>
    </w:p>
    <w:p w14:paraId="0146E161">
      <w:pPr>
        <w:spacing w:line="360" w:lineRule="auto"/>
        <w:ind w:firstLine="420"/>
        <w:rPr>
          <w:color w:val="000000"/>
          <w:szCs w:val="21"/>
        </w:rPr>
      </w:pPr>
      <w:r>
        <w:rPr>
          <w:color w:val="000000"/>
          <w:szCs w:val="21"/>
        </w:rPr>
        <w:t>（1）频次与工况要求：合同验收前，每个测站至少完成1次有效比测，满足常规运行工况，确保比测成果能够验证设备在实际量程范围内的计量性能。</w:t>
      </w:r>
    </w:p>
    <w:p w14:paraId="43C2649E">
      <w:pPr>
        <w:spacing w:line="360" w:lineRule="auto"/>
        <w:ind w:firstLine="420"/>
        <w:rPr>
          <w:color w:val="000000"/>
          <w:szCs w:val="21"/>
        </w:rPr>
      </w:pPr>
      <w:r>
        <w:rPr>
          <w:color w:val="000000"/>
          <w:szCs w:val="21"/>
        </w:rPr>
        <w:t>（2）比测条件：比测应在灌区正常取用水期间统筹安排。在输水条件允许的前提下，宜兼顾不同水流状态（稳定流/变流过程）及不同天气条件，进一步验证设备运行的稳定性。</w:t>
      </w:r>
    </w:p>
    <w:p w14:paraId="474378FF">
      <w:pPr>
        <w:spacing w:line="360" w:lineRule="auto"/>
        <w:ind w:firstLine="420"/>
        <w:rPr>
          <w:color w:val="000000"/>
          <w:szCs w:val="21"/>
        </w:rPr>
      </w:pPr>
      <w:r>
        <w:rPr>
          <w:color w:val="000000"/>
          <w:szCs w:val="21"/>
        </w:rPr>
        <w:t>（3）设备与数据要求：比测所需设备由供应商自行配置，设备精度应满足规范要求；比测数据须完整可溯，数据分析方法正确，误差评定符合相关规范标准。</w:t>
      </w:r>
    </w:p>
    <w:p w14:paraId="7C43C1CC">
      <w:pPr>
        <w:spacing w:line="360" w:lineRule="auto"/>
        <w:ind w:firstLine="420"/>
        <w:rPr>
          <w:color w:val="000000"/>
          <w:szCs w:val="21"/>
        </w:rPr>
      </w:pPr>
      <w:r>
        <w:rPr>
          <w:color w:val="000000"/>
          <w:szCs w:val="21"/>
        </w:rPr>
        <w:t>（4）成果提交：质保期结束前3个月，供应商应提交符合规范要求的正式比测报告，报告内容应包括历次比测过程记录、数据分析、误差评定及结论建议，作为合同验收的最终依据之一。</w:t>
      </w:r>
    </w:p>
    <w:p w14:paraId="1C281ABA">
      <w:pPr>
        <w:spacing w:line="360" w:lineRule="auto"/>
        <w:outlineLvl w:val="3"/>
        <w:rPr>
          <w:b/>
          <w:color w:val="000000"/>
          <w:szCs w:val="21"/>
        </w:rPr>
      </w:pPr>
      <w:r>
        <w:rPr>
          <w:b/>
          <w:color w:val="000000"/>
          <w:szCs w:val="21"/>
        </w:rPr>
        <w:t>4.3.5合同验收</w:t>
      </w:r>
    </w:p>
    <w:p w14:paraId="785C9D23">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14:paraId="690ABA2A">
      <w:pPr>
        <w:spacing w:line="360" w:lineRule="auto"/>
        <w:ind w:firstLine="420"/>
        <w:rPr>
          <w:color w:val="000000"/>
          <w:szCs w:val="21"/>
        </w:rPr>
      </w:pPr>
      <w:r>
        <w:rPr>
          <w:color w:val="000000"/>
          <w:szCs w:val="21"/>
        </w:rPr>
        <w:t>（1）开箱检验报告。</w:t>
      </w:r>
    </w:p>
    <w:p w14:paraId="27E82688">
      <w:pPr>
        <w:spacing w:line="360" w:lineRule="auto"/>
        <w:ind w:firstLine="420"/>
        <w:rPr>
          <w:color w:val="000000"/>
          <w:szCs w:val="21"/>
        </w:rPr>
      </w:pPr>
      <w:r>
        <w:rPr>
          <w:color w:val="000000"/>
          <w:szCs w:val="21"/>
        </w:rPr>
        <w:t>（2）安装调试报告。包含：设备安装调试表、安装调试问题及处理结果、存在问题解决方案、安装手册（包含安装现场所需的所有图纸、说明性文件及电子文档）。</w:t>
      </w:r>
    </w:p>
    <w:p w14:paraId="66174EB2">
      <w:pPr>
        <w:spacing w:line="360" w:lineRule="auto"/>
        <w:ind w:firstLine="420"/>
        <w:rPr>
          <w:color w:val="000000"/>
          <w:szCs w:val="21"/>
        </w:rPr>
      </w:pPr>
      <w:r>
        <w:rPr>
          <w:color w:val="000000"/>
          <w:szCs w:val="21"/>
        </w:rPr>
        <w:t>（3）试运行报告。包含：试运行出现的问题及处理结果、试运行期用户意见、遗留问题的解决方案。</w:t>
      </w:r>
    </w:p>
    <w:p w14:paraId="30DEEA56">
      <w:pPr>
        <w:spacing w:line="360" w:lineRule="auto"/>
        <w:ind w:firstLine="420"/>
        <w:rPr>
          <w:color w:val="000000"/>
          <w:szCs w:val="21"/>
        </w:rPr>
      </w:pPr>
      <w:r>
        <w:rPr>
          <w:color w:val="000000"/>
          <w:szCs w:val="21"/>
        </w:rPr>
        <w:t>（4）比测方案。包含：比测数据分析方法、比测设备配置情况等。</w:t>
      </w:r>
    </w:p>
    <w:p w14:paraId="5519EE00">
      <w:pPr>
        <w:spacing w:line="360" w:lineRule="auto"/>
        <w:ind w:firstLine="420"/>
        <w:rPr>
          <w:color w:val="000000"/>
          <w:szCs w:val="21"/>
        </w:rPr>
      </w:pPr>
      <w:r>
        <w:rPr>
          <w:color w:val="000000"/>
          <w:szCs w:val="21"/>
        </w:rPr>
        <w:t>（5）使用单位设备签收单。提交各设备使用单位的签收单据。</w:t>
      </w:r>
    </w:p>
    <w:p w14:paraId="3E1978E8">
      <w:pPr>
        <w:spacing w:line="360" w:lineRule="auto"/>
        <w:ind w:firstLine="420"/>
        <w:rPr>
          <w:color w:val="000000"/>
          <w:szCs w:val="21"/>
        </w:rPr>
      </w:pPr>
      <w:r>
        <w:rPr>
          <w:color w:val="000000"/>
          <w:szCs w:val="21"/>
        </w:rPr>
        <w:t>（6）合同结算。提交合同结算以及工程量变更、增减说明。</w:t>
      </w:r>
    </w:p>
    <w:p w14:paraId="73F2A1C4">
      <w:pPr>
        <w:spacing w:line="360" w:lineRule="auto"/>
        <w:ind w:firstLine="420"/>
        <w:rPr>
          <w:color w:val="000000"/>
          <w:szCs w:val="21"/>
        </w:rPr>
      </w:pPr>
      <w:r>
        <w:rPr>
          <w:color w:val="000000"/>
          <w:szCs w:val="21"/>
        </w:rPr>
        <w:t>（7）操作手册。包含：设备设施的合格证、说明书、操作手册等。</w:t>
      </w:r>
    </w:p>
    <w:p w14:paraId="334B5605">
      <w:pPr>
        <w:spacing w:line="360" w:lineRule="auto"/>
        <w:ind w:firstLine="420"/>
        <w:rPr>
          <w:color w:val="000000"/>
          <w:szCs w:val="21"/>
        </w:rPr>
      </w:pPr>
      <w:r>
        <w:rPr>
          <w:rFonts w:hint="eastAsia"/>
          <w:color w:val="000000"/>
          <w:szCs w:val="21"/>
        </w:rPr>
        <w:t>（8）软件源代码及相关资料。包含</w:t>
      </w:r>
      <w:r>
        <w:rPr>
          <w:color w:val="000000"/>
          <w:szCs w:val="21"/>
        </w:rPr>
        <w:t>水资源</w:t>
      </w:r>
      <w:r>
        <w:rPr>
          <w:rFonts w:hint="eastAsia"/>
          <w:color w:val="000000"/>
          <w:szCs w:val="21"/>
        </w:rPr>
        <w:t>数据采集系统源代码、软件安装介质、安装手册、测试手册、维护手册、第三方检测报告等技术文件。</w:t>
      </w:r>
    </w:p>
    <w:p w14:paraId="17F80E50">
      <w:pPr>
        <w:spacing w:line="360" w:lineRule="auto"/>
        <w:ind w:firstLine="420"/>
        <w:rPr>
          <w:color w:val="000000"/>
          <w:szCs w:val="21"/>
        </w:rPr>
      </w:pPr>
      <w:r>
        <w:rPr>
          <w:color w:val="000000"/>
          <w:szCs w:val="21"/>
        </w:rPr>
        <w:t>（</w:t>
      </w:r>
      <w:r>
        <w:rPr>
          <w:rFonts w:hint="eastAsia"/>
          <w:color w:val="000000"/>
          <w:szCs w:val="21"/>
        </w:rPr>
        <w:t>9</w:t>
      </w:r>
      <w:r>
        <w:rPr>
          <w:color w:val="000000"/>
          <w:szCs w:val="21"/>
        </w:rPr>
        <w:t>）工作报告。合同验收时提交对合同实施过程、结果的总结报告。</w:t>
      </w:r>
    </w:p>
    <w:p w14:paraId="7DE4F598">
      <w:pPr>
        <w:spacing w:line="360" w:lineRule="auto"/>
        <w:ind w:firstLine="420"/>
        <w:rPr>
          <w:color w:val="000000"/>
          <w:szCs w:val="21"/>
        </w:rPr>
      </w:pPr>
      <w:r>
        <w:rPr>
          <w:color w:val="000000"/>
          <w:szCs w:val="21"/>
        </w:rPr>
        <w:t>（</w:t>
      </w:r>
      <w:r>
        <w:rPr>
          <w:rFonts w:hint="eastAsia"/>
          <w:color w:val="000000"/>
          <w:szCs w:val="21"/>
        </w:rPr>
        <w:t>10</w:t>
      </w:r>
      <w:r>
        <w:rPr>
          <w:color w:val="000000"/>
          <w:szCs w:val="21"/>
        </w:rPr>
        <w:t>）国家知识产权局出具的《专利申请受理通知书》复印件（或官方查询截图）及完整的专利申请文件包。</w:t>
      </w:r>
    </w:p>
    <w:p w14:paraId="4A50E01F">
      <w:pPr>
        <w:spacing w:line="360" w:lineRule="auto"/>
        <w:outlineLvl w:val="3"/>
        <w:rPr>
          <w:b/>
          <w:color w:val="000000"/>
          <w:szCs w:val="21"/>
        </w:rPr>
      </w:pPr>
      <w:r>
        <w:rPr>
          <w:b/>
          <w:color w:val="000000"/>
          <w:szCs w:val="21"/>
        </w:rPr>
        <w:t>4.3.6培训售后</w:t>
      </w:r>
    </w:p>
    <w:p w14:paraId="2050CD51">
      <w:pPr>
        <w:spacing w:line="360" w:lineRule="auto"/>
        <w:ind w:firstLine="420"/>
        <w:outlineLvl w:val="4"/>
        <w:rPr>
          <w:b/>
          <w:color w:val="000000"/>
          <w:szCs w:val="21"/>
        </w:rPr>
      </w:pPr>
      <w:r>
        <w:rPr>
          <w:b/>
          <w:color w:val="000000"/>
          <w:szCs w:val="21"/>
        </w:rPr>
        <w:t>4.3.6.1技术培训</w:t>
      </w:r>
    </w:p>
    <w:p w14:paraId="2751D036">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14:paraId="62EF4B06">
      <w:pPr>
        <w:spacing w:line="360" w:lineRule="auto"/>
        <w:ind w:firstLine="420"/>
        <w:rPr>
          <w:color w:val="000000"/>
          <w:szCs w:val="21"/>
        </w:rPr>
      </w:pPr>
      <w:r>
        <w:rPr>
          <w:color w:val="000000"/>
          <w:szCs w:val="21"/>
        </w:rPr>
        <w:t>培训相关费用包含在投标总报价中，采购人不再另行支付。</w:t>
      </w:r>
    </w:p>
    <w:p w14:paraId="6322462F">
      <w:pPr>
        <w:spacing w:line="360" w:lineRule="auto"/>
        <w:ind w:firstLine="420"/>
        <w:outlineLvl w:val="4"/>
        <w:rPr>
          <w:b/>
          <w:color w:val="000000"/>
          <w:szCs w:val="21"/>
        </w:rPr>
      </w:pPr>
      <w:r>
        <w:rPr>
          <w:b/>
          <w:color w:val="000000"/>
          <w:szCs w:val="21"/>
        </w:rPr>
        <w:t>4.3.6.2售后服务</w:t>
      </w:r>
    </w:p>
    <w:p w14:paraId="26F14243">
      <w:pPr>
        <w:spacing w:line="360" w:lineRule="auto"/>
        <w:ind w:firstLine="420"/>
        <w:rPr>
          <w:color w:val="000000"/>
          <w:szCs w:val="21"/>
        </w:rPr>
      </w:pPr>
      <w:r>
        <w:rPr>
          <w:color w:val="000000"/>
          <w:szCs w:val="21"/>
        </w:rPr>
        <w:t>质保期（缺陷责任期）为通过合同验收之日起24个月。</w:t>
      </w:r>
    </w:p>
    <w:p w14:paraId="4B9FC233">
      <w:pPr>
        <w:spacing w:line="360" w:lineRule="auto"/>
        <w:ind w:firstLine="420"/>
        <w:rPr>
          <w:color w:val="000000"/>
          <w:szCs w:val="21"/>
        </w:rPr>
      </w:pPr>
      <w:r>
        <w:rPr>
          <w:color w:val="000000"/>
          <w:szCs w:val="21"/>
        </w:rPr>
        <w:t>（1）供应商应为质保期服务配备充足的技术人员、工具和备件并保证提供的联系方式畅通。</w:t>
      </w:r>
    </w:p>
    <w:p w14:paraId="723D8F79">
      <w:pPr>
        <w:spacing w:line="360" w:lineRule="auto"/>
        <w:ind w:firstLine="420"/>
        <w:rPr>
          <w:color w:val="000000"/>
          <w:szCs w:val="21"/>
        </w:rPr>
      </w:pPr>
      <w:r>
        <w:rPr>
          <w:color w:val="000000"/>
          <w:szCs w:val="21"/>
        </w:rPr>
        <w:t>（2）供应商应按技术方案、设备运行规范、操作规程、安全规章等定期对各设备进行缺陷责任期的全面运行检验。</w:t>
      </w:r>
    </w:p>
    <w:p w14:paraId="5731B3D1">
      <w:pPr>
        <w:spacing w:line="360" w:lineRule="auto"/>
        <w:ind w:firstLine="420"/>
        <w:rPr>
          <w:color w:val="000000"/>
          <w:szCs w:val="21"/>
        </w:rPr>
      </w:pPr>
      <w:r>
        <w:rPr>
          <w:color w:val="000000"/>
          <w:szCs w:val="21"/>
        </w:rPr>
        <w:t>（3）供应商应及时对运行中出现的故障进行处理，免费更换故障部件，并提供应急设备替换故障设备，以确保系统不长时间中断运行。</w:t>
      </w:r>
    </w:p>
    <w:p w14:paraId="4771B7B8">
      <w:pPr>
        <w:spacing w:line="360" w:lineRule="auto"/>
        <w:ind w:firstLine="420"/>
        <w:rPr>
          <w:color w:val="000000"/>
          <w:szCs w:val="21"/>
        </w:rPr>
      </w:pPr>
      <w:r>
        <w:rPr>
          <w:color w:val="000000"/>
          <w:szCs w:val="21"/>
        </w:rPr>
        <w:t>（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p>
    <w:p w14:paraId="4B4B15A3">
      <w:pPr>
        <w:keepNext/>
        <w:keepLines/>
        <w:spacing w:line="360" w:lineRule="auto"/>
        <w:outlineLvl w:val="2"/>
        <w:rPr>
          <w:b/>
          <w:bCs/>
          <w:color w:val="000000"/>
          <w:szCs w:val="21"/>
        </w:rPr>
      </w:pPr>
      <w:r>
        <w:rPr>
          <w:b/>
          <w:bCs/>
          <w:color w:val="000000"/>
          <w:szCs w:val="21"/>
        </w:rPr>
        <w:t>4.4 其他要求</w:t>
      </w:r>
    </w:p>
    <w:p w14:paraId="0A5502B2">
      <w:pPr>
        <w:spacing w:line="360" w:lineRule="auto"/>
        <w:outlineLvl w:val="3"/>
        <w:rPr>
          <w:b/>
          <w:color w:val="000000"/>
          <w:szCs w:val="21"/>
        </w:rPr>
      </w:pPr>
      <w:r>
        <w:rPr>
          <w:b/>
          <w:color w:val="000000"/>
          <w:szCs w:val="21"/>
        </w:rPr>
        <w:t>4.4.1 知识产权服务要求</w:t>
      </w:r>
    </w:p>
    <w:p w14:paraId="0DDE3A58">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完成1项发明专利的申报工作。</w:t>
      </w:r>
    </w:p>
    <w:p w14:paraId="0D48ADEB">
      <w:pPr>
        <w:spacing w:line="360" w:lineRule="auto"/>
        <w:ind w:firstLine="420"/>
        <w:rPr>
          <w:color w:val="000000"/>
          <w:szCs w:val="21"/>
        </w:rPr>
      </w:pPr>
      <w:r>
        <w:rPr>
          <w:color w:val="000000"/>
          <w:szCs w:val="21"/>
        </w:rPr>
        <w:t>（1）服务内容包括但不限于：专利查新检索，出具检索报告；专利申请文件（权利要求书、说明书、摘要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14:paraId="246B0821">
      <w:pPr>
        <w:spacing w:line="360" w:lineRule="auto"/>
        <w:ind w:firstLine="420"/>
        <w:rPr>
          <w:color w:val="000000"/>
          <w:szCs w:val="21"/>
        </w:rPr>
      </w:pPr>
      <w:r>
        <w:rPr>
          <w:color w:val="000000"/>
          <w:szCs w:val="21"/>
        </w:rPr>
        <w:t>（2）供应商应委托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14:paraId="0BD2795B">
      <w:pPr>
        <w:spacing w:line="360" w:lineRule="auto"/>
        <w:ind w:firstLine="420"/>
        <w:rPr>
          <w:color w:val="000000"/>
          <w:szCs w:val="21"/>
        </w:rPr>
      </w:pPr>
      <w:r>
        <w:rPr>
          <w:color w:val="000000"/>
          <w:szCs w:val="21"/>
        </w:rPr>
        <w:t>（3）</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14:paraId="38091366">
      <w:pPr>
        <w:spacing w:line="360" w:lineRule="auto"/>
        <w:outlineLvl w:val="3"/>
        <w:rPr>
          <w:b/>
          <w:color w:val="000000"/>
          <w:szCs w:val="21"/>
        </w:rPr>
      </w:pPr>
      <w:r>
        <w:rPr>
          <w:b/>
          <w:color w:val="000000"/>
          <w:szCs w:val="21"/>
        </w:rPr>
        <w:t>4.4.2 其他要求</w:t>
      </w:r>
    </w:p>
    <w:p w14:paraId="510E9D48">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14:paraId="3BC7162D">
      <w:pPr>
        <w:spacing w:line="360" w:lineRule="auto"/>
        <w:outlineLvl w:val="1"/>
        <w:rPr>
          <w:b/>
          <w:bCs/>
          <w:color w:val="000000"/>
          <w:szCs w:val="21"/>
        </w:rPr>
      </w:pPr>
      <w:r>
        <w:rPr>
          <w:b/>
          <w:bCs/>
          <w:color w:val="000000"/>
          <w:szCs w:val="21"/>
        </w:rPr>
        <w:t>5. 取用水在线计量方案要求</w:t>
      </w:r>
    </w:p>
    <w:p w14:paraId="2DC1CBF0">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14:paraId="7AFBEC9D">
      <w:pPr>
        <w:spacing w:line="360" w:lineRule="auto"/>
        <w:ind w:firstLine="420"/>
        <w:rPr>
          <w:color w:val="000000"/>
        </w:rPr>
      </w:pPr>
      <w:r>
        <w:rPr>
          <w:rFonts w:hint="eastAsia"/>
          <w:color w:val="000000"/>
        </w:rPr>
        <w:t>非农</w:t>
      </w: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1BA465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30AF5817">
            <w:pPr>
              <w:jc w:val="center"/>
              <w:rPr>
                <w:color w:val="000000"/>
              </w:rPr>
            </w:pPr>
            <w:r>
              <w:rPr>
                <w:color w:val="000000"/>
              </w:rPr>
              <w:t>序号</w:t>
            </w:r>
          </w:p>
        </w:tc>
        <w:tc>
          <w:tcPr>
            <w:tcW w:w="1843" w:type="dxa"/>
            <w:vAlign w:val="center"/>
          </w:tcPr>
          <w:p w14:paraId="601BA22A">
            <w:pPr>
              <w:jc w:val="center"/>
              <w:rPr>
                <w:color w:val="000000"/>
              </w:rPr>
            </w:pPr>
            <w:r>
              <w:rPr>
                <w:color w:val="000000"/>
              </w:rPr>
              <w:t>项目或设备名称</w:t>
            </w:r>
          </w:p>
        </w:tc>
        <w:tc>
          <w:tcPr>
            <w:tcW w:w="4678" w:type="dxa"/>
            <w:vAlign w:val="center"/>
          </w:tcPr>
          <w:p w14:paraId="4F8DDECC">
            <w:pPr>
              <w:jc w:val="center"/>
              <w:rPr>
                <w:color w:val="000000"/>
              </w:rPr>
            </w:pPr>
            <w:r>
              <w:rPr>
                <w:color w:val="000000"/>
              </w:rPr>
              <w:t>技术参数</w:t>
            </w:r>
          </w:p>
        </w:tc>
        <w:tc>
          <w:tcPr>
            <w:tcW w:w="709" w:type="dxa"/>
            <w:noWrap/>
            <w:vAlign w:val="center"/>
          </w:tcPr>
          <w:p w14:paraId="385F1610">
            <w:pPr>
              <w:jc w:val="center"/>
              <w:rPr>
                <w:color w:val="000000"/>
              </w:rPr>
            </w:pPr>
            <w:r>
              <w:rPr>
                <w:color w:val="000000"/>
              </w:rPr>
              <w:t>单位</w:t>
            </w:r>
          </w:p>
        </w:tc>
        <w:tc>
          <w:tcPr>
            <w:tcW w:w="708" w:type="dxa"/>
            <w:vAlign w:val="center"/>
          </w:tcPr>
          <w:p w14:paraId="064B6CB6">
            <w:pPr>
              <w:jc w:val="center"/>
              <w:rPr>
                <w:color w:val="000000"/>
              </w:rPr>
            </w:pPr>
            <w:r>
              <w:rPr>
                <w:color w:val="000000"/>
              </w:rPr>
              <w:t>数量</w:t>
            </w:r>
          </w:p>
        </w:tc>
      </w:tr>
      <w:tr w14:paraId="746F08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54E3F083">
            <w:pPr>
              <w:jc w:val="center"/>
              <w:rPr>
                <w:color w:val="000000"/>
              </w:rPr>
            </w:pPr>
            <w:r>
              <w:rPr>
                <w:color w:val="000000"/>
              </w:rPr>
              <w:t>1</w:t>
            </w:r>
          </w:p>
        </w:tc>
        <w:tc>
          <w:tcPr>
            <w:tcW w:w="1843" w:type="dxa"/>
            <w:vAlign w:val="center"/>
          </w:tcPr>
          <w:p w14:paraId="73C817F6">
            <w:pPr>
              <w:jc w:val="center"/>
              <w:rPr>
                <w:color w:val="000000"/>
              </w:rPr>
            </w:pPr>
            <w:r>
              <w:rPr>
                <w:color w:val="000000"/>
              </w:rPr>
              <w:t>管道流量计</w:t>
            </w:r>
          </w:p>
        </w:tc>
        <w:tc>
          <w:tcPr>
            <w:tcW w:w="4678" w:type="dxa"/>
            <w:vAlign w:val="center"/>
          </w:tcPr>
          <w:p w14:paraId="4101D121">
            <w:pPr>
              <w:rPr>
                <w:color w:val="000000"/>
              </w:rPr>
            </w:pPr>
            <w:r>
              <w:rPr>
                <w:color w:val="000000"/>
              </w:rPr>
              <w:t>管道超声波流量计：</w:t>
            </w:r>
          </w:p>
          <w:p w14:paraId="64EB137B">
            <w:pPr>
              <w:rPr>
                <w:color w:val="000000"/>
              </w:rPr>
            </w:pPr>
            <w:r>
              <w:rPr>
                <w:color w:val="000000"/>
              </w:rPr>
              <w:t>1.流速范围：0～±10m/s；</w:t>
            </w:r>
          </w:p>
          <w:p w14:paraId="2CEB1997">
            <w:pPr>
              <w:rPr>
                <w:color w:val="000000"/>
              </w:rPr>
            </w:pPr>
            <w:r>
              <w:rPr>
                <w:color w:val="000000"/>
              </w:rPr>
              <w:t>2.测量口径范围：DN100～</w:t>
            </w:r>
            <w:r>
              <w:rPr>
                <w:rFonts w:hint="eastAsia"/>
                <w:color w:val="000000"/>
              </w:rPr>
              <w:t>1000</w:t>
            </w:r>
            <w:r>
              <w:rPr>
                <w:color w:val="000000"/>
              </w:rPr>
              <w:t>mm；</w:t>
            </w:r>
          </w:p>
          <w:p w14:paraId="538DD87E">
            <w:pPr>
              <w:rPr>
                <w:color w:val="000000"/>
              </w:rPr>
            </w:pPr>
            <w:r>
              <w:rPr>
                <w:color w:val="000000"/>
              </w:rPr>
              <w:t>▲3.精度：优于±1.0%；</w:t>
            </w:r>
          </w:p>
          <w:p w14:paraId="1C005582">
            <w:pPr>
              <w:rPr>
                <w:color w:val="000000"/>
              </w:rPr>
            </w:pPr>
            <w:r>
              <w:rPr>
                <w:color w:val="000000"/>
              </w:rPr>
              <w:t>▲4.声道数：≥2声道（DN≥600mm时不少于4声道）；</w:t>
            </w:r>
          </w:p>
          <w:p w14:paraId="7739FE5D">
            <w:pPr>
              <w:rPr>
                <w:color w:val="000000"/>
              </w:rPr>
            </w:pPr>
            <w:r>
              <w:rPr>
                <w:color w:val="000000"/>
              </w:rPr>
              <w:t>5.主机防护等级：IP65；传感器防护等级：IP68（灌胶）；</w:t>
            </w:r>
          </w:p>
          <w:p w14:paraId="53F6B8E9">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2030BCAA">
            <w:pPr>
              <w:rPr>
                <w:color w:val="000000"/>
              </w:rPr>
            </w:pPr>
            <w:r>
              <w:rPr>
                <w:color w:val="000000"/>
              </w:rPr>
              <w:t>7.通信接口：隔离RS485通讯接口；</w:t>
            </w:r>
          </w:p>
          <w:p w14:paraId="448C433C">
            <w:pPr>
              <w:rPr>
                <w:color w:val="000000"/>
              </w:rPr>
            </w:pPr>
            <w:r>
              <w:rPr>
                <w:color w:val="000000"/>
              </w:rPr>
              <w:t>8.通信协议：支持MODBUS-RTU协议；</w:t>
            </w:r>
          </w:p>
          <w:p w14:paraId="4C168556">
            <w:pPr>
              <w:rPr>
                <w:color w:val="000000"/>
              </w:rPr>
            </w:pPr>
            <w:r>
              <w:rPr>
                <w:color w:val="000000"/>
              </w:rPr>
              <w:t>9.主机显示：点阵式背光型液晶显示器；</w:t>
            </w:r>
          </w:p>
          <w:p w14:paraId="2CEF1212">
            <w:pPr>
              <w:rPr>
                <w:color w:val="000000"/>
              </w:rPr>
            </w:pPr>
            <w:r>
              <w:rPr>
                <w:color w:val="000000"/>
              </w:rPr>
              <w:t>10.安装方式：支持Z法、V法、W法安装；</w:t>
            </w:r>
          </w:p>
          <w:p w14:paraId="5CD30E42">
            <w:pPr>
              <w:rPr>
                <w:color w:val="000000"/>
              </w:rPr>
            </w:pPr>
            <w:r>
              <w:rPr>
                <w:color w:val="000000"/>
              </w:rPr>
              <w:t>▲11.具有第三方检验检测机构出具的检测报告；</w:t>
            </w:r>
          </w:p>
          <w:p w14:paraId="78607043">
            <w:pPr>
              <w:rPr>
                <w:color w:val="000000"/>
              </w:rPr>
            </w:pPr>
            <w:r>
              <w:rPr>
                <w:color w:val="000000"/>
              </w:rPr>
              <w:t>12.台数根据现场管道数量确定。</w:t>
            </w:r>
          </w:p>
          <w:p w14:paraId="2B57223B">
            <w:pPr>
              <w:rPr>
                <w:color w:val="000000"/>
              </w:rPr>
            </w:pPr>
            <w:r>
              <w:rPr>
                <w:color w:val="000000"/>
              </w:rPr>
              <w:t>管道电磁流量计：</w:t>
            </w:r>
          </w:p>
          <w:p w14:paraId="6937EA7C">
            <w:pPr>
              <w:rPr>
                <w:color w:val="000000"/>
              </w:rPr>
            </w:pPr>
            <w:r>
              <w:rPr>
                <w:color w:val="000000"/>
              </w:rPr>
              <w:t>1.公称通径：DN100～DN</w:t>
            </w:r>
            <w:r>
              <w:rPr>
                <w:rFonts w:hint="eastAsia"/>
                <w:color w:val="000000"/>
              </w:rPr>
              <w:t>1000mm（个别监测站D</w:t>
            </w:r>
            <w:r>
              <w:rPr>
                <w:color w:val="000000"/>
              </w:rPr>
              <w:t>N1800</w:t>
            </w:r>
            <w:r>
              <w:rPr>
                <w:rFonts w:hint="eastAsia"/>
                <w:color w:val="000000"/>
              </w:rPr>
              <w:t>mm）</w:t>
            </w:r>
            <w:r>
              <w:rPr>
                <w:color w:val="000000"/>
              </w:rPr>
              <w:t>；</w:t>
            </w:r>
          </w:p>
          <w:p w14:paraId="25562661">
            <w:pPr>
              <w:rPr>
                <w:color w:val="000000"/>
              </w:rPr>
            </w:pPr>
            <w:r>
              <w:rPr>
                <w:color w:val="000000"/>
              </w:rPr>
              <w:t>2.量程比：150：1；</w:t>
            </w:r>
          </w:p>
          <w:p w14:paraId="734AFDFF">
            <w:pPr>
              <w:rPr>
                <w:color w:val="000000"/>
              </w:rPr>
            </w:pPr>
            <w:r>
              <w:rPr>
                <w:color w:val="000000"/>
              </w:rPr>
              <w:t>3.重复性误差：测量值的±0.1%；</w:t>
            </w:r>
          </w:p>
          <w:p w14:paraId="112C3B63">
            <w:pPr>
              <w:rPr>
                <w:color w:val="000000"/>
              </w:rPr>
            </w:pPr>
            <w:r>
              <w:rPr>
                <w:color w:val="000000"/>
              </w:rPr>
              <w:t>▲4.精度等级：0.5级；</w:t>
            </w:r>
          </w:p>
          <w:p w14:paraId="35163225">
            <w:pPr>
              <w:rPr>
                <w:color w:val="000000"/>
              </w:rPr>
            </w:pPr>
            <w:r>
              <w:rPr>
                <w:color w:val="000000"/>
              </w:rPr>
              <w:t>5.电导率范围：≥25μs/cm；</w:t>
            </w:r>
          </w:p>
          <w:p w14:paraId="1C76A7B0">
            <w:pPr>
              <w:rPr>
                <w:color w:val="000000"/>
              </w:rPr>
            </w:pPr>
            <w:r>
              <w:rPr>
                <w:color w:val="000000"/>
              </w:rPr>
              <w:t>6.流速范围：0.1～15m/s；</w:t>
            </w:r>
          </w:p>
          <w:p w14:paraId="54DA702D">
            <w:pPr>
              <w:rPr>
                <w:color w:val="000000"/>
              </w:rPr>
            </w:pPr>
            <w:r>
              <w:rPr>
                <w:color w:val="000000"/>
              </w:rPr>
              <w:t>7.公称压力：0.6～1.6MPa；</w:t>
            </w:r>
          </w:p>
          <w:p w14:paraId="67C09D99">
            <w:pPr>
              <w:rPr>
                <w:color w:val="000000"/>
              </w:rPr>
            </w:pPr>
            <w:r>
              <w:rPr>
                <w:color w:val="000000"/>
              </w:rPr>
              <w:t>8.环境温度：-25～+60℃；</w:t>
            </w:r>
          </w:p>
          <w:p w14:paraId="2C721F73">
            <w:pPr>
              <w:rPr>
                <w:color w:val="000000"/>
              </w:rPr>
            </w:pPr>
            <w:r>
              <w:rPr>
                <w:color w:val="000000"/>
              </w:rPr>
              <w:t>9.相对湿度：5～95%；</w:t>
            </w:r>
          </w:p>
          <w:p w14:paraId="298D497F">
            <w:pPr>
              <w:rPr>
                <w:color w:val="000000"/>
              </w:rPr>
            </w:pPr>
            <w:r>
              <w:rPr>
                <w:color w:val="000000"/>
              </w:rPr>
              <w:t>10.通讯输出：RS485，MODBUS协议；</w:t>
            </w:r>
          </w:p>
          <w:p w14:paraId="46AECAF8">
            <w:pPr>
              <w:rPr>
                <w:color w:val="000000"/>
              </w:rPr>
            </w:pPr>
            <w:r>
              <w:rPr>
                <w:color w:val="000000"/>
              </w:rPr>
              <w:t>11.安装形式：管段式（法兰连接）或插入式（在线安装）均可，由投标人根据现场工况自选；</w:t>
            </w:r>
          </w:p>
          <w:p w14:paraId="7CF73D01">
            <w:pPr>
              <w:rPr>
                <w:color w:val="000000"/>
              </w:rPr>
            </w:pPr>
            <w:r>
              <w:rPr>
                <w:color w:val="000000"/>
              </w:rPr>
              <w:t>12.防护等级：IP68；</w:t>
            </w:r>
          </w:p>
          <w:p w14:paraId="73DB8A83">
            <w:pPr>
              <w:rPr>
                <w:color w:val="000000"/>
              </w:rPr>
            </w:pPr>
            <w:r>
              <w:rPr>
                <w:color w:val="000000"/>
              </w:rPr>
              <w:t>13.供电方式：交流90-260VAC或直流16-36VDC；</w:t>
            </w:r>
          </w:p>
          <w:p w14:paraId="4A3D700E">
            <w:pPr>
              <w:rPr>
                <w:color w:val="000000"/>
              </w:rPr>
            </w:pPr>
            <w:r>
              <w:rPr>
                <w:color w:val="000000"/>
              </w:rPr>
              <w:t>▲14.具有第三方检验检测机构出具的检测报告；</w:t>
            </w:r>
          </w:p>
          <w:p w14:paraId="50D77546">
            <w:pPr>
              <w:rPr>
                <w:color w:val="000000"/>
              </w:rPr>
            </w:pPr>
            <w:r>
              <w:rPr>
                <w:color w:val="000000"/>
              </w:rPr>
              <w:t>15.台数根据现场管道数量确定。</w:t>
            </w:r>
          </w:p>
        </w:tc>
        <w:tc>
          <w:tcPr>
            <w:tcW w:w="709" w:type="dxa"/>
            <w:noWrap/>
            <w:vAlign w:val="center"/>
          </w:tcPr>
          <w:p w14:paraId="5E1E88C9">
            <w:pPr>
              <w:jc w:val="center"/>
              <w:rPr>
                <w:color w:val="000000"/>
              </w:rPr>
            </w:pPr>
            <w:r>
              <w:rPr>
                <w:color w:val="000000"/>
              </w:rPr>
              <w:t>项</w:t>
            </w:r>
          </w:p>
        </w:tc>
        <w:tc>
          <w:tcPr>
            <w:tcW w:w="708" w:type="dxa"/>
            <w:vAlign w:val="center"/>
          </w:tcPr>
          <w:p w14:paraId="155D5467">
            <w:pPr>
              <w:jc w:val="center"/>
              <w:rPr>
                <w:color w:val="000000"/>
              </w:rPr>
            </w:pPr>
            <w:r>
              <w:rPr>
                <w:color w:val="000000"/>
              </w:rPr>
              <w:t>1</w:t>
            </w:r>
          </w:p>
        </w:tc>
      </w:tr>
      <w:tr w14:paraId="32C950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5CC6B029">
            <w:pPr>
              <w:jc w:val="center"/>
              <w:rPr>
                <w:color w:val="000000"/>
              </w:rPr>
            </w:pPr>
            <w:r>
              <w:rPr>
                <w:color w:val="000000"/>
              </w:rPr>
              <w:t>2</w:t>
            </w:r>
          </w:p>
        </w:tc>
        <w:tc>
          <w:tcPr>
            <w:tcW w:w="1843" w:type="dxa"/>
            <w:vAlign w:val="center"/>
          </w:tcPr>
          <w:p w14:paraId="0F9F2D46">
            <w:pPr>
              <w:jc w:val="center"/>
              <w:rPr>
                <w:color w:val="000000"/>
              </w:rPr>
            </w:pPr>
            <w:r>
              <w:rPr>
                <w:color w:val="000000"/>
              </w:rPr>
              <w:t>遥测终端机（RTU）</w:t>
            </w:r>
          </w:p>
        </w:tc>
        <w:tc>
          <w:tcPr>
            <w:tcW w:w="4678" w:type="dxa"/>
            <w:vAlign w:val="center"/>
          </w:tcPr>
          <w:p w14:paraId="4CC654D6">
            <w:pPr>
              <w:rPr>
                <w:color w:val="000000"/>
              </w:rPr>
            </w:pPr>
            <w:r>
              <w:rPr>
                <w:color w:val="000000"/>
              </w:rPr>
              <w:t>1.接口：满足本项目计量设施的监测传感器、DTU、相关状态信息的接入和通信模块的连接与控制需求，能定制兼容不同传感器通讯协议；</w:t>
            </w:r>
          </w:p>
          <w:p w14:paraId="7F86D931">
            <w:pPr>
              <w:rPr>
                <w:b/>
                <w:color w:val="000000"/>
              </w:rPr>
            </w:pPr>
            <w:r>
              <w:rPr>
                <w:rFonts w:ascii="Segoe UI Symbol" w:hAnsi="Segoe UI Symbol" w:eastAsia="黑体" w:cs="Segoe UI Symbol"/>
                <w:color w:val="000000"/>
              </w:rPr>
              <w:t>★</w:t>
            </w:r>
            <w:r>
              <w:rPr>
                <w:b/>
                <w:color w:val="000000"/>
              </w:rPr>
              <w:t>2.通信协议：</w:t>
            </w:r>
            <w:r>
              <w:rPr>
                <w:rFonts w:hint="eastAsia"/>
                <w:b/>
                <w:color w:val="000000"/>
              </w:rPr>
              <w:t>应</w:t>
            </w:r>
            <w:r>
              <w:rPr>
                <w:b/>
                <w:color w:val="000000"/>
              </w:rPr>
              <w:t>通过水资源传输规约符合性全项检测（SL/T427</w:t>
            </w:r>
            <w:r>
              <w:rPr>
                <w:rFonts w:hint="eastAsia"/>
                <w:b/>
                <w:color w:val="000000"/>
              </w:rPr>
              <w:t>-2008</w:t>
            </w:r>
            <w:r>
              <w:rPr>
                <w:b/>
                <w:color w:val="000000"/>
              </w:rPr>
              <w:t>）；</w:t>
            </w:r>
          </w:p>
          <w:p w14:paraId="01ACA6A5">
            <w:pPr>
              <w:rPr>
                <w:color w:val="000000"/>
              </w:rPr>
            </w:pPr>
            <w:r>
              <w:rPr>
                <w:color w:val="000000"/>
              </w:rPr>
              <w:t>3.端口：具有≥2路RS-485/232通讯接口，4路模拟量和4路开关量输入接口，2路继电器常开常闭输出接口，其扩展端口满足本项目各测流方式计量设施的接入；</w:t>
            </w:r>
          </w:p>
          <w:p w14:paraId="734AAAA9">
            <w:pPr>
              <w:rPr>
                <w:color w:val="000000"/>
              </w:rPr>
            </w:pPr>
            <w:r>
              <w:rPr>
                <w:color w:val="000000"/>
              </w:rPr>
              <w:t>4.供电：支持浮充蓄电池供电方式；可传感器供电12V，设备工作电压12V；</w:t>
            </w:r>
          </w:p>
          <w:p w14:paraId="7C9B48D6">
            <w:pPr>
              <w:rPr>
                <w:color w:val="000000"/>
              </w:rPr>
            </w:pPr>
            <w:r>
              <w:rPr>
                <w:color w:val="000000"/>
              </w:rPr>
              <w:t>5.内置时钟，具有监测站设置参数、测量值等本地显示功能，设备平均无故障工作时间（MTBF）≥25000小时，工作温度：－30℃～＋60℃，湿度：相对湿度：95%（无凝结）</w:t>
            </w:r>
            <w:r>
              <w:rPr>
                <w:rFonts w:hint="eastAsia"/>
                <w:color w:val="000000"/>
              </w:rPr>
              <w:t>。</w:t>
            </w:r>
          </w:p>
        </w:tc>
        <w:tc>
          <w:tcPr>
            <w:tcW w:w="709" w:type="dxa"/>
            <w:noWrap/>
            <w:vAlign w:val="center"/>
          </w:tcPr>
          <w:p w14:paraId="6356929F">
            <w:pPr>
              <w:jc w:val="center"/>
              <w:rPr>
                <w:color w:val="000000"/>
              </w:rPr>
            </w:pPr>
            <w:r>
              <w:rPr>
                <w:color w:val="000000"/>
              </w:rPr>
              <w:t>套</w:t>
            </w:r>
          </w:p>
        </w:tc>
        <w:tc>
          <w:tcPr>
            <w:tcW w:w="708" w:type="dxa"/>
            <w:vAlign w:val="center"/>
          </w:tcPr>
          <w:p w14:paraId="3D7865B0">
            <w:pPr>
              <w:jc w:val="center"/>
              <w:rPr>
                <w:color w:val="000000"/>
              </w:rPr>
            </w:pPr>
            <w:r>
              <w:rPr>
                <w:color w:val="000000"/>
              </w:rPr>
              <w:t>1</w:t>
            </w:r>
          </w:p>
        </w:tc>
      </w:tr>
      <w:tr w14:paraId="10EF55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5236AE34">
            <w:pPr>
              <w:jc w:val="center"/>
              <w:rPr>
                <w:color w:val="000000"/>
              </w:rPr>
            </w:pPr>
            <w:r>
              <w:rPr>
                <w:color w:val="000000"/>
              </w:rPr>
              <w:t>3</w:t>
            </w:r>
          </w:p>
        </w:tc>
        <w:tc>
          <w:tcPr>
            <w:tcW w:w="1843" w:type="dxa"/>
            <w:vAlign w:val="center"/>
          </w:tcPr>
          <w:p w14:paraId="5C07AA8E">
            <w:pPr>
              <w:jc w:val="center"/>
              <w:rPr>
                <w:color w:val="000000"/>
              </w:rPr>
            </w:pPr>
            <w:r>
              <w:rPr>
                <w:color w:val="000000"/>
              </w:rPr>
              <w:t>通信控制模块</w:t>
            </w:r>
          </w:p>
        </w:tc>
        <w:tc>
          <w:tcPr>
            <w:tcW w:w="4678" w:type="dxa"/>
            <w:vAlign w:val="center"/>
          </w:tcPr>
          <w:p w14:paraId="79DA210D">
            <w:pPr>
              <w:rPr>
                <w:color w:val="000000"/>
              </w:rPr>
            </w:pPr>
            <w:r>
              <w:rPr>
                <w:color w:val="000000"/>
              </w:rPr>
              <w:t>1.网络：4G或5G；</w:t>
            </w:r>
          </w:p>
          <w:p w14:paraId="28CA088F">
            <w:pPr>
              <w:rPr>
                <w:color w:val="000000"/>
              </w:rPr>
            </w:pPr>
            <w:r>
              <w:rPr>
                <w:color w:val="000000"/>
              </w:rPr>
              <w:t>2.串口：2个RS232串口（或1个RS232和1个RS485），内置15KVESD保护；</w:t>
            </w:r>
          </w:p>
          <w:p w14:paraId="5B30F8A1">
            <w:pPr>
              <w:rPr>
                <w:color w:val="000000"/>
              </w:rPr>
            </w:pPr>
            <w:r>
              <w:rPr>
                <w:color w:val="000000"/>
              </w:rPr>
              <w:t>3.支持全网通物联网卡；</w:t>
            </w:r>
          </w:p>
          <w:p w14:paraId="74F2CBD2">
            <w:pPr>
              <w:rPr>
                <w:color w:val="000000"/>
              </w:rPr>
            </w:pPr>
            <w:r>
              <w:rPr>
                <w:color w:val="000000"/>
              </w:rPr>
              <w:t>4.天线接口：标准SMA阴头天线接口，特性阻抗50欧；</w:t>
            </w:r>
          </w:p>
          <w:p w14:paraId="67BF34AC">
            <w:pPr>
              <w:rPr>
                <w:color w:val="000000"/>
              </w:rPr>
            </w:pPr>
            <w:r>
              <w:rPr>
                <w:rFonts w:hint="eastAsia"/>
                <w:color w:val="000000"/>
              </w:rPr>
              <w:t>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p>
          <w:p w14:paraId="2389E441">
            <w:pPr>
              <w:rPr>
                <w:color w:val="000000"/>
              </w:rPr>
            </w:pPr>
            <w:r>
              <w:rPr>
                <w:rFonts w:hint="eastAsia"/>
                <w:color w:val="000000"/>
              </w:rPr>
              <w:t>6.边缘存储与补传：应支持本地数据缓存和断点续传功能。通信中断时，本地自动缓存不少于30天的原始数据，待通信恢复后自动补传，确保数据不丢失。</w:t>
            </w:r>
          </w:p>
        </w:tc>
        <w:tc>
          <w:tcPr>
            <w:tcW w:w="709" w:type="dxa"/>
            <w:noWrap/>
            <w:vAlign w:val="center"/>
          </w:tcPr>
          <w:p w14:paraId="7DB3FCCC">
            <w:pPr>
              <w:jc w:val="center"/>
              <w:rPr>
                <w:color w:val="000000"/>
              </w:rPr>
            </w:pPr>
            <w:r>
              <w:rPr>
                <w:color w:val="000000"/>
              </w:rPr>
              <w:t>套</w:t>
            </w:r>
          </w:p>
        </w:tc>
        <w:tc>
          <w:tcPr>
            <w:tcW w:w="708" w:type="dxa"/>
            <w:vAlign w:val="center"/>
          </w:tcPr>
          <w:p w14:paraId="215A5BAA">
            <w:pPr>
              <w:jc w:val="center"/>
              <w:rPr>
                <w:color w:val="000000"/>
              </w:rPr>
            </w:pPr>
            <w:r>
              <w:rPr>
                <w:color w:val="000000"/>
              </w:rPr>
              <w:t>1</w:t>
            </w:r>
          </w:p>
        </w:tc>
      </w:tr>
      <w:tr w14:paraId="605053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4CCFC09">
            <w:pPr>
              <w:jc w:val="center"/>
              <w:rPr>
                <w:color w:val="000000"/>
              </w:rPr>
            </w:pPr>
            <w:r>
              <w:rPr>
                <w:color w:val="000000"/>
              </w:rPr>
              <w:t>4</w:t>
            </w:r>
          </w:p>
        </w:tc>
        <w:tc>
          <w:tcPr>
            <w:tcW w:w="1843" w:type="dxa"/>
            <w:vAlign w:val="center"/>
          </w:tcPr>
          <w:p w14:paraId="247A5693">
            <w:pPr>
              <w:jc w:val="center"/>
              <w:rPr>
                <w:color w:val="000000"/>
              </w:rPr>
            </w:pPr>
            <w:r>
              <w:rPr>
                <w:color w:val="000000"/>
              </w:rPr>
              <w:t>机箱</w:t>
            </w:r>
          </w:p>
        </w:tc>
        <w:tc>
          <w:tcPr>
            <w:tcW w:w="4678" w:type="dxa"/>
            <w:vAlign w:val="center"/>
          </w:tcPr>
          <w:p w14:paraId="09AF0C3B">
            <w:pPr>
              <w:rPr>
                <w:color w:val="000000"/>
              </w:rPr>
            </w:pPr>
            <w:r>
              <w:rPr>
                <w:color w:val="000000"/>
              </w:rPr>
              <w:t>含箱门开关，根据采购方要求定制，主要满足以下标准：</w:t>
            </w:r>
          </w:p>
          <w:p w14:paraId="06B83F0E">
            <w:pPr>
              <w:rPr>
                <w:color w:val="000000"/>
              </w:rPr>
            </w:pPr>
            <w:r>
              <w:rPr>
                <w:color w:val="000000"/>
              </w:rPr>
              <w:t>1.防护等级：整体防护等级不低于IP65；</w:t>
            </w:r>
          </w:p>
          <w:p w14:paraId="20E27D13">
            <w:pPr>
              <w:rPr>
                <w:color w:val="000000"/>
              </w:rPr>
            </w:pPr>
            <w:r>
              <w:rPr>
                <w:color w:val="000000"/>
              </w:rPr>
              <w:t>2.防盗设计：箱体采用高强度冷轧钢板热镀锌或304不锈钢材质定制、厚度≥1.5mm，配备户外专用防盗锁具和防撬铰链，所有紧固件均为内藏式或防拆卸设计；</w:t>
            </w:r>
          </w:p>
          <w:p w14:paraId="7DC4534D">
            <w:pPr>
              <w:rPr>
                <w:color w:val="000000"/>
              </w:rPr>
            </w:pPr>
            <w:r>
              <w:rPr>
                <w:color w:val="000000"/>
              </w:rPr>
              <w:t>3.防雷防电：箱体需有完善的接地保护措施，并与站内信号、电源避雷器形成完整的防雷电位均衡系统；</w:t>
            </w:r>
          </w:p>
          <w:p w14:paraId="3A6F1F1B">
            <w:pPr>
              <w:rPr>
                <w:color w:val="000000"/>
              </w:rPr>
            </w:pPr>
            <w:r>
              <w:rPr>
                <w:color w:val="000000"/>
              </w:rPr>
              <w:t>4.内部空间与布局：箱体尺寸需满足站内所有设备（包括RTU、DTU、供配电器件、接线端子、避雷器等）的安装、布线及散热需求。内部须设有合理的线槽、导轨和标识清晰的端子排，强弱电分离；</w:t>
            </w:r>
          </w:p>
          <w:p w14:paraId="6377FB7B">
            <w:pPr>
              <w:rPr>
                <w:color w:val="000000"/>
              </w:rPr>
            </w:pPr>
            <w:r>
              <w:rPr>
                <w:color w:val="000000"/>
              </w:rPr>
              <w:t>5.扩展性与承诺：若因设备数量或尺寸导致单机箱无法容纳，承包人应无偿配套同材质机箱数量。</w:t>
            </w:r>
          </w:p>
        </w:tc>
        <w:tc>
          <w:tcPr>
            <w:tcW w:w="709" w:type="dxa"/>
            <w:noWrap/>
            <w:vAlign w:val="center"/>
          </w:tcPr>
          <w:p w14:paraId="6362A681">
            <w:pPr>
              <w:jc w:val="center"/>
              <w:rPr>
                <w:color w:val="000000"/>
              </w:rPr>
            </w:pPr>
            <w:r>
              <w:rPr>
                <w:color w:val="000000"/>
              </w:rPr>
              <w:t>套</w:t>
            </w:r>
          </w:p>
        </w:tc>
        <w:tc>
          <w:tcPr>
            <w:tcW w:w="708" w:type="dxa"/>
            <w:vAlign w:val="center"/>
          </w:tcPr>
          <w:p w14:paraId="15F94DBA">
            <w:pPr>
              <w:jc w:val="center"/>
              <w:rPr>
                <w:color w:val="000000"/>
              </w:rPr>
            </w:pPr>
            <w:r>
              <w:rPr>
                <w:color w:val="000000"/>
              </w:rPr>
              <w:t>1</w:t>
            </w:r>
          </w:p>
        </w:tc>
      </w:tr>
      <w:tr w14:paraId="186188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33BE532">
            <w:pPr>
              <w:jc w:val="center"/>
              <w:rPr>
                <w:color w:val="000000"/>
              </w:rPr>
            </w:pPr>
            <w:r>
              <w:rPr>
                <w:color w:val="000000"/>
              </w:rPr>
              <w:t>5</w:t>
            </w:r>
          </w:p>
        </w:tc>
        <w:tc>
          <w:tcPr>
            <w:tcW w:w="1843" w:type="dxa"/>
            <w:vAlign w:val="center"/>
          </w:tcPr>
          <w:p w14:paraId="46903748">
            <w:pPr>
              <w:jc w:val="center"/>
              <w:rPr>
                <w:color w:val="000000"/>
              </w:rPr>
            </w:pPr>
            <w:r>
              <w:rPr>
                <w:color w:val="000000"/>
              </w:rPr>
              <w:t>太阳能电池板</w:t>
            </w:r>
          </w:p>
        </w:tc>
        <w:tc>
          <w:tcPr>
            <w:tcW w:w="4678" w:type="dxa"/>
            <w:vAlign w:val="center"/>
          </w:tcPr>
          <w:p w14:paraId="195B757B">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14:paraId="0BAFB5C7">
            <w:pPr>
              <w:jc w:val="center"/>
              <w:rPr>
                <w:color w:val="000000"/>
              </w:rPr>
            </w:pPr>
            <w:r>
              <w:rPr>
                <w:color w:val="000000"/>
              </w:rPr>
              <w:t>套</w:t>
            </w:r>
          </w:p>
        </w:tc>
        <w:tc>
          <w:tcPr>
            <w:tcW w:w="708" w:type="dxa"/>
            <w:vAlign w:val="center"/>
          </w:tcPr>
          <w:p w14:paraId="7C7AD8F1">
            <w:pPr>
              <w:jc w:val="center"/>
              <w:rPr>
                <w:color w:val="000000"/>
              </w:rPr>
            </w:pPr>
            <w:r>
              <w:rPr>
                <w:color w:val="000000"/>
              </w:rPr>
              <w:t>1</w:t>
            </w:r>
          </w:p>
        </w:tc>
      </w:tr>
      <w:tr w14:paraId="075096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C164D27">
            <w:pPr>
              <w:jc w:val="center"/>
              <w:rPr>
                <w:color w:val="000000"/>
              </w:rPr>
            </w:pPr>
            <w:r>
              <w:rPr>
                <w:color w:val="000000"/>
              </w:rPr>
              <w:t>6</w:t>
            </w:r>
          </w:p>
        </w:tc>
        <w:tc>
          <w:tcPr>
            <w:tcW w:w="1843" w:type="dxa"/>
            <w:vAlign w:val="center"/>
          </w:tcPr>
          <w:p w14:paraId="0752E869">
            <w:pPr>
              <w:jc w:val="center"/>
              <w:rPr>
                <w:color w:val="000000"/>
              </w:rPr>
            </w:pPr>
            <w:r>
              <w:rPr>
                <w:color w:val="000000"/>
              </w:rPr>
              <w:t>充电控制器</w:t>
            </w:r>
          </w:p>
        </w:tc>
        <w:tc>
          <w:tcPr>
            <w:tcW w:w="4678" w:type="dxa"/>
            <w:vAlign w:val="center"/>
          </w:tcPr>
          <w:p w14:paraId="1D466007">
            <w:pPr>
              <w:rPr>
                <w:color w:val="000000"/>
              </w:rPr>
            </w:pPr>
            <w:r>
              <w:rPr>
                <w:color w:val="000000"/>
              </w:rPr>
              <w:t>1.控制器类型：PWM；</w:t>
            </w:r>
          </w:p>
          <w:p w14:paraId="0182E43F">
            <w:pPr>
              <w:rPr>
                <w:color w:val="000000"/>
              </w:rPr>
            </w:pPr>
            <w:r>
              <w:rPr>
                <w:color w:val="000000"/>
              </w:rPr>
              <w:t>2.系统电压：12V/24V；</w:t>
            </w:r>
          </w:p>
          <w:p w14:paraId="359D3B54">
            <w:pPr>
              <w:rPr>
                <w:color w:val="000000"/>
              </w:rPr>
            </w:pPr>
            <w:r>
              <w:rPr>
                <w:color w:val="000000"/>
              </w:rPr>
              <w:t>3.额定充电电流：20A；</w:t>
            </w:r>
          </w:p>
          <w:p w14:paraId="6FC131BD">
            <w:pPr>
              <w:rPr>
                <w:color w:val="000000"/>
              </w:rPr>
            </w:pPr>
            <w:r>
              <w:rPr>
                <w:color w:val="000000"/>
              </w:rPr>
              <w:t>4.额定负载电流：20A；</w:t>
            </w:r>
          </w:p>
          <w:p w14:paraId="58595D3D">
            <w:pPr>
              <w:rPr>
                <w:color w:val="000000"/>
              </w:rPr>
            </w:pPr>
            <w:r>
              <w:rPr>
                <w:color w:val="000000"/>
              </w:rPr>
              <w:t>5.工作温度：-20</w:t>
            </w:r>
            <w:r>
              <w:rPr>
                <w:rFonts w:eastAsia="微软雅黑"/>
                <w:color w:val="000000"/>
              </w:rPr>
              <w:t>℃</w:t>
            </w:r>
            <w:r>
              <w:rPr>
                <w:color w:val="000000"/>
              </w:rPr>
              <w:t>～50</w:t>
            </w:r>
            <w:r>
              <w:rPr>
                <w:rFonts w:eastAsia="微软雅黑"/>
                <w:color w:val="000000"/>
              </w:rPr>
              <w:t>℃</w:t>
            </w:r>
            <w:r>
              <w:rPr>
                <w:color w:val="000000"/>
              </w:rPr>
              <w:t>；</w:t>
            </w:r>
          </w:p>
          <w:p w14:paraId="5F583F2D">
            <w:pPr>
              <w:rPr>
                <w:color w:val="000000"/>
              </w:rPr>
            </w:pPr>
            <w:r>
              <w:rPr>
                <w:color w:val="000000"/>
              </w:rPr>
              <w:t>6.优选交、直流二用充电控制器。</w:t>
            </w:r>
          </w:p>
        </w:tc>
        <w:tc>
          <w:tcPr>
            <w:tcW w:w="709" w:type="dxa"/>
            <w:noWrap/>
            <w:vAlign w:val="center"/>
          </w:tcPr>
          <w:p w14:paraId="141EAE3E">
            <w:pPr>
              <w:jc w:val="center"/>
              <w:rPr>
                <w:color w:val="000000"/>
              </w:rPr>
            </w:pPr>
            <w:r>
              <w:rPr>
                <w:color w:val="000000"/>
              </w:rPr>
              <w:t>个</w:t>
            </w:r>
          </w:p>
        </w:tc>
        <w:tc>
          <w:tcPr>
            <w:tcW w:w="708" w:type="dxa"/>
            <w:vAlign w:val="center"/>
          </w:tcPr>
          <w:p w14:paraId="20C50E86">
            <w:pPr>
              <w:jc w:val="center"/>
              <w:rPr>
                <w:color w:val="000000"/>
              </w:rPr>
            </w:pPr>
            <w:r>
              <w:rPr>
                <w:color w:val="000000"/>
              </w:rPr>
              <w:t>1</w:t>
            </w:r>
          </w:p>
        </w:tc>
      </w:tr>
      <w:tr w14:paraId="2E6C0F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6CAA475">
            <w:pPr>
              <w:jc w:val="center"/>
              <w:rPr>
                <w:color w:val="000000"/>
              </w:rPr>
            </w:pPr>
            <w:r>
              <w:rPr>
                <w:color w:val="000000"/>
              </w:rPr>
              <w:t>7</w:t>
            </w:r>
          </w:p>
        </w:tc>
        <w:tc>
          <w:tcPr>
            <w:tcW w:w="1843" w:type="dxa"/>
            <w:vAlign w:val="center"/>
          </w:tcPr>
          <w:p w14:paraId="49CD3C47">
            <w:pPr>
              <w:jc w:val="center"/>
              <w:rPr>
                <w:color w:val="000000"/>
              </w:rPr>
            </w:pPr>
            <w:r>
              <w:rPr>
                <w:color w:val="000000"/>
              </w:rPr>
              <w:t>信号避雷器</w:t>
            </w:r>
          </w:p>
        </w:tc>
        <w:tc>
          <w:tcPr>
            <w:tcW w:w="4678" w:type="dxa"/>
            <w:vAlign w:val="center"/>
          </w:tcPr>
          <w:p w14:paraId="5CAD4AB3">
            <w:pPr>
              <w:rPr>
                <w:color w:val="000000"/>
              </w:rPr>
            </w:pPr>
            <w:r>
              <w:rPr>
                <w:color w:val="000000"/>
              </w:rPr>
              <w:t>1.接口：接线端子；</w:t>
            </w:r>
          </w:p>
          <w:p w14:paraId="0F41BD30">
            <w:pPr>
              <w:rPr>
                <w:color w:val="000000"/>
              </w:rPr>
            </w:pPr>
            <w:r>
              <w:rPr>
                <w:color w:val="000000"/>
              </w:rPr>
              <w:t>2.工作电压Un：12VDC；</w:t>
            </w:r>
          </w:p>
          <w:p w14:paraId="7C8859A9">
            <w:pPr>
              <w:rPr>
                <w:color w:val="000000"/>
              </w:rPr>
            </w:pPr>
            <w:r>
              <w:rPr>
                <w:color w:val="000000"/>
              </w:rPr>
              <w:t>3.标称放电电流In：5kA</w:t>
            </w:r>
            <w:r>
              <w:rPr>
                <w:rFonts w:hint="eastAsia"/>
                <w:color w:val="000000"/>
              </w:rPr>
              <w:t>（</w:t>
            </w:r>
            <w:r>
              <w:rPr>
                <w:color w:val="000000"/>
              </w:rPr>
              <w:t>8/20μS）；</w:t>
            </w:r>
          </w:p>
          <w:p w14:paraId="74EF6762">
            <w:pPr>
              <w:rPr>
                <w:color w:val="000000"/>
              </w:rPr>
            </w:pPr>
            <w:r>
              <w:rPr>
                <w:color w:val="000000"/>
              </w:rPr>
              <w:t>4.最大放电电流Imax：10kA</w:t>
            </w:r>
            <w:r>
              <w:rPr>
                <w:rFonts w:hint="eastAsia"/>
                <w:color w:val="000000"/>
              </w:rPr>
              <w:t>（</w:t>
            </w:r>
            <w:r>
              <w:rPr>
                <w:color w:val="000000"/>
              </w:rPr>
              <w:t>8/20μS）；</w:t>
            </w:r>
          </w:p>
          <w:p w14:paraId="71887342">
            <w:pPr>
              <w:rPr>
                <w:color w:val="000000"/>
              </w:rPr>
            </w:pPr>
            <w:r>
              <w:rPr>
                <w:color w:val="000000"/>
              </w:rPr>
              <w:t>5.电压保护水平Up：≤40V；</w:t>
            </w:r>
          </w:p>
          <w:p w14:paraId="722929D6">
            <w:pPr>
              <w:rPr>
                <w:color w:val="000000"/>
              </w:rPr>
            </w:pPr>
            <w:r>
              <w:rPr>
                <w:color w:val="000000"/>
              </w:rPr>
              <w:t>6.传输速率：10Mbps；响应时间：≤1ns。</w:t>
            </w:r>
          </w:p>
        </w:tc>
        <w:tc>
          <w:tcPr>
            <w:tcW w:w="709" w:type="dxa"/>
            <w:noWrap/>
            <w:vAlign w:val="center"/>
          </w:tcPr>
          <w:p w14:paraId="77CF76FB">
            <w:pPr>
              <w:jc w:val="center"/>
              <w:rPr>
                <w:color w:val="000000"/>
              </w:rPr>
            </w:pPr>
            <w:r>
              <w:rPr>
                <w:color w:val="000000"/>
              </w:rPr>
              <w:t>个</w:t>
            </w:r>
          </w:p>
        </w:tc>
        <w:tc>
          <w:tcPr>
            <w:tcW w:w="708" w:type="dxa"/>
            <w:vAlign w:val="center"/>
          </w:tcPr>
          <w:p w14:paraId="3C57FC08">
            <w:pPr>
              <w:jc w:val="center"/>
              <w:rPr>
                <w:color w:val="000000"/>
              </w:rPr>
            </w:pPr>
            <w:r>
              <w:rPr>
                <w:color w:val="000000"/>
              </w:rPr>
              <w:t>1</w:t>
            </w:r>
          </w:p>
        </w:tc>
      </w:tr>
      <w:tr w14:paraId="622AE9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EA72923">
            <w:pPr>
              <w:jc w:val="center"/>
              <w:rPr>
                <w:color w:val="000000"/>
              </w:rPr>
            </w:pPr>
            <w:r>
              <w:rPr>
                <w:color w:val="000000"/>
              </w:rPr>
              <w:t>8</w:t>
            </w:r>
          </w:p>
        </w:tc>
        <w:tc>
          <w:tcPr>
            <w:tcW w:w="1843" w:type="dxa"/>
            <w:vAlign w:val="center"/>
          </w:tcPr>
          <w:p w14:paraId="4975F20E">
            <w:pPr>
              <w:jc w:val="center"/>
              <w:rPr>
                <w:color w:val="000000"/>
              </w:rPr>
            </w:pPr>
            <w:r>
              <w:rPr>
                <w:color w:val="000000"/>
              </w:rPr>
              <w:t>电源避雷器</w:t>
            </w:r>
          </w:p>
        </w:tc>
        <w:tc>
          <w:tcPr>
            <w:tcW w:w="4678" w:type="dxa"/>
            <w:vAlign w:val="center"/>
          </w:tcPr>
          <w:p w14:paraId="0FA5D046">
            <w:pPr>
              <w:rPr>
                <w:color w:val="000000"/>
              </w:rPr>
            </w:pPr>
            <w:r>
              <w:rPr>
                <w:color w:val="000000"/>
              </w:rPr>
              <w:t>1.工作电压Un：12VDC；</w:t>
            </w:r>
          </w:p>
          <w:p w14:paraId="06FB3DC2">
            <w:pPr>
              <w:rPr>
                <w:color w:val="000000"/>
              </w:rPr>
            </w:pPr>
            <w:r>
              <w:rPr>
                <w:color w:val="000000"/>
              </w:rPr>
              <w:t>2.标称放电电流In：5kA（8/20μS）；</w:t>
            </w:r>
          </w:p>
          <w:p w14:paraId="7009B900">
            <w:pPr>
              <w:rPr>
                <w:color w:val="000000"/>
              </w:rPr>
            </w:pPr>
            <w:r>
              <w:rPr>
                <w:color w:val="000000"/>
              </w:rPr>
              <w:t>3.最大放电电流Imax：10kA（8/20μS）；</w:t>
            </w:r>
          </w:p>
          <w:p w14:paraId="344FD653">
            <w:pPr>
              <w:rPr>
                <w:color w:val="000000"/>
              </w:rPr>
            </w:pPr>
            <w:r>
              <w:rPr>
                <w:color w:val="000000"/>
              </w:rPr>
              <w:t>4.电压保护水平（In）Up：≤60VDC；</w:t>
            </w:r>
          </w:p>
          <w:p w14:paraId="64C99733">
            <w:pPr>
              <w:rPr>
                <w:color w:val="000000"/>
              </w:rPr>
            </w:pPr>
            <w:r>
              <w:rPr>
                <w:color w:val="000000"/>
              </w:rPr>
              <w:t>5.响应时间：≤25ns。</w:t>
            </w:r>
          </w:p>
        </w:tc>
        <w:tc>
          <w:tcPr>
            <w:tcW w:w="709" w:type="dxa"/>
            <w:noWrap/>
            <w:vAlign w:val="center"/>
          </w:tcPr>
          <w:p w14:paraId="1448FFAF">
            <w:pPr>
              <w:jc w:val="center"/>
              <w:rPr>
                <w:color w:val="000000"/>
              </w:rPr>
            </w:pPr>
            <w:r>
              <w:rPr>
                <w:color w:val="000000"/>
              </w:rPr>
              <w:t>个</w:t>
            </w:r>
          </w:p>
        </w:tc>
        <w:tc>
          <w:tcPr>
            <w:tcW w:w="708" w:type="dxa"/>
            <w:vAlign w:val="center"/>
          </w:tcPr>
          <w:p w14:paraId="4BD831D5">
            <w:pPr>
              <w:jc w:val="center"/>
              <w:rPr>
                <w:color w:val="000000"/>
              </w:rPr>
            </w:pPr>
            <w:r>
              <w:rPr>
                <w:color w:val="000000"/>
              </w:rPr>
              <w:t>1</w:t>
            </w:r>
          </w:p>
        </w:tc>
      </w:tr>
      <w:tr w14:paraId="561913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BC262DB">
            <w:pPr>
              <w:jc w:val="center"/>
              <w:rPr>
                <w:color w:val="000000"/>
              </w:rPr>
            </w:pPr>
            <w:r>
              <w:rPr>
                <w:color w:val="000000"/>
              </w:rPr>
              <w:t>9</w:t>
            </w:r>
          </w:p>
        </w:tc>
        <w:tc>
          <w:tcPr>
            <w:tcW w:w="1843" w:type="dxa"/>
            <w:vAlign w:val="center"/>
          </w:tcPr>
          <w:p w14:paraId="2E1AD6D4">
            <w:pPr>
              <w:jc w:val="center"/>
              <w:rPr>
                <w:color w:val="000000"/>
              </w:rPr>
            </w:pPr>
            <w:r>
              <w:rPr>
                <w:color w:val="000000"/>
              </w:rPr>
              <w:t>蓄电池</w:t>
            </w:r>
          </w:p>
        </w:tc>
        <w:tc>
          <w:tcPr>
            <w:tcW w:w="4678" w:type="dxa"/>
            <w:vAlign w:val="center"/>
          </w:tcPr>
          <w:p w14:paraId="1E2F7407">
            <w:pPr>
              <w:rPr>
                <w:color w:val="000000"/>
              </w:rPr>
            </w:pPr>
            <w:r>
              <w:rPr>
                <w:color w:val="000000"/>
              </w:rPr>
              <w:t>胶质免维护蓄电池12V、≥100Ah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14:paraId="5FE07DC9">
            <w:pPr>
              <w:jc w:val="center"/>
              <w:rPr>
                <w:color w:val="000000"/>
              </w:rPr>
            </w:pPr>
            <w:r>
              <w:rPr>
                <w:color w:val="000000"/>
              </w:rPr>
              <w:t>项</w:t>
            </w:r>
          </w:p>
        </w:tc>
        <w:tc>
          <w:tcPr>
            <w:tcW w:w="708" w:type="dxa"/>
            <w:vAlign w:val="center"/>
          </w:tcPr>
          <w:p w14:paraId="42A590F4">
            <w:pPr>
              <w:jc w:val="center"/>
              <w:rPr>
                <w:color w:val="000000"/>
              </w:rPr>
            </w:pPr>
            <w:r>
              <w:rPr>
                <w:color w:val="000000"/>
              </w:rPr>
              <w:t>1</w:t>
            </w:r>
          </w:p>
        </w:tc>
      </w:tr>
      <w:tr w14:paraId="4A17A8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741" w:type="dxa"/>
            <w:noWrap/>
            <w:vAlign w:val="center"/>
          </w:tcPr>
          <w:p w14:paraId="1ED322C2">
            <w:pPr>
              <w:jc w:val="center"/>
              <w:rPr>
                <w:color w:val="000000"/>
              </w:rPr>
            </w:pPr>
            <w:r>
              <w:rPr>
                <w:color w:val="000000"/>
              </w:rPr>
              <w:t>10</w:t>
            </w:r>
          </w:p>
        </w:tc>
        <w:tc>
          <w:tcPr>
            <w:tcW w:w="1843" w:type="dxa"/>
            <w:vAlign w:val="center"/>
          </w:tcPr>
          <w:p w14:paraId="7F42B1E2">
            <w:pPr>
              <w:rPr>
                <w:color w:val="000000"/>
              </w:rPr>
            </w:pPr>
            <w:r>
              <w:rPr>
                <w:color w:val="000000"/>
              </w:rPr>
              <w:t>供用电优化模块</w:t>
            </w:r>
          </w:p>
        </w:tc>
        <w:tc>
          <w:tcPr>
            <w:tcW w:w="4678" w:type="dxa"/>
            <w:vAlign w:val="center"/>
          </w:tcPr>
          <w:p w14:paraId="54805CDA">
            <w:pPr>
              <w:rPr>
                <w:color w:val="000000"/>
              </w:rPr>
            </w:pPr>
            <w:r>
              <w:rPr>
                <w:color w:val="000000"/>
              </w:rPr>
              <w:t>1.市电接入与转换模块：支持AC220V/50Hz市电输入，并转换为DC12V/24V稳定输出，为站内设备供电；模块应具备过压、过流、防浪涌保护功能；</w:t>
            </w:r>
          </w:p>
          <w:p w14:paraId="2F9EDA37">
            <w:pPr>
              <w:rPr>
                <w:color w:val="000000"/>
              </w:rPr>
            </w:pPr>
            <w:r>
              <w:rPr>
                <w:color w:val="000000"/>
              </w:rPr>
              <w:t>2.电源管理与监测模块：配置智能电源监测单元，实时监测市电、蓄电池工作状态，并将运行工况上传至省平台，实现对站点供电状态的远程监控和异常报警；</w:t>
            </w:r>
          </w:p>
          <w:p w14:paraId="7FB0459D">
            <w:pPr>
              <w:rPr>
                <w:color w:val="000000"/>
              </w:rPr>
            </w:pPr>
            <w:r>
              <w:rPr>
                <w:color w:val="000000"/>
              </w:rPr>
              <w:t>3.供电模式：支持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的智能切换模式，确保关键设备（如RTU、通信模块）不间断供电</w:t>
            </w:r>
            <w:r>
              <w:rPr>
                <w:rFonts w:hint="eastAsia"/>
                <w:color w:val="000000"/>
              </w:rPr>
              <w:t>；</w:t>
            </w:r>
          </w:p>
          <w:p w14:paraId="7581BD46">
            <w:pPr>
              <w:rPr>
                <w:b/>
                <w:color w:val="000000"/>
              </w:rPr>
            </w:pPr>
            <w:r>
              <w:rPr>
                <w:rFonts w:hint="eastAsia"/>
                <w:color w:val="000000"/>
              </w:rPr>
              <w:t>4.</w:t>
            </w:r>
            <w:r>
              <w:rPr>
                <w:color w:val="000000"/>
              </w:rPr>
              <w:t>太阳能光伏集中供电：采用一套太阳能光伏蓄电池集中供电，12V直流输出，电源箱内设分路熔断器，各路传感器独立保护；配套电源防雷、信号防雷，可靠接地。控制器电池电压接入RTU上传至水资源平台，具备低电压预警功能。</w:t>
            </w:r>
          </w:p>
        </w:tc>
        <w:tc>
          <w:tcPr>
            <w:tcW w:w="709" w:type="dxa"/>
            <w:noWrap/>
            <w:vAlign w:val="center"/>
          </w:tcPr>
          <w:p w14:paraId="73E7CCF5">
            <w:pPr>
              <w:jc w:val="center"/>
              <w:rPr>
                <w:color w:val="000000"/>
              </w:rPr>
            </w:pPr>
            <w:r>
              <w:rPr>
                <w:color w:val="000000"/>
              </w:rPr>
              <w:t>套</w:t>
            </w:r>
          </w:p>
        </w:tc>
        <w:tc>
          <w:tcPr>
            <w:tcW w:w="708" w:type="dxa"/>
            <w:vAlign w:val="center"/>
          </w:tcPr>
          <w:p w14:paraId="64CFD4AD">
            <w:pPr>
              <w:jc w:val="center"/>
              <w:rPr>
                <w:color w:val="000000"/>
              </w:rPr>
            </w:pPr>
            <w:r>
              <w:rPr>
                <w:color w:val="000000"/>
              </w:rPr>
              <w:t>1</w:t>
            </w:r>
          </w:p>
        </w:tc>
      </w:tr>
      <w:tr w14:paraId="2499E5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EA55FA8">
            <w:pPr>
              <w:jc w:val="center"/>
              <w:rPr>
                <w:color w:val="000000"/>
              </w:rPr>
            </w:pPr>
            <w:r>
              <w:rPr>
                <w:color w:val="000000"/>
              </w:rPr>
              <w:t>11</w:t>
            </w:r>
          </w:p>
        </w:tc>
        <w:tc>
          <w:tcPr>
            <w:tcW w:w="1843" w:type="dxa"/>
            <w:vAlign w:val="center"/>
          </w:tcPr>
          <w:p w14:paraId="7971D8BC">
            <w:pPr>
              <w:jc w:val="center"/>
              <w:rPr>
                <w:color w:val="000000"/>
              </w:rPr>
            </w:pPr>
            <w:r>
              <w:rPr>
                <w:color w:val="000000"/>
              </w:rPr>
              <w:t>支架</w:t>
            </w:r>
          </w:p>
        </w:tc>
        <w:tc>
          <w:tcPr>
            <w:tcW w:w="4678" w:type="dxa"/>
            <w:vAlign w:val="center"/>
          </w:tcPr>
          <w:p w14:paraId="580098F8">
            <w:pPr>
              <w:rPr>
                <w:color w:val="000000"/>
              </w:rPr>
            </w:pPr>
            <w:r>
              <w:rPr>
                <w:color w:val="000000"/>
              </w:rPr>
              <w:t>1.不小于Φ100、壁厚≥4mm</w:t>
            </w:r>
            <w:r>
              <w:rPr>
                <w:rFonts w:hint="eastAsia"/>
                <w:color w:val="000000"/>
              </w:rPr>
              <w:t>，带</w:t>
            </w:r>
            <w:r>
              <w:rPr>
                <w:color w:val="000000"/>
              </w:rPr>
              <w:t>避雷针；</w:t>
            </w:r>
          </w:p>
          <w:p w14:paraId="0234B8C5">
            <w:pPr>
              <w:rPr>
                <w:color w:val="000000"/>
              </w:rPr>
            </w:pPr>
            <w:r>
              <w:rPr>
                <w:color w:val="000000"/>
              </w:rPr>
              <w:t>2.热镀锌，各部件焊接后整体镀锌处理，表面喷塑；</w:t>
            </w:r>
          </w:p>
          <w:p w14:paraId="2B482603">
            <w:pPr>
              <w:rPr>
                <w:color w:val="000000"/>
              </w:rPr>
            </w:pPr>
            <w:r>
              <w:rPr>
                <w:color w:val="000000"/>
              </w:rPr>
              <w:t>3.含接地，接地电阻≤10Ω。</w:t>
            </w:r>
          </w:p>
        </w:tc>
        <w:tc>
          <w:tcPr>
            <w:tcW w:w="709" w:type="dxa"/>
            <w:noWrap/>
            <w:vAlign w:val="center"/>
          </w:tcPr>
          <w:p w14:paraId="3F52C89B">
            <w:pPr>
              <w:jc w:val="center"/>
              <w:rPr>
                <w:color w:val="000000"/>
              </w:rPr>
            </w:pPr>
            <w:r>
              <w:rPr>
                <w:color w:val="000000"/>
              </w:rPr>
              <w:t>套</w:t>
            </w:r>
          </w:p>
        </w:tc>
        <w:tc>
          <w:tcPr>
            <w:tcW w:w="708" w:type="dxa"/>
            <w:vAlign w:val="center"/>
          </w:tcPr>
          <w:p w14:paraId="083C406D">
            <w:pPr>
              <w:jc w:val="center"/>
              <w:rPr>
                <w:color w:val="000000"/>
              </w:rPr>
            </w:pPr>
            <w:r>
              <w:rPr>
                <w:color w:val="000000"/>
              </w:rPr>
              <w:t>1</w:t>
            </w:r>
          </w:p>
        </w:tc>
      </w:tr>
      <w:tr w14:paraId="3E1CDB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E9997E2">
            <w:pPr>
              <w:jc w:val="center"/>
              <w:rPr>
                <w:color w:val="000000"/>
              </w:rPr>
            </w:pPr>
            <w:r>
              <w:rPr>
                <w:color w:val="000000"/>
              </w:rPr>
              <w:t>12</w:t>
            </w:r>
          </w:p>
        </w:tc>
        <w:tc>
          <w:tcPr>
            <w:tcW w:w="1843" w:type="dxa"/>
            <w:vAlign w:val="center"/>
          </w:tcPr>
          <w:p w14:paraId="671BA9ED">
            <w:pPr>
              <w:jc w:val="center"/>
              <w:rPr>
                <w:color w:val="000000"/>
              </w:rPr>
            </w:pPr>
            <w:r>
              <w:rPr>
                <w:color w:val="000000"/>
              </w:rPr>
              <w:t>线缆及安装配件</w:t>
            </w:r>
          </w:p>
        </w:tc>
        <w:tc>
          <w:tcPr>
            <w:tcW w:w="4678" w:type="dxa"/>
            <w:vAlign w:val="center"/>
          </w:tcPr>
          <w:p w14:paraId="540A049F">
            <w:pPr>
              <w:rPr>
                <w:color w:val="000000"/>
              </w:rPr>
            </w:pPr>
            <w:r>
              <w:rPr>
                <w:color w:val="000000"/>
              </w:rPr>
              <w:t>满足站内所有设施设备安装</w:t>
            </w:r>
            <w:r>
              <w:rPr>
                <w:rFonts w:hint="eastAsia"/>
                <w:color w:val="000000"/>
              </w:rPr>
              <w:t>。</w:t>
            </w:r>
          </w:p>
        </w:tc>
        <w:tc>
          <w:tcPr>
            <w:tcW w:w="709" w:type="dxa"/>
            <w:noWrap/>
            <w:vAlign w:val="center"/>
          </w:tcPr>
          <w:p w14:paraId="1887853A">
            <w:pPr>
              <w:jc w:val="center"/>
              <w:rPr>
                <w:color w:val="000000"/>
              </w:rPr>
            </w:pPr>
            <w:r>
              <w:rPr>
                <w:color w:val="000000"/>
              </w:rPr>
              <w:t>套</w:t>
            </w:r>
          </w:p>
        </w:tc>
        <w:tc>
          <w:tcPr>
            <w:tcW w:w="708" w:type="dxa"/>
            <w:vAlign w:val="center"/>
          </w:tcPr>
          <w:p w14:paraId="075EEED8">
            <w:pPr>
              <w:jc w:val="center"/>
              <w:rPr>
                <w:color w:val="000000"/>
              </w:rPr>
            </w:pPr>
            <w:r>
              <w:rPr>
                <w:color w:val="000000"/>
              </w:rPr>
              <w:t>1</w:t>
            </w:r>
          </w:p>
        </w:tc>
      </w:tr>
      <w:tr w14:paraId="114288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5DE3066">
            <w:pPr>
              <w:jc w:val="center"/>
              <w:rPr>
                <w:color w:val="000000"/>
              </w:rPr>
            </w:pPr>
            <w:r>
              <w:rPr>
                <w:color w:val="000000"/>
              </w:rPr>
              <w:t>13</w:t>
            </w:r>
          </w:p>
        </w:tc>
        <w:tc>
          <w:tcPr>
            <w:tcW w:w="1843" w:type="dxa"/>
            <w:vAlign w:val="center"/>
          </w:tcPr>
          <w:p w14:paraId="404D6F43">
            <w:pPr>
              <w:jc w:val="center"/>
              <w:rPr>
                <w:color w:val="000000"/>
              </w:rPr>
            </w:pPr>
            <w:r>
              <w:rPr>
                <w:color w:val="000000"/>
              </w:rPr>
              <w:t>土建及施工</w:t>
            </w:r>
          </w:p>
        </w:tc>
        <w:tc>
          <w:tcPr>
            <w:tcW w:w="4678" w:type="dxa"/>
            <w:vAlign w:val="center"/>
          </w:tcPr>
          <w:p w14:paraId="0F1B696E">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0699E772">
            <w:pPr>
              <w:jc w:val="center"/>
              <w:rPr>
                <w:color w:val="000000"/>
              </w:rPr>
            </w:pPr>
            <w:r>
              <w:rPr>
                <w:color w:val="000000"/>
              </w:rPr>
              <w:t>项</w:t>
            </w:r>
          </w:p>
        </w:tc>
        <w:tc>
          <w:tcPr>
            <w:tcW w:w="708" w:type="dxa"/>
            <w:vAlign w:val="center"/>
          </w:tcPr>
          <w:p w14:paraId="7D6EEF36">
            <w:pPr>
              <w:jc w:val="center"/>
              <w:rPr>
                <w:color w:val="000000"/>
              </w:rPr>
            </w:pPr>
            <w:r>
              <w:rPr>
                <w:color w:val="000000"/>
              </w:rPr>
              <w:t>1</w:t>
            </w:r>
          </w:p>
        </w:tc>
      </w:tr>
      <w:tr w14:paraId="1903B5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806276E">
            <w:pPr>
              <w:jc w:val="center"/>
              <w:rPr>
                <w:color w:val="000000"/>
              </w:rPr>
            </w:pPr>
            <w:r>
              <w:rPr>
                <w:color w:val="000000"/>
              </w:rPr>
              <w:t>14</w:t>
            </w:r>
          </w:p>
        </w:tc>
        <w:tc>
          <w:tcPr>
            <w:tcW w:w="1843" w:type="dxa"/>
            <w:vAlign w:val="center"/>
          </w:tcPr>
          <w:p w14:paraId="1046B4FE">
            <w:pPr>
              <w:jc w:val="center"/>
              <w:rPr>
                <w:color w:val="000000"/>
              </w:rPr>
            </w:pPr>
            <w:r>
              <w:rPr>
                <w:color w:val="000000"/>
              </w:rPr>
              <w:t>通讯卡</w:t>
            </w:r>
          </w:p>
        </w:tc>
        <w:tc>
          <w:tcPr>
            <w:tcW w:w="4678" w:type="dxa"/>
            <w:vAlign w:val="center"/>
          </w:tcPr>
          <w:p w14:paraId="1C0DD342">
            <w:pPr>
              <w:rPr>
                <w:color w:val="000000"/>
              </w:rPr>
            </w:pPr>
            <w:r>
              <w:rPr>
                <w:color w:val="000000"/>
              </w:rPr>
              <w:t>甲供，不计入投标报价。</w:t>
            </w:r>
          </w:p>
        </w:tc>
        <w:tc>
          <w:tcPr>
            <w:tcW w:w="709" w:type="dxa"/>
            <w:noWrap/>
            <w:vAlign w:val="center"/>
          </w:tcPr>
          <w:p w14:paraId="4728BF2D">
            <w:pPr>
              <w:jc w:val="center"/>
              <w:rPr>
                <w:color w:val="000000"/>
              </w:rPr>
            </w:pPr>
            <w:r>
              <w:rPr>
                <w:color w:val="000000"/>
              </w:rPr>
              <w:t>项</w:t>
            </w:r>
          </w:p>
        </w:tc>
        <w:tc>
          <w:tcPr>
            <w:tcW w:w="708" w:type="dxa"/>
            <w:vAlign w:val="center"/>
          </w:tcPr>
          <w:p w14:paraId="275A3E6E">
            <w:pPr>
              <w:jc w:val="center"/>
              <w:rPr>
                <w:color w:val="000000"/>
              </w:rPr>
            </w:pPr>
            <w:r>
              <w:rPr>
                <w:color w:val="000000"/>
              </w:rPr>
              <w:t>1</w:t>
            </w:r>
          </w:p>
        </w:tc>
      </w:tr>
      <w:tr w14:paraId="5228A7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AD837DE">
            <w:pPr>
              <w:jc w:val="center"/>
              <w:rPr>
                <w:color w:val="000000"/>
              </w:rPr>
            </w:pPr>
            <w:r>
              <w:rPr>
                <w:color w:val="000000"/>
              </w:rPr>
              <w:t>15</w:t>
            </w:r>
          </w:p>
        </w:tc>
        <w:tc>
          <w:tcPr>
            <w:tcW w:w="1843" w:type="dxa"/>
            <w:vAlign w:val="center"/>
          </w:tcPr>
          <w:p w14:paraId="34609068">
            <w:pPr>
              <w:jc w:val="center"/>
              <w:rPr>
                <w:color w:val="000000"/>
              </w:rPr>
            </w:pPr>
            <w:r>
              <w:rPr>
                <w:color w:val="000000"/>
              </w:rPr>
              <w:t>比测率定</w:t>
            </w:r>
          </w:p>
        </w:tc>
        <w:tc>
          <w:tcPr>
            <w:tcW w:w="4678" w:type="dxa"/>
            <w:vAlign w:val="center"/>
          </w:tcPr>
          <w:p w14:paraId="3287974C">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2519B4E">
            <w:pPr>
              <w:jc w:val="center"/>
              <w:rPr>
                <w:color w:val="000000"/>
              </w:rPr>
            </w:pPr>
            <w:r>
              <w:rPr>
                <w:color w:val="000000"/>
              </w:rPr>
              <w:t>项</w:t>
            </w:r>
          </w:p>
        </w:tc>
        <w:tc>
          <w:tcPr>
            <w:tcW w:w="708" w:type="dxa"/>
            <w:vAlign w:val="center"/>
          </w:tcPr>
          <w:p w14:paraId="53DE86FB">
            <w:pPr>
              <w:jc w:val="center"/>
              <w:rPr>
                <w:color w:val="000000"/>
              </w:rPr>
            </w:pPr>
            <w:r>
              <w:rPr>
                <w:color w:val="000000"/>
              </w:rPr>
              <w:t>1</w:t>
            </w:r>
          </w:p>
        </w:tc>
      </w:tr>
    </w:tbl>
    <w:p w14:paraId="4203F6AB">
      <w:pPr>
        <w:keepNext/>
        <w:keepLines/>
        <w:spacing w:before="120" w:beforeLines="50" w:line="360" w:lineRule="auto"/>
        <w:outlineLvl w:val="2"/>
        <w:rPr>
          <w:color w:val="000000"/>
        </w:rPr>
      </w:pPr>
      <w:r>
        <w:rPr>
          <w:b/>
          <w:bCs/>
          <w:color w:val="000000"/>
          <w:szCs w:val="21"/>
        </w:rPr>
        <w:t>5.2 ADCP监测站要求</w:t>
      </w:r>
    </w:p>
    <w:p w14:paraId="5D08C2BC">
      <w:pPr>
        <w:spacing w:line="360" w:lineRule="auto"/>
        <w:ind w:firstLine="420"/>
        <w:rPr>
          <w:color w:val="000000"/>
        </w:rPr>
      </w:pPr>
      <w:r>
        <w:rPr>
          <w:color w:val="000000"/>
        </w:rPr>
        <w:t>ADCP监测站主要由ADCP声学多普勒流速剖面仪、雷达水位计、遥测终端机（RTU）、通信控制模块、太阳能电池板、太阳能充电控制器、蓄电池、避雷装置等组成。典型配置如下：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879"/>
        <w:gridCol w:w="4651"/>
        <w:gridCol w:w="709"/>
        <w:gridCol w:w="704"/>
      </w:tblGrid>
      <w:tr w14:paraId="7ABB8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16232C56">
            <w:pPr>
              <w:jc w:val="center"/>
              <w:rPr>
                <w:color w:val="000000"/>
              </w:rPr>
            </w:pPr>
            <w:r>
              <w:rPr>
                <w:color w:val="000000"/>
              </w:rPr>
              <w:t>序号</w:t>
            </w:r>
          </w:p>
        </w:tc>
        <w:tc>
          <w:tcPr>
            <w:tcW w:w="1879" w:type="dxa"/>
            <w:vAlign w:val="center"/>
          </w:tcPr>
          <w:p w14:paraId="4A9EAEA9">
            <w:pPr>
              <w:jc w:val="center"/>
              <w:rPr>
                <w:color w:val="000000"/>
              </w:rPr>
            </w:pPr>
            <w:r>
              <w:rPr>
                <w:color w:val="000000"/>
              </w:rPr>
              <w:t>项目或设备名称</w:t>
            </w:r>
          </w:p>
        </w:tc>
        <w:tc>
          <w:tcPr>
            <w:tcW w:w="4651" w:type="dxa"/>
            <w:vAlign w:val="center"/>
          </w:tcPr>
          <w:p w14:paraId="730AB57B">
            <w:pPr>
              <w:jc w:val="center"/>
              <w:rPr>
                <w:color w:val="000000"/>
              </w:rPr>
            </w:pPr>
            <w:r>
              <w:rPr>
                <w:color w:val="000000"/>
              </w:rPr>
              <w:t>技术参数</w:t>
            </w:r>
          </w:p>
        </w:tc>
        <w:tc>
          <w:tcPr>
            <w:tcW w:w="709" w:type="dxa"/>
            <w:noWrap/>
            <w:vAlign w:val="center"/>
          </w:tcPr>
          <w:p w14:paraId="3BF810A9">
            <w:pPr>
              <w:jc w:val="center"/>
              <w:rPr>
                <w:color w:val="000000"/>
              </w:rPr>
            </w:pPr>
            <w:r>
              <w:rPr>
                <w:color w:val="000000"/>
              </w:rPr>
              <w:t>单位</w:t>
            </w:r>
          </w:p>
        </w:tc>
        <w:tc>
          <w:tcPr>
            <w:tcW w:w="704" w:type="dxa"/>
            <w:noWrap/>
            <w:vAlign w:val="center"/>
          </w:tcPr>
          <w:p w14:paraId="1CFE8C9A">
            <w:pPr>
              <w:jc w:val="center"/>
              <w:rPr>
                <w:color w:val="000000"/>
              </w:rPr>
            </w:pPr>
            <w:r>
              <w:rPr>
                <w:color w:val="000000"/>
              </w:rPr>
              <w:t>数量</w:t>
            </w:r>
          </w:p>
        </w:tc>
      </w:tr>
      <w:tr w14:paraId="6CD614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474C0B1C">
            <w:pPr>
              <w:jc w:val="center"/>
              <w:rPr>
                <w:color w:val="000000"/>
              </w:rPr>
            </w:pPr>
            <w:r>
              <w:rPr>
                <w:color w:val="000000"/>
              </w:rPr>
              <w:t>1</w:t>
            </w:r>
          </w:p>
        </w:tc>
        <w:tc>
          <w:tcPr>
            <w:tcW w:w="1879" w:type="dxa"/>
            <w:vAlign w:val="center"/>
          </w:tcPr>
          <w:p w14:paraId="724C3848">
            <w:pPr>
              <w:jc w:val="center"/>
              <w:rPr>
                <w:color w:val="000000"/>
              </w:rPr>
            </w:pPr>
            <w:r>
              <w:rPr>
                <w:color w:val="000000"/>
              </w:rPr>
              <w:t>ADCP</w:t>
            </w:r>
          </w:p>
        </w:tc>
        <w:tc>
          <w:tcPr>
            <w:tcW w:w="4651" w:type="dxa"/>
            <w:vAlign w:val="center"/>
          </w:tcPr>
          <w:p w14:paraId="1EB90FEA">
            <w:pPr>
              <w:rPr>
                <w:color w:val="000000"/>
              </w:rPr>
            </w:pPr>
            <w:r>
              <w:rPr>
                <w:color w:val="000000"/>
              </w:rPr>
              <w:t>H-ADCP/V-ADCP，根据工程量清单或渠道断面情况选择设备及声路。</w:t>
            </w:r>
          </w:p>
          <w:p w14:paraId="73D45E29">
            <w:pPr>
              <w:rPr>
                <w:color w:val="000000"/>
              </w:rPr>
            </w:pPr>
            <w:r>
              <w:rPr>
                <w:color w:val="000000"/>
              </w:rPr>
              <w:t>V-ADCP：</w:t>
            </w:r>
          </w:p>
          <w:p w14:paraId="45DBBE27">
            <w:pPr>
              <w:rPr>
                <w:color w:val="000000"/>
              </w:rPr>
            </w:pPr>
            <w:r>
              <w:rPr>
                <w:color w:val="000000"/>
              </w:rPr>
              <w:t>1.发射波束：单波束；</w:t>
            </w:r>
          </w:p>
          <w:p w14:paraId="6D46B9A4">
            <w:pPr>
              <w:rPr>
                <w:color w:val="000000"/>
              </w:rPr>
            </w:pPr>
            <w:r>
              <w:rPr>
                <w:color w:val="000000"/>
              </w:rPr>
              <w:t>2.超声频率：2000kHz；</w:t>
            </w:r>
          </w:p>
          <w:p w14:paraId="655B4DD7">
            <w:pPr>
              <w:rPr>
                <w:color w:val="000000"/>
              </w:rPr>
            </w:pPr>
            <w:r>
              <w:rPr>
                <w:color w:val="000000"/>
              </w:rPr>
              <w:t>3.最大测量范围：不小于20m；</w:t>
            </w:r>
          </w:p>
          <w:p w14:paraId="5E9A09DD">
            <w:pPr>
              <w:rPr>
                <w:color w:val="000000"/>
              </w:rPr>
            </w:pPr>
            <w:r>
              <w:rPr>
                <w:color w:val="000000"/>
              </w:rPr>
              <w:t>4.测量盲区：≤1.0m；</w:t>
            </w:r>
          </w:p>
          <w:p w14:paraId="0C07A12C">
            <w:pPr>
              <w:rPr>
                <w:color w:val="000000"/>
              </w:rPr>
            </w:pPr>
            <w:r>
              <w:rPr>
                <w:color w:val="000000"/>
              </w:rPr>
              <w:t>▲5.流速精度：±0.25%±2.0mm/s；</w:t>
            </w:r>
          </w:p>
          <w:p w14:paraId="53524C59">
            <w:pPr>
              <w:rPr>
                <w:color w:val="000000"/>
              </w:rPr>
            </w:pPr>
            <w:r>
              <w:rPr>
                <w:color w:val="000000"/>
              </w:rPr>
              <w:t>6.单元尺寸：0.25m～2m；</w:t>
            </w:r>
          </w:p>
          <w:p w14:paraId="1FE10B26">
            <w:pPr>
              <w:rPr>
                <w:color w:val="000000"/>
              </w:rPr>
            </w:pPr>
            <w:r>
              <w:rPr>
                <w:color w:val="000000"/>
              </w:rPr>
              <w:t>7.防水等级：IP68；</w:t>
            </w:r>
          </w:p>
          <w:p w14:paraId="72C23D37">
            <w:pPr>
              <w:rPr>
                <w:color w:val="000000"/>
              </w:rPr>
            </w:pPr>
            <w:r>
              <w:rPr>
                <w:color w:val="000000"/>
              </w:rPr>
              <w:t>8.双向测流：支持判别水流方向；</w:t>
            </w:r>
          </w:p>
          <w:p w14:paraId="75590C78">
            <w:pPr>
              <w:rPr>
                <w:color w:val="000000"/>
              </w:rPr>
            </w:pPr>
            <w:r>
              <w:rPr>
                <w:color w:val="000000"/>
              </w:rPr>
              <w:t>▲9.具有第三方检验检测机构出具的检测报告。</w:t>
            </w:r>
          </w:p>
          <w:p w14:paraId="14B20580">
            <w:pPr>
              <w:rPr>
                <w:color w:val="000000"/>
              </w:rPr>
            </w:pPr>
            <w:r>
              <w:rPr>
                <w:color w:val="000000"/>
              </w:rPr>
              <w:t>H-ADCP</w:t>
            </w:r>
            <w:r>
              <w:rPr>
                <w:rFonts w:hint="eastAsia"/>
                <w:color w:val="000000"/>
              </w:rPr>
              <w:t>：</w:t>
            </w:r>
          </w:p>
          <w:p w14:paraId="19D6A158">
            <w:pPr>
              <w:rPr>
                <w:color w:val="000000"/>
              </w:rPr>
            </w:pPr>
            <w:r>
              <w:rPr>
                <w:color w:val="000000"/>
              </w:rPr>
              <w:t>1.发射波束：双波束；</w:t>
            </w:r>
          </w:p>
          <w:p w14:paraId="7BF6A271">
            <w:pPr>
              <w:rPr>
                <w:color w:val="000000"/>
              </w:rPr>
            </w:pPr>
            <w:r>
              <w:rPr>
                <w:color w:val="000000"/>
              </w:rPr>
              <w:t>2.超声频率：</w:t>
            </w:r>
            <w:r>
              <w:rPr>
                <w:rFonts w:hint="eastAsia"/>
                <w:color w:val="000000"/>
              </w:rPr>
              <w:t>600kHz/1200kHz（当断面宽度小于30m时采用1200kHz，当断面宽度大于等于30m时采用600kHz）</w:t>
            </w:r>
            <w:r>
              <w:rPr>
                <w:color w:val="000000"/>
              </w:rPr>
              <w:t>；</w:t>
            </w:r>
          </w:p>
          <w:p w14:paraId="34498D31">
            <w:pPr>
              <w:rPr>
                <w:color w:val="000000"/>
              </w:rPr>
            </w:pPr>
            <w:r>
              <w:rPr>
                <w:color w:val="000000"/>
              </w:rPr>
              <w:t>3.最大测量范围：不小于60m；</w:t>
            </w:r>
          </w:p>
          <w:p w14:paraId="44770216">
            <w:pPr>
              <w:rPr>
                <w:color w:val="000000"/>
              </w:rPr>
            </w:pPr>
            <w:r>
              <w:rPr>
                <w:color w:val="000000"/>
              </w:rPr>
              <w:t>4.测量盲区：≤1.0m；</w:t>
            </w:r>
          </w:p>
          <w:p w14:paraId="59E84DFD">
            <w:pPr>
              <w:rPr>
                <w:color w:val="000000"/>
              </w:rPr>
            </w:pPr>
            <w:r>
              <w:rPr>
                <w:color w:val="000000"/>
              </w:rPr>
              <w:t>▲5.流速精度：±0.25%±2.0mm/s；</w:t>
            </w:r>
          </w:p>
          <w:p w14:paraId="7B203B7D">
            <w:pPr>
              <w:rPr>
                <w:color w:val="000000"/>
              </w:rPr>
            </w:pPr>
            <w:r>
              <w:rPr>
                <w:color w:val="000000"/>
              </w:rPr>
              <w:t>6.单元尺寸：0.5m～4m；</w:t>
            </w:r>
          </w:p>
          <w:p w14:paraId="65238F56">
            <w:pPr>
              <w:rPr>
                <w:color w:val="000000"/>
              </w:rPr>
            </w:pPr>
            <w:r>
              <w:rPr>
                <w:color w:val="000000"/>
              </w:rPr>
              <w:t>7.防水等级：IP68；</w:t>
            </w:r>
          </w:p>
          <w:p w14:paraId="04210011">
            <w:pPr>
              <w:rPr>
                <w:color w:val="000000"/>
              </w:rPr>
            </w:pPr>
            <w:r>
              <w:rPr>
                <w:color w:val="000000"/>
              </w:rPr>
              <w:t>8.双向测流：支持判别水流方向；</w:t>
            </w:r>
          </w:p>
          <w:p w14:paraId="4CF0D83E">
            <w:pPr>
              <w:rPr>
                <w:color w:val="000000"/>
              </w:rPr>
            </w:pPr>
            <w:r>
              <w:rPr>
                <w:color w:val="000000"/>
              </w:rPr>
              <w:t>▲9.具有第三方检验检测机构出具的检测报告。</w:t>
            </w:r>
          </w:p>
        </w:tc>
        <w:tc>
          <w:tcPr>
            <w:tcW w:w="709" w:type="dxa"/>
            <w:noWrap/>
            <w:vAlign w:val="center"/>
          </w:tcPr>
          <w:p w14:paraId="4B52F702">
            <w:pPr>
              <w:jc w:val="center"/>
              <w:rPr>
                <w:color w:val="000000"/>
              </w:rPr>
            </w:pPr>
            <w:r>
              <w:rPr>
                <w:color w:val="000000"/>
              </w:rPr>
              <w:t>套</w:t>
            </w:r>
          </w:p>
        </w:tc>
        <w:tc>
          <w:tcPr>
            <w:tcW w:w="704" w:type="dxa"/>
            <w:noWrap/>
            <w:vAlign w:val="center"/>
          </w:tcPr>
          <w:p w14:paraId="73FC6D8F">
            <w:pPr>
              <w:jc w:val="center"/>
              <w:rPr>
                <w:color w:val="000000"/>
              </w:rPr>
            </w:pPr>
            <w:r>
              <w:rPr>
                <w:color w:val="000000"/>
              </w:rPr>
              <w:t>1</w:t>
            </w:r>
          </w:p>
        </w:tc>
      </w:tr>
      <w:tr w14:paraId="2DE4B4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35066C8D">
            <w:pPr>
              <w:jc w:val="center"/>
              <w:rPr>
                <w:color w:val="000000"/>
              </w:rPr>
            </w:pPr>
            <w:r>
              <w:rPr>
                <w:color w:val="000000"/>
              </w:rPr>
              <w:t>2</w:t>
            </w:r>
          </w:p>
        </w:tc>
        <w:tc>
          <w:tcPr>
            <w:tcW w:w="1879" w:type="dxa"/>
            <w:vAlign w:val="center"/>
          </w:tcPr>
          <w:p w14:paraId="53CEA896">
            <w:pPr>
              <w:jc w:val="center"/>
              <w:rPr>
                <w:color w:val="000000"/>
              </w:rPr>
            </w:pPr>
            <w:r>
              <w:rPr>
                <w:color w:val="000000"/>
              </w:rPr>
              <w:t>雷达水位计</w:t>
            </w:r>
          </w:p>
        </w:tc>
        <w:tc>
          <w:tcPr>
            <w:tcW w:w="4651" w:type="dxa"/>
            <w:vAlign w:val="center"/>
          </w:tcPr>
          <w:p w14:paraId="46E03B73">
            <w:pPr>
              <w:rPr>
                <w:color w:val="000000"/>
              </w:rPr>
            </w:pPr>
            <w:r>
              <w:rPr>
                <w:color w:val="000000"/>
              </w:rPr>
              <w:t>1.输出供电：DC6～30V；</w:t>
            </w:r>
          </w:p>
          <w:p w14:paraId="06AD8A0B">
            <w:pPr>
              <w:rPr>
                <w:color w:val="000000"/>
              </w:rPr>
            </w:pPr>
            <w:r>
              <w:rPr>
                <w:color w:val="000000"/>
              </w:rPr>
              <w:t>2.输出：RS485；</w:t>
            </w:r>
          </w:p>
          <w:p w14:paraId="111D72BA">
            <w:pPr>
              <w:rPr>
                <w:color w:val="000000"/>
              </w:rPr>
            </w:pPr>
            <w:r>
              <w:rPr>
                <w:color w:val="000000"/>
              </w:rPr>
              <w:t>3.量程：0～30m；</w:t>
            </w:r>
          </w:p>
          <w:p w14:paraId="371245F7">
            <w:pPr>
              <w:rPr>
                <w:color w:val="000000"/>
              </w:rPr>
            </w:pPr>
            <w:r>
              <w:rPr>
                <w:color w:val="000000"/>
              </w:rPr>
              <w:t>4.波束角：3°；</w:t>
            </w:r>
          </w:p>
          <w:p w14:paraId="4856AD9D">
            <w:pPr>
              <w:rPr>
                <w:color w:val="000000"/>
              </w:rPr>
            </w:pPr>
            <w:r>
              <w:rPr>
                <w:color w:val="000000"/>
              </w:rPr>
              <w:t>5.频率：＞20GHz；</w:t>
            </w:r>
          </w:p>
          <w:p w14:paraId="705E4F70">
            <w:pPr>
              <w:rPr>
                <w:color w:val="000000"/>
              </w:rPr>
            </w:pPr>
            <w:r>
              <w:rPr>
                <w:color w:val="000000"/>
              </w:rPr>
              <w:t>6.测量精度：±2.5mm；</w:t>
            </w:r>
          </w:p>
          <w:p w14:paraId="6D847C4B">
            <w:pPr>
              <w:rPr>
                <w:color w:val="000000"/>
              </w:rPr>
            </w:pPr>
            <w:r>
              <w:rPr>
                <w:color w:val="000000"/>
              </w:rPr>
              <w:t>7.水位尺：材质不锈钢、搪瓷板或高分子材料，面宽≥5cm，长≤2m，最小刻度1cm，误差≤0.5mm（累积误差≤长度1%），布设范围高于最高水位+0.5m、低于最低水位-0.5m，相邻水尺重合0.1～0.2m，含安装及零点高程测定，统一编号，刻度清晰、具荧光涂层。</w:t>
            </w:r>
          </w:p>
        </w:tc>
        <w:tc>
          <w:tcPr>
            <w:tcW w:w="709" w:type="dxa"/>
            <w:noWrap/>
            <w:vAlign w:val="center"/>
          </w:tcPr>
          <w:p w14:paraId="6440E4BB">
            <w:pPr>
              <w:jc w:val="center"/>
              <w:rPr>
                <w:color w:val="000000"/>
              </w:rPr>
            </w:pPr>
            <w:r>
              <w:rPr>
                <w:color w:val="000000"/>
              </w:rPr>
              <w:t>套</w:t>
            </w:r>
          </w:p>
        </w:tc>
        <w:tc>
          <w:tcPr>
            <w:tcW w:w="704" w:type="dxa"/>
            <w:noWrap/>
            <w:vAlign w:val="center"/>
          </w:tcPr>
          <w:p w14:paraId="554335F9">
            <w:pPr>
              <w:jc w:val="center"/>
              <w:rPr>
                <w:color w:val="000000"/>
              </w:rPr>
            </w:pPr>
            <w:r>
              <w:rPr>
                <w:color w:val="000000"/>
              </w:rPr>
              <w:t>1</w:t>
            </w:r>
          </w:p>
        </w:tc>
      </w:tr>
      <w:tr w14:paraId="4C97AA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6" w:hRule="atLeast"/>
          <w:jc w:val="center"/>
        </w:trPr>
        <w:tc>
          <w:tcPr>
            <w:tcW w:w="699" w:type="dxa"/>
            <w:noWrap/>
            <w:vAlign w:val="center"/>
          </w:tcPr>
          <w:p w14:paraId="0968A109">
            <w:pPr>
              <w:jc w:val="center"/>
              <w:rPr>
                <w:color w:val="000000"/>
              </w:rPr>
            </w:pPr>
            <w:r>
              <w:rPr>
                <w:color w:val="000000"/>
              </w:rPr>
              <w:t>3</w:t>
            </w:r>
          </w:p>
        </w:tc>
        <w:tc>
          <w:tcPr>
            <w:tcW w:w="1879" w:type="dxa"/>
            <w:vAlign w:val="center"/>
          </w:tcPr>
          <w:p w14:paraId="6DFDB1A9">
            <w:pPr>
              <w:jc w:val="center"/>
              <w:rPr>
                <w:color w:val="000000"/>
              </w:rPr>
            </w:pPr>
            <w:r>
              <w:rPr>
                <w:color w:val="000000"/>
              </w:rPr>
              <w:t>遥测终端机（RTU）</w:t>
            </w:r>
          </w:p>
        </w:tc>
        <w:tc>
          <w:tcPr>
            <w:tcW w:w="4651" w:type="dxa"/>
            <w:vAlign w:val="center"/>
          </w:tcPr>
          <w:p w14:paraId="0398711A">
            <w:pPr>
              <w:rPr>
                <w:color w:val="000000"/>
              </w:rPr>
            </w:pPr>
            <w:r>
              <w:rPr>
                <w:rFonts w:hint="eastAsia"/>
                <w:color w:val="000000"/>
              </w:rPr>
              <w:t>1.接口：满足本项目计量设施的监测传感器、DTU、相关状态信息的接入和通信模块的连接与控制需求，能定制兼容不同传感器通讯协议；</w:t>
            </w:r>
          </w:p>
          <w:p w14:paraId="3A00A9BE">
            <w:pPr>
              <w:rPr>
                <w:color w:val="000000"/>
              </w:rPr>
            </w:pPr>
            <w:r>
              <w:rPr>
                <w:rFonts w:hint="eastAsia"/>
                <w:color w:val="000000"/>
              </w:rPr>
              <w:t>★2.通信协议：应通过水资源传输规约符合性全项检测（SL/T427-2021）；</w:t>
            </w:r>
          </w:p>
          <w:p w14:paraId="182AB4FA">
            <w:pPr>
              <w:rPr>
                <w:color w:val="000000"/>
              </w:rPr>
            </w:pPr>
            <w:r>
              <w:rPr>
                <w:rFonts w:hint="eastAsia"/>
                <w:color w:val="000000"/>
              </w:rPr>
              <w:t>3.端口：具有≥2路RS-485/232通讯接口，4路模拟量和4路开关量输入接口，2路继电器常开常闭输出接口，其扩展端口满足本项目各测流方式计量设施的接入；</w:t>
            </w:r>
          </w:p>
          <w:p w14:paraId="4AE9C64D">
            <w:pPr>
              <w:rPr>
                <w:color w:val="000000"/>
              </w:rPr>
            </w:pPr>
            <w:r>
              <w:rPr>
                <w:rFonts w:hint="eastAsia"/>
                <w:color w:val="000000"/>
              </w:rPr>
              <w:t>4.供电：支持浮充蓄电池供电方式；可传感器供电12V，设备工作电压12V；</w:t>
            </w:r>
          </w:p>
          <w:p w14:paraId="05A33007">
            <w:pPr>
              <w:rPr>
                <w:color w:val="000000"/>
              </w:rPr>
            </w:pPr>
            <w:r>
              <w:rPr>
                <w:rFonts w:hint="eastAsia"/>
                <w:color w:val="000000"/>
              </w:rPr>
              <w:t>5.内置时钟，具有监测站设置参数、测量值等本地显示功能，设备平均无故障工作时间（MTBF）≥25000小时，工作温度：－30℃～＋60℃，湿度：相对湿度：95%（无凝结）。</w:t>
            </w:r>
          </w:p>
        </w:tc>
        <w:tc>
          <w:tcPr>
            <w:tcW w:w="709" w:type="dxa"/>
            <w:noWrap/>
            <w:vAlign w:val="center"/>
          </w:tcPr>
          <w:p w14:paraId="7DDEEFA9">
            <w:pPr>
              <w:jc w:val="center"/>
              <w:rPr>
                <w:color w:val="000000"/>
              </w:rPr>
            </w:pPr>
            <w:r>
              <w:rPr>
                <w:color w:val="000000"/>
              </w:rPr>
              <w:t>套</w:t>
            </w:r>
          </w:p>
        </w:tc>
        <w:tc>
          <w:tcPr>
            <w:tcW w:w="704" w:type="dxa"/>
            <w:noWrap/>
            <w:vAlign w:val="center"/>
          </w:tcPr>
          <w:p w14:paraId="0C35C0A1">
            <w:pPr>
              <w:jc w:val="center"/>
              <w:rPr>
                <w:color w:val="000000"/>
              </w:rPr>
            </w:pPr>
            <w:r>
              <w:rPr>
                <w:color w:val="000000"/>
              </w:rPr>
              <w:t>1</w:t>
            </w:r>
          </w:p>
        </w:tc>
      </w:tr>
      <w:tr w14:paraId="383A43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497CE8E">
            <w:pPr>
              <w:jc w:val="center"/>
              <w:rPr>
                <w:color w:val="000000"/>
              </w:rPr>
            </w:pPr>
            <w:r>
              <w:rPr>
                <w:color w:val="000000"/>
              </w:rPr>
              <w:t>4</w:t>
            </w:r>
          </w:p>
        </w:tc>
        <w:tc>
          <w:tcPr>
            <w:tcW w:w="1879" w:type="dxa"/>
            <w:vAlign w:val="center"/>
          </w:tcPr>
          <w:p w14:paraId="3FB7BA62">
            <w:pPr>
              <w:jc w:val="center"/>
              <w:rPr>
                <w:color w:val="000000"/>
              </w:rPr>
            </w:pPr>
            <w:r>
              <w:rPr>
                <w:color w:val="000000"/>
              </w:rPr>
              <w:t>通信控制模块</w:t>
            </w:r>
          </w:p>
        </w:tc>
        <w:tc>
          <w:tcPr>
            <w:tcW w:w="4651" w:type="dxa"/>
            <w:vAlign w:val="center"/>
          </w:tcPr>
          <w:p w14:paraId="45DC6DFD">
            <w:pPr>
              <w:rPr>
                <w:color w:val="000000"/>
              </w:rPr>
            </w:pPr>
            <w:r>
              <w:rPr>
                <w:color w:val="000000"/>
              </w:rPr>
              <w:t>同5.1节通信控制模块参数。</w:t>
            </w:r>
          </w:p>
        </w:tc>
        <w:tc>
          <w:tcPr>
            <w:tcW w:w="709" w:type="dxa"/>
            <w:noWrap/>
            <w:vAlign w:val="center"/>
          </w:tcPr>
          <w:p w14:paraId="58283CD7">
            <w:pPr>
              <w:jc w:val="center"/>
              <w:rPr>
                <w:color w:val="000000"/>
              </w:rPr>
            </w:pPr>
            <w:r>
              <w:rPr>
                <w:color w:val="000000"/>
              </w:rPr>
              <w:t>套</w:t>
            </w:r>
          </w:p>
        </w:tc>
        <w:tc>
          <w:tcPr>
            <w:tcW w:w="704" w:type="dxa"/>
            <w:noWrap/>
            <w:vAlign w:val="center"/>
          </w:tcPr>
          <w:p w14:paraId="09869FD7">
            <w:pPr>
              <w:jc w:val="center"/>
              <w:rPr>
                <w:color w:val="000000"/>
              </w:rPr>
            </w:pPr>
            <w:r>
              <w:rPr>
                <w:color w:val="000000"/>
              </w:rPr>
              <w:t>1</w:t>
            </w:r>
          </w:p>
        </w:tc>
      </w:tr>
      <w:tr w14:paraId="7EF39B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79963FC">
            <w:pPr>
              <w:jc w:val="center"/>
              <w:rPr>
                <w:color w:val="000000"/>
              </w:rPr>
            </w:pPr>
            <w:r>
              <w:rPr>
                <w:color w:val="000000"/>
              </w:rPr>
              <w:t>5</w:t>
            </w:r>
          </w:p>
        </w:tc>
        <w:tc>
          <w:tcPr>
            <w:tcW w:w="1879" w:type="dxa"/>
            <w:vAlign w:val="center"/>
          </w:tcPr>
          <w:p w14:paraId="30BE986F">
            <w:pPr>
              <w:jc w:val="center"/>
              <w:rPr>
                <w:color w:val="000000"/>
              </w:rPr>
            </w:pPr>
            <w:r>
              <w:rPr>
                <w:color w:val="000000"/>
              </w:rPr>
              <w:t>机箱</w:t>
            </w:r>
          </w:p>
        </w:tc>
        <w:tc>
          <w:tcPr>
            <w:tcW w:w="4651" w:type="dxa"/>
            <w:vAlign w:val="center"/>
          </w:tcPr>
          <w:p w14:paraId="13029607">
            <w:pPr>
              <w:rPr>
                <w:color w:val="000000"/>
              </w:rPr>
            </w:pPr>
            <w:r>
              <w:rPr>
                <w:color w:val="000000"/>
              </w:rPr>
              <w:t>同5.1节机箱参数。</w:t>
            </w:r>
          </w:p>
        </w:tc>
        <w:tc>
          <w:tcPr>
            <w:tcW w:w="709" w:type="dxa"/>
            <w:noWrap/>
            <w:vAlign w:val="center"/>
          </w:tcPr>
          <w:p w14:paraId="0A6FA85B">
            <w:pPr>
              <w:jc w:val="center"/>
              <w:rPr>
                <w:color w:val="000000"/>
              </w:rPr>
            </w:pPr>
            <w:r>
              <w:rPr>
                <w:color w:val="000000"/>
              </w:rPr>
              <w:t>套</w:t>
            </w:r>
          </w:p>
        </w:tc>
        <w:tc>
          <w:tcPr>
            <w:tcW w:w="704" w:type="dxa"/>
            <w:noWrap/>
            <w:vAlign w:val="center"/>
          </w:tcPr>
          <w:p w14:paraId="4C601A81">
            <w:pPr>
              <w:jc w:val="center"/>
              <w:rPr>
                <w:color w:val="000000"/>
              </w:rPr>
            </w:pPr>
            <w:r>
              <w:rPr>
                <w:color w:val="000000"/>
              </w:rPr>
              <w:t>1</w:t>
            </w:r>
          </w:p>
        </w:tc>
      </w:tr>
      <w:tr w14:paraId="41E2D0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757244A">
            <w:pPr>
              <w:jc w:val="center"/>
              <w:rPr>
                <w:color w:val="000000"/>
              </w:rPr>
            </w:pPr>
            <w:r>
              <w:rPr>
                <w:color w:val="000000"/>
              </w:rPr>
              <w:t>6</w:t>
            </w:r>
          </w:p>
        </w:tc>
        <w:tc>
          <w:tcPr>
            <w:tcW w:w="1879" w:type="dxa"/>
            <w:vAlign w:val="center"/>
          </w:tcPr>
          <w:p w14:paraId="34994D1F">
            <w:pPr>
              <w:jc w:val="center"/>
              <w:rPr>
                <w:color w:val="000000"/>
              </w:rPr>
            </w:pPr>
            <w:r>
              <w:rPr>
                <w:color w:val="000000"/>
              </w:rPr>
              <w:t>太阳能电池板</w:t>
            </w:r>
          </w:p>
        </w:tc>
        <w:tc>
          <w:tcPr>
            <w:tcW w:w="4651" w:type="dxa"/>
            <w:vAlign w:val="center"/>
          </w:tcPr>
          <w:p w14:paraId="4D97F2F5">
            <w:pPr>
              <w:rPr>
                <w:color w:val="000000"/>
              </w:rPr>
            </w:pPr>
            <w:r>
              <w:rPr>
                <w:color w:val="000000"/>
              </w:rPr>
              <w:t>同5.1节太阳能电池板参数。</w:t>
            </w:r>
          </w:p>
        </w:tc>
        <w:tc>
          <w:tcPr>
            <w:tcW w:w="709" w:type="dxa"/>
            <w:noWrap/>
            <w:vAlign w:val="center"/>
          </w:tcPr>
          <w:p w14:paraId="7BCFE9A8">
            <w:pPr>
              <w:jc w:val="center"/>
              <w:rPr>
                <w:color w:val="000000"/>
              </w:rPr>
            </w:pPr>
            <w:r>
              <w:rPr>
                <w:color w:val="000000"/>
              </w:rPr>
              <w:t>套</w:t>
            </w:r>
          </w:p>
        </w:tc>
        <w:tc>
          <w:tcPr>
            <w:tcW w:w="704" w:type="dxa"/>
            <w:vAlign w:val="center"/>
          </w:tcPr>
          <w:p w14:paraId="14FF87A5">
            <w:pPr>
              <w:jc w:val="center"/>
              <w:rPr>
                <w:color w:val="000000"/>
              </w:rPr>
            </w:pPr>
            <w:r>
              <w:rPr>
                <w:color w:val="000000"/>
              </w:rPr>
              <w:t>1</w:t>
            </w:r>
          </w:p>
        </w:tc>
      </w:tr>
      <w:tr w14:paraId="2BB57A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3" w:hRule="atLeast"/>
          <w:jc w:val="center"/>
        </w:trPr>
        <w:tc>
          <w:tcPr>
            <w:tcW w:w="699" w:type="dxa"/>
            <w:noWrap/>
            <w:vAlign w:val="center"/>
          </w:tcPr>
          <w:p w14:paraId="0919E640">
            <w:pPr>
              <w:jc w:val="center"/>
              <w:rPr>
                <w:color w:val="000000"/>
              </w:rPr>
            </w:pPr>
            <w:r>
              <w:rPr>
                <w:color w:val="000000"/>
              </w:rPr>
              <w:t>7</w:t>
            </w:r>
          </w:p>
        </w:tc>
        <w:tc>
          <w:tcPr>
            <w:tcW w:w="1879" w:type="dxa"/>
            <w:vAlign w:val="center"/>
          </w:tcPr>
          <w:p w14:paraId="229AB005">
            <w:pPr>
              <w:jc w:val="center"/>
              <w:rPr>
                <w:color w:val="000000"/>
              </w:rPr>
            </w:pPr>
            <w:r>
              <w:rPr>
                <w:color w:val="000000"/>
              </w:rPr>
              <w:t>充电控制器</w:t>
            </w:r>
          </w:p>
        </w:tc>
        <w:tc>
          <w:tcPr>
            <w:tcW w:w="4651" w:type="dxa"/>
            <w:vAlign w:val="center"/>
          </w:tcPr>
          <w:p w14:paraId="52395621">
            <w:pPr>
              <w:rPr>
                <w:color w:val="000000"/>
              </w:rPr>
            </w:pPr>
            <w:r>
              <w:rPr>
                <w:color w:val="000000"/>
              </w:rPr>
              <w:t>同5.1节充电控制器参数。</w:t>
            </w:r>
          </w:p>
        </w:tc>
        <w:tc>
          <w:tcPr>
            <w:tcW w:w="709" w:type="dxa"/>
            <w:noWrap/>
            <w:vAlign w:val="center"/>
          </w:tcPr>
          <w:p w14:paraId="5E19DDD4">
            <w:pPr>
              <w:jc w:val="center"/>
              <w:rPr>
                <w:color w:val="000000"/>
              </w:rPr>
            </w:pPr>
            <w:r>
              <w:rPr>
                <w:color w:val="000000"/>
              </w:rPr>
              <w:t>个</w:t>
            </w:r>
          </w:p>
        </w:tc>
        <w:tc>
          <w:tcPr>
            <w:tcW w:w="704" w:type="dxa"/>
            <w:vAlign w:val="center"/>
          </w:tcPr>
          <w:p w14:paraId="36294185">
            <w:pPr>
              <w:jc w:val="center"/>
              <w:rPr>
                <w:color w:val="000000"/>
              </w:rPr>
            </w:pPr>
            <w:r>
              <w:rPr>
                <w:color w:val="000000"/>
              </w:rPr>
              <w:t>1</w:t>
            </w:r>
          </w:p>
        </w:tc>
      </w:tr>
      <w:tr w14:paraId="110EAB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B78075B">
            <w:pPr>
              <w:jc w:val="center"/>
              <w:rPr>
                <w:color w:val="000000"/>
              </w:rPr>
            </w:pPr>
            <w:r>
              <w:rPr>
                <w:color w:val="000000"/>
              </w:rPr>
              <w:t>8</w:t>
            </w:r>
          </w:p>
        </w:tc>
        <w:tc>
          <w:tcPr>
            <w:tcW w:w="1879" w:type="dxa"/>
            <w:vAlign w:val="center"/>
          </w:tcPr>
          <w:p w14:paraId="34A5FAC6">
            <w:pPr>
              <w:jc w:val="center"/>
              <w:rPr>
                <w:color w:val="000000"/>
              </w:rPr>
            </w:pPr>
            <w:r>
              <w:rPr>
                <w:color w:val="000000"/>
              </w:rPr>
              <w:t>信号避雷器</w:t>
            </w:r>
          </w:p>
        </w:tc>
        <w:tc>
          <w:tcPr>
            <w:tcW w:w="4651" w:type="dxa"/>
            <w:vAlign w:val="center"/>
          </w:tcPr>
          <w:p w14:paraId="35ECE677">
            <w:pPr>
              <w:rPr>
                <w:color w:val="000000"/>
              </w:rPr>
            </w:pPr>
            <w:r>
              <w:rPr>
                <w:color w:val="000000"/>
              </w:rPr>
              <w:t>同5.1节信号避雷器参数。</w:t>
            </w:r>
          </w:p>
        </w:tc>
        <w:tc>
          <w:tcPr>
            <w:tcW w:w="709" w:type="dxa"/>
            <w:noWrap/>
            <w:vAlign w:val="center"/>
          </w:tcPr>
          <w:p w14:paraId="565EDF41">
            <w:pPr>
              <w:jc w:val="center"/>
              <w:rPr>
                <w:color w:val="000000"/>
              </w:rPr>
            </w:pPr>
            <w:r>
              <w:rPr>
                <w:color w:val="000000"/>
              </w:rPr>
              <w:t>块</w:t>
            </w:r>
          </w:p>
        </w:tc>
        <w:tc>
          <w:tcPr>
            <w:tcW w:w="704" w:type="dxa"/>
            <w:vAlign w:val="center"/>
          </w:tcPr>
          <w:p w14:paraId="5C8DDB20">
            <w:pPr>
              <w:jc w:val="center"/>
              <w:rPr>
                <w:color w:val="000000"/>
              </w:rPr>
            </w:pPr>
            <w:r>
              <w:rPr>
                <w:color w:val="000000"/>
              </w:rPr>
              <w:t>1</w:t>
            </w:r>
          </w:p>
        </w:tc>
      </w:tr>
      <w:tr w14:paraId="6BF1E2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AB5ECEC">
            <w:pPr>
              <w:jc w:val="center"/>
              <w:rPr>
                <w:color w:val="000000"/>
              </w:rPr>
            </w:pPr>
            <w:r>
              <w:rPr>
                <w:color w:val="000000"/>
              </w:rPr>
              <w:t>9</w:t>
            </w:r>
          </w:p>
        </w:tc>
        <w:tc>
          <w:tcPr>
            <w:tcW w:w="1879" w:type="dxa"/>
            <w:vAlign w:val="center"/>
          </w:tcPr>
          <w:p w14:paraId="4E3C05E4">
            <w:pPr>
              <w:jc w:val="center"/>
              <w:rPr>
                <w:color w:val="000000"/>
              </w:rPr>
            </w:pPr>
            <w:r>
              <w:rPr>
                <w:color w:val="000000"/>
              </w:rPr>
              <w:t>电源避雷器</w:t>
            </w:r>
          </w:p>
        </w:tc>
        <w:tc>
          <w:tcPr>
            <w:tcW w:w="4651" w:type="dxa"/>
            <w:vAlign w:val="center"/>
          </w:tcPr>
          <w:p w14:paraId="3794EE0C">
            <w:pPr>
              <w:rPr>
                <w:color w:val="000000"/>
              </w:rPr>
            </w:pPr>
            <w:r>
              <w:rPr>
                <w:color w:val="000000"/>
              </w:rPr>
              <w:t>同5.1节电源避雷器参数。</w:t>
            </w:r>
          </w:p>
        </w:tc>
        <w:tc>
          <w:tcPr>
            <w:tcW w:w="709" w:type="dxa"/>
            <w:noWrap/>
            <w:vAlign w:val="center"/>
          </w:tcPr>
          <w:p w14:paraId="4AAB97DA">
            <w:pPr>
              <w:jc w:val="center"/>
              <w:rPr>
                <w:color w:val="000000"/>
              </w:rPr>
            </w:pPr>
            <w:r>
              <w:rPr>
                <w:color w:val="000000"/>
              </w:rPr>
              <w:t>个</w:t>
            </w:r>
          </w:p>
        </w:tc>
        <w:tc>
          <w:tcPr>
            <w:tcW w:w="704" w:type="dxa"/>
            <w:vAlign w:val="center"/>
          </w:tcPr>
          <w:p w14:paraId="2D7CCD64">
            <w:pPr>
              <w:jc w:val="center"/>
              <w:rPr>
                <w:color w:val="000000"/>
              </w:rPr>
            </w:pPr>
            <w:r>
              <w:rPr>
                <w:color w:val="000000"/>
              </w:rPr>
              <w:t>1</w:t>
            </w:r>
          </w:p>
        </w:tc>
      </w:tr>
      <w:tr w14:paraId="0ED526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54595FE">
            <w:pPr>
              <w:jc w:val="center"/>
              <w:rPr>
                <w:color w:val="000000"/>
              </w:rPr>
            </w:pPr>
            <w:r>
              <w:rPr>
                <w:color w:val="000000"/>
              </w:rPr>
              <w:t>10</w:t>
            </w:r>
          </w:p>
        </w:tc>
        <w:tc>
          <w:tcPr>
            <w:tcW w:w="1879" w:type="dxa"/>
            <w:vAlign w:val="center"/>
          </w:tcPr>
          <w:p w14:paraId="10FDEF80">
            <w:pPr>
              <w:jc w:val="center"/>
              <w:rPr>
                <w:color w:val="000000"/>
              </w:rPr>
            </w:pPr>
            <w:r>
              <w:rPr>
                <w:color w:val="000000"/>
              </w:rPr>
              <w:t>蓄电池</w:t>
            </w:r>
          </w:p>
        </w:tc>
        <w:tc>
          <w:tcPr>
            <w:tcW w:w="4651" w:type="dxa"/>
            <w:vAlign w:val="center"/>
          </w:tcPr>
          <w:p w14:paraId="5A46C56B">
            <w:pPr>
              <w:rPr>
                <w:color w:val="000000"/>
              </w:rPr>
            </w:pPr>
            <w:r>
              <w:rPr>
                <w:color w:val="000000"/>
              </w:rPr>
              <w:t>同5.1节蓄电池参数。</w:t>
            </w:r>
          </w:p>
        </w:tc>
        <w:tc>
          <w:tcPr>
            <w:tcW w:w="709" w:type="dxa"/>
            <w:noWrap/>
            <w:vAlign w:val="center"/>
          </w:tcPr>
          <w:p w14:paraId="23D2EA7E">
            <w:pPr>
              <w:jc w:val="center"/>
              <w:rPr>
                <w:color w:val="000000"/>
              </w:rPr>
            </w:pPr>
            <w:r>
              <w:rPr>
                <w:color w:val="000000"/>
              </w:rPr>
              <w:t>项</w:t>
            </w:r>
          </w:p>
        </w:tc>
        <w:tc>
          <w:tcPr>
            <w:tcW w:w="704" w:type="dxa"/>
            <w:vAlign w:val="center"/>
          </w:tcPr>
          <w:p w14:paraId="0814412B">
            <w:pPr>
              <w:jc w:val="center"/>
              <w:rPr>
                <w:color w:val="000000"/>
              </w:rPr>
            </w:pPr>
            <w:r>
              <w:rPr>
                <w:color w:val="000000"/>
              </w:rPr>
              <w:t>1</w:t>
            </w:r>
          </w:p>
        </w:tc>
      </w:tr>
      <w:tr w14:paraId="75DDF2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89DC8C1">
            <w:pPr>
              <w:jc w:val="center"/>
              <w:rPr>
                <w:color w:val="000000"/>
              </w:rPr>
            </w:pPr>
            <w:r>
              <w:rPr>
                <w:color w:val="000000"/>
              </w:rPr>
              <w:t>11</w:t>
            </w:r>
          </w:p>
        </w:tc>
        <w:tc>
          <w:tcPr>
            <w:tcW w:w="1879" w:type="dxa"/>
            <w:vAlign w:val="center"/>
          </w:tcPr>
          <w:p w14:paraId="1E2EA6C7">
            <w:pPr>
              <w:jc w:val="center"/>
              <w:rPr>
                <w:color w:val="000000"/>
              </w:rPr>
            </w:pPr>
            <w:r>
              <w:rPr>
                <w:color w:val="000000"/>
              </w:rPr>
              <w:t>供用电优化模块</w:t>
            </w:r>
          </w:p>
        </w:tc>
        <w:tc>
          <w:tcPr>
            <w:tcW w:w="4651" w:type="dxa"/>
            <w:vAlign w:val="center"/>
          </w:tcPr>
          <w:p w14:paraId="62BFBDC2">
            <w:pPr>
              <w:rPr>
                <w:color w:val="000000"/>
              </w:rPr>
            </w:pPr>
            <w:r>
              <w:rPr>
                <w:color w:val="000000"/>
              </w:rPr>
              <w:t>同5.1节供用电优化模块参数。</w:t>
            </w:r>
          </w:p>
        </w:tc>
        <w:tc>
          <w:tcPr>
            <w:tcW w:w="709" w:type="dxa"/>
            <w:noWrap/>
            <w:vAlign w:val="center"/>
          </w:tcPr>
          <w:p w14:paraId="55C315DB">
            <w:pPr>
              <w:jc w:val="center"/>
              <w:rPr>
                <w:color w:val="000000"/>
              </w:rPr>
            </w:pPr>
            <w:r>
              <w:rPr>
                <w:color w:val="000000"/>
              </w:rPr>
              <w:t>套</w:t>
            </w:r>
          </w:p>
        </w:tc>
        <w:tc>
          <w:tcPr>
            <w:tcW w:w="704" w:type="dxa"/>
            <w:vAlign w:val="center"/>
          </w:tcPr>
          <w:p w14:paraId="24324F80">
            <w:pPr>
              <w:jc w:val="center"/>
              <w:rPr>
                <w:color w:val="000000"/>
              </w:rPr>
            </w:pPr>
            <w:r>
              <w:rPr>
                <w:color w:val="000000"/>
              </w:rPr>
              <w:t>1</w:t>
            </w:r>
          </w:p>
        </w:tc>
      </w:tr>
      <w:tr w14:paraId="224DEC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CE7B8D9">
            <w:pPr>
              <w:jc w:val="center"/>
              <w:rPr>
                <w:color w:val="000000"/>
              </w:rPr>
            </w:pPr>
            <w:r>
              <w:rPr>
                <w:color w:val="000000"/>
              </w:rPr>
              <w:t>12</w:t>
            </w:r>
          </w:p>
        </w:tc>
        <w:tc>
          <w:tcPr>
            <w:tcW w:w="1879" w:type="dxa"/>
            <w:vAlign w:val="center"/>
          </w:tcPr>
          <w:p w14:paraId="2D625BFC">
            <w:pPr>
              <w:jc w:val="center"/>
              <w:rPr>
                <w:color w:val="000000"/>
              </w:rPr>
            </w:pPr>
            <w:r>
              <w:rPr>
                <w:color w:val="000000"/>
              </w:rPr>
              <w:t>立杆及支架</w:t>
            </w:r>
          </w:p>
        </w:tc>
        <w:tc>
          <w:tcPr>
            <w:tcW w:w="4651" w:type="dxa"/>
            <w:vAlign w:val="center"/>
          </w:tcPr>
          <w:p w14:paraId="2818B575">
            <w:pPr>
              <w:rPr>
                <w:color w:val="000000"/>
              </w:rPr>
            </w:pPr>
            <w:r>
              <w:rPr>
                <w:color w:val="000000"/>
              </w:rPr>
              <w:t>1.立杆不小于Φ140、壁厚≥4mm、高4m（避雷针高度另计）；</w:t>
            </w:r>
          </w:p>
          <w:p w14:paraId="64DD4605">
            <w:pPr>
              <w:rPr>
                <w:color w:val="000000"/>
              </w:rPr>
            </w:pPr>
            <w:r>
              <w:rPr>
                <w:color w:val="000000"/>
              </w:rPr>
              <w:t>2.热镀锌，各部件焊接后整体镀锌处理，表面喷塑；</w:t>
            </w:r>
          </w:p>
          <w:p w14:paraId="3D4B9F90">
            <w:pPr>
              <w:rPr>
                <w:color w:val="000000"/>
              </w:rPr>
            </w:pPr>
            <w:r>
              <w:rPr>
                <w:color w:val="000000"/>
              </w:rPr>
              <w:t>3.含立杆接地，接地电阻≤10Ω。</w:t>
            </w:r>
          </w:p>
          <w:p w14:paraId="58EB29E8">
            <w:pPr>
              <w:rPr>
                <w:color w:val="000000"/>
              </w:rPr>
            </w:pPr>
            <w:r>
              <w:rPr>
                <w:color w:val="000000"/>
              </w:rPr>
              <w:t>4.V-ADCP或H-ADCP安装所需额外支架等由投标人根据选型自行配套设计，费用包含在本项内。</w:t>
            </w:r>
          </w:p>
        </w:tc>
        <w:tc>
          <w:tcPr>
            <w:tcW w:w="709" w:type="dxa"/>
            <w:noWrap/>
            <w:vAlign w:val="center"/>
          </w:tcPr>
          <w:p w14:paraId="7B6C173D">
            <w:pPr>
              <w:jc w:val="center"/>
              <w:rPr>
                <w:color w:val="000000"/>
              </w:rPr>
            </w:pPr>
            <w:r>
              <w:rPr>
                <w:color w:val="000000"/>
              </w:rPr>
              <w:t>套</w:t>
            </w:r>
          </w:p>
        </w:tc>
        <w:tc>
          <w:tcPr>
            <w:tcW w:w="704" w:type="dxa"/>
            <w:vAlign w:val="center"/>
          </w:tcPr>
          <w:p w14:paraId="7A34FD2E">
            <w:pPr>
              <w:jc w:val="center"/>
              <w:rPr>
                <w:color w:val="000000"/>
              </w:rPr>
            </w:pPr>
            <w:r>
              <w:rPr>
                <w:color w:val="000000"/>
              </w:rPr>
              <w:t>1</w:t>
            </w:r>
          </w:p>
        </w:tc>
      </w:tr>
      <w:tr w14:paraId="4695BD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96D696A">
            <w:pPr>
              <w:jc w:val="center"/>
              <w:rPr>
                <w:color w:val="000000"/>
              </w:rPr>
            </w:pPr>
            <w:r>
              <w:rPr>
                <w:color w:val="000000"/>
              </w:rPr>
              <w:t>13</w:t>
            </w:r>
          </w:p>
        </w:tc>
        <w:tc>
          <w:tcPr>
            <w:tcW w:w="1879" w:type="dxa"/>
            <w:vAlign w:val="center"/>
          </w:tcPr>
          <w:p w14:paraId="304E8481">
            <w:pPr>
              <w:jc w:val="center"/>
              <w:rPr>
                <w:color w:val="000000"/>
              </w:rPr>
            </w:pPr>
            <w:r>
              <w:rPr>
                <w:color w:val="000000"/>
              </w:rPr>
              <w:t>线缆及安装配件</w:t>
            </w:r>
          </w:p>
        </w:tc>
        <w:tc>
          <w:tcPr>
            <w:tcW w:w="4651" w:type="dxa"/>
            <w:vAlign w:val="center"/>
          </w:tcPr>
          <w:p w14:paraId="7B6EF331">
            <w:pPr>
              <w:rPr>
                <w:color w:val="000000"/>
              </w:rPr>
            </w:pPr>
            <w:r>
              <w:rPr>
                <w:color w:val="000000"/>
              </w:rPr>
              <w:t>同5.1节线缆及安装配件参数。</w:t>
            </w:r>
          </w:p>
        </w:tc>
        <w:tc>
          <w:tcPr>
            <w:tcW w:w="709" w:type="dxa"/>
            <w:noWrap/>
            <w:vAlign w:val="center"/>
          </w:tcPr>
          <w:p w14:paraId="61287087">
            <w:pPr>
              <w:jc w:val="center"/>
              <w:rPr>
                <w:color w:val="000000"/>
              </w:rPr>
            </w:pPr>
            <w:r>
              <w:rPr>
                <w:color w:val="000000"/>
              </w:rPr>
              <w:t>套</w:t>
            </w:r>
          </w:p>
        </w:tc>
        <w:tc>
          <w:tcPr>
            <w:tcW w:w="704" w:type="dxa"/>
            <w:vAlign w:val="center"/>
          </w:tcPr>
          <w:p w14:paraId="17E536F1">
            <w:pPr>
              <w:jc w:val="center"/>
              <w:rPr>
                <w:color w:val="000000"/>
              </w:rPr>
            </w:pPr>
            <w:r>
              <w:rPr>
                <w:color w:val="000000"/>
              </w:rPr>
              <w:t>1</w:t>
            </w:r>
          </w:p>
        </w:tc>
      </w:tr>
      <w:tr w14:paraId="3D5F13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71DEE61">
            <w:pPr>
              <w:jc w:val="center"/>
              <w:rPr>
                <w:color w:val="000000"/>
              </w:rPr>
            </w:pPr>
            <w:r>
              <w:rPr>
                <w:color w:val="000000"/>
              </w:rPr>
              <w:t>14</w:t>
            </w:r>
          </w:p>
        </w:tc>
        <w:tc>
          <w:tcPr>
            <w:tcW w:w="1879" w:type="dxa"/>
            <w:vAlign w:val="center"/>
          </w:tcPr>
          <w:p w14:paraId="7792B446">
            <w:pPr>
              <w:jc w:val="center"/>
              <w:rPr>
                <w:color w:val="000000"/>
              </w:rPr>
            </w:pPr>
            <w:r>
              <w:rPr>
                <w:color w:val="000000"/>
              </w:rPr>
              <w:t>土建及施工</w:t>
            </w:r>
          </w:p>
        </w:tc>
        <w:tc>
          <w:tcPr>
            <w:tcW w:w="4651" w:type="dxa"/>
            <w:vAlign w:val="center"/>
          </w:tcPr>
          <w:p w14:paraId="55159476">
            <w:pPr>
              <w:rPr>
                <w:color w:val="000000"/>
              </w:rPr>
            </w:pPr>
            <w:r>
              <w:rPr>
                <w:color w:val="000000"/>
              </w:rPr>
              <w:t>站点全部设施设备的安装、调试、土建与施工，包含栈桥、护坡斜拉支架等，含水位尺固定安装。投标人应根据所选ADCP型号提供土建方案，报价中应包含全部土建及恢复费用。</w:t>
            </w:r>
          </w:p>
        </w:tc>
        <w:tc>
          <w:tcPr>
            <w:tcW w:w="709" w:type="dxa"/>
            <w:noWrap/>
            <w:vAlign w:val="center"/>
          </w:tcPr>
          <w:p w14:paraId="5E0A147C">
            <w:pPr>
              <w:jc w:val="center"/>
              <w:rPr>
                <w:color w:val="000000"/>
              </w:rPr>
            </w:pPr>
            <w:r>
              <w:rPr>
                <w:color w:val="000000"/>
              </w:rPr>
              <w:t>项</w:t>
            </w:r>
          </w:p>
        </w:tc>
        <w:tc>
          <w:tcPr>
            <w:tcW w:w="704" w:type="dxa"/>
            <w:vAlign w:val="center"/>
          </w:tcPr>
          <w:p w14:paraId="0F5510E1">
            <w:pPr>
              <w:jc w:val="center"/>
              <w:rPr>
                <w:color w:val="000000"/>
              </w:rPr>
            </w:pPr>
            <w:r>
              <w:rPr>
                <w:color w:val="000000"/>
              </w:rPr>
              <w:t>1</w:t>
            </w:r>
          </w:p>
        </w:tc>
      </w:tr>
      <w:tr w14:paraId="635A49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999B5DD">
            <w:pPr>
              <w:jc w:val="center"/>
              <w:rPr>
                <w:color w:val="000000"/>
              </w:rPr>
            </w:pPr>
            <w:r>
              <w:rPr>
                <w:color w:val="000000"/>
              </w:rPr>
              <w:t>15</w:t>
            </w:r>
          </w:p>
        </w:tc>
        <w:tc>
          <w:tcPr>
            <w:tcW w:w="1879" w:type="dxa"/>
            <w:vAlign w:val="center"/>
          </w:tcPr>
          <w:p w14:paraId="1FA5A6BD">
            <w:pPr>
              <w:jc w:val="center"/>
              <w:rPr>
                <w:color w:val="000000"/>
              </w:rPr>
            </w:pPr>
            <w:r>
              <w:rPr>
                <w:color w:val="000000"/>
              </w:rPr>
              <w:t>通讯卡</w:t>
            </w:r>
          </w:p>
        </w:tc>
        <w:tc>
          <w:tcPr>
            <w:tcW w:w="4651" w:type="dxa"/>
            <w:vAlign w:val="center"/>
          </w:tcPr>
          <w:p w14:paraId="3E294355">
            <w:pPr>
              <w:rPr>
                <w:color w:val="000000"/>
              </w:rPr>
            </w:pPr>
            <w:r>
              <w:rPr>
                <w:color w:val="000000"/>
              </w:rPr>
              <w:t>同5.1节通信卡参数。</w:t>
            </w:r>
          </w:p>
        </w:tc>
        <w:tc>
          <w:tcPr>
            <w:tcW w:w="709" w:type="dxa"/>
            <w:noWrap/>
            <w:vAlign w:val="center"/>
          </w:tcPr>
          <w:p w14:paraId="337D1DCB">
            <w:pPr>
              <w:jc w:val="center"/>
              <w:rPr>
                <w:color w:val="000000"/>
              </w:rPr>
            </w:pPr>
            <w:r>
              <w:rPr>
                <w:color w:val="000000"/>
              </w:rPr>
              <w:t>项</w:t>
            </w:r>
          </w:p>
        </w:tc>
        <w:tc>
          <w:tcPr>
            <w:tcW w:w="704" w:type="dxa"/>
            <w:vAlign w:val="center"/>
          </w:tcPr>
          <w:p w14:paraId="132D77C5">
            <w:pPr>
              <w:jc w:val="center"/>
              <w:rPr>
                <w:color w:val="000000"/>
              </w:rPr>
            </w:pPr>
            <w:r>
              <w:rPr>
                <w:color w:val="000000"/>
              </w:rPr>
              <w:t>1</w:t>
            </w:r>
          </w:p>
        </w:tc>
      </w:tr>
      <w:tr w14:paraId="61167B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1712EE0">
            <w:pPr>
              <w:jc w:val="center"/>
              <w:rPr>
                <w:color w:val="000000"/>
              </w:rPr>
            </w:pPr>
            <w:r>
              <w:rPr>
                <w:color w:val="000000"/>
              </w:rPr>
              <w:t>16</w:t>
            </w:r>
          </w:p>
        </w:tc>
        <w:tc>
          <w:tcPr>
            <w:tcW w:w="1879" w:type="dxa"/>
            <w:vAlign w:val="center"/>
          </w:tcPr>
          <w:p w14:paraId="2A7AB815">
            <w:pPr>
              <w:jc w:val="center"/>
              <w:rPr>
                <w:color w:val="000000"/>
              </w:rPr>
            </w:pPr>
            <w:r>
              <w:rPr>
                <w:color w:val="000000"/>
              </w:rPr>
              <w:t>断面整治</w:t>
            </w:r>
          </w:p>
        </w:tc>
        <w:tc>
          <w:tcPr>
            <w:tcW w:w="4651" w:type="dxa"/>
            <w:vAlign w:val="center"/>
          </w:tcPr>
          <w:p w14:paraId="7936819C">
            <w:pPr>
              <w:rPr>
                <w:color w:val="000000"/>
              </w:rPr>
            </w:pPr>
            <w:r>
              <w:rPr>
                <w:color w:val="000000"/>
              </w:rPr>
              <w:t>包括但不限于对监测断面上下游各3倍河宽范围内的河床进行平整，清除障碍物并修整岸坡，以确保流态稳定，满足ADCP高精度测量要求。</w:t>
            </w:r>
          </w:p>
        </w:tc>
        <w:tc>
          <w:tcPr>
            <w:tcW w:w="709" w:type="dxa"/>
            <w:noWrap/>
            <w:vAlign w:val="center"/>
          </w:tcPr>
          <w:p w14:paraId="1016BDEB">
            <w:pPr>
              <w:jc w:val="center"/>
              <w:rPr>
                <w:color w:val="000000"/>
              </w:rPr>
            </w:pPr>
            <w:r>
              <w:rPr>
                <w:color w:val="000000"/>
              </w:rPr>
              <w:t>项</w:t>
            </w:r>
          </w:p>
        </w:tc>
        <w:tc>
          <w:tcPr>
            <w:tcW w:w="704" w:type="dxa"/>
            <w:vAlign w:val="center"/>
          </w:tcPr>
          <w:p w14:paraId="0F846AA1">
            <w:pPr>
              <w:jc w:val="center"/>
              <w:rPr>
                <w:color w:val="000000"/>
              </w:rPr>
            </w:pPr>
            <w:r>
              <w:rPr>
                <w:color w:val="000000"/>
              </w:rPr>
              <w:t>1</w:t>
            </w:r>
          </w:p>
        </w:tc>
      </w:tr>
      <w:tr w14:paraId="6D4037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A4E10F9">
            <w:pPr>
              <w:jc w:val="center"/>
              <w:rPr>
                <w:color w:val="000000"/>
              </w:rPr>
            </w:pPr>
            <w:r>
              <w:rPr>
                <w:color w:val="000000"/>
              </w:rPr>
              <w:t>17</w:t>
            </w:r>
          </w:p>
        </w:tc>
        <w:tc>
          <w:tcPr>
            <w:tcW w:w="1879" w:type="dxa"/>
            <w:vAlign w:val="center"/>
          </w:tcPr>
          <w:p w14:paraId="788D655C">
            <w:pPr>
              <w:jc w:val="center"/>
              <w:rPr>
                <w:color w:val="000000"/>
              </w:rPr>
            </w:pPr>
            <w:r>
              <w:rPr>
                <w:color w:val="000000"/>
              </w:rPr>
              <w:t>比测率定</w:t>
            </w:r>
          </w:p>
        </w:tc>
        <w:tc>
          <w:tcPr>
            <w:tcW w:w="4651" w:type="dxa"/>
            <w:vAlign w:val="center"/>
          </w:tcPr>
          <w:p w14:paraId="5BFD6E59">
            <w:pPr>
              <w:rPr>
                <w:color w:val="000000"/>
              </w:rPr>
            </w:pPr>
            <w:r>
              <w:rPr>
                <w:color w:val="000000"/>
              </w:rPr>
              <w:t>含</w:t>
            </w:r>
            <w:r>
              <w:rPr>
                <w:rFonts w:hint="eastAsia"/>
                <w:color w:val="000000"/>
              </w:rPr>
              <w:t>ADCP监测站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74E83403">
            <w:pPr>
              <w:jc w:val="center"/>
              <w:rPr>
                <w:color w:val="000000"/>
              </w:rPr>
            </w:pPr>
            <w:r>
              <w:rPr>
                <w:color w:val="000000"/>
              </w:rPr>
              <w:t>项</w:t>
            </w:r>
          </w:p>
        </w:tc>
        <w:tc>
          <w:tcPr>
            <w:tcW w:w="704" w:type="dxa"/>
            <w:vAlign w:val="center"/>
          </w:tcPr>
          <w:p w14:paraId="49D391CB">
            <w:pPr>
              <w:jc w:val="center"/>
              <w:rPr>
                <w:color w:val="000000"/>
              </w:rPr>
            </w:pPr>
            <w:r>
              <w:rPr>
                <w:color w:val="000000"/>
              </w:rPr>
              <w:t>1</w:t>
            </w:r>
          </w:p>
        </w:tc>
      </w:tr>
    </w:tbl>
    <w:p w14:paraId="671E034A">
      <w:pPr>
        <w:keepNext/>
        <w:keepLines/>
        <w:spacing w:before="145" w:line="360" w:lineRule="auto"/>
        <w:outlineLvl w:val="2"/>
        <w:rPr>
          <w:b/>
          <w:bCs/>
          <w:color w:val="000000"/>
          <w:szCs w:val="21"/>
        </w:rPr>
      </w:pPr>
      <w:r>
        <w:rPr>
          <w:b/>
          <w:bCs/>
          <w:color w:val="000000"/>
          <w:szCs w:val="21"/>
        </w:rPr>
        <w:t>5.3 管道流量计监测站要求</w:t>
      </w:r>
    </w:p>
    <w:p w14:paraId="4B7FE79A">
      <w:pPr>
        <w:spacing w:line="360" w:lineRule="auto"/>
        <w:ind w:firstLine="420"/>
        <w:rPr>
          <w:color w:val="000000"/>
        </w:rPr>
      </w:pP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22F045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62837B96">
            <w:pPr>
              <w:jc w:val="center"/>
              <w:rPr>
                <w:color w:val="000000"/>
              </w:rPr>
            </w:pPr>
            <w:r>
              <w:rPr>
                <w:color w:val="000000"/>
              </w:rPr>
              <w:t>序号</w:t>
            </w:r>
          </w:p>
        </w:tc>
        <w:tc>
          <w:tcPr>
            <w:tcW w:w="1843" w:type="dxa"/>
            <w:vAlign w:val="center"/>
          </w:tcPr>
          <w:p w14:paraId="37164B86">
            <w:pPr>
              <w:jc w:val="center"/>
              <w:rPr>
                <w:color w:val="000000"/>
              </w:rPr>
            </w:pPr>
            <w:r>
              <w:rPr>
                <w:color w:val="000000"/>
              </w:rPr>
              <w:t>项目或设备名称</w:t>
            </w:r>
          </w:p>
        </w:tc>
        <w:tc>
          <w:tcPr>
            <w:tcW w:w="4678" w:type="dxa"/>
            <w:vAlign w:val="center"/>
          </w:tcPr>
          <w:p w14:paraId="5B574EC0">
            <w:pPr>
              <w:jc w:val="center"/>
              <w:rPr>
                <w:color w:val="000000"/>
              </w:rPr>
            </w:pPr>
            <w:r>
              <w:rPr>
                <w:color w:val="000000"/>
              </w:rPr>
              <w:t>技术参数</w:t>
            </w:r>
          </w:p>
        </w:tc>
        <w:tc>
          <w:tcPr>
            <w:tcW w:w="709" w:type="dxa"/>
            <w:noWrap/>
            <w:vAlign w:val="center"/>
          </w:tcPr>
          <w:p w14:paraId="431BFCD9">
            <w:pPr>
              <w:jc w:val="center"/>
              <w:rPr>
                <w:color w:val="000000"/>
              </w:rPr>
            </w:pPr>
            <w:r>
              <w:rPr>
                <w:color w:val="000000"/>
              </w:rPr>
              <w:t>单位</w:t>
            </w:r>
          </w:p>
        </w:tc>
        <w:tc>
          <w:tcPr>
            <w:tcW w:w="708" w:type="dxa"/>
            <w:vAlign w:val="center"/>
          </w:tcPr>
          <w:p w14:paraId="08569DAB">
            <w:pPr>
              <w:jc w:val="center"/>
              <w:rPr>
                <w:color w:val="000000"/>
              </w:rPr>
            </w:pPr>
            <w:r>
              <w:rPr>
                <w:color w:val="000000"/>
              </w:rPr>
              <w:t>数量</w:t>
            </w:r>
          </w:p>
        </w:tc>
      </w:tr>
      <w:tr w14:paraId="67708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4293B537">
            <w:pPr>
              <w:jc w:val="center"/>
              <w:rPr>
                <w:color w:val="000000"/>
              </w:rPr>
            </w:pPr>
            <w:r>
              <w:rPr>
                <w:color w:val="000000"/>
              </w:rPr>
              <w:t>1</w:t>
            </w:r>
          </w:p>
        </w:tc>
        <w:tc>
          <w:tcPr>
            <w:tcW w:w="1843" w:type="dxa"/>
            <w:vAlign w:val="center"/>
          </w:tcPr>
          <w:p w14:paraId="0846A02E">
            <w:pPr>
              <w:jc w:val="center"/>
              <w:rPr>
                <w:color w:val="000000"/>
              </w:rPr>
            </w:pPr>
            <w:r>
              <w:rPr>
                <w:color w:val="000000"/>
              </w:rPr>
              <w:t>管道流量计</w:t>
            </w:r>
          </w:p>
        </w:tc>
        <w:tc>
          <w:tcPr>
            <w:tcW w:w="4678" w:type="dxa"/>
            <w:vAlign w:val="center"/>
          </w:tcPr>
          <w:p w14:paraId="4B09250F">
            <w:pPr>
              <w:rPr>
                <w:color w:val="000000"/>
              </w:rPr>
            </w:pPr>
            <w:r>
              <w:rPr>
                <w:color w:val="000000"/>
              </w:rPr>
              <w:t>管道超声波流量计：</w:t>
            </w:r>
          </w:p>
          <w:p w14:paraId="40298597">
            <w:pPr>
              <w:rPr>
                <w:color w:val="000000"/>
              </w:rPr>
            </w:pPr>
            <w:r>
              <w:rPr>
                <w:color w:val="000000"/>
              </w:rPr>
              <w:t>1.流速范围：0～±10m/s；</w:t>
            </w:r>
          </w:p>
          <w:p w14:paraId="366FB5B3">
            <w:pPr>
              <w:rPr>
                <w:color w:val="000000"/>
              </w:rPr>
            </w:pPr>
            <w:r>
              <w:rPr>
                <w:color w:val="000000"/>
              </w:rPr>
              <w:t>2.测量口径范围：DN150～1000mm；</w:t>
            </w:r>
          </w:p>
          <w:p w14:paraId="2723680E">
            <w:pPr>
              <w:rPr>
                <w:color w:val="000000"/>
              </w:rPr>
            </w:pPr>
            <w:r>
              <w:rPr>
                <w:color w:val="000000"/>
              </w:rPr>
              <w:t>▲3.精度：优于±1.0%；</w:t>
            </w:r>
          </w:p>
          <w:p w14:paraId="7E985C1E">
            <w:pPr>
              <w:rPr>
                <w:color w:val="000000"/>
              </w:rPr>
            </w:pPr>
            <w:r>
              <w:rPr>
                <w:color w:val="000000"/>
              </w:rPr>
              <w:t>▲4.声道数：≥2声道（DN≥600mm时不少于4声道）；</w:t>
            </w:r>
          </w:p>
          <w:p w14:paraId="27F89032">
            <w:pPr>
              <w:rPr>
                <w:color w:val="000000"/>
              </w:rPr>
            </w:pPr>
            <w:r>
              <w:rPr>
                <w:color w:val="000000"/>
              </w:rPr>
              <w:t>5.主机防护等级：IP65；传感器防护等级：IP68（灌胶）；</w:t>
            </w:r>
          </w:p>
          <w:p w14:paraId="161ADA11">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30DB8561">
            <w:pPr>
              <w:rPr>
                <w:color w:val="000000"/>
              </w:rPr>
            </w:pPr>
            <w:r>
              <w:rPr>
                <w:color w:val="000000"/>
              </w:rPr>
              <w:t>7.通信接口：隔离RS485通讯接口；</w:t>
            </w:r>
          </w:p>
          <w:p w14:paraId="72D4CECF">
            <w:pPr>
              <w:rPr>
                <w:color w:val="000000"/>
              </w:rPr>
            </w:pPr>
            <w:r>
              <w:rPr>
                <w:color w:val="000000"/>
              </w:rPr>
              <w:t>8.通信协议：支持MODBUS-RTU协议；</w:t>
            </w:r>
          </w:p>
          <w:p w14:paraId="08C47DF7">
            <w:pPr>
              <w:rPr>
                <w:color w:val="000000"/>
              </w:rPr>
            </w:pPr>
            <w:r>
              <w:rPr>
                <w:color w:val="000000"/>
              </w:rPr>
              <w:t>9.主机显示：点阵式背光型液晶显示器；</w:t>
            </w:r>
          </w:p>
          <w:p w14:paraId="196BAE80">
            <w:pPr>
              <w:rPr>
                <w:color w:val="000000"/>
              </w:rPr>
            </w:pPr>
            <w:r>
              <w:rPr>
                <w:color w:val="000000"/>
              </w:rPr>
              <w:t>10.安装方式：支持Z法、V法、W法安装；</w:t>
            </w:r>
          </w:p>
          <w:p w14:paraId="737C24E9">
            <w:pPr>
              <w:rPr>
                <w:color w:val="000000"/>
              </w:rPr>
            </w:pPr>
            <w:r>
              <w:rPr>
                <w:color w:val="000000"/>
              </w:rPr>
              <w:t>▲11.具有第三方检验检测机构出具的检测报告；</w:t>
            </w:r>
          </w:p>
          <w:p w14:paraId="28881F00">
            <w:pPr>
              <w:rPr>
                <w:color w:val="000000"/>
              </w:rPr>
            </w:pPr>
            <w:r>
              <w:rPr>
                <w:color w:val="000000"/>
              </w:rPr>
              <w:t>12.台数根据现场管道数量确定。</w:t>
            </w:r>
          </w:p>
          <w:p w14:paraId="36007C61">
            <w:pPr>
              <w:rPr>
                <w:color w:val="000000"/>
              </w:rPr>
            </w:pPr>
            <w:r>
              <w:rPr>
                <w:color w:val="000000"/>
              </w:rPr>
              <w:t>管道电磁流量计：</w:t>
            </w:r>
          </w:p>
          <w:p w14:paraId="26A38047">
            <w:pPr>
              <w:rPr>
                <w:color w:val="000000"/>
              </w:rPr>
            </w:pPr>
            <w:r>
              <w:rPr>
                <w:color w:val="000000"/>
              </w:rPr>
              <w:t>1.公称通径：DN150～DN1000；</w:t>
            </w:r>
          </w:p>
          <w:p w14:paraId="76CDA09D">
            <w:pPr>
              <w:rPr>
                <w:color w:val="000000"/>
              </w:rPr>
            </w:pPr>
            <w:r>
              <w:rPr>
                <w:color w:val="000000"/>
              </w:rPr>
              <w:t>2.量程比：150：1；</w:t>
            </w:r>
          </w:p>
          <w:p w14:paraId="1BA95A9B">
            <w:pPr>
              <w:rPr>
                <w:color w:val="000000"/>
              </w:rPr>
            </w:pPr>
            <w:r>
              <w:rPr>
                <w:color w:val="000000"/>
              </w:rPr>
              <w:t>3.重复性误差：测量值的±0.1%；</w:t>
            </w:r>
          </w:p>
          <w:p w14:paraId="63B280DC">
            <w:pPr>
              <w:rPr>
                <w:color w:val="000000"/>
              </w:rPr>
            </w:pPr>
            <w:r>
              <w:rPr>
                <w:color w:val="000000"/>
              </w:rPr>
              <w:t>▲4.精度等级：0.5级；</w:t>
            </w:r>
          </w:p>
          <w:p w14:paraId="233C31F2">
            <w:pPr>
              <w:rPr>
                <w:color w:val="000000"/>
              </w:rPr>
            </w:pPr>
            <w:r>
              <w:rPr>
                <w:color w:val="000000"/>
              </w:rPr>
              <w:t>5.电导率范围：≥25μs/cm；</w:t>
            </w:r>
          </w:p>
          <w:p w14:paraId="45985A25">
            <w:pPr>
              <w:rPr>
                <w:color w:val="000000"/>
              </w:rPr>
            </w:pPr>
            <w:r>
              <w:rPr>
                <w:color w:val="000000"/>
              </w:rPr>
              <w:t>6.流速范围：0.1～15m/s；</w:t>
            </w:r>
          </w:p>
          <w:p w14:paraId="427C4DD4">
            <w:pPr>
              <w:rPr>
                <w:color w:val="000000"/>
              </w:rPr>
            </w:pPr>
            <w:r>
              <w:rPr>
                <w:color w:val="000000"/>
              </w:rPr>
              <w:t>7.公称压力：0.6～1.6MPa；</w:t>
            </w:r>
          </w:p>
          <w:p w14:paraId="43F02B47">
            <w:pPr>
              <w:rPr>
                <w:color w:val="000000"/>
              </w:rPr>
            </w:pPr>
            <w:r>
              <w:rPr>
                <w:color w:val="000000"/>
              </w:rPr>
              <w:t>8.环境温度：-25～+60℃；</w:t>
            </w:r>
          </w:p>
          <w:p w14:paraId="2479DE2E">
            <w:pPr>
              <w:rPr>
                <w:color w:val="000000"/>
              </w:rPr>
            </w:pPr>
            <w:r>
              <w:rPr>
                <w:color w:val="000000"/>
              </w:rPr>
              <w:t>9.相对湿度：5～95%；</w:t>
            </w:r>
          </w:p>
          <w:p w14:paraId="61F1FFEF">
            <w:pPr>
              <w:rPr>
                <w:color w:val="000000"/>
              </w:rPr>
            </w:pPr>
            <w:r>
              <w:rPr>
                <w:color w:val="000000"/>
              </w:rPr>
              <w:t>10.通讯输出：RS485，MODBUS协议；</w:t>
            </w:r>
          </w:p>
          <w:p w14:paraId="6E450C39">
            <w:pPr>
              <w:rPr>
                <w:color w:val="000000"/>
              </w:rPr>
            </w:pPr>
            <w:r>
              <w:rPr>
                <w:color w:val="000000"/>
              </w:rPr>
              <w:t>11.安装形式：管段式（法兰连接）或插入式（在线安装）均可，由投标人根据现场工况自选；</w:t>
            </w:r>
          </w:p>
          <w:p w14:paraId="4DF5C610">
            <w:pPr>
              <w:rPr>
                <w:color w:val="000000"/>
              </w:rPr>
            </w:pPr>
            <w:r>
              <w:rPr>
                <w:color w:val="000000"/>
              </w:rPr>
              <w:t>12.防护等级：IP68；</w:t>
            </w:r>
          </w:p>
          <w:p w14:paraId="64020CB7">
            <w:pPr>
              <w:rPr>
                <w:color w:val="000000"/>
              </w:rPr>
            </w:pPr>
            <w:r>
              <w:rPr>
                <w:color w:val="000000"/>
              </w:rPr>
              <w:t>13.供电方式：交流90-260VAC或直流16-36VDC；</w:t>
            </w:r>
          </w:p>
          <w:p w14:paraId="353DD80F">
            <w:pPr>
              <w:rPr>
                <w:color w:val="000000"/>
              </w:rPr>
            </w:pPr>
            <w:r>
              <w:rPr>
                <w:color w:val="000000"/>
              </w:rPr>
              <w:t>▲14.具有第三方检验检测机构出具的检测报告；</w:t>
            </w:r>
          </w:p>
          <w:p w14:paraId="30A28A26">
            <w:pPr>
              <w:rPr>
                <w:color w:val="000000"/>
              </w:rPr>
            </w:pPr>
            <w:r>
              <w:rPr>
                <w:color w:val="000000"/>
              </w:rPr>
              <w:t>15.台数根据现场管道数量确定。</w:t>
            </w:r>
          </w:p>
        </w:tc>
        <w:tc>
          <w:tcPr>
            <w:tcW w:w="709" w:type="dxa"/>
            <w:noWrap/>
            <w:vAlign w:val="center"/>
          </w:tcPr>
          <w:p w14:paraId="09308531">
            <w:pPr>
              <w:jc w:val="center"/>
              <w:rPr>
                <w:color w:val="000000"/>
              </w:rPr>
            </w:pPr>
            <w:r>
              <w:rPr>
                <w:color w:val="000000"/>
              </w:rPr>
              <w:t>项</w:t>
            </w:r>
          </w:p>
        </w:tc>
        <w:tc>
          <w:tcPr>
            <w:tcW w:w="708" w:type="dxa"/>
            <w:vAlign w:val="center"/>
          </w:tcPr>
          <w:p w14:paraId="69DA5A4D">
            <w:pPr>
              <w:jc w:val="center"/>
              <w:rPr>
                <w:color w:val="000000"/>
              </w:rPr>
            </w:pPr>
            <w:r>
              <w:rPr>
                <w:color w:val="000000"/>
              </w:rPr>
              <w:t>1</w:t>
            </w:r>
          </w:p>
        </w:tc>
      </w:tr>
      <w:tr w14:paraId="5375A3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3225FAAC">
            <w:pPr>
              <w:jc w:val="center"/>
              <w:rPr>
                <w:color w:val="000000"/>
              </w:rPr>
            </w:pPr>
            <w:r>
              <w:rPr>
                <w:color w:val="000000"/>
              </w:rPr>
              <w:t>2</w:t>
            </w:r>
          </w:p>
        </w:tc>
        <w:tc>
          <w:tcPr>
            <w:tcW w:w="1843" w:type="dxa"/>
            <w:vAlign w:val="center"/>
          </w:tcPr>
          <w:p w14:paraId="6C642D41">
            <w:pPr>
              <w:jc w:val="center"/>
              <w:rPr>
                <w:color w:val="000000"/>
              </w:rPr>
            </w:pPr>
            <w:r>
              <w:rPr>
                <w:color w:val="000000"/>
              </w:rPr>
              <w:t>遥测终端机（RTU）</w:t>
            </w:r>
          </w:p>
        </w:tc>
        <w:tc>
          <w:tcPr>
            <w:tcW w:w="4678" w:type="dxa"/>
            <w:vAlign w:val="center"/>
          </w:tcPr>
          <w:p w14:paraId="6CFB1AC8">
            <w:pPr>
              <w:rPr>
                <w:color w:val="000000"/>
              </w:rPr>
            </w:pPr>
            <w:r>
              <w:rPr>
                <w:color w:val="000000"/>
              </w:rPr>
              <w:t>同5.</w:t>
            </w:r>
            <w:r>
              <w:rPr>
                <w:rFonts w:hint="eastAsia"/>
                <w:color w:val="000000"/>
              </w:rPr>
              <w:t>2</w:t>
            </w:r>
            <w:r>
              <w:rPr>
                <w:color w:val="000000"/>
              </w:rPr>
              <w:t>节RTU参数。</w:t>
            </w:r>
          </w:p>
        </w:tc>
        <w:tc>
          <w:tcPr>
            <w:tcW w:w="709" w:type="dxa"/>
            <w:noWrap/>
            <w:vAlign w:val="center"/>
          </w:tcPr>
          <w:p w14:paraId="6B85BD85">
            <w:pPr>
              <w:jc w:val="center"/>
              <w:rPr>
                <w:color w:val="000000"/>
              </w:rPr>
            </w:pPr>
            <w:r>
              <w:rPr>
                <w:color w:val="000000"/>
              </w:rPr>
              <w:t>套</w:t>
            </w:r>
          </w:p>
        </w:tc>
        <w:tc>
          <w:tcPr>
            <w:tcW w:w="708" w:type="dxa"/>
            <w:vAlign w:val="center"/>
          </w:tcPr>
          <w:p w14:paraId="6199F83E">
            <w:pPr>
              <w:jc w:val="center"/>
              <w:rPr>
                <w:color w:val="000000"/>
              </w:rPr>
            </w:pPr>
            <w:r>
              <w:rPr>
                <w:color w:val="000000"/>
              </w:rPr>
              <w:t>1</w:t>
            </w:r>
          </w:p>
        </w:tc>
      </w:tr>
      <w:tr w14:paraId="4DD4EF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C318DFE">
            <w:pPr>
              <w:jc w:val="center"/>
              <w:rPr>
                <w:color w:val="000000"/>
              </w:rPr>
            </w:pPr>
            <w:r>
              <w:rPr>
                <w:color w:val="000000"/>
              </w:rPr>
              <w:t>3</w:t>
            </w:r>
          </w:p>
        </w:tc>
        <w:tc>
          <w:tcPr>
            <w:tcW w:w="1843" w:type="dxa"/>
            <w:vAlign w:val="center"/>
          </w:tcPr>
          <w:p w14:paraId="62F49CCF">
            <w:pPr>
              <w:jc w:val="center"/>
              <w:rPr>
                <w:color w:val="000000"/>
              </w:rPr>
            </w:pPr>
            <w:r>
              <w:rPr>
                <w:color w:val="000000"/>
              </w:rPr>
              <w:t>通信控制模块</w:t>
            </w:r>
          </w:p>
        </w:tc>
        <w:tc>
          <w:tcPr>
            <w:tcW w:w="4678" w:type="dxa"/>
            <w:vAlign w:val="center"/>
          </w:tcPr>
          <w:p w14:paraId="7C31032B">
            <w:pPr>
              <w:rPr>
                <w:color w:val="000000"/>
              </w:rPr>
            </w:pPr>
            <w:r>
              <w:rPr>
                <w:color w:val="000000"/>
              </w:rPr>
              <w:t>同5.1节通信控制模块参数。</w:t>
            </w:r>
          </w:p>
        </w:tc>
        <w:tc>
          <w:tcPr>
            <w:tcW w:w="709" w:type="dxa"/>
            <w:noWrap/>
            <w:vAlign w:val="center"/>
          </w:tcPr>
          <w:p w14:paraId="74D9AEE6">
            <w:pPr>
              <w:jc w:val="center"/>
              <w:rPr>
                <w:color w:val="000000"/>
              </w:rPr>
            </w:pPr>
            <w:r>
              <w:rPr>
                <w:color w:val="000000"/>
              </w:rPr>
              <w:t>套</w:t>
            </w:r>
          </w:p>
        </w:tc>
        <w:tc>
          <w:tcPr>
            <w:tcW w:w="708" w:type="dxa"/>
            <w:vAlign w:val="center"/>
          </w:tcPr>
          <w:p w14:paraId="6559B2B4">
            <w:pPr>
              <w:jc w:val="center"/>
              <w:rPr>
                <w:color w:val="000000"/>
              </w:rPr>
            </w:pPr>
            <w:r>
              <w:rPr>
                <w:color w:val="000000"/>
              </w:rPr>
              <w:t>1</w:t>
            </w:r>
          </w:p>
        </w:tc>
      </w:tr>
      <w:tr w14:paraId="1297F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8DD8008">
            <w:pPr>
              <w:jc w:val="center"/>
              <w:rPr>
                <w:color w:val="000000"/>
              </w:rPr>
            </w:pPr>
            <w:r>
              <w:rPr>
                <w:color w:val="000000"/>
              </w:rPr>
              <w:t>4</w:t>
            </w:r>
          </w:p>
        </w:tc>
        <w:tc>
          <w:tcPr>
            <w:tcW w:w="1843" w:type="dxa"/>
            <w:vAlign w:val="center"/>
          </w:tcPr>
          <w:p w14:paraId="3F8C03A5">
            <w:pPr>
              <w:jc w:val="center"/>
              <w:rPr>
                <w:color w:val="000000"/>
              </w:rPr>
            </w:pPr>
            <w:r>
              <w:rPr>
                <w:color w:val="000000"/>
              </w:rPr>
              <w:t>机箱</w:t>
            </w:r>
          </w:p>
        </w:tc>
        <w:tc>
          <w:tcPr>
            <w:tcW w:w="4678" w:type="dxa"/>
            <w:vAlign w:val="center"/>
          </w:tcPr>
          <w:p w14:paraId="27C32EF9">
            <w:pPr>
              <w:rPr>
                <w:color w:val="000000"/>
              </w:rPr>
            </w:pPr>
            <w:r>
              <w:rPr>
                <w:color w:val="000000"/>
              </w:rPr>
              <w:t>同5.1节机箱参数。</w:t>
            </w:r>
          </w:p>
        </w:tc>
        <w:tc>
          <w:tcPr>
            <w:tcW w:w="709" w:type="dxa"/>
            <w:noWrap/>
            <w:vAlign w:val="center"/>
          </w:tcPr>
          <w:p w14:paraId="062F3AB9">
            <w:pPr>
              <w:jc w:val="center"/>
              <w:rPr>
                <w:color w:val="000000"/>
              </w:rPr>
            </w:pPr>
            <w:r>
              <w:rPr>
                <w:color w:val="000000"/>
              </w:rPr>
              <w:t>套</w:t>
            </w:r>
          </w:p>
        </w:tc>
        <w:tc>
          <w:tcPr>
            <w:tcW w:w="708" w:type="dxa"/>
            <w:vAlign w:val="center"/>
          </w:tcPr>
          <w:p w14:paraId="43D2FF1E">
            <w:pPr>
              <w:jc w:val="center"/>
              <w:rPr>
                <w:color w:val="000000"/>
              </w:rPr>
            </w:pPr>
            <w:r>
              <w:rPr>
                <w:color w:val="000000"/>
              </w:rPr>
              <w:t>1</w:t>
            </w:r>
          </w:p>
        </w:tc>
      </w:tr>
      <w:tr w14:paraId="07AB14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D1C1056">
            <w:pPr>
              <w:jc w:val="center"/>
              <w:rPr>
                <w:color w:val="000000"/>
              </w:rPr>
            </w:pPr>
            <w:r>
              <w:rPr>
                <w:color w:val="000000"/>
              </w:rPr>
              <w:t>5</w:t>
            </w:r>
          </w:p>
        </w:tc>
        <w:tc>
          <w:tcPr>
            <w:tcW w:w="1843" w:type="dxa"/>
            <w:vAlign w:val="center"/>
          </w:tcPr>
          <w:p w14:paraId="283EE52C">
            <w:pPr>
              <w:jc w:val="center"/>
              <w:rPr>
                <w:color w:val="000000"/>
              </w:rPr>
            </w:pPr>
            <w:r>
              <w:rPr>
                <w:color w:val="000000"/>
              </w:rPr>
              <w:t>太阳能电池板</w:t>
            </w:r>
          </w:p>
        </w:tc>
        <w:tc>
          <w:tcPr>
            <w:tcW w:w="4678" w:type="dxa"/>
            <w:vAlign w:val="center"/>
          </w:tcPr>
          <w:p w14:paraId="6235DB9A">
            <w:pPr>
              <w:rPr>
                <w:color w:val="000000"/>
              </w:rPr>
            </w:pPr>
            <w:r>
              <w:rPr>
                <w:color w:val="000000"/>
              </w:rPr>
              <w:t>同5.1节太阳能电池板参数。</w:t>
            </w:r>
          </w:p>
        </w:tc>
        <w:tc>
          <w:tcPr>
            <w:tcW w:w="709" w:type="dxa"/>
            <w:noWrap/>
            <w:vAlign w:val="center"/>
          </w:tcPr>
          <w:p w14:paraId="4D3F7B9D">
            <w:pPr>
              <w:jc w:val="center"/>
              <w:rPr>
                <w:color w:val="000000"/>
              </w:rPr>
            </w:pPr>
            <w:r>
              <w:rPr>
                <w:color w:val="000000"/>
              </w:rPr>
              <w:t>套</w:t>
            </w:r>
          </w:p>
        </w:tc>
        <w:tc>
          <w:tcPr>
            <w:tcW w:w="708" w:type="dxa"/>
            <w:vAlign w:val="center"/>
          </w:tcPr>
          <w:p w14:paraId="47C744ED">
            <w:pPr>
              <w:jc w:val="center"/>
              <w:rPr>
                <w:color w:val="000000"/>
              </w:rPr>
            </w:pPr>
            <w:r>
              <w:rPr>
                <w:color w:val="000000"/>
              </w:rPr>
              <w:t>1</w:t>
            </w:r>
          </w:p>
        </w:tc>
      </w:tr>
      <w:tr w14:paraId="23A34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B0318F9">
            <w:pPr>
              <w:jc w:val="center"/>
              <w:rPr>
                <w:color w:val="000000"/>
              </w:rPr>
            </w:pPr>
            <w:r>
              <w:rPr>
                <w:color w:val="000000"/>
              </w:rPr>
              <w:t>6</w:t>
            </w:r>
          </w:p>
        </w:tc>
        <w:tc>
          <w:tcPr>
            <w:tcW w:w="1843" w:type="dxa"/>
            <w:vAlign w:val="center"/>
          </w:tcPr>
          <w:p w14:paraId="7CF5896C">
            <w:pPr>
              <w:jc w:val="center"/>
              <w:rPr>
                <w:color w:val="000000"/>
              </w:rPr>
            </w:pPr>
            <w:r>
              <w:rPr>
                <w:color w:val="000000"/>
              </w:rPr>
              <w:t>充电控制器</w:t>
            </w:r>
          </w:p>
        </w:tc>
        <w:tc>
          <w:tcPr>
            <w:tcW w:w="4678" w:type="dxa"/>
            <w:vAlign w:val="center"/>
          </w:tcPr>
          <w:p w14:paraId="65AE6988">
            <w:pPr>
              <w:rPr>
                <w:color w:val="000000"/>
              </w:rPr>
            </w:pPr>
            <w:r>
              <w:rPr>
                <w:color w:val="000000"/>
              </w:rPr>
              <w:t>同5.1节充电控制器参数。</w:t>
            </w:r>
          </w:p>
        </w:tc>
        <w:tc>
          <w:tcPr>
            <w:tcW w:w="709" w:type="dxa"/>
            <w:noWrap/>
            <w:vAlign w:val="center"/>
          </w:tcPr>
          <w:p w14:paraId="17FE07D9">
            <w:pPr>
              <w:jc w:val="center"/>
              <w:rPr>
                <w:color w:val="000000"/>
              </w:rPr>
            </w:pPr>
            <w:r>
              <w:rPr>
                <w:color w:val="000000"/>
              </w:rPr>
              <w:t>个</w:t>
            </w:r>
          </w:p>
        </w:tc>
        <w:tc>
          <w:tcPr>
            <w:tcW w:w="708" w:type="dxa"/>
            <w:vAlign w:val="center"/>
          </w:tcPr>
          <w:p w14:paraId="78DE6AA7">
            <w:pPr>
              <w:jc w:val="center"/>
              <w:rPr>
                <w:color w:val="000000"/>
              </w:rPr>
            </w:pPr>
            <w:r>
              <w:rPr>
                <w:color w:val="000000"/>
              </w:rPr>
              <w:t>1</w:t>
            </w:r>
          </w:p>
        </w:tc>
      </w:tr>
      <w:tr w14:paraId="354018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8C0820F">
            <w:pPr>
              <w:jc w:val="center"/>
              <w:rPr>
                <w:color w:val="000000"/>
              </w:rPr>
            </w:pPr>
            <w:r>
              <w:rPr>
                <w:color w:val="000000"/>
              </w:rPr>
              <w:t>7</w:t>
            </w:r>
          </w:p>
        </w:tc>
        <w:tc>
          <w:tcPr>
            <w:tcW w:w="1843" w:type="dxa"/>
            <w:vAlign w:val="center"/>
          </w:tcPr>
          <w:p w14:paraId="51E6715D">
            <w:pPr>
              <w:jc w:val="center"/>
              <w:rPr>
                <w:color w:val="000000"/>
              </w:rPr>
            </w:pPr>
            <w:r>
              <w:rPr>
                <w:color w:val="000000"/>
              </w:rPr>
              <w:t>信号避雷器</w:t>
            </w:r>
          </w:p>
        </w:tc>
        <w:tc>
          <w:tcPr>
            <w:tcW w:w="4678" w:type="dxa"/>
            <w:vAlign w:val="center"/>
          </w:tcPr>
          <w:p w14:paraId="262FC13A">
            <w:pPr>
              <w:rPr>
                <w:color w:val="000000"/>
              </w:rPr>
            </w:pPr>
            <w:r>
              <w:rPr>
                <w:color w:val="000000"/>
              </w:rPr>
              <w:t>同5.1节信号避雷器参数。</w:t>
            </w:r>
          </w:p>
        </w:tc>
        <w:tc>
          <w:tcPr>
            <w:tcW w:w="709" w:type="dxa"/>
            <w:noWrap/>
            <w:vAlign w:val="center"/>
          </w:tcPr>
          <w:p w14:paraId="67CD4292">
            <w:pPr>
              <w:jc w:val="center"/>
              <w:rPr>
                <w:color w:val="000000"/>
              </w:rPr>
            </w:pPr>
            <w:r>
              <w:rPr>
                <w:color w:val="000000"/>
              </w:rPr>
              <w:t>个</w:t>
            </w:r>
          </w:p>
        </w:tc>
        <w:tc>
          <w:tcPr>
            <w:tcW w:w="708" w:type="dxa"/>
            <w:vAlign w:val="center"/>
          </w:tcPr>
          <w:p w14:paraId="368251E9">
            <w:pPr>
              <w:jc w:val="center"/>
              <w:rPr>
                <w:color w:val="000000"/>
              </w:rPr>
            </w:pPr>
            <w:r>
              <w:rPr>
                <w:color w:val="000000"/>
              </w:rPr>
              <w:t>1</w:t>
            </w:r>
          </w:p>
        </w:tc>
      </w:tr>
      <w:tr w14:paraId="05514F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7AED7D9">
            <w:pPr>
              <w:jc w:val="center"/>
              <w:rPr>
                <w:color w:val="000000"/>
              </w:rPr>
            </w:pPr>
            <w:r>
              <w:rPr>
                <w:color w:val="000000"/>
              </w:rPr>
              <w:t>8</w:t>
            </w:r>
          </w:p>
        </w:tc>
        <w:tc>
          <w:tcPr>
            <w:tcW w:w="1843" w:type="dxa"/>
            <w:vAlign w:val="center"/>
          </w:tcPr>
          <w:p w14:paraId="2F0769B9">
            <w:pPr>
              <w:jc w:val="center"/>
              <w:rPr>
                <w:color w:val="000000"/>
              </w:rPr>
            </w:pPr>
            <w:r>
              <w:rPr>
                <w:color w:val="000000"/>
              </w:rPr>
              <w:t>电源避雷器</w:t>
            </w:r>
          </w:p>
        </w:tc>
        <w:tc>
          <w:tcPr>
            <w:tcW w:w="4678" w:type="dxa"/>
            <w:vAlign w:val="center"/>
          </w:tcPr>
          <w:p w14:paraId="1B82648A">
            <w:pPr>
              <w:rPr>
                <w:color w:val="000000"/>
              </w:rPr>
            </w:pPr>
            <w:r>
              <w:rPr>
                <w:color w:val="000000"/>
              </w:rPr>
              <w:t>同5.1节电源避雷器参数。</w:t>
            </w:r>
          </w:p>
        </w:tc>
        <w:tc>
          <w:tcPr>
            <w:tcW w:w="709" w:type="dxa"/>
            <w:noWrap/>
            <w:vAlign w:val="center"/>
          </w:tcPr>
          <w:p w14:paraId="2DB202D1">
            <w:pPr>
              <w:jc w:val="center"/>
              <w:rPr>
                <w:color w:val="000000"/>
              </w:rPr>
            </w:pPr>
            <w:r>
              <w:rPr>
                <w:color w:val="000000"/>
              </w:rPr>
              <w:t>个</w:t>
            </w:r>
          </w:p>
        </w:tc>
        <w:tc>
          <w:tcPr>
            <w:tcW w:w="708" w:type="dxa"/>
            <w:vAlign w:val="center"/>
          </w:tcPr>
          <w:p w14:paraId="46F0EF80">
            <w:pPr>
              <w:jc w:val="center"/>
              <w:rPr>
                <w:color w:val="000000"/>
              </w:rPr>
            </w:pPr>
            <w:r>
              <w:rPr>
                <w:color w:val="000000"/>
              </w:rPr>
              <w:t>1</w:t>
            </w:r>
          </w:p>
        </w:tc>
      </w:tr>
      <w:tr w14:paraId="76FCB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54AE8B1">
            <w:pPr>
              <w:jc w:val="center"/>
              <w:rPr>
                <w:color w:val="000000"/>
              </w:rPr>
            </w:pPr>
            <w:r>
              <w:rPr>
                <w:color w:val="000000"/>
              </w:rPr>
              <w:t>9</w:t>
            </w:r>
          </w:p>
        </w:tc>
        <w:tc>
          <w:tcPr>
            <w:tcW w:w="1843" w:type="dxa"/>
            <w:vAlign w:val="center"/>
          </w:tcPr>
          <w:p w14:paraId="4412F22C">
            <w:pPr>
              <w:jc w:val="center"/>
              <w:rPr>
                <w:color w:val="000000"/>
              </w:rPr>
            </w:pPr>
            <w:r>
              <w:rPr>
                <w:color w:val="000000"/>
              </w:rPr>
              <w:t>蓄电池</w:t>
            </w:r>
          </w:p>
        </w:tc>
        <w:tc>
          <w:tcPr>
            <w:tcW w:w="4678" w:type="dxa"/>
            <w:vAlign w:val="center"/>
          </w:tcPr>
          <w:p w14:paraId="62241E15">
            <w:pPr>
              <w:rPr>
                <w:color w:val="000000"/>
              </w:rPr>
            </w:pPr>
            <w:r>
              <w:rPr>
                <w:color w:val="000000"/>
              </w:rPr>
              <w:t>同5.1节蓄电池参数。</w:t>
            </w:r>
          </w:p>
        </w:tc>
        <w:tc>
          <w:tcPr>
            <w:tcW w:w="709" w:type="dxa"/>
            <w:noWrap/>
            <w:vAlign w:val="center"/>
          </w:tcPr>
          <w:p w14:paraId="012BD8D1">
            <w:pPr>
              <w:jc w:val="center"/>
              <w:rPr>
                <w:color w:val="000000"/>
              </w:rPr>
            </w:pPr>
            <w:r>
              <w:rPr>
                <w:color w:val="000000"/>
              </w:rPr>
              <w:t>项</w:t>
            </w:r>
          </w:p>
        </w:tc>
        <w:tc>
          <w:tcPr>
            <w:tcW w:w="708" w:type="dxa"/>
            <w:vAlign w:val="center"/>
          </w:tcPr>
          <w:p w14:paraId="48117B54">
            <w:pPr>
              <w:jc w:val="center"/>
              <w:rPr>
                <w:color w:val="000000"/>
              </w:rPr>
            </w:pPr>
            <w:r>
              <w:rPr>
                <w:color w:val="000000"/>
              </w:rPr>
              <w:t>1</w:t>
            </w:r>
          </w:p>
        </w:tc>
      </w:tr>
      <w:tr w14:paraId="4CC0C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D4850D1">
            <w:pPr>
              <w:jc w:val="center"/>
              <w:rPr>
                <w:color w:val="000000"/>
              </w:rPr>
            </w:pPr>
            <w:r>
              <w:rPr>
                <w:color w:val="000000"/>
              </w:rPr>
              <w:t>10</w:t>
            </w:r>
          </w:p>
        </w:tc>
        <w:tc>
          <w:tcPr>
            <w:tcW w:w="1843" w:type="dxa"/>
            <w:vAlign w:val="center"/>
          </w:tcPr>
          <w:p w14:paraId="757A80B5">
            <w:pPr>
              <w:jc w:val="center"/>
              <w:rPr>
                <w:color w:val="000000"/>
              </w:rPr>
            </w:pPr>
            <w:r>
              <w:rPr>
                <w:color w:val="000000"/>
              </w:rPr>
              <w:t>供用电优化模块</w:t>
            </w:r>
          </w:p>
        </w:tc>
        <w:tc>
          <w:tcPr>
            <w:tcW w:w="4678" w:type="dxa"/>
            <w:vAlign w:val="center"/>
          </w:tcPr>
          <w:p w14:paraId="48F7CF22">
            <w:pPr>
              <w:rPr>
                <w:color w:val="000000"/>
              </w:rPr>
            </w:pPr>
            <w:r>
              <w:rPr>
                <w:color w:val="000000"/>
              </w:rPr>
              <w:t>同5.1节供用电优化模块参数。</w:t>
            </w:r>
          </w:p>
        </w:tc>
        <w:tc>
          <w:tcPr>
            <w:tcW w:w="709" w:type="dxa"/>
            <w:noWrap/>
            <w:vAlign w:val="center"/>
          </w:tcPr>
          <w:p w14:paraId="5CAECCB4">
            <w:pPr>
              <w:jc w:val="center"/>
              <w:rPr>
                <w:color w:val="000000"/>
              </w:rPr>
            </w:pPr>
            <w:r>
              <w:rPr>
                <w:color w:val="000000"/>
              </w:rPr>
              <w:t>套</w:t>
            </w:r>
          </w:p>
        </w:tc>
        <w:tc>
          <w:tcPr>
            <w:tcW w:w="708" w:type="dxa"/>
            <w:vAlign w:val="center"/>
          </w:tcPr>
          <w:p w14:paraId="7AEB84BD">
            <w:pPr>
              <w:jc w:val="center"/>
              <w:rPr>
                <w:color w:val="000000"/>
              </w:rPr>
            </w:pPr>
            <w:r>
              <w:rPr>
                <w:color w:val="000000"/>
              </w:rPr>
              <w:t>1</w:t>
            </w:r>
          </w:p>
        </w:tc>
      </w:tr>
      <w:tr w14:paraId="39C78D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265BC1B">
            <w:pPr>
              <w:jc w:val="center"/>
              <w:rPr>
                <w:color w:val="000000"/>
              </w:rPr>
            </w:pPr>
            <w:r>
              <w:rPr>
                <w:color w:val="000000"/>
              </w:rPr>
              <w:t>11</w:t>
            </w:r>
          </w:p>
        </w:tc>
        <w:tc>
          <w:tcPr>
            <w:tcW w:w="1843" w:type="dxa"/>
            <w:vAlign w:val="center"/>
          </w:tcPr>
          <w:p w14:paraId="0C66D3FD">
            <w:pPr>
              <w:jc w:val="center"/>
              <w:rPr>
                <w:color w:val="000000"/>
              </w:rPr>
            </w:pPr>
            <w:r>
              <w:rPr>
                <w:color w:val="000000"/>
              </w:rPr>
              <w:t>立杆及支架</w:t>
            </w:r>
          </w:p>
        </w:tc>
        <w:tc>
          <w:tcPr>
            <w:tcW w:w="4678" w:type="dxa"/>
            <w:vAlign w:val="center"/>
          </w:tcPr>
          <w:p w14:paraId="6B33DABC">
            <w:pPr>
              <w:rPr>
                <w:color w:val="000000"/>
              </w:rPr>
            </w:pPr>
            <w:r>
              <w:rPr>
                <w:color w:val="000000"/>
              </w:rPr>
              <w:t>1.立杆不小于Φ140、壁厚≥4mm、高4m（避雷针高度另计）；</w:t>
            </w:r>
          </w:p>
          <w:p w14:paraId="0FB47DF9">
            <w:pPr>
              <w:rPr>
                <w:color w:val="000000"/>
              </w:rPr>
            </w:pPr>
            <w:r>
              <w:rPr>
                <w:color w:val="000000"/>
              </w:rPr>
              <w:t>2.热镀锌，各部件焊接后整体镀锌处理，表面喷塑；</w:t>
            </w:r>
          </w:p>
          <w:p w14:paraId="38907BBF">
            <w:pPr>
              <w:rPr>
                <w:color w:val="000000"/>
              </w:rPr>
            </w:pPr>
            <w:r>
              <w:rPr>
                <w:color w:val="000000"/>
              </w:rPr>
              <w:t>3.含立杆接地，接地电阻≤10Ω。</w:t>
            </w:r>
          </w:p>
        </w:tc>
        <w:tc>
          <w:tcPr>
            <w:tcW w:w="709" w:type="dxa"/>
            <w:noWrap/>
            <w:vAlign w:val="center"/>
          </w:tcPr>
          <w:p w14:paraId="185706BF">
            <w:pPr>
              <w:jc w:val="center"/>
              <w:rPr>
                <w:color w:val="000000"/>
              </w:rPr>
            </w:pPr>
            <w:r>
              <w:rPr>
                <w:color w:val="000000"/>
              </w:rPr>
              <w:t>套</w:t>
            </w:r>
          </w:p>
        </w:tc>
        <w:tc>
          <w:tcPr>
            <w:tcW w:w="708" w:type="dxa"/>
            <w:vAlign w:val="center"/>
          </w:tcPr>
          <w:p w14:paraId="234B203D">
            <w:pPr>
              <w:jc w:val="center"/>
              <w:rPr>
                <w:color w:val="000000"/>
              </w:rPr>
            </w:pPr>
            <w:r>
              <w:rPr>
                <w:color w:val="000000"/>
              </w:rPr>
              <w:t>1</w:t>
            </w:r>
          </w:p>
        </w:tc>
      </w:tr>
      <w:tr w14:paraId="51F205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4E9918E">
            <w:pPr>
              <w:jc w:val="center"/>
              <w:rPr>
                <w:color w:val="000000"/>
              </w:rPr>
            </w:pPr>
            <w:r>
              <w:rPr>
                <w:color w:val="000000"/>
              </w:rPr>
              <w:t>12</w:t>
            </w:r>
          </w:p>
        </w:tc>
        <w:tc>
          <w:tcPr>
            <w:tcW w:w="1843" w:type="dxa"/>
            <w:vAlign w:val="center"/>
          </w:tcPr>
          <w:p w14:paraId="56A45A35">
            <w:pPr>
              <w:jc w:val="center"/>
              <w:rPr>
                <w:color w:val="000000"/>
              </w:rPr>
            </w:pPr>
            <w:r>
              <w:rPr>
                <w:color w:val="000000"/>
              </w:rPr>
              <w:t>线缆及安装配件</w:t>
            </w:r>
          </w:p>
        </w:tc>
        <w:tc>
          <w:tcPr>
            <w:tcW w:w="4678" w:type="dxa"/>
            <w:vAlign w:val="center"/>
          </w:tcPr>
          <w:p w14:paraId="0178CC7D">
            <w:pPr>
              <w:rPr>
                <w:color w:val="000000"/>
              </w:rPr>
            </w:pPr>
            <w:r>
              <w:rPr>
                <w:color w:val="000000"/>
              </w:rPr>
              <w:t>同5.1节线缆及安装配件参数。</w:t>
            </w:r>
          </w:p>
        </w:tc>
        <w:tc>
          <w:tcPr>
            <w:tcW w:w="709" w:type="dxa"/>
            <w:noWrap/>
            <w:vAlign w:val="center"/>
          </w:tcPr>
          <w:p w14:paraId="34A0ABA9">
            <w:pPr>
              <w:jc w:val="center"/>
              <w:rPr>
                <w:color w:val="000000"/>
              </w:rPr>
            </w:pPr>
            <w:r>
              <w:rPr>
                <w:color w:val="000000"/>
              </w:rPr>
              <w:t>套</w:t>
            </w:r>
          </w:p>
        </w:tc>
        <w:tc>
          <w:tcPr>
            <w:tcW w:w="708" w:type="dxa"/>
            <w:vAlign w:val="center"/>
          </w:tcPr>
          <w:p w14:paraId="0E3879A9">
            <w:pPr>
              <w:jc w:val="center"/>
              <w:rPr>
                <w:color w:val="000000"/>
              </w:rPr>
            </w:pPr>
            <w:r>
              <w:rPr>
                <w:color w:val="000000"/>
              </w:rPr>
              <w:t>1</w:t>
            </w:r>
          </w:p>
        </w:tc>
      </w:tr>
      <w:tr w14:paraId="7340DD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53A2D73">
            <w:pPr>
              <w:jc w:val="center"/>
              <w:rPr>
                <w:color w:val="000000"/>
              </w:rPr>
            </w:pPr>
            <w:r>
              <w:rPr>
                <w:color w:val="000000"/>
              </w:rPr>
              <w:t>13</w:t>
            </w:r>
          </w:p>
        </w:tc>
        <w:tc>
          <w:tcPr>
            <w:tcW w:w="1843" w:type="dxa"/>
            <w:vAlign w:val="center"/>
          </w:tcPr>
          <w:p w14:paraId="2D5601DF">
            <w:pPr>
              <w:jc w:val="center"/>
              <w:rPr>
                <w:color w:val="000000"/>
              </w:rPr>
            </w:pPr>
            <w:r>
              <w:rPr>
                <w:color w:val="000000"/>
              </w:rPr>
              <w:t>土建及施工</w:t>
            </w:r>
          </w:p>
        </w:tc>
        <w:tc>
          <w:tcPr>
            <w:tcW w:w="4678" w:type="dxa"/>
            <w:vAlign w:val="center"/>
          </w:tcPr>
          <w:p w14:paraId="013EEBD5">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22652ADE">
            <w:pPr>
              <w:jc w:val="center"/>
              <w:rPr>
                <w:color w:val="000000"/>
              </w:rPr>
            </w:pPr>
            <w:r>
              <w:rPr>
                <w:color w:val="000000"/>
              </w:rPr>
              <w:t>项</w:t>
            </w:r>
          </w:p>
        </w:tc>
        <w:tc>
          <w:tcPr>
            <w:tcW w:w="708" w:type="dxa"/>
            <w:vAlign w:val="center"/>
          </w:tcPr>
          <w:p w14:paraId="7240A446">
            <w:pPr>
              <w:jc w:val="center"/>
              <w:rPr>
                <w:color w:val="000000"/>
              </w:rPr>
            </w:pPr>
            <w:r>
              <w:rPr>
                <w:color w:val="000000"/>
              </w:rPr>
              <w:t>1</w:t>
            </w:r>
          </w:p>
        </w:tc>
      </w:tr>
      <w:tr w14:paraId="56B42B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3739FF6">
            <w:pPr>
              <w:jc w:val="center"/>
              <w:rPr>
                <w:color w:val="000000"/>
              </w:rPr>
            </w:pPr>
            <w:r>
              <w:rPr>
                <w:color w:val="000000"/>
              </w:rPr>
              <w:t>14</w:t>
            </w:r>
          </w:p>
        </w:tc>
        <w:tc>
          <w:tcPr>
            <w:tcW w:w="1843" w:type="dxa"/>
            <w:vAlign w:val="center"/>
          </w:tcPr>
          <w:p w14:paraId="131C1943">
            <w:pPr>
              <w:jc w:val="center"/>
              <w:rPr>
                <w:color w:val="000000"/>
              </w:rPr>
            </w:pPr>
            <w:r>
              <w:rPr>
                <w:color w:val="000000"/>
              </w:rPr>
              <w:t>通讯卡</w:t>
            </w:r>
          </w:p>
        </w:tc>
        <w:tc>
          <w:tcPr>
            <w:tcW w:w="4678" w:type="dxa"/>
            <w:vAlign w:val="center"/>
          </w:tcPr>
          <w:p w14:paraId="0C92619D">
            <w:pPr>
              <w:rPr>
                <w:color w:val="000000"/>
              </w:rPr>
            </w:pPr>
            <w:r>
              <w:rPr>
                <w:color w:val="000000"/>
              </w:rPr>
              <w:t>同5.1节通信卡参数。</w:t>
            </w:r>
          </w:p>
        </w:tc>
        <w:tc>
          <w:tcPr>
            <w:tcW w:w="709" w:type="dxa"/>
            <w:noWrap/>
            <w:vAlign w:val="center"/>
          </w:tcPr>
          <w:p w14:paraId="1D31E233">
            <w:pPr>
              <w:jc w:val="center"/>
              <w:rPr>
                <w:color w:val="000000"/>
              </w:rPr>
            </w:pPr>
            <w:r>
              <w:rPr>
                <w:color w:val="000000"/>
              </w:rPr>
              <w:t>项</w:t>
            </w:r>
          </w:p>
        </w:tc>
        <w:tc>
          <w:tcPr>
            <w:tcW w:w="708" w:type="dxa"/>
            <w:vAlign w:val="center"/>
          </w:tcPr>
          <w:p w14:paraId="18158A30">
            <w:pPr>
              <w:jc w:val="center"/>
              <w:rPr>
                <w:color w:val="000000"/>
              </w:rPr>
            </w:pPr>
            <w:r>
              <w:rPr>
                <w:color w:val="000000"/>
              </w:rPr>
              <w:t>1</w:t>
            </w:r>
          </w:p>
        </w:tc>
      </w:tr>
      <w:tr w14:paraId="43CAFF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D0E02FB">
            <w:pPr>
              <w:jc w:val="center"/>
              <w:rPr>
                <w:color w:val="000000"/>
              </w:rPr>
            </w:pPr>
            <w:r>
              <w:rPr>
                <w:color w:val="000000"/>
              </w:rPr>
              <w:t>15</w:t>
            </w:r>
          </w:p>
        </w:tc>
        <w:tc>
          <w:tcPr>
            <w:tcW w:w="1843" w:type="dxa"/>
            <w:vAlign w:val="center"/>
          </w:tcPr>
          <w:p w14:paraId="5378636C">
            <w:pPr>
              <w:jc w:val="center"/>
              <w:rPr>
                <w:color w:val="000000"/>
              </w:rPr>
            </w:pPr>
            <w:r>
              <w:rPr>
                <w:color w:val="000000"/>
              </w:rPr>
              <w:t>比测率定</w:t>
            </w:r>
          </w:p>
        </w:tc>
        <w:tc>
          <w:tcPr>
            <w:tcW w:w="4678" w:type="dxa"/>
            <w:vAlign w:val="center"/>
          </w:tcPr>
          <w:p w14:paraId="362809C4">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06CF2400">
            <w:pPr>
              <w:jc w:val="center"/>
              <w:rPr>
                <w:color w:val="000000"/>
              </w:rPr>
            </w:pPr>
            <w:r>
              <w:rPr>
                <w:color w:val="000000"/>
              </w:rPr>
              <w:t>项</w:t>
            </w:r>
          </w:p>
        </w:tc>
        <w:tc>
          <w:tcPr>
            <w:tcW w:w="708" w:type="dxa"/>
            <w:vAlign w:val="center"/>
          </w:tcPr>
          <w:p w14:paraId="36BAE7F9">
            <w:pPr>
              <w:jc w:val="center"/>
              <w:rPr>
                <w:color w:val="000000"/>
              </w:rPr>
            </w:pPr>
            <w:r>
              <w:rPr>
                <w:color w:val="000000"/>
              </w:rPr>
              <w:t>1</w:t>
            </w:r>
          </w:p>
        </w:tc>
      </w:tr>
    </w:tbl>
    <w:p w14:paraId="4DD88444">
      <w:pPr>
        <w:keepNext/>
        <w:keepLines/>
        <w:spacing w:before="145" w:line="360" w:lineRule="auto"/>
        <w:outlineLvl w:val="2"/>
        <w:rPr>
          <w:b/>
          <w:bCs/>
          <w:color w:val="000000"/>
          <w:szCs w:val="21"/>
        </w:rPr>
      </w:pPr>
      <w:r>
        <w:rPr>
          <w:b/>
          <w:bCs/>
          <w:color w:val="000000"/>
          <w:szCs w:val="21"/>
        </w:rPr>
        <w:t>5.4 水工建筑物法监测站要求</w:t>
      </w:r>
    </w:p>
    <w:p w14:paraId="71CDB516">
      <w:pPr>
        <w:spacing w:line="360" w:lineRule="auto"/>
        <w:ind w:firstLine="420"/>
        <w:rPr>
          <w:color w:val="000000"/>
        </w:rPr>
      </w:pPr>
      <w:r>
        <w:rPr>
          <w:color w:val="000000"/>
        </w:rPr>
        <w:t>水工建筑物法监测站主要由闸位计、上下游水位计、遥测终端机（RTU）、通信控制模块、太阳能电池板、太阳能充电控制器、蓄电池、避雷装置等组成。典型配置如下：</w:t>
      </w:r>
    </w:p>
    <w:tbl>
      <w:tblPr>
        <w:tblStyle w:val="47"/>
        <w:tblW w:w="471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11"/>
        <w:gridCol w:w="1779"/>
        <w:gridCol w:w="4512"/>
        <w:gridCol w:w="711"/>
        <w:gridCol w:w="711"/>
      </w:tblGrid>
      <w:tr w14:paraId="0BFD70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412" w:type="dxa"/>
            <w:vAlign w:val="center"/>
          </w:tcPr>
          <w:p w14:paraId="43D11236">
            <w:pPr>
              <w:jc w:val="center"/>
              <w:rPr>
                <w:color w:val="000000"/>
              </w:rPr>
            </w:pPr>
            <w:r>
              <w:rPr>
                <w:color w:val="000000"/>
              </w:rPr>
              <w:t>序号</w:t>
            </w:r>
          </w:p>
        </w:tc>
        <w:tc>
          <w:tcPr>
            <w:tcW w:w="1066" w:type="dxa"/>
            <w:vAlign w:val="center"/>
          </w:tcPr>
          <w:p w14:paraId="471CD6B3">
            <w:pPr>
              <w:jc w:val="center"/>
              <w:rPr>
                <w:color w:val="000000"/>
              </w:rPr>
            </w:pPr>
            <w:r>
              <w:rPr>
                <w:color w:val="000000"/>
              </w:rPr>
              <w:t>项目或设备名称</w:t>
            </w:r>
          </w:p>
        </w:tc>
        <w:tc>
          <w:tcPr>
            <w:tcW w:w="2703" w:type="dxa"/>
            <w:vAlign w:val="center"/>
          </w:tcPr>
          <w:p w14:paraId="799AA1DE">
            <w:pPr>
              <w:jc w:val="center"/>
              <w:rPr>
                <w:color w:val="000000"/>
              </w:rPr>
            </w:pPr>
            <w:r>
              <w:rPr>
                <w:color w:val="000000"/>
              </w:rPr>
              <w:t>技术参数</w:t>
            </w:r>
          </w:p>
        </w:tc>
        <w:tc>
          <w:tcPr>
            <w:tcW w:w="410" w:type="dxa"/>
            <w:noWrap/>
            <w:vAlign w:val="center"/>
          </w:tcPr>
          <w:p w14:paraId="1B640741">
            <w:pPr>
              <w:jc w:val="center"/>
              <w:rPr>
                <w:color w:val="000000"/>
              </w:rPr>
            </w:pPr>
            <w:r>
              <w:rPr>
                <w:color w:val="000000"/>
              </w:rPr>
              <w:t>单位</w:t>
            </w:r>
          </w:p>
        </w:tc>
        <w:tc>
          <w:tcPr>
            <w:tcW w:w="409" w:type="dxa"/>
            <w:noWrap/>
            <w:vAlign w:val="center"/>
          </w:tcPr>
          <w:p w14:paraId="48708BFD">
            <w:pPr>
              <w:jc w:val="center"/>
              <w:rPr>
                <w:color w:val="000000"/>
              </w:rPr>
            </w:pPr>
            <w:r>
              <w:rPr>
                <w:color w:val="000000"/>
              </w:rPr>
              <w:t>数量</w:t>
            </w:r>
          </w:p>
        </w:tc>
      </w:tr>
      <w:tr w14:paraId="2ED60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3E4E55D1">
            <w:pPr>
              <w:jc w:val="center"/>
              <w:rPr>
                <w:color w:val="000000"/>
              </w:rPr>
            </w:pPr>
            <w:r>
              <w:rPr>
                <w:color w:val="000000"/>
              </w:rPr>
              <w:t>1</w:t>
            </w:r>
          </w:p>
        </w:tc>
        <w:tc>
          <w:tcPr>
            <w:tcW w:w="1066" w:type="dxa"/>
            <w:vAlign w:val="center"/>
          </w:tcPr>
          <w:p w14:paraId="20A7F808">
            <w:pPr>
              <w:jc w:val="center"/>
              <w:rPr>
                <w:color w:val="000000"/>
              </w:rPr>
            </w:pPr>
            <w:r>
              <w:rPr>
                <w:color w:val="000000"/>
              </w:rPr>
              <w:t>闸位计</w:t>
            </w:r>
          </w:p>
        </w:tc>
        <w:tc>
          <w:tcPr>
            <w:tcW w:w="2703" w:type="dxa"/>
            <w:vAlign w:val="center"/>
          </w:tcPr>
          <w:p w14:paraId="2F7C7917">
            <w:pPr>
              <w:rPr>
                <w:color w:val="000000"/>
              </w:rPr>
            </w:pPr>
            <w:r>
              <w:rPr>
                <w:color w:val="000000"/>
              </w:rPr>
              <w:t>1.闸位变幅：0～10m；</w:t>
            </w:r>
          </w:p>
          <w:p w14:paraId="3CE3AB1B">
            <w:pPr>
              <w:rPr>
                <w:color w:val="000000"/>
              </w:rPr>
            </w:pPr>
            <w:r>
              <w:rPr>
                <w:color w:val="000000"/>
              </w:rPr>
              <w:t>2.编码器分辨率：≤1cm；</w:t>
            </w:r>
          </w:p>
          <w:p w14:paraId="0E36D237">
            <w:pPr>
              <w:rPr>
                <w:color w:val="000000"/>
              </w:rPr>
            </w:pPr>
            <w:r>
              <w:rPr>
                <w:color w:val="000000"/>
              </w:rPr>
              <w:t>▲3.测量准确度：≤0.1%FS；</w:t>
            </w:r>
          </w:p>
          <w:p w14:paraId="3DED73CA">
            <w:pPr>
              <w:rPr>
                <w:color w:val="000000"/>
              </w:rPr>
            </w:pPr>
            <w:r>
              <w:rPr>
                <w:color w:val="000000"/>
              </w:rPr>
              <w:t>4.环境温度：-20</w:t>
            </w:r>
            <w:r>
              <w:rPr>
                <w:rFonts w:eastAsia="微软雅黑"/>
                <w:color w:val="000000"/>
              </w:rPr>
              <w:t>℃</w:t>
            </w:r>
            <w:r>
              <w:rPr>
                <w:color w:val="000000"/>
              </w:rPr>
              <w:t>～+55</w:t>
            </w:r>
            <w:r>
              <w:rPr>
                <w:rFonts w:eastAsia="微软雅黑"/>
                <w:color w:val="000000"/>
              </w:rPr>
              <w:t>℃</w:t>
            </w:r>
            <w:r>
              <w:rPr>
                <w:color w:val="000000"/>
              </w:rPr>
              <w:t>；</w:t>
            </w:r>
          </w:p>
          <w:p w14:paraId="31EA6FD2">
            <w:pPr>
              <w:rPr>
                <w:color w:val="000000"/>
              </w:rPr>
            </w:pPr>
            <w:r>
              <w:rPr>
                <w:color w:val="000000"/>
              </w:rPr>
              <w:t>5.相对湿度：≤90%；</w:t>
            </w:r>
          </w:p>
          <w:p w14:paraId="75C8CAE6">
            <w:pPr>
              <w:rPr>
                <w:color w:val="000000"/>
              </w:rPr>
            </w:pPr>
            <w:r>
              <w:rPr>
                <w:color w:val="000000"/>
              </w:rPr>
              <w:t>6.使用范围：满足直升、弧形、人字闸门等开度监测，含配套安装附件。</w:t>
            </w:r>
          </w:p>
          <w:p w14:paraId="5373FAF3">
            <w:pPr>
              <w:rPr>
                <w:color w:val="000000"/>
              </w:rPr>
            </w:pPr>
            <w:r>
              <w:rPr>
                <w:color w:val="000000"/>
              </w:rPr>
              <w:t>▲7.具有第三方检验检测机构出具的检测报告。</w:t>
            </w:r>
          </w:p>
        </w:tc>
        <w:tc>
          <w:tcPr>
            <w:tcW w:w="410" w:type="dxa"/>
            <w:noWrap/>
            <w:vAlign w:val="center"/>
          </w:tcPr>
          <w:p w14:paraId="0B2986AA">
            <w:pPr>
              <w:jc w:val="center"/>
              <w:rPr>
                <w:color w:val="000000"/>
              </w:rPr>
            </w:pPr>
            <w:r>
              <w:rPr>
                <w:color w:val="000000"/>
              </w:rPr>
              <w:t>项</w:t>
            </w:r>
          </w:p>
        </w:tc>
        <w:tc>
          <w:tcPr>
            <w:tcW w:w="409" w:type="dxa"/>
            <w:noWrap/>
            <w:vAlign w:val="center"/>
          </w:tcPr>
          <w:p w14:paraId="60779E5E">
            <w:pPr>
              <w:jc w:val="center"/>
              <w:rPr>
                <w:color w:val="000000"/>
              </w:rPr>
            </w:pPr>
            <w:r>
              <w:rPr>
                <w:color w:val="000000"/>
              </w:rPr>
              <w:t>1</w:t>
            </w:r>
          </w:p>
        </w:tc>
      </w:tr>
      <w:tr w14:paraId="1941B3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1464E6C">
            <w:pPr>
              <w:jc w:val="center"/>
              <w:rPr>
                <w:color w:val="000000"/>
              </w:rPr>
            </w:pPr>
            <w:r>
              <w:rPr>
                <w:color w:val="000000"/>
              </w:rPr>
              <w:t>2</w:t>
            </w:r>
          </w:p>
        </w:tc>
        <w:tc>
          <w:tcPr>
            <w:tcW w:w="1066" w:type="dxa"/>
            <w:vAlign w:val="center"/>
          </w:tcPr>
          <w:p w14:paraId="2E7A143B">
            <w:pPr>
              <w:jc w:val="center"/>
              <w:rPr>
                <w:color w:val="000000"/>
              </w:rPr>
            </w:pPr>
            <w:r>
              <w:rPr>
                <w:color w:val="000000"/>
              </w:rPr>
              <w:t>雷达水位计</w:t>
            </w:r>
          </w:p>
        </w:tc>
        <w:tc>
          <w:tcPr>
            <w:tcW w:w="2703" w:type="dxa"/>
            <w:vAlign w:val="center"/>
          </w:tcPr>
          <w:p w14:paraId="7645C373">
            <w:pPr>
              <w:rPr>
                <w:color w:val="000000"/>
              </w:rPr>
            </w:pPr>
            <w:r>
              <w:rPr>
                <w:color w:val="000000"/>
              </w:rPr>
              <w:t>同5.2节雷达水位计参数；</w:t>
            </w:r>
          </w:p>
        </w:tc>
        <w:tc>
          <w:tcPr>
            <w:tcW w:w="410" w:type="dxa"/>
            <w:noWrap/>
            <w:vAlign w:val="center"/>
          </w:tcPr>
          <w:p w14:paraId="0B13ECF6">
            <w:pPr>
              <w:jc w:val="center"/>
              <w:rPr>
                <w:color w:val="000000"/>
              </w:rPr>
            </w:pPr>
            <w:r>
              <w:rPr>
                <w:color w:val="000000"/>
              </w:rPr>
              <w:t>套</w:t>
            </w:r>
          </w:p>
        </w:tc>
        <w:tc>
          <w:tcPr>
            <w:tcW w:w="409" w:type="dxa"/>
            <w:noWrap/>
            <w:vAlign w:val="center"/>
          </w:tcPr>
          <w:p w14:paraId="7D7AF0A3">
            <w:pPr>
              <w:jc w:val="center"/>
              <w:rPr>
                <w:color w:val="000000"/>
              </w:rPr>
            </w:pPr>
            <w:r>
              <w:rPr>
                <w:color w:val="000000"/>
              </w:rPr>
              <w:t>2</w:t>
            </w:r>
          </w:p>
        </w:tc>
      </w:tr>
      <w:tr w14:paraId="51296A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412" w:type="dxa"/>
            <w:noWrap/>
            <w:vAlign w:val="center"/>
          </w:tcPr>
          <w:p w14:paraId="1FB76B62">
            <w:pPr>
              <w:jc w:val="center"/>
              <w:rPr>
                <w:color w:val="000000"/>
              </w:rPr>
            </w:pPr>
            <w:r>
              <w:rPr>
                <w:color w:val="000000"/>
              </w:rPr>
              <w:t>3</w:t>
            </w:r>
          </w:p>
        </w:tc>
        <w:tc>
          <w:tcPr>
            <w:tcW w:w="1066" w:type="dxa"/>
            <w:vAlign w:val="center"/>
          </w:tcPr>
          <w:p w14:paraId="2D7FBD52">
            <w:pPr>
              <w:jc w:val="center"/>
              <w:rPr>
                <w:color w:val="000000"/>
              </w:rPr>
            </w:pPr>
            <w:r>
              <w:rPr>
                <w:color w:val="000000"/>
              </w:rPr>
              <w:t>遥测终端机（RTU）</w:t>
            </w:r>
          </w:p>
        </w:tc>
        <w:tc>
          <w:tcPr>
            <w:tcW w:w="2703" w:type="dxa"/>
            <w:vAlign w:val="center"/>
          </w:tcPr>
          <w:p w14:paraId="2B5AC8D6">
            <w:pPr>
              <w:rPr>
                <w:color w:val="000000"/>
              </w:rPr>
            </w:pPr>
            <w:r>
              <w:rPr>
                <w:color w:val="000000"/>
              </w:rPr>
              <w:t>同5.</w:t>
            </w:r>
            <w:r>
              <w:rPr>
                <w:rFonts w:hint="eastAsia"/>
                <w:color w:val="000000"/>
              </w:rPr>
              <w:t>2</w:t>
            </w:r>
            <w:r>
              <w:rPr>
                <w:color w:val="000000"/>
              </w:rPr>
              <w:t>节RTU参数。</w:t>
            </w:r>
          </w:p>
        </w:tc>
        <w:tc>
          <w:tcPr>
            <w:tcW w:w="410" w:type="dxa"/>
            <w:noWrap/>
            <w:vAlign w:val="center"/>
          </w:tcPr>
          <w:p w14:paraId="6852DB5D">
            <w:pPr>
              <w:jc w:val="center"/>
              <w:rPr>
                <w:color w:val="000000"/>
              </w:rPr>
            </w:pPr>
            <w:r>
              <w:rPr>
                <w:color w:val="000000"/>
              </w:rPr>
              <w:t>套</w:t>
            </w:r>
          </w:p>
        </w:tc>
        <w:tc>
          <w:tcPr>
            <w:tcW w:w="409" w:type="dxa"/>
            <w:noWrap/>
            <w:vAlign w:val="center"/>
          </w:tcPr>
          <w:p w14:paraId="07CA78D1">
            <w:pPr>
              <w:jc w:val="center"/>
              <w:rPr>
                <w:color w:val="000000"/>
              </w:rPr>
            </w:pPr>
            <w:r>
              <w:rPr>
                <w:color w:val="000000"/>
              </w:rPr>
              <w:t>1</w:t>
            </w:r>
          </w:p>
        </w:tc>
      </w:tr>
      <w:tr w14:paraId="75FF1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749CB19">
            <w:pPr>
              <w:jc w:val="center"/>
              <w:rPr>
                <w:color w:val="000000"/>
              </w:rPr>
            </w:pPr>
            <w:r>
              <w:rPr>
                <w:color w:val="000000"/>
              </w:rPr>
              <w:t>4</w:t>
            </w:r>
          </w:p>
        </w:tc>
        <w:tc>
          <w:tcPr>
            <w:tcW w:w="1066" w:type="dxa"/>
            <w:vAlign w:val="center"/>
          </w:tcPr>
          <w:p w14:paraId="29D7366F">
            <w:pPr>
              <w:jc w:val="center"/>
              <w:rPr>
                <w:color w:val="000000"/>
              </w:rPr>
            </w:pPr>
            <w:r>
              <w:rPr>
                <w:color w:val="000000"/>
              </w:rPr>
              <w:t>通信控制模块</w:t>
            </w:r>
          </w:p>
        </w:tc>
        <w:tc>
          <w:tcPr>
            <w:tcW w:w="2703" w:type="dxa"/>
            <w:vAlign w:val="center"/>
          </w:tcPr>
          <w:p w14:paraId="40E05B26">
            <w:pPr>
              <w:rPr>
                <w:color w:val="000000"/>
              </w:rPr>
            </w:pPr>
            <w:r>
              <w:rPr>
                <w:color w:val="000000"/>
              </w:rPr>
              <w:t>同5.1节通信控制模块参数。</w:t>
            </w:r>
          </w:p>
        </w:tc>
        <w:tc>
          <w:tcPr>
            <w:tcW w:w="410" w:type="dxa"/>
            <w:noWrap/>
            <w:vAlign w:val="center"/>
          </w:tcPr>
          <w:p w14:paraId="3FAEFB62">
            <w:pPr>
              <w:jc w:val="center"/>
              <w:rPr>
                <w:color w:val="000000"/>
              </w:rPr>
            </w:pPr>
            <w:r>
              <w:rPr>
                <w:color w:val="000000"/>
              </w:rPr>
              <w:t>套</w:t>
            </w:r>
          </w:p>
        </w:tc>
        <w:tc>
          <w:tcPr>
            <w:tcW w:w="409" w:type="dxa"/>
            <w:noWrap/>
            <w:vAlign w:val="center"/>
          </w:tcPr>
          <w:p w14:paraId="14B3C2B0">
            <w:pPr>
              <w:jc w:val="center"/>
              <w:rPr>
                <w:color w:val="000000"/>
              </w:rPr>
            </w:pPr>
            <w:r>
              <w:rPr>
                <w:color w:val="000000"/>
              </w:rPr>
              <w:t>1</w:t>
            </w:r>
          </w:p>
        </w:tc>
      </w:tr>
      <w:tr w14:paraId="55FD90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2632EA5">
            <w:pPr>
              <w:jc w:val="center"/>
              <w:rPr>
                <w:color w:val="000000"/>
              </w:rPr>
            </w:pPr>
            <w:r>
              <w:rPr>
                <w:color w:val="000000"/>
              </w:rPr>
              <w:t>5</w:t>
            </w:r>
          </w:p>
        </w:tc>
        <w:tc>
          <w:tcPr>
            <w:tcW w:w="1066" w:type="dxa"/>
            <w:vAlign w:val="center"/>
          </w:tcPr>
          <w:p w14:paraId="2758AE4E">
            <w:pPr>
              <w:jc w:val="center"/>
              <w:rPr>
                <w:color w:val="000000"/>
              </w:rPr>
            </w:pPr>
            <w:r>
              <w:rPr>
                <w:color w:val="000000"/>
              </w:rPr>
              <w:t>机箱</w:t>
            </w:r>
          </w:p>
        </w:tc>
        <w:tc>
          <w:tcPr>
            <w:tcW w:w="2703" w:type="dxa"/>
            <w:vAlign w:val="center"/>
          </w:tcPr>
          <w:p w14:paraId="5385EE97">
            <w:pPr>
              <w:rPr>
                <w:color w:val="000000"/>
              </w:rPr>
            </w:pPr>
            <w:r>
              <w:rPr>
                <w:color w:val="000000"/>
              </w:rPr>
              <w:t>同5.1节机箱参数。</w:t>
            </w:r>
          </w:p>
        </w:tc>
        <w:tc>
          <w:tcPr>
            <w:tcW w:w="410" w:type="dxa"/>
            <w:noWrap/>
            <w:vAlign w:val="center"/>
          </w:tcPr>
          <w:p w14:paraId="5692A324">
            <w:pPr>
              <w:jc w:val="center"/>
              <w:rPr>
                <w:color w:val="000000"/>
              </w:rPr>
            </w:pPr>
            <w:r>
              <w:rPr>
                <w:color w:val="000000"/>
              </w:rPr>
              <w:t>套</w:t>
            </w:r>
          </w:p>
        </w:tc>
        <w:tc>
          <w:tcPr>
            <w:tcW w:w="409" w:type="dxa"/>
            <w:noWrap/>
            <w:vAlign w:val="center"/>
          </w:tcPr>
          <w:p w14:paraId="3E2053FC">
            <w:pPr>
              <w:jc w:val="center"/>
              <w:rPr>
                <w:color w:val="000000"/>
              </w:rPr>
            </w:pPr>
            <w:r>
              <w:rPr>
                <w:color w:val="000000"/>
              </w:rPr>
              <w:t>1</w:t>
            </w:r>
          </w:p>
        </w:tc>
      </w:tr>
      <w:tr w14:paraId="4E0B69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19C71AF">
            <w:pPr>
              <w:jc w:val="center"/>
              <w:rPr>
                <w:color w:val="000000"/>
              </w:rPr>
            </w:pPr>
            <w:r>
              <w:rPr>
                <w:color w:val="000000"/>
              </w:rPr>
              <w:t>6</w:t>
            </w:r>
          </w:p>
        </w:tc>
        <w:tc>
          <w:tcPr>
            <w:tcW w:w="1066" w:type="dxa"/>
            <w:vAlign w:val="center"/>
          </w:tcPr>
          <w:p w14:paraId="72641CE3">
            <w:pPr>
              <w:jc w:val="center"/>
              <w:rPr>
                <w:color w:val="000000"/>
              </w:rPr>
            </w:pPr>
            <w:r>
              <w:rPr>
                <w:color w:val="000000"/>
              </w:rPr>
              <w:t>太阳能电池板</w:t>
            </w:r>
          </w:p>
        </w:tc>
        <w:tc>
          <w:tcPr>
            <w:tcW w:w="2703" w:type="dxa"/>
            <w:vAlign w:val="center"/>
          </w:tcPr>
          <w:p w14:paraId="0510D692">
            <w:pPr>
              <w:rPr>
                <w:color w:val="000000"/>
              </w:rPr>
            </w:pPr>
            <w:r>
              <w:rPr>
                <w:color w:val="000000"/>
              </w:rPr>
              <w:t>同5.1节太阳能电池板参数。</w:t>
            </w:r>
          </w:p>
        </w:tc>
        <w:tc>
          <w:tcPr>
            <w:tcW w:w="410" w:type="dxa"/>
            <w:noWrap/>
            <w:vAlign w:val="center"/>
          </w:tcPr>
          <w:p w14:paraId="5685672E">
            <w:pPr>
              <w:jc w:val="center"/>
              <w:rPr>
                <w:color w:val="000000"/>
              </w:rPr>
            </w:pPr>
            <w:r>
              <w:rPr>
                <w:color w:val="000000"/>
              </w:rPr>
              <w:t>套</w:t>
            </w:r>
          </w:p>
        </w:tc>
        <w:tc>
          <w:tcPr>
            <w:tcW w:w="409" w:type="dxa"/>
            <w:vAlign w:val="center"/>
          </w:tcPr>
          <w:p w14:paraId="787D1D8E">
            <w:pPr>
              <w:jc w:val="center"/>
              <w:rPr>
                <w:color w:val="000000"/>
              </w:rPr>
            </w:pPr>
            <w:r>
              <w:rPr>
                <w:color w:val="000000"/>
              </w:rPr>
              <w:t>1</w:t>
            </w:r>
          </w:p>
        </w:tc>
      </w:tr>
      <w:tr w14:paraId="346928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93163AE">
            <w:pPr>
              <w:jc w:val="center"/>
              <w:rPr>
                <w:color w:val="000000"/>
              </w:rPr>
            </w:pPr>
            <w:r>
              <w:rPr>
                <w:color w:val="000000"/>
              </w:rPr>
              <w:t>7</w:t>
            </w:r>
          </w:p>
        </w:tc>
        <w:tc>
          <w:tcPr>
            <w:tcW w:w="1066" w:type="dxa"/>
            <w:vAlign w:val="center"/>
          </w:tcPr>
          <w:p w14:paraId="4A68331A">
            <w:pPr>
              <w:jc w:val="center"/>
              <w:rPr>
                <w:color w:val="000000"/>
              </w:rPr>
            </w:pPr>
            <w:r>
              <w:rPr>
                <w:color w:val="000000"/>
              </w:rPr>
              <w:t>充电控制器</w:t>
            </w:r>
          </w:p>
        </w:tc>
        <w:tc>
          <w:tcPr>
            <w:tcW w:w="2703" w:type="dxa"/>
            <w:vAlign w:val="center"/>
          </w:tcPr>
          <w:p w14:paraId="01C083BC">
            <w:pPr>
              <w:rPr>
                <w:color w:val="000000"/>
              </w:rPr>
            </w:pPr>
            <w:r>
              <w:rPr>
                <w:color w:val="000000"/>
              </w:rPr>
              <w:t>同5.1节充电控制器参数。</w:t>
            </w:r>
          </w:p>
        </w:tc>
        <w:tc>
          <w:tcPr>
            <w:tcW w:w="410" w:type="dxa"/>
            <w:noWrap/>
            <w:vAlign w:val="center"/>
          </w:tcPr>
          <w:p w14:paraId="5BC341AB">
            <w:pPr>
              <w:jc w:val="center"/>
              <w:rPr>
                <w:color w:val="000000"/>
              </w:rPr>
            </w:pPr>
            <w:r>
              <w:rPr>
                <w:color w:val="000000"/>
              </w:rPr>
              <w:t>个</w:t>
            </w:r>
          </w:p>
        </w:tc>
        <w:tc>
          <w:tcPr>
            <w:tcW w:w="409" w:type="dxa"/>
            <w:vAlign w:val="center"/>
          </w:tcPr>
          <w:p w14:paraId="26C0D9C2">
            <w:pPr>
              <w:jc w:val="center"/>
              <w:rPr>
                <w:color w:val="000000"/>
              </w:rPr>
            </w:pPr>
            <w:r>
              <w:rPr>
                <w:color w:val="000000"/>
              </w:rPr>
              <w:t>1</w:t>
            </w:r>
          </w:p>
        </w:tc>
      </w:tr>
      <w:tr w14:paraId="4FC95B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B482AA8">
            <w:pPr>
              <w:jc w:val="center"/>
              <w:rPr>
                <w:color w:val="000000"/>
              </w:rPr>
            </w:pPr>
            <w:r>
              <w:rPr>
                <w:color w:val="000000"/>
              </w:rPr>
              <w:t>8</w:t>
            </w:r>
          </w:p>
        </w:tc>
        <w:tc>
          <w:tcPr>
            <w:tcW w:w="1066" w:type="dxa"/>
            <w:vAlign w:val="center"/>
          </w:tcPr>
          <w:p w14:paraId="1AC2D96E">
            <w:pPr>
              <w:jc w:val="center"/>
              <w:rPr>
                <w:color w:val="000000"/>
              </w:rPr>
            </w:pPr>
            <w:r>
              <w:rPr>
                <w:color w:val="000000"/>
              </w:rPr>
              <w:t>信号避雷器</w:t>
            </w:r>
          </w:p>
        </w:tc>
        <w:tc>
          <w:tcPr>
            <w:tcW w:w="2703" w:type="dxa"/>
            <w:vAlign w:val="center"/>
          </w:tcPr>
          <w:p w14:paraId="71253144">
            <w:pPr>
              <w:rPr>
                <w:color w:val="000000"/>
              </w:rPr>
            </w:pPr>
            <w:r>
              <w:rPr>
                <w:color w:val="000000"/>
              </w:rPr>
              <w:t>同5.1节信号避雷器参数。</w:t>
            </w:r>
          </w:p>
        </w:tc>
        <w:tc>
          <w:tcPr>
            <w:tcW w:w="410" w:type="dxa"/>
            <w:noWrap/>
            <w:vAlign w:val="center"/>
          </w:tcPr>
          <w:p w14:paraId="70B14C31">
            <w:pPr>
              <w:jc w:val="center"/>
              <w:rPr>
                <w:color w:val="000000"/>
              </w:rPr>
            </w:pPr>
            <w:r>
              <w:rPr>
                <w:color w:val="000000"/>
              </w:rPr>
              <w:t>个</w:t>
            </w:r>
          </w:p>
        </w:tc>
        <w:tc>
          <w:tcPr>
            <w:tcW w:w="409" w:type="dxa"/>
            <w:vAlign w:val="center"/>
          </w:tcPr>
          <w:p w14:paraId="49ACA573">
            <w:pPr>
              <w:jc w:val="center"/>
              <w:rPr>
                <w:color w:val="000000"/>
              </w:rPr>
            </w:pPr>
            <w:r>
              <w:rPr>
                <w:color w:val="000000"/>
              </w:rPr>
              <w:t>1</w:t>
            </w:r>
          </w:p>
        </w:tc>
      </w:tr>
      <w:tr w14:paraId="130D1B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7B5E1D11">
            <w:pPr>
              <w:jc w:val="center"/>
              <w:rPr>
                <w:color w:val="000000"/>
              </w:rPr>
            </w:pPr>
            <w:r>
              <w:rPr>
                <w:color w:val="000000"/>
              </w:rPr>
              <w:t>9</w:t>
            </w:r>
          </w:p>
        </w:tc>
        <w:tc>
          <w:tcPr>
            <w:tcW w:w="1066" w:type="dxa"/>
            <w:vAlign w:val="center"/>
          </w:tcPr>
          <w:p w14:paraId="2B02359C">
            <w:pPr>
              <w:jc w:val="center"/>
              <w:rPr>
                <w:color w:val="000000"/>
              </w:rPr>
            </w:pPr>
            <w:r>
              <w:rPr>
                <w:color w:val="000000"/>
              </w:rPr>
              <w:t>电源避雷器</w:t>
            </w:r>
          </w:p>
        </w:tc>
        <w:tc>
          <w:tcPr>
            <w:tcW w:w="2703" w:type="dxa"/>
            <w:vAlign w:val="center"/>
          </w:tcPr>
          <w:p w14:paraId="774B0408">
            <w:pPr>
              <w:rPr>
                <w:color w:val="000000"/>
              </w:rPr>
            </w:pPr>
            <w:r>
              <w:rPr>
                <w:color w:val="000000"/>
              </w:rPr>
              <w:t>同5.1节电源避雷器参数。</w:t>
            </w:r>
          </w:p>
        </w:tc>
        <w:tc>
          <w:tcPr>
            <w:tcW w:w="410" w:type="dxa"/>
            <w:noWrap/>
            <w:vAlign w:val="center"/>
          </w:tcPr>
          <w:p w14:paraId="6BDDDA34">
            <w:pPr>
              <w:jc w:val="center"/>
              <w:rPr>
                <w:color w:val="000000"/>
              </w:rPr>
            </w:pPr>
            <w:r>
              <w:rPr>
                <w:color w:val="000000"/>
              </w:rPr>
              <w:t>个</w:t>
            </w:r>
          </w:p>
        </w:tc>
        <w:tc>
          <w:tcPr>
            <w:tcW w:w="409" w:type="dxa"/>
            <w:vAlign w:val="center"/>
          </w:tcPr>
          <w:p w14:paraId="2D943946">
            <w:pPr>
              <w:jc w:val="center"/>
              <w:rPr>
                <w:color w:val="000000"/>
              </w:rPr>
            </w:pPr>
            <w:r>
              <w:rPr>
                <w:color w:val="000000"/>
              </w:rPr>
              <w:t>1</w:t>
            </w:r>
          </w:p>
        </w:tc>
      </w:tr>
      <w:tr w14:paraId="49846B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935E89A">
            <w:pPr>
              <w:jc w:val="center"/>
              <w:rPr>
                <w:color w:val="000000"/>
              </w:rPr>
            </w:pPr>
            <w:r>
              <w:rPr>
                <w:color w:val="000000"/>
              </w:rPr>
              <w:t>10</w:t>
            </w:r>
          </w:p>
        </w:tc>
        <w:tc>
          <w:tcPr>
            <w:tcW w:w="1066" w:type="dxa"/>
            <w:vAlign w:val="center"/>
          </w:tcPr>
          <w:p w14:paraId="61584907">
            <w:pPr>
              <w:jc w:val="center"/>
              <w:rPr>
                <w:color w:val="000000"/>
              </w:rPr>
            </w:pPr>
            <w:r>
              <w:rPr>
                <w:color w:val="000000"/>
              </w:rPr>
              <w:t>蓄电池</w:t>
            </w:r>
          </w:p>
        </w:tc>
        <w:tc>
          <w:tcPr>
            <w:tcW w:w="2703" w:type="dxa"/>
            <w:vAlign w:val="center"/>
          </w:tcPr>
          <w:p w14:paraId="7F7F4D9F">
            <w:pPr>
              <w:rPr>
                <w:color w:val="000000"/>
              </w:rPr>
            </w:pPr>
            <w:r>
              <w:rPr>
                <w:color w:val="000000"/>
              </w:rPr>
              <w:t>同5.1节蓄电池参数。</w:t>
            </w:r>
          </w:p>
        </w:tc>
        <w:tc>
          <w:tcPr>
            <w:tcW w:w="410" w:type="dxa"/>
            <w:noWrap/>
            <w:vAlign w:val="center"/>
          </w:tcPr>
          <w:p w14:paraId="0AC93195">
            <w:pPr>
              <w:jc w:val="center"/>
              <w:rPr>
                <w:color w:val="000000"/>
              </w:rPr>
            </w:pPr>
            <w:r>
              <w:rPr>
                <w:color w:val="000000"/>
              </w:rPr>
              <w:t>项</w:t>
            </w:r>
          </w:p>
        </w:tc>
        <w:tc>
          <w:tcPr>
            <w:tcW w:w="409" w:type="dxa"/>
            <w:vAlign w:val="center"/>
          </w:tcPr>
          <w:p w14:paraId="349A8D79">
            <w:pPr>
              <w:jc w:val="center"/>
              <w:rPr>
                <w:color w:val="000000"/>
              </w:rPr>
            </w:pPr>
            <w:r>
              <w:rPr>
                <w:color w:val="000000"/>
              </w:rPr>
              <w:t>1</w:t>
            </w:r>
          </w:p>
        </w:tc>
      </w:tr>
      <w:tr w14:paraId="6C0D05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7FE4970">
            <w:pPr>
              <w:jc w:val="center"/>
              <w:rPr>
                <w:color w:val="000000"/>
              </w:rPr>
            </w:pPr>
            <w:r>
              <w:rPr>
                <w:color w:val="000000"/>
              </w:rPr>
              <w:t>11</w:t>
            </w:r>
          </w:p>
        </w:tc>
        <w:tc>
          <w:tcPr>
            <w:tcW w:w="1066" w:type="dxa"/>
            <w:vAlign w:val="center"/>
          </w:tcPr>
          <w:p w14:paraId="5B63ABEA">
            <w:pPr>
              <w:jc w:val="center"/>
              <w:rPr>
                <w:color w:val="000000"/>
              </w:rPr>
            </w:pPr>
            <w:r>
              <w:rPr>
                <w:color w:val="000000"/>
              </w:rPr>
              <w:t>供用电优化模块</w:t>
            </w:r>
          </w:p>
        </w:tc>
        <w:tc>
          <w:tcPr>
            <w:tcW w:w="2703" w:type="dxa"/>
            <w:vAlign w:val="center"/>
          </w:tcPr>
          <w:p w14:paraId="3170406C">
            <w:pPr>
              <w:rPr>
                <w:color w:val="000000"/>
              </w:rPr>
            </w:pPr>
            <w:r>
              <w:rPr>
                <w:color w:val="000000"/>
              </w:rPr>
              <w:t>同5.1节供用电优化模块参数。</w:t>
            </w:r>
          </w:p>
        </w:tc>
        <w:tc>
          <w:tcPr>
            <w:tcW w:w="410" w:type="dxa"/>
            <w:noWrap/>
            <w:vAlign w:val="center"/>
          </w:tcPr>
          <w:p w14:paraId="41A5FD9D">
            <w:pPr>
              <w:jc w:val="center"/>
              <w:rPr>
                <w:color w:val="000000"/>
              </w:rPr>
            </w:pPr>
            <w:r>
              <w:rPr>
                <w:color w:val="000000"/>
              </w:rPr>
              <w:t>套</w:t>
            </w:r>
          </w:p>
        </w:tc>
        <w:tc>
          <w:tcPr>
            <w:tcW w:w="409" w:type="dxa"/>
            <w:vAlign w:val="center"/>
          </w:tcPr>
          <w:p w14:paraId="4D39E700">
            <w:pPr>
              <w:jc w:val="center"/>
              <w:rPr>
                <w:color w:val="000000"/>
              </w:rPr>
            </w:pPr>
            <w:r>
              <w:rPr>
                <w:color w:val="000000"/>
              </w:rPr>
              <w:t>1</w:t>
            </w:r>
          </w:p>
        </w:tc>
      </w:tr>
      <w:tr w14:paraId="0A7E50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91E7B11">
            <w:pPr>
              <w:jc w:val="center"/>
              <w:rPr>
                <w:color w:val="000000"/>
              </w:rPr>
            </w:pPr>
            <w:r>
              <w:rPr>
                <w:color w:val="000000"/>
              </w:rPr>
              <w:t>12</w:t>
            </w:r>
          </w:p>
        </w:tc>
        <w:tc>
          <w:tcPr>
            <w:tcW w:w="1066" w:type="dxa"/>
            <w:vAlign w:val="center"/>
          </w:tcPr>
          <w:p w14:paraId="688DF715">
            <w:pPr>
              <w:jc w:val="center"/>
              <w:rPr>
                <w:color w:val="000000"/>
              </w:rPr>
            </w:pPr>
            <w:r>
              <w:rPr>
                <w:color w:val="000000"/>
              </w:rPr>
              <w:t>立杆及支架</w:t>
            </w:r>
          </w:p>
        </w:tc>
        <w:tc>
          <w:tcPr>
            <w:tcW w:w="2703" w:type="dxa"/>
            <w:vAlign w:val="center"/>
          </w:tcPr>
          <w:p w14:paraId="41937A49">
            <w:pPr>
              <w:rPr>
                <w:color w:val="000000"/>
              </w:rPr>
            </w:pPr>
            <w:r>
              <w:rPr>
                <w:color w:val="000000"/>
              </w:rPr>
              <w:t>同5.3节立杆与支架参数。</w:t>
            </w:r>
          </w:p>
        </w:tc>
        <w:tc>
          <w:tcPr>
            <w:tcW w:w="410" w:type="dxa"/>
            <w:noWrap/>
            <w:vAlign w:val="center"/>
          </w:tcPr>
          <w:p w14:paraId="7521C8C8">
            <w:pPr>
              <w:jc w:val="center"/>
              <w:rPr>
                <w:color w:val="000000"/>
              </w:rPr>
            </w:pPr>
            <w:r>
              <w:rPr>
                <w:color w:val="000000"/>
              </w:rPr>
              <w:t>套</w:t>
            </w:r>
          </w:p>
        </w:tc>
        <w:tc>
          <w:tcPr>
            <w:tcW w:w="409" w:type="dxa"/>
            <w:vAlign w:val="center"/>
          </w:tcPr>
          <w:p w14:paraId="1D4198C3">
            <w:pPr>
              <w:jc w:val="center"/>
              <w:rPr>
                <w:color w:val="000000"/>
              </w:rPr>
            </w:pPr>
            <w:r>
              <w:rPr>
                <w:color w:val="000000"/>
              </w:rPr>
              <w:t>1</w:t>
            </w:r>
          </w:p>
        </w:tc>
      </w:tr>
      <w:tr w14:paraId="4FA222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86B36E5">
            <w:pPr>
              <w:jc w:val="center"/>
              <w:rPr>
                <w:color w:val="000000"/>
              </w:rPr>
            </w:pPr>
            <w:r>
              <w:rPr>
                <w:color w:val="000000"/>
              </w:rPr>
              <w:t>13</w:t>
            </w:r>
          </w:p>
        </w:tc>
        <w:tc>
          <w:tcPr>
            <w:tcW w:w="1066" w:type="dxa"/>
            <w:vAlign w:val="center"/>
          </w:tcPr>
          <w:p w14:paraId="28B9A061">
            <w:pPr>
              <w:jc w:val="center"/>
              <w:rPr>
                <w:color w:val="000000"/>
              </w:rPr>
            </w:pPr>
            <w:r>
              <w:rPr>
                <w:color w:val="000000"/>
              </w:rPr>
              <w:t>线缆及安装配件</w:t>
            </w:r>
          </w:p>
        </w:tc>
        <w:tc>
          <w:tcPr>
            <w:tcW w:w="2703" w:type="dxa"/>
            <w:vAlign w:val="center"/>
          </w:tcPr>
          <w:p w14:paraId="1DEAB0BF">
            <w:pPr>
              <w:rPr>
                <w:color w:val="000000"/>
              </w:rPr>
            </w:pPr>
            <w:r>
              <w:rPr>
                <w:color w:val="000000"/>
              </w:rPr>
              <w:t>同5.1节线缆及安装配件参数。</w:t>
            </w:r>
          </w:p>
        </w:tc>
        <w:tc>
          <w:tcPr>
            <w:tcW w:w="410" w:type="dxa"/>
            <w:noWrap/>
            <w:vAlign w:val="center"/>
          </w:tcPr>
          <w:p w14:paraId="01F9B1B6">
            <w:pPr>
              <w:jc w:val="center"/>
              <w:rPr>
                <w:color w:val="000000"/>
              </w:rPr>
            </w:pPr>
            <w:r>
              <w:rPr>
                <w:color w:val="000000"/>
              </w:rPr>
              <w:t>套</w:t>
            </w:r>
          </w:p>
        </w:tc>
        <w:tc>
          <w:tcPr>
            <w:tcW w:w="409" w:type="dxa"/>
            <w:vAlign w:val="center"/>
          </w:tcPr>
          <w:p w14:paraId="6BF019AA">
            <w:pPr>
              <w:jc w:val="center"/>
              <w:rPr>
                <w:color w:val="000000"/>
              </w:rPr>
            </w:pPr>
            <w:r>
              <w:rPr>
                <w:color w:val="000000"/>
              </w:rPr>
              <w:t>1</w:t>
            </w:r>
          </w:p>
        </w:tc>
      </w:tr>
      <w:tr w14:paraId="00945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77EE385F">
            <w:pPr>
              <w:jc w:val="center"/>
              <w:rPr>
                <w:color w:val="000000"/>
              </w:rPr>
            </w:pPr>
            <w:r>
              <w:rPr>
                <w:color w:val="000000"/>
              </w:rPr>
              <w:t>14</w:t>
            </w:r>
          </w:p>
        </w:tc>
        <w:tc>
          <w:tcPr>
            <w:tcW w:w="1066" w:type="dxa"/>
            <w:vAlign w:val="center"/>
          </w:tcPr>
          <w:p w14:paraId="49F86598">
            <w:pPr>
              <w:jc w:val="center"/>
              <w:rPr>
                <w:color w:val="000000"/>
              </w:rPr>
            </w:pPr>
            <w:r>
              <w:rPr>
                <w:color w:val="000000"/>
              </w:rPr>
              <w:t>土建及施工</w:t>
            </w:r>
          </w:p>
        </w:tc>
        <w:tc>
          <w:tcPr>
            <w:tcW w:w="2703" w:type="dxa"/>
            <w:vAlign w:val="center"/>
          </w:tcPr>
          <w:p w14:paraId="2F762D3F">
            <w:pPr>
              <w:rPr>
                <w:color w:val="000000"/>
              </w:rPr>
            </w:pPr>
            <w:r>
              <w:rPr>
                <w:color w:val="000000"/>
              </w:rPr>
              <w:t>站点全设施设备的安装、调试、土建与施工等。</w:t>
            </w:r>
          </w:p>
        </w:tc>
        <w:tc>
          <w:tcPr>
            <w:tcW w:w="410" w:type="dxa"/>
            <w:noWrap/>
            <w:vAlign w:val="center"/>
          </w:tcPr>
          <w:p w14:paraId="60B30175">
            <w:pPr>
              <w:jc w:val="center"/>
              <w:rPr>
                <w:color w:val="000000"/>
              </w:rPr>
            </w:pPr>
            <w:r>
              <w:rPr>
                <w:color w:val="000000"/>
              </w:rPr>
              <w:t>项</w:t>
            </w:r>
          </w:p>
        </w:tc>
        <w:tc>
          <w:tcPr>
            <w:tcW w:w="409" w:type="dxa"/>
            <w:vAlign w:val="center"/>
          </w:tcPr>
          <w:p w14:paraId="027B559B">
            <w:pPr>
              <w:jc w:val="center"/>
              <w:rPr>
                <w:color w:val="000000"/>
              </w:rPr>
            </w:pPr>
            <w:r>
              <w:rPr>
                <w:color w:val="000000"/>
              </w:rPr>
              <w:t>1</w:t>
            </w:r>
          </w:p>
        </w:tc>
      </w:tr>
      <w:tr w14:paraId="01CEEA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2D0EA9B">
            <w:pPr>
              <w:jc w:val="center"/>
              <w:rPr>
                <w:color w:val="000000"/>
              </w:rPr>
            </w:pPr>
            <w:r>
              <w:rPr>
                <w:color w:val="000000"/>
              </w:rPr>
              <w:t>15</w:t>
            </w:r>
          </w:p>
        </w:tc>
        <w:tc>
          <w:tcPr>
            <w:tcW w:w="1066" w:type="dxa"/>
            <w:vAlign w:val="center"/>
          </w:tcPr>
          <w:p w14:paraId="0C956CE0">
            <w:pPr>
              <w:jc w:val="center"/>
              <w:rPr>
                <w:color w:val="000000"/>
              </w:rPr>
            </w:pPr>
            <w:r>
              <w:rPr>
                <w:color w:val="000000"/>
              </w:rPr>
              <w:t>通讯卡</w:t>
            </w:r>
          </w:p>
        </w:tc>
        <w:tc>
          <w:tcPr>
            <w:tcW w:w="2703" w:type="dxa"/>
            <w:vAlign w:val="center"/>
          </w:tcPr>
          <w:p w14:paraId="1030EE9A">
            <w:pPr>
              <w:rPr>
                <w:color w:val="000000"/>
              </w:rPr>
            </w:pPr>
            <w:r>
              <w:rPr>
                <w:color w:val="000000"/>
              </w:rPr>
              <w:t>同5.1节通信卡参数。</w:t>
            </w:r>
          </w:p>
        </w:tc>
        <w:tc>
          <w:tcPr>
            <w:tcW w:w="410" w:type="dxa"/>
            <w:noWrap/>
            <w:vAlign w:val="center"/>
          </w:tcPr>
          <w:p w14:paraId="66073298">
            <w:pPr>
              <w:jc w:val="center"/>
              <w:rPr>
                <w:color w:val="000000"/>
              </w:rPr>
            </w:pPr>
            <w:r>
              <w:rPr>
                <w:color w:val="000000"/>
              </w:rPr>
              <w:t>项</w:t>
            </w:r>
          </w:p>
        </w:tc>
        <w:tc>
          <w:tcPr>
            <w:tcW w:w="409" w:type="dxa"/>
            <w:vAlign w:val="center"/>
          </w:tcPr>
          <w:p w14:paraId="34911E8C">
            <w:pPr>
              <w:jc w:val="center"/>
              <w:rPr>
                <w:color w:val="000000"/>
              </w:rPr>
            </w:pPr>
            <w:r>
              <w:rPr>
                <w:color w:val="000000"/>
              </w:rPr>
              <w:t>1</w:t>
            </w:r>
          </w:p>
        </w:tc>
      </w:tr>
      <w:tr w14:paraId="02BEED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4E75180D">
            <w:pPr>
              <w:jc w:val="center"/>
              <w:rPr>
                <w:color w:val="000000"/>
              </w:rPr>
            </w:pPr>
            <w:r>
              <w:rPr>
                <w:color w:val="000000"/>
              </w:rPr>
              <w:t>16</w:t>
            </w:r>
          </w:p>
        </w:tc>
        <w:tc>
          <w:tcPr>
            <w:tcW w:w="1066" w:type="dxa"/>
            <w:vAlign w:val="center"/>
          </w:tcPr>
          <w:p w14:paraId="0F3564EA">
            <w:pPr>
              <w:jc w:val="center"/>
              <w:rPr>
                <w:color w:val="000000"/>
              </w:rPr>
            </w:pPr>
            <w:r>
              <w:rPr>
                <w:color w:val="000000"/>
              </w:rPr>
              <w:t>比测率定</w:t>
            </w:r>
          </w:p>
        </w:tc>
        <w:tc>
          <w:tcPr>
            <w:tcW w:w="2703" w:type="dxa"/>
            <w:vAlign w:val="center"/>
          </w:tcPr>
          <w:p w14:paraId="56DB872A">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410" w:type="dxa"/>
            <w:noWrap/>
            <w:vAlign w:val="center"/>
          </w:tcPr>
          <w:p w14:paraId="49BA624E">
            <w:pPr>
              <w:jc w:val="center"/>
              <w:rPr>
                <w:color w:val="000000"/>
              </w:rPr>
            </w:pPr>
            <w:r>
              <w:rPr>
                <w:color w:val="000000"/>
              </w:rPr>
              <w:t>项</w:t>
            </w:r>
          </w:p>
        </w:tc>
        <w:tc>
          <w:tcPr>
            <w:tcW w:w="409" w:type="dxa"/>
            <w:vAlign w:val="center"/>
          </w:tcPr>
          <w:p w14:paraId="76508E5C">
            <w:pPr>
              <w:jc w:val="center"/>
              <w:rPr>
                <w:color w:val="000000"/>
              </w:rPr>
            </w:pPr>
            <w:r>
              <w:rPr>
                <w:color w:val="000000"/>
              </w:rPr>
              <w:t>1</w:t>
            </w:r>
          </w:p>
        </w:tc>
      </w:tr>
    </w:tbl>
    <w:p w14:paraId="084D9948">
      <w:pPr>
        <w:keepNext/>
        <w:keepLines/>
        <w:spacing w:before="145" w:line="360" w:lineRule="auto"/>
        <w:outlineLvl w:val="2"/>
        <w:rPr>
          <w:b/>
          <w:bCs/>
          <w:color w:val="000000"/>
          <w:szCs w:val="21"/>
        </w:rPr>
      </w:pPr>
      <w:r>
        <w:rPr>
          <w:b/>
          <w:bCs/>
          <w:color w:val="000000"/>
          <w:szCs w:val="21"/>
        </w:rPr>
        <w:t>5.5 雷达波明渠流量计监测站要求</w:t>
      </w:r>
    </w:p>
    <w:p w14:paraId="02C3CB9A">
      <w:pPr>
        <w:spacing w:line="360" w:lineRule="auto"/>
        <w:ind w:firstLine="420"/>
        <w:rPr>
          <w:color w:val="000000"/>
        </w:rPr>
      </w:pPr>
      <w:r>
        <w:rPr>
          <w:color w:val="000000"/>
        </w:rPr>
        <w:t>雷达波明渠监测站主要由雷达波流量计、遥测终端机（RTU）、通信控制模块、太阳能电池板、太阳能充电控制器、蓄电池、避雷装置等组成。典型配置如下：</w:t>
      </w:r>
    </w:p>
    <w:tbl>
      <w:tblPr>
        <w:tblStyle w:val="47"/>
        <w:tblW w:w="86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22"/>
        <w:gridCol w:w="1843"/>
        <w:gridCol w:w="4678"/>
        <w:gridCol w:w="709"/>
        <w:gridCol w:w="691"/>
      </w:tblGrid>
      <w:tr w14:paraId="3C1371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22" w:type="dxa"/>
            <w:vAlign w:val="center"/>
          </w:tcPr>
          <w:p w14:paraId="2B5A4ADF">
            <w:pPr>
              <w:jc w:val="center"/>
              <w:rPr>
                <w:color w:val="000000"/>
              </w:rPr>
            </w:pPr>
            <w:r>
              <w:rPr>
                <w:color w:val="000000"/>
              </w:rPr>
              <w:t>序号</w:t>
            </w:r>
          </w:p>
        </w:tc>
        <w:tc>
          <w:tcPr>
            <w:tcW w:w="1843" w:type="dxa"/>
            <w:vAlign w:val="center"/>
          </w:tcPr>
          <w:p w14:paraId="1B2E2940">
            <w:pPr>
              <w:jc w:val="center"/>
              <w:rPr>
                <w:color w:val="000000"/>
              </w:rPr>
            </w:pPr>
            <w:r>
              <w:rPr>
                <w:color w:val="000000"/>
              </w:rPr>
              <w:t>项目或设备名称</w:t>
            </w:r>
          </w:p>
        </w:tc>
        <w:tc>
          <w:tcPr>
            <w:tcW w:w="4678" w:type="dxa"/>
            <w:vAlign w:val="center"/>
          </w:tcPr>
          <w:p w14:paraId="60D35DD5">
            <w:pPr>
              <w:jc w:val="center"/>
              <w:rPr>
                <w:color w:val="000000"/>
              </w:rPr>
            </w:pPr>
            <w:r>
              <w:rPr>
                <w:color w:val="000000"/>
              </w:rPr>
              <w:t>技术参数</w:t>
            </w:r>
          </w:p>
        </w:tc>
        <w:tc>
          <w:tcPr>
            <w:tcW w:w="709" w:type="dxa"/>
            <w:noWrap/>
            <w:vAlign w:val="center"/>
          </w:tcPr>
          <w:p w14:paraId="5030C3AE">
            <w:pPr>
              <w:jc w:val="center"/>
              <w:rPr>
                <w:color w:val="000000"/>
              </w:rPr>
            </w:pPr>
            <w:r>
              <w:rPr>
                <w:color w:val="000000"/>
              </w:rPr>
              <w:t>单位</w:t>
            </w:r>
          </w:p>
        </w:tc>
        <w:tc>
          <w:tcPr>
            <w:tcW w:w="691" w:type="dxa"/>
            <w:noWrap/>
            <w:vAlign w:val="center"/>
          </w:tcPr>
          <w:p w14:paraId="43B6F12F">
            <w:pPr>
              <w:jc w:val="center"/>
              <w:rPr>
                <w:color w:val="000000"/>
              </w:rPr>
            </w:pPr>
            <w:r>
              <w:rPr>
                <w:color w:val="000000"/>
              </w:rPr>
              <w:t>数量</w:t>
            </w:r>
          </w:p>
        </w:tc>
      </w:tr>
      <w:tr w14:paraId="44F66E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4007C469">
            <w:pPr>
              <w:jc w:val="center"/>
              <w:rPr>
                <w:color w:val="000000"/>
              </w:rPr>
            </w:pPr>
            <w:r>
              <w:rPr>
                <w:color w:val="000000"/>
              </w:rPr>
              <w:t>1</w:t>
            </w:r>
          </w:p>
        </w:tc>
        <w:tc>
          <w:tcPr>
            <w:tcW w:w="1843" w:type="dxa"/>
            <w:vAlign w:val="center"/>
          </w:tcPr>
          <w:p w14:paraId="728A238A">
            <w:pPr>
              <w:jc w:val="center"/>
              <w:rPr>
                <w:color w:val="000000"/>
              </w:rPr>
            </w:pPr>
            <w:r>
              <w:rPr>
                <w:color w:val="000000"/>
              </w:rPr>
              <w:t>雷达波流量计</w:t>
            </w:r>
          </w:p>
        </w:tc>
        <w:tc>
          <w:tcPr>
            <w:tcW w:w="4678" w:type="dxa"/>
            <w:vAlign w:val="center"/>
          </w:tcPr>
          <w:p w14:paraId="105F37DA">
            <w:pPr>
              <w:rPr>
                <w:color w:val="000000"/>
              </w:rPr>
            </w:pPr>
            <w:r>
              <w:rPr>
                <w:color w:val="000000"/>
              </w:rPr>
              <w:t>1.测量原理：CW+FMCW雷达多普勒原理；</w:t>
            </w:r>
          </w:p>
          <w:p w14:paraId="40FBC7B7">
            <w:pPr>
              <w:rPr>
                <w:color w:val="000000"/>
              </w:rPr>
            </w:pPr>
            <w:r>
              <w:rPr>
                <w:color w:val="000000"/>
              </w:rPr>
              <w:t>2.工作电压：6～30VDC；</w:t>
            </w:r>
          </w:p>
          <w:p w14:paraId="7D7897C0">
            <w:pPr>
              <w:rPr>
                <w:color w:val="000000"/>
              </w:rPr>
            </w:pPr>
            <w:r>
              <w:rPr>
                <w:color w:val="000000"/>
              </w:rPr>
              <w:t>3.工作温度：-35</w:t>
            </w:r>
            <w:r>
              <w:rPr>
                <w:rFonts w:eastAsia="微软雅黑"/>
                <w:color w:val="000000"/>
              </w:rPr>
              <w:t>℃</w:t>
            </w:r>
            <w:r>
              <w:rPr>
                <w:color w:val="000000"/>
              </w:rPr>
              <w:t>～+70</w:t>
            </w:r>
            <w:r>
              <w:rPr>
                <w:rFonts w:eastAsia="微软雅黑"/>
                <w:color w:val="000000"/>
              </w:rPr>
              <w:t>℃</w:t>
            </w:r>
            <w:r>
              <w:rPr>
                <w:color w:val="000000"/>
              </w:rPr>
              <w:t>；</w:t>
            </w:r>
          </w:p>
          <w:p w14:paraId="2D52D19B">
            <w:pPr>
              <w:rPr>
                <w:color w:val="000000"/>
              </w:rPr>
            </w:pPr>
            <w:r>
              <w:rPr>
                <w:color w:val="000000"/>
              </w:rPr>
              <w:t>4.测速雷达频率：24GHz；</w:t>
            </w:r>
          </w:p>
          <w:p w14:paraId="0D841BDD">
            <w:pPr>
              <w:rPr>
                <w:color w:val="000000"/>
              </w:rPr>
            </w:pPr>
            <w:r>
              <w:rPr>
                <w:color w:val="000000"/>
              </w:rPr>
              <w:t>5.波束角：12°；</w:t>
            </w:r>
          </w:p>
          <w:p w14:paraId="5D1887F1">
            <w:pPr>
              <w:rPr>
                <w:color w:val="000000"/>
              </w:rPr>
            </w:pPr>
            <w:r>
              <w:rPr>
                <w:color w:val="000000"/>
              </w:rPr>
              <w:t>6.流速范围：0.03～20m/s；</w:t>
            </w:r>
          </w:p>
          <w:p w14:paraId="23CE3858">
            <w:pPr>
              <w:rPr>
                <w:color w:val="000000"/>
              </w:rPr>
            </w:pPr>
            <w:r>
              <w:rPr>
                <w:color w:val="000000"/>
              </w:rPr>
              <w:t>▲7.流速精度：±0.01m/s；±1%FS</w:t>
            </w:r>
          </w:p>
          <w:p w14:paraId="539E861D">
            <w:pPr>
              <w:rPr>
                <w:color w:val="000000"/>
              </w:rPr>
            </w:pPr>
            <w:r>
              <w:rPr>
                <w:color w:val="000000"/>
              </w:rPr>
              <w:t>8.自动识别水流方向；</w:t>
            </w:r>
          </w:p>
          <w:p w14:paraId="07442A83">
            <w:pPr>
              <w:rPr>
                <w:color w:val="000000"/>
              </w:rPr>
            </w:pPr>
            <w:r>
              <w:rPr>
                <w:color w:val="000000"/>
              </w:rPr>
              <w:t>9.水位雷达频率：80GHz；</w:t>
            </w:r>
          </w:p>
          <w:p w14:paraId="7405D7E9">
            <w:pPr>
              <w:rPr>
                <w:color w:val="000000"/>
              </w:rPr>
            </w:pPr>
            <w:r>
              <w:rPr>
                <w:color w:val="000000"/>
              </w:rPr>
              <w:t>10.水位量程：0～10m；</w:t>
            </w:r>
          </w:p>
          <w:p w14:paraId="03E1F653">
            <w:pPr>
              <w:rPr>
                <w:color w:val="000000"/>
              </w:rPr>
            </w:pPr>
            <w:r>
              <w:rPr>
                <w:color w:val="000000"/>
              </w:rPr>
              <w:t>▲11.水位精度：±3mm；</w:t>
            </w:r>
          </w:p>
          <w:p w14:paraId="24551C17">
            <w:pPr>
              <w:rPr>
                <w:color w:val="000000"/>
              </w:rPr>
            </w:pPr>
            <w:r>
              <w:rPr>
                <w:color w:val="000000"/>
              </w:rPr>
              <w:t>12.接口：RS485-Modbus、波特率：9600～115200；</w:t>
            </w:r>
          </w:p>
          <w:p w14:paraId="42CDC04E">
            <w:pPr>
              <w:rPr>
                <w:color w:val="000000"/>
              </w:rPr>
            </w:pPr>
            <w:r>
              <w:rPr>
                <w:color w:val="000000"/>
              </w:rPr>
              <w:t>13.防护等级：IP68；</w:t>
            </w:r>
          </w:p>
          <w:p w14:paraId="645CA6E5">
            <w:pPr>
              <w:rPr>
                <w:color w:val="000000"/>
              </w:rPr>
            </w:pPr>
            <w:r>
              <w:rPr>
                <w:color w:val="000000"/>
              </w:rPr>
              <w:t>14.水位尺：材质不锈钢、搪瓷板或高分子材料，面宽≥5cm，长≤2m，最小刻度1cm，误差≤0.5mm（累积误差≤长度1%），布设范围高于最高水位+0.5m、低于最低水位-0.5m，相邻水尺重合0.1～0.2m，含安装及零点高程测定，统一编号，刻度清晰、具荧光涂层；</w:t>
            </w:r>
          </w:p>
          <w:p w14:paraId="66664C5A">
            <w:pPr>
              <w:rPr>
                <w:color w:val="000000"/>
              </w:rPr>
            </w:pPr>
            <w:r>
              <w:rPr>
                <w:color w:val="000000"/>
              </w:rPr>
              <w:t>▲15.具有第三方检验检测机构出具的检测报告。</w:t>
            </w:r>
          </w:p>
        </w:tc>
        <w:tc>
          <w:tcPr>
            <w:tcW w:w="709" w:type="dxa"/>
            <w:noWrap/>
            <w:vAlign w:val="center"/>
          </w:tcPr>
          <w:p w14:paraId="71E1EA28">
            <w:pPr>
              <w:jc w:val="center"/>
              <w:rPr>
                <w:color w:val="000000"/>
              </w:rPr>
            </w:pPr>
            <w:r>
              <w:rPr>
                <w:rFonts w:hint="eastAsia"/>
                <w:color w:val="000000"/>
              </w:rPr>
              <w:t>项</w:t>
            </w:r>
          </w:p>
        </w:tc>
        <w:tc>
          <w:tcPr>
            <w:tcW w:w="691" w:type="dxa"/>
            <w:noWrap/>
            <w:vAlign w:val="center"/>
          </w:tcPr>
          <w:p w14:paraId="6E94E5DC">
            <w:pPr>
              <w:jc w:val="center"/>
              <w:rPr>
                <w:color w:val="000000"/>
              </w:rPr>
            </w:pPr>
            <w:r>
              <w:rPr>
                <w:color w:val="000000"/>
              </w:rPr>
              <w:t>1</w:t>
            </w:r>
          </w:p>
        </w:tc>
      </w:tr>
      <w:tr w14:paraId="7DF5B1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04759EF4">
            <w:pPr>
              <w:jc w:val="center"/>
              <w:rPr>
                <w:color w:val="000000"/>
              </w:rPr>
            </w:pPr>
            <w:r>
              <w:rPr>
                <w:color w:val="000000"/>
              </w:rPr>
              <w:t>2</w:t>
            </w:r>
          </w:p>
        </w:tc>
        <w:tc>
          <w:tcPr>
            <w:tcW w:w="1843" w:type="dxa"/>
            <w:vAlign w:val="center"/>
          </w:tcPr>
          <w:p w14:paraId="60087B70">
            <w:pPr>
              <w:jc w:val="center"/>
              <w:rPr>
                <w:color w:val="000000"/>
              </w:rPr>
            </w:pPr>
            <w:r>
              <w:rPr>
                <w:color w:val="000000"/>
              </w:rPr>
              <w:t>遥测终端机（RTU）</w:t>
            </w:r>
          </w:p>
        </w:tc>
        <w:tc>
          <w:tcPr>
            <w:tcW w:w="4678" w:type="dxa"/>
            <w:vAlign w:val="center"/>
          </w:tcPr>
          <w:p w14:paraId="7DC25A23">
            <w:pPr>
              <w:rPr>
                <w:color w:val="000000"/>
              </w:rPr>
            </w:pPr>
            <w:r>
              <w:rPr>
                <w:color w:val="000000"/>
              </w:rPr>
              <w:t>同5.</w:t>
            </w:r>
            <w:r>
              <w:rPr>
                <w:rFonts w:hint="eastAsia"/>
                <w:color w:val="000000"/>
              </w:rPr>
              <w:t>2</w:t>
            </w:r>
            <w:r>
              <w:rPr>
                <w:color w:val="000000"/>
              </w:rPr>
              <w:t>节RTU参数。</w:t>
            </w:r>
          </w:p>
        </w:tc>
        <w:tc>
          <w:tcPr>
            <w:tcW w:w="709" w:type="dxa"/>
            <w:noWrap/>
            <w:vAlign w:val="center"/>
          </w:tcPr>
          <w:p w14:paraId="37DBC646">
            <w:pPr>
              <w:jc w:val="center"/>
              <w:rPr>
                <w:color w:val="000000"/>
              </w:rPr>
            </w:pPr>
            <w:r>
              <w:rPr>
                <w:color w:val="000000"/>
              </w:rPr>
              <w:t>套</w:t>
            </w:r>
          </w:p>
        </w:tc>
        <w:tc>
          <w:tcPr>
            <w:tcW w:w="691" w:type="dxa"/>
            <w:noWrap/>
            <w:vAlign w:val="center"/>
          </w:tcPr>
          <w:p w14:paraId="276A6830">
            <w:pPr>
              <w:jc w:val="center"/>
              <w:rPr>
                <w:color w:val="000000"/>
              </w:rPr>
            </w:pPr>
            <w:r>
              <w:rPr>
                <w:color w:val="000000"/>
              </w:rPr>
              <w:t>1</w:t>
            </w:r>
          </w:p>
        </w:tc>
      </w:tr>
      <w:tr w14:paraId="3B4DB5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64C61D6">
            <w:pPr>
              <w:jc w:val="center"/>
              <w:rPr>
                <w:color w:val="000000"/>
              </w:rPr>
            </w:pPr>
            <w:r>
              <w:rPr>
                <w:color w:val="000000"/>
              </w:rPr>
              <w:t>3</w:t>
            </w:r>
          </w:p>
        </w:tc>
        <w:tc>
          <w:tcPr>
            <w:tcW w:w="1843" w:type="dxa"/>
            <w:vAlign w:val="center"/>
          </w:tcPr>
          <w:p w14:paraId="42300CE1">
            <w:pPr>
              <w:jc w:val="center"/>
              <w:rPr>
                <w:color w:val="000000"/>
              </w:rPr>
            </w:pPr>
            <w:r>
              <w:rPr>
                <w:color w:val="000000"/>
              </w:rPr>
              <w:t>通信控制模块</w:t>
            </w:r>
          </w:p>
        </w:tc>
        <w:tc>
          <w:tcPr>
            <w:tcW w:w="4678" w:type="dxa"/>
            <w:vAlign w:val="center"/>
          </w:tcPr>
          <w:p w14:paraId="3E193269">
            <w:pPr>
              <w:rPr>
                <w:color w:val="000000"/>
              </w:rPr>
            </w:pPr>
            <w:r>
              <w:rPr>
                <w:color w:val="000000"/>
              </w:rPr>
              <w:t>同5.1节通信控制模块参数。</w:t>
            </w:r>
          </w:p>
        </w:tc>
        <w:tc>
          <w:tcPr>
            <w:tcW w:w="709" w:type="dxa"/>
            <w:noWrap/>
            <w:vAlign w:val="center"/>
          </w:tcPr>
          <w:p w14:paraId="6596F525">
            <w:pPr>
              <w:jc w:val="center"/>
              <w:rPr>
                <w:color w:val="000000"/>
              </w:rPr>
            </w:pPr>
            <w:r>
              <w:rPr>
                <w:color w:val="000000"/>
              </w:rPr>
              <w:t>套</w:t>
            </w:r>
          </w:p>
        </w:tc>
        <w:tc>
          <w:tcPr>
            <w:tcW w:w="691" w:type="dxa"/>
            <w:noWrap/>
            <w:vAlign w:val="center"/>
          </w:tcPr>
          <w:p w14:paraId="1035BF9A">
            <w:pPr>
              <w:jc w:val="center"/>
              <w:rPr>
                <w:color w:val="000000"/>
              </w:rPr>
            </w:pPr>
            <w:r>
              <w:rPr>
                <w:color w:val="000000"/>
              </w:rPr>
              <w:t>1</w:t>
            </w:r>
          </w:p>
        </w:tc>
      </w:tr>
      <w:tr w14:paraId="74AD8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9B6997E">
            <w:pPr>
              <w:jc w:val="center"/>
              <w:rPr>
                <w:color w:val="000000"/>
              </w:rPr>
            </w:pPr>
            <w:r>
              <w:rPr>
                <w:color w:val="000000"/>
              </w:rPr>
              <w:t>4</w:t>
            </w:r>
          </w:p>
        </w:tc>
        <w:tc>
          <w:tcPr>
            <w:tcW w:w="1843" w:type="dxa"/>
            <w:vAlign w:val="center"/>
          </w:tcPr>
          <w:p w14:paraId="7CF9B51E">
            <w:pPr>
              <w:jc w:val="center"/>
              <w:rPr>
                <w:color w:val="000000"/>
              </w:rPr>
            </w:pPr>
            <w:r>
              <w:rPr>
                <w:color w:val="000000"/>
              </w:rPr>
              <w:t>机箱</w:t>
            </w:r>
          </w:p>
        </w:tc>
        <w:tc>
          <w:tcPr>
            <w:tcW w:w="4678" w:type="dxa"/>
            <w:vAlign w:val="center"/>
          </w:tcPr>
          <w:p w14:paraId="5DD40945">
            <w:pPr>
              <w:rPr>
                <w:color w:val="000000"/>
              </w:rPr>
            </w:pPr>
            <w:r>
              <w:rPr>
                <w:color w:val="000000"/>
              </w:rPr>
              <w:t>同5.1节机箱参数。</w:t>
            </w:r>
          </w:p>
        </w:tc>
        <w:tc>
          <w:tcPr>
            <w:tcW w:w="709" w:type="dxa"/>
            <w:noWrap/>
            <w:vAlign w:val="center"/>
          </w:tcPr>
          <w:p w14:paraId="5049F148">
            <w:pPr>
              <w:jc w:val="center"/>
              <w:rPr>
                <w:color w:val="000000"/>
              </w:rPr>
            </w:pPr>
            <w:r>
              <w:rPr>
                <w:color w:val="000000"/>
              </w:rPr>
              <w:t>套</w:t>
            </w:r>
          </w:p>
        </w:tc>
        <w:tc>
          <w:tcPr>
            <w:tcW w:w="691" w:type="dxa"/>
            <w:noWrap/>
            <w:vAlign w:val="center"/>
          </w:tcPr>
          <w:p w14:paraId="443A1DBD">
            <w:pPr>
              <w:jc w:val="center"/>
              <w:rPr>
                <w:color w:val="000000"/>
              </w:rPr>
            </w:pPr>
            <w:r>
              <w:rPr>
                <w:color w:val="000000"/>
              </w:rPr>
              <w:t>1</w:t>
            </w:r>
          </w:p>
        </w:tc>
      </w:tr>
      <w:tr w14:paraId="025ABF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57146788">
            <w:pPr>
              <w:jc w:val="center"/>
              <w:rPr>
                <w:color w:val="000000"/>
              </w:rPr>
            </w:pPr>
            <w:r>
              <w:rPr>
                <w:color w:val="000000"/>
              </w:rPr>
              <w:t>5</w:t>
            </w:r>
          </w:p>
        </w:tc>
        <w:tc>
          <w:tcPr>
            <w:tcW w:w="1843" w:type="dxa"/>
            <w:vAlign w:val="center"/>
          </w:tcPr>
          <w:p w14:paraId="046D2622">
            <w:pPr>
              <w:jc w:val="center"/>
              <w:rPr>
                <w:color w:val="000000"/>
              </w:rPr>
            </w:pPr>
            <w:r>
              <w:rPr>
                <w:color w:val="000000"/>
              </w:rPr>
              <w:t>太阳能电池板</w:t>
            </w:r>
          </w:p>
        </w:tc>
        <w:tc>
          <w:tcPr>
            <w:tcW w:w="4678" w:type="dxa"/>
            <w:vAlign w:val="center"/>
          </w:tcPr>
          <w:p w14:paraId="7685322F">
            <w:pPr>
              <w:rPr>
                <w:color w:val="000000"/>
              </w:rPr>
            </w:pPr>
            <w:r>
              <w:rPr>
                <w:color w:val="000000"/>
              </w:rPr>
              <w:t>同5.1节太阳能电池板参数。</w:t>
            </w:r>
          </w:p>
        </w:tc>
        <w:tc>
          <w:tcPr>
            <w:tcW w:w="709" w:type="dxa"/>
            <w:noWrap/>
            <w:vAlign w:val="center"/>
          </w:tcPr>
          <w:p w14:paraId="3C6BD4FB">
            <w:pPr>
              <w:jc w:val="center"/>
              <w:rPr>
                <w:color w:val="000000"/>
              </w:rPr>
            </w:pPr>
            <w:r>
              <w:rPr>
                <w:color w:val="000000"/>
              </w:rPr>
              <w:t>套</w:t>
            </w:r>
          </w:p>
        </w:tc>
        <w:tc>
          <w:tcPr>
            <w:tcW w:w="691" w:type="dxa"/>
            <w:noWrap/>
            <w:vAlign w:val="center"/>
          </w:tcPr>
          <w:p w14:paraId="377FAEF1">
            <w:pPr>
              <w:jc w:val="center"/>
              <w:rPr>
                <w:color w:val="000000"/>
              </w:rPr>
            </w:pPr>
            <w:r>
              <w:rPr>
                <w:color w:val="000000"/>
              </w:rPr>
              <w:t>1</w:t>
            </w:r>
          </w:p>
        </w:tc>
      </w:tr>
      <w:tr w14:paraId="5A8F5F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60175448">
            <w:pPr>
              <w:jc w:val="center"/>
              <w:rPr>
                <w:color w:val="000000"/>
              </w:rPr>
            </w:pPr>
            <w:r>
              <w:rPr>
                <w:color w:val="000000"/>
              </w:rPr>
              <w:t>6</w:t>
            </w:r>
          </w:p>
        </w:tc>
        <w:tc>
          <w:tcPr>
            <w:tcW w:w="1843" w:type="dxa"/>
            <w:vAlign w:val="center"/>
          </w:tcPr>
          <w:p w14:paraId="4D464F2F">
            <w:pPr>
              <w:jc w:val="center"/>
              <w:rPr>
                <w:color w:val="000000"/>
              </w:rPr>
            </w:pPr>
            <w:r>
              <w:rPr>
                <w:color w:val="000000"/>
              </w:rPr>
              <w:t>充电控制器</w:t>
            </w:r>
          </w:p>
        </w:tc>
        <w:tc>
          <w:tcPr>
            <w:tcW w:w="4678" w:type="dxa"/>
            <w:vAlign w:val="center"/>
          </w:tcPr>
          <w:p w14:paraId="52CA7CF2">
            <w:pPr>
              <w:rPr>
                <w:color w:val="000000"/>
              </w:rPr>
            </w:pPr>
            <w:r>
              <w:rPr>
                <w:color w:val="000000"/>
              </w:rPr>
              <w:t>同5.1节充电控制器参数。</w:t>
            </w:r>
          </w:p>
        </w:tc>
        <w:tc>
          <w:tcPr>
            <w:tcW w:w="709" w:type="dxa"/>
            <w:noWrap/>
            <w:vAlign w:val="center"/>
          </w:tcPr>
          <w:p w14:paraId="15E2FD1F">
            <w:pPr>
              <w:jc w:val="center"/>
              <w:rPr>
                <w:color w:val="000000"/>
              </w:rPr>
            </w:pPr>
            <w:r>
              <w:rPr>
                <w:color w:val="000000"/>
              </w:rPr>
              <w:t>个</w:t>
            </w:r>
          </w:p>
        </w:tc>
        <w:tc>
          <w:tcPr>
            <w:tcW w:w="691" w:type="dxa"/>
            <w:noWrap/>
            <w:vAlign w:val="center"/>
          </w:tcPr>
          <w:p w14:paraId="2156042B">
            <w:pPr>
              <w:jc w:val="center"/>
              <w:rPr>
                <w:color w:val="000000"/>
              </w:rPr>
            </w:pPr>
            <w:r>
              <w:rPr>
                <w:color w:val="000000"/>
              </w:rPr>
              <w:t>1</w:t>
            </w:r>
          </w:p>
        </w:tc>
      </w:tr>
      <w:tr w14:paraId="43A3A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1F3AE6D0">
            <w:pPr>
              <w:jc w:val="center"/>
              <w:rPr>
                <w:color w:val="000000"/>
              </w:rPr>
            </w:pPr>
            <w:r>
              <w:rPr>
                <w:color w:val="000000"/>
              </w:rPr>
              <w:t>7</w:t>
            </w:r>
          </w:p>
        </w:tc>
        <w:tc>
          <w:tcPr>
            <w:tcW w:w="1843" w:type="dxa"/>
            <w:vAlign w:val="center"/>
          </w:tcPr>
          <w:p w14:paraId="0A1B4804">
            <w:pPr>
              <w:jc w:val="center"/>
              <w:rPr>
                <w:color w:val="000000"/>
              </w:rPr>
            </w:pPr>
            <w:r>
              <w:rPr>
                <w:color w:val="000000"/>
              </w:rPr>
              <w:t>信号避雷器</w:t>
            </w:r>
          </w:p>
        </w:tc>
        <w:tc>
          <w:tcPr>
            <w:tcW w:w="4678" w:type="dxa"/>
            <w:vAlign w:val="center"/>
          </w:tcPr>
          <w:p w14:paraId="2D0188A7">
            <w:pPr>
              <w:rPr>
                <w:color w:val="000000"/>
              </w:rPr>
            </w:pPr>
            <w:r>
              <w:rPr>
                <w:color w:val="000000"/>
              </w:rPr>
              <w:t>同5.1节信号避雷器参数。</w:t>
            </w:r>
          </w:p>
        </w:tc>
        <w:tc>
          <w:tcPr>
            <w:tcW w:w="709" w:type="dxa"/>
            <w:noWrap/>
            <w:vAlign w:val="center"/>
          </w:tcPr>
          <w:p w14:paraId="797A9B82">
            <w:pPr>
              <w:jc w:val="center"/>
              <w:rPr>
                <w:color w:val="000000"/>
              </w:rPr>
            </w:pPr>
            <w:r>
              <w:rPr>
                <w:color w:val="000000"/>
              </w:rPr>
              <w:t>个</w:t>
            </w:r>
          </w:p>
        </w:tc>
        <w:tc>
          <w:tcPr>
            <w:tcW w:w="691" w:type="dxa"/>
            <w:noWrap/>
            <w:vAlign w:val="center"/>
          </w:tcPr>
          <w:p w14:paraId="70197304">
            <w:pPr>
              <w:jc w:val="center"/>
              <w:rPr>
                <w:color w:val="000000"/>
              </w:rPr>
            </w:pPr>
            <w:r>
              <w:rPr>
                <w:color w:val="000000"/>
              </w:rPr>
              <w:t>1</w:t>
            </w:r>
          </w:p>
        </w:tc>
      </w:tr>
      <w:tr w14:paraId="4201D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208AC9BA">
            <w:pPr>
              <w:jc w:val="center"/>
              <w:rPr>
                <w:color w:val="000000"/>
              </w:rPr>
            </w:pPr>
            <w:r>
              <w:rPr>
                <w:color w:val="000000"/>
              </w:rPr>
              <w:t>8</w:t>
            </w:r>
          </w:p>
        </w:tc>
        <w:tc>
          <w:tcPr>
            <w:tcW w:w="1843" w:type="dxa"/>
            <w:vAlign w:val="center"/>
          </w:tcPr>
          <w:p w14:paraId="766C3AE1">
            <w:pPr>
              <w:jc w:val="center"/>
              <w:rPr>
                <w:color w:val="000000"/>
              </w:rPr>
            </w:pPr>
            <w:r>
              <w:rPr>
                <w:color w:val="000000"/>
              </w:rPr>
              <w:t>电源避雷器</w:t>
            </w:r>
          </w:p>
        </w:tc>
        <w:tc>
          <w:tcPr>
            <w:tcW w:w="4678" w:type="dxa"/>
            <w:vAlign w:val="center"/>
          </w:tcPr>
          <w:p w14:paraId="4FE02DDF">
            <w:pPr>
              <w:rPr>
                <w:color w:val="000000"/>
              </w:rPr>
            </w:pPr>
            <w:r>
              <w:rPr>
                <w:color w:val="000000"/>
              </w:rPr>
              <w:t>同5.1节电源避雷器参数。</w:t>
            </w:r>
          </w:p>
        </w:tc>
        <w:tc>
          <w:tcPr>
            <w:tcW w:w="709" w:type="dxa"/>
            <w:noWrap/>
            <w:vAlign w:val="center"/>
          </w:tcPr>
          <w:p w14:paraId="37C43434">
            <w:pPr>
              <w:jc w:val="center"/>
              <w:rPr>
                <w:color w:val="000000"/>
              </w:rPr>
            </w:pPr>
            <w:r>
              <w:rPr>
                <w:color w:val="000000"/>
              </w:rPr>
              <w:t>个</w:t>
            </w:r>
          </w:p>
        </w:tc>
        <w:tc>
          <w:tcPr>
            <w:tcW w:w="691" w:type="dxa"/>
            <w:noWrap/>
            <w:vAlign w:val="center"/>
          </w:tcPr>
          <w:p w14:paraId="7D6A72F2">
            <w:pPr>
              <w:jc w:val="center"/>
              <w:rPr>
                <w:color w:val="000000"/>
              </w:rPr>
            </w:pPr>
            <w:r>
              <w:rPr>
                <w:color w:val="000000"/>
              </w:rPr>
              <w:t>1</w:t>
            </w:r>
          </w:p>
        </w:tc>
      </w:tr>
      <w:tr w14:paraId="26C9D9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CDB509A">
            <w:pPr>
              <w:jc w:val="center"/>
              <w:rPr>
                <w:color w:val="000000"/>
              </w:rPr>
            </w:pPr>
            <w:r>
              <w:rPr>
                <w:color w:val="000000"/>
              </w:rPr>
              <w:t>9</w:t>
            </w:r>
          </w:p>
        </w:tc>
        <w:tc>
          <w:tcPr>
            <w:tcW w:w="1843" w:type="dxa"/>
            <w:vAlign w:val="center"/>
          </w:tcPr>
          <w:p w14:paraId="000F5D2D">
            <w:pPr>
              <w:jc w:val="center"/>
              <w:rPr>
                <w:color w:val="000000"/>
              </w:rPr>
            </w:pPr>
            <w:r>
              <w:rPr>
                <w:color w:val="000000"/>
              </w:rPr>
              <w:t>蓄电池</w:t>
            </w:r>
          </w:p>
        </w:tc>
        <w:tc>
          <w:tcPr>
            <w:tcW w:w="4678" w:type="dxa"/>
            <w:vAlign w:val="center"/>
          </w:tcPr>
          <w:p w14:paraId="3DCE47B0">
            <w:pPr>
              <w:rPr>
                <w:color w:val="000000"/>
              </w:rPr>
            </w:pPr>
            <w:r>
              <w:rPr>
                <w:color w:val="000000"/>
              </w:rPr>
              <w:t>同5.1节蓄电池参数。</w:t>
            </w:r>
          </w:p>
        </w:tc>
        <w:tc>
          <w:tcPr>
            <w:tcW w:w="709" w:type="dxa"/>
            <w:noWrap/>
            <w:vAlign w:val="center"/>
          </w:tcPr>
          <w:p w14:paraId="1F6C96A2">
            <w:pPr>
              <w:jc w:val="center"/>
              <w:rPr>
                <w:color w:val="000000"/>
              </w:rPr>
            </w:pPr>
            <w:r>
              <w:rPr>
                <w:color w:val="000000"/>
              </w:rPr>
              <w:t>项</w:t>
            </w:r>
          </w:p>
        </w:tc>
        <w:tc>
          <w:tcPr>
            <w:tcW w:w="691" w:type="dxa"/>
            <w:noWrap/>
            <w:vAlign w:val="center"/>
          </w:tcPr>
          <w:p w14:paraId="4FD10ECA">
            <w:pPr>
              <w:jc w:val="center"/>
              <w:rPr>
                <w:color w:val="000000"/>
              </w:rPr>
            </w:pPr>
            <w:r>
              <w:rPr>
                <w:color w:val="000000"/>
              </w:rPr>
              <w:t>1</w:t>
            </w:r>
          </w:p>
        </w:tc>
      </w:tr>
      <w:tr w14:paraId="7B2E43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823CCEE">
            <w:pPr>
              <w:jc w:val="center"/>
              <w:rPr>
                <w:color w:val="000000"/>
              </w:rPr>
            </w:pPr>
            <w:r>
              <w:rPr>
                <w:color w:val="000000"/>
              </w:rPr>
              <w:t>10</w:t>
            </w:r>
          </w:p>
        </w:tc>
        <w:tc>
          <w:tcPr>
            <w:tcW w:w="1843" w:type="dxa"/>
            <w:vAlign w:val="center"/>
          </w:tcPr>
          <w:p w14:paraId="75296868">
            <w:pPr>
              <w:jc w:val="center"/>
              <w:rPr>
                <w:color w:val="000000"/>
              </w:rPr>
            </w:pPr>
            <w:r>
              <w:rPr>
                <w:color w:val="000000"/>
              </w:rPr>
              <w:t>供用电优化模块</w:t>
            </w:r>
          </w:p>
        </w:tc>
        <w:tc>
          <w:tcPr>
            <w:tcW w:w="4678" w:type="dxa"/>
            <w:vAlign w:val="center"/>
          </w:tcPr>
          <w:p w14:paraId="3DB75EC3">
            <w:pPr>
              <w:rPr>
                <w:color w:val="000000"/>
              </w:rPr>
            </w:pPr>
            <w:r>
              <w:rPr>
                <w:color w:val="000000"/>
              </w:rPr>
              <w:t>同5.1节供用电优化模块参数。</w:t>
            </w:r>
          </w:p>
        </w:tc>
        <w:tc>
          <w:tcPr>
            <w:tcW w:w="709" w:type="dxa"/>
            <w:noWrap/>
            <w:vAlign w:val="center"/>
          </w:tcPr>
          <w:p w14:paraId="02E4F4E2">
            <w:pPr>
              <w:jc w:val="center"/>
              <w:rPr>
                <w:color w:val="000000"/>
              </w:rPr>
            </w:pPr>
            <w:r>
              <w:rPr>
                <w:color w:val="000000"/>
              </w:rPr>
              <w:t>套</w:t>
            </w:r>
          </w:p>
        </w:tc>
        <w:tc>
          <w:tcPr>
            <w:tcW w:w="691" w:type="dxa"/>
            <w:noWrap/>
            <w:vAlign w:val="center"/>
          </w:tcPr>
          <w:p w14:paraId="44DEA90C">
            <w:pPr>
              <w:jc w:val="center"/>
              <w:rPr>
                <w:color w:val="000000"/>
              </w:rPr>
            </w:pPr>
            <w:r>
              <w:rPr>
                <w:color w:val="000000"/>
              </w:rPr>
              <w:t>1</w:t>
            </w:r>
          </w:p>
        </w:tc>
      </w:tr>
      <w:tr w14:paraId="3096DA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1851C47F">
            <w:pPr>
              <w:jc w:val="center"/>
              <w:rPr>
                <w:color w:val="000000"/>
              </w:rPr>
            </w:pPr>
            <w:r>
              <w:rPr>
                <w:color w:val="000000"/>
              </w:rPr>
              <w:t>11</w:t>
            </w:r>
          </w:p>
        </w:tc>
        <w:tc>
          <w:tcPr>
            <w:tcW w:w="1843" w:type="dxa"/>
            <w:vAlign w:val="center"/>
          </w:tcPr>
          <w:p w14:paraId="4087C674">
            <w:pPr>
              <w:jc w:val="center"/>
              <w:rPr>
                <w:color w:val="000000"/>
              </w:rPr>
            </w:pPr>
            <w:r>
              <w:rPr>
                <w:color w:val="000000"/>
              </w:rPr>
              <w:t>立杆及支架</w:t>
            </w:r>
          </w:p>
        </w:tc>
        <w:tc>
          <w:tcPr>
            <w:tcW w:w="4678" w:type="dxa"/>
            <w:vAlign w:val="center"/>
          </w:tcPr>
          <w:p w14:paraId="2CFECCDB">
            <w:pPr>
              <w:rPr>
                <w:color w:val="000000"/>
              </w:rPr>
            </w:pPr>
            <w:r>
              <w:rPr>
                <w:color w:val="000000"/>
              </w:rPr>
              <w:t>1.立杆不小于Φ140、壁厚≥4mm、高4m（避雷针高度另计）；</w:t>
            </w:r>
          </w:p>
          <w:p w14:paraId="0DE51C4E">
            <w:pPr>
              <w:rPr>
                <w:color w:val="000000"/>
              </w:rPr>
            </w:pPr>
            <w:r>
              <w:rPr>
                <w:color w:val="000000"/>
              </w:rPr>
              <w:t>2.热镀锌，各部件焊接后整体镀锌处理，表面喷塑；</w:t>
            </w:r>
          </w:p>
          <w:p w14:paraId="10827420">
            <w:pPr>
              <w:rPr>
                <w:color w:val="000000"/>
              </w:rPr>
            </w:pPr>
            <w:r>
              <w:rPr>
                <w:color w:val="000000"/>
              </w:rPr>
              <w:t>3.含立杆接地，接地电阻≤10Ω；</w:t>
            </w:r>
          </w:p>
          <w:p w14:paraId="7B1BF648">
            <w:pPr>
              <w:rPr>
                <w:color w:val="000000"/>
              </w:rPr>
            </w:pPr>
            <w:r>
              <w:rPr>
                <w:color w:val="000000"/>
              </w:rPr>
              <w:t>4.立杆横臂长度依据渠（河）道测流断面宽度而定，满足测流断面中心且无晃动。</w:t>
            </w:r>
          </w:p>
        </w:tc>
        <w:tc>
          <w:tcPr>
            <w:tcW w:w="709" w:type="dxa"/>
            <w:noWrap/>
            <w:vAlign w:val="center"/>
          </w:tcPr>
          <w:p w14:paraId="28E3CB14">
            <w:pPr>
              <w:jc w:val="center"/>
              <w:rPr>
                <w:color w:val="000000"/>
              </w:rPr>
            </w:pPr>
            <w:r>
              <w:rPr>
                <w:color w:val="000000"/>
              </w:rPr>
              <w:t>套</w:t>
            </w:r>
          </w:p>
        </w:tc>
        <w:tc>
          <w:tcPr>
            <w:tcW w:w="691" w:type="dxa"/>
            <w:noWrap/>
            <w:vAlign w:val="center"/>
          </w:tcPr>
          <w:p w14:paraId="0D8C79DD">
            <w:pPr>
              <w:jc w:val="center"/>
              <w:rPr>
                <w:color w:val="000000"/>
              </w:rPr>
            </w:pPr>
            <w:r>
              <w:rPr>
                <w:color w:val="000000"/>
              </w:rPr>
              <w:t>1</w:t>
            </w:r>
          </w:p>
        </w:tc>
      </w:tr>
      <w:tr w14:paraId="19DD6B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4F0E1D1">
            <w:pPr>
              <w:jc w:val="center"/>
              <w:rPr>
                <w:color w:val="000000"/>
              </w:rPr>
            </w:pPr>
            <w:r>
              <w:rPr>
                <w:color w:val="000000"/>
              </w:rPr>
              <w:t>12</w:t>
            </w:r>
          </w:p>
        </w:tc>
        <w:tc>
          <w:tcPr>
            <w:tcW w:w="1843" w:type="dxa"/>
            <w:vAlign w:val="center"/>
          </w:tcPr>
          <w:p w14:paraId="41E78746">
            <w:pPr>
              <w:jc w:val="center"/>
              <w:rPr>
                <w:color w:val="000000"/>
              </w:rPr>
            </w:pPr>
            <w:r>
              <w:rPr>
                <w:color w:val="000000"/>
              </w:rPr>
              <w:t>线缆及安装配件</w:t>
            </w:r>
          </w:p>
        </w:tc>
        <w:tc>
          <w:tcPr>
            <w:tcW w:w="4678" w:type="dxa"/>
            <w:vAlign w:val="center"/>
          </w:tcPr>
          <w:p w14:paraId="3F81B9E1">
            <w:pPr>
              <w:rPr>
                <w:color w:val="000000"/>
              </w:rPr>
            </w:pPr>
            <w:r>
              <w:rPr>
                <w:color w:val="000000"/>
              </w:rPr>
              <w:t>同5.1节线缆及安装配件参数。</w:t>
            </w:r>
          </w:p>
        </w:tc>
        <w:tc>
          <w:tcPr>
            <w:tcW w:w="709" w:type="dxa"/>
            <w:noWrap/>
            <w:vAlign w:val="center"/>
          </w:tcPr>
          <w:p w14:paraId="1809BE17">
            <w:pPr>
              <w:jc w:val="center"/>
              <w:rPr>
                <w:color w:val="000000"/>
              </w:rPr>
            </w:pPr>
            <w:r>
              <w:rPr>
                <w:color w:val="000000"/>
              </w:rPr>
              <w:t>套</w:t>
            </w:r>
          </w:p>
        </w:tc>
        <w:tc>
          <w:tcPr>
            <w:tcW w:w="691" w:type="dxa"/>
            <w:noWrap/>
            <w:vAlign w:val="center"/>
          </w:tcPr>
          <w:p w14:paraId="61965D9F">
            <w:pPr>
              <w:jc w:val="center"/>
              <w:rPr>
                <w:color w:val="000000"/>
              </w:rPr>
            </w:pPr>
            <w:r>
              <w:rPr>
                <w:color w:val="000000"/>
              </w:rPr>
              <w:t>1</w:t>
            </w:r>
          </w:p>
        </w:tc>
      </w:tr>
      <w:tr w14:paraId="0FF6E9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596EB121">
            <w:pPr>
              <w:jc w:val="center"/>
              <w:rPr>
                <w:color w:val="000000"/>
              </w:rPr>
            </w:pPr>
            <w:r>
              <w:rPr>
                <w:color w:val="000000"/>
              </w:rPr>
              <w:t>13</w:t>
            </w:r>
          </w:p>
        </w:tc>
        <w:tc>
          <w:tcPr>
            <w:tcW w:w="1843" w:type="dxa"/>
            <w:vAlign w:val="center"/>
          </w:tcPr>
          <w:p w14:paraId="6AA61B7F">
            <w:pPr>
              <w:jc w:val="center"/>
              <w:rPr>
                <w:color w:val="000000"/>
              </w:rPr>
            </w:pPr>
            <w:r>
              <w:rPr>
                <w:color w:val="000000"/>
              </w:rPr>
              <w:t>土建及施工</w:t>
            </w:r>
          </w:p>
        </w:tc>
        <w:tc>
          <w:tcPr>
            <w:tcW w:w="4678" w:type="dxa"/>
            <w:vAlign w:val="center"/>
          </w:tcPr>
          <w:p w14:paraId="7E02B67F">
            <w:pPr>
              <w:rPr>
                <w:color w:val="000000"/>
              </w:rPr>
            </w:pPr>
            <w:r>
              <w:rPr>
                <w:color w:val="000000"/>
              </w:rPr>
              <w:t>站点全设施设备的安装、调试、土建与施工等。</w:t>
            </w:r>
          </w:p>
        </w:tc>
        <w:tc>
          <w:tcPr>
            <w:tcW w:w="709" w:type="dxa"/>
            <w:noWrap/>
            <w:vAlign w:val="center"/>
          </w:tcPr>
          <w:p w14:paraId="448E61C4">
            <w:pPr>
              <w:jc w:val="center"/>
              <w:rPr>
                <w:color w:val="000000"/>
              </w:rPr>
            </w:pPr>
            <w:r>
              <w:rPr>
                <w:color w:val="000000"/>
              </w:rPr>
              <w:t>项</w:t>
            </w:r>
          </w:p>
        </w:tc>
        <w:tc>
          <w:tcPr>
            <w:tcW w:w="691" w:type="dxa"/>
            <w:noWrap/>
            <w:vAlign w:val="center"/>
          </w:tcPr>
          <w:p w14:paraId="034175EB">
            <w:pPr>
              <w:jc w:val="center"/>
              <w:rPr>
                <w:color w:val="000000"/>
              </w:rPr>
            </w:pPr>
            <w:r>
              <w:rPr>
                <w:color w:val="000000"/>
              </w:rPr>
              <w:t>1</w:t>
            </w:r>
          </w:p>
        </w:tc>
      </w:tr>
      <w:tr w14:paraId="50F039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B8E346F">
            <w:pPr>
              <w:jc w:val="center"/>
              <w:rPr>
                <w:color w:val="000000"/>
              </w:rPr>
            </w:pPr>
            <w:r>
              <w:rPr>
                <w:color w:val="000000"/>
              </w:rPr>
              <w:t>14</w:t>
            </w:r>
          </w:p>
        </w:tc>
        <w:tc>
          <w:tcPr>
            <w:tcW w:w="1843" w:type="dxa"/>
            <w:vAlign w:val="center"/>
          </w:tcPr>
          <w:p w14:paraId="5C80A489">
            <w:pPr>
              <w:jc w:val="center"/>
              <w:rPr>
                <w:color w:val="000000"/>
              </w:rPr>
            </w:pPr>
            <w:r>
              <w:rPr>
                <w:color w:val="000000"/>
              </w:rPr>
              <w:t>通讯卡</w:t>
            </w:r>
          </w:p>
        </w:tc>
        <w:tc>
          <w:tcPr>
            <w:tcW w:w="4678" w:type="dxa"/>
            <w:vAlign w:val="center"/>
          </w:tcPr>
          <w:p w14:paraId="754AC3A2">
            <w:pPr>
              <w:rPr>
                <w:color w:val="000000"/>
              </w:rPr>
            </w:pPr>
            <w:r>
              <w:rPr>
                <w:color w:val="000000"/>
              </w:rPr>
              <w:t>同5.1节通信卡参数。</w:t>
            </w:r>
          </w:p>
        </w:tc>
        <w:tc>
          <w:tcPr>
            <w:tcW w:w="709" w:type="dxa"/>
            <w:noWrap/>
            <w:vAlign w:val="center"/>
          </w:tcPr>
          <w:p w14:paraId="0A780493">
            <w:pPr>
              <w:jc w:val="center"/>
              <w:rPr>
                <w:color w:val="000000"/>
              </w:rPr>
            </w:pPr>
            <w:r>
              <w:rPr>
                <w:color w:val="000000"/>
              </w:rPr>
              <w:t>项</w:t>
            </w:r>
          </w:p>
        </w:tc>
        <w:tc>
          <w:tcPr>
            <w:tcW w:w="691" w:type="dxa"/>
            <w:noWrap/>
            <w:vAlign w:val="center"/>
          </w:tcPr>
          <w:p w14:paraId="30911286">
            <w:pPr>
              <w:jc w:val="center"/>
              <w:rPr>
                <w:color w:val="000000"/>
              </w:rPr>
            </w:pPr>
            <w:r>
              <w:rPr>
                <w:color w:val="000000"/>
              </w:rPr>
              <w:t>1</w:t>
            </w:r>
          </w:p>
        </w:tc>
      </w:tr>
      <w:tr w14:paraId="76F4A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7A0EC63D">
            <w:pPr>
              <w:jc w:val="center"/>
              <w:rPr>
                <w:color w:val="000000"/>
              </w:rPr>
            </w:pPr>
            <w:r>
              <w:rPr>
                <w:color w:val="000000"/>
              </w:rPr>
              <w:t>15</w:t>
            </w:r>
          </w:p>
        </w:tc>
        <w:tc>
          <w:tcPr>
            <w:tcW w:w="1843" w:type="dxa"/>
            <w:vAlign w:val="center"/>
          </w:tcPr>
          <w:p w14:paraId="29849D7B">
            <w:pPr>
              <w:jc w:val="center"/>
              <w:rPr>
                <w:color w:val="000000"/>
              </w:rPr>
            </w:pPr>
            <w:r>
              <w:rPr>
                <w:color w:val="000000"/>
              </w:rPr>
              <w:t>比测率定</w:t>
            </w:r>
          </w:p>
        </w:tc>
        <w:tc>
          <w:tcPr>
            <w:tcW w:w="4678" w:type="dxa"/>
            <w:vAlign w:val="center"/>
          </w:tcPr>
          <w:p w14:paraId="70C0D803">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2E30AF17">
            <w:pPr>
              <w:jc w:val="center"/>
              <w:rPr>
                <w:color w:val="000000"/>
              </w:rPr>
            </w:pPr>
            <w:r>
              <w:rPr>
                <w:color w:val="000000"/>
              </w:rPr>
              <w:t>项</w:t>
            </w:r>
          </w:p>
        </w:tc>
        <w:tc>
          <w:tcPr>
            <w:tcW w:w="691" w:type="dxa"/>
            <w:noWrap/>
            <w:vAlign w:val="center"/>
          </w:tcPr>
          <w:p w14:paraId="3482CF1B">
            <w:pPr>
              <w:jc w:val="center"/>
              <w:rPr>
                <w:color w:val="000000"/>
              </w:rPr>
            </w:pPr>
            <w:r>
              <w:rPr>
                <w:color w:val="000000"/>
              </w:rPr>
              <w:t>1</w:t>
            </w:r>
          </w:p>
        </w:tc>
      </w:tr>
    </w:tbl>
    <w:p w14:paraId="7D7D8FEE">
      <w:pPr>
        <w:keepNext/>
        <w:keepLines/>
        <w:spacing w:before="145" w:line="360" w:lineRule="auto"/>
        <w:outlineLvl w:val="2"/>
        <w:rPr>
          <w:b/>
          <w:bCs/>
          <w:color w:val="000000"/>
          <w:szCs w:val="21"/>
        </w:rPr>
      </w:pPr>
      <w:r>
        <w:rPr>
          <w:b/>
          <w:bCs/>
          <w:color w:val="000000"/>
          <w:szCs w:val="21"/>
        </w:rPr>
        <w:t>5.6 超声波时差法监测站要求</w:t>
      </w:r>
    </w:p>
    <w:p w14:paraId="51EBF74B">
      <w:pPr>
        <w:spacing w:line="360" w:lineRule="auto"/>
        <w:ind w:firstLine="420"/>
        <w:rPr>
          <w:color w:val="000000"/>
        </w:rPr>
      </w:pPr>
      <w:r>
        <w:rPr>
          <w:color w:val="000000"/>
        </w:rPr>
        <w:t>超声波时差法监测站主要由超声波流量计、雷达水位计、遥测终端机（RTU）、通信控制模块、太阳能电池板、太阳能充电控制器、蓄电池、避雷装置等组成。典型配置如下：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737"/>
        <w:gridCol w:w="4820"/>
        <w:gridCol w:w="669"/>
        <w:gridCol w:w="717"/>
      </w:tblGrid>
      <w:tr w14:paraId="43B9F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2535876D">
            <w:pPr>
              <w:jc w:val="center"/>
              <w:rPr>
                <w:color w:val="000000"/>
              </w:rPr>
            </w:pPr>
            <w:r>
              <w:rPr>
                <w:color w:val="000000"/>
              </w:rPr>
              <w:t>序号</w:t>
            </w:r>
          </w:p>
        </w:tc>
        <w:tc>
          <w:tcPr>
            <w:tcW w:w="1737" w:type="dxa"/>
            <w:vAlign w:val="center"/>
          </w:tcPr>
          <w:p w14:paraId="7FB49621">
            <w:pPr>
              <w:jc w:val="center"/>
              <w:rPr>
                <w:color w:val="000000"/>
              </w:rPr>
            </w:pPr>
            <w:r>
              <w:rPr>
                <w:color w:val="000000"/>
              </w:rPr>
              <w:t>项目或设备名称</w:t>
            </w:r>
          </w:p>
        </w:tc>
        <w:tc>
          <w:tcPr>
            <w:tcW w:w="4820" w:type="dxa"/>
            <w:vAlign w:val="center"/>
          </w:tcPr>
          <w:p w14:paraId="06A8C778">
            <w:pPr>
              <w:jc w:val="center"/>
              <w:rPr>
                <w:color w:val="000000"/>
              </w:rPr>
            </w:pPr>
            <w:r>
              <w:rPr>
                <w:color w:val="000000"/>
              </w:rPr>
              <w:t>技术参数</w:t>
            </w:r>
          </w:p>
        </w:tc>
        <w:tc>
          <w:tcPr>
            <w:tcW w:w="669" w:type="dxa"/>
            <w:noWrap/>
            <w:vAlign w:val="center"/>
          </w:tcPr>
          <w:p w14:paraId="62B85D57">
            <w:pPr>
              <w:jc w:val="center"/>
              <w:rPr>
                <w:color w:val="000000"/>
              </w:rPr>
            </w:pPr>
            <w:r>
              <w:rPr>
                <w:color w:val="000000"/>
              </w:rPr>
              <w:t>单位</w:t>
            </w:r>
          </w:p>
        </w:tc>
        <w:tc>
          <w:tcPr>
            <w:tcW w:w="717" w:type="dxa"/>
            <w:noWrap/>
            <w:vAlign w:val="center"/>
          </w:tcPr>
          <w:p w14:paraId="7702A0EA">
            <w:pPr>
              <w:jc w:val="center"/>
              <w:rPr>
                <w:color w:val="000000"/>
              </w:rPr>
            </w:pPr>
            <w:r>
              <w:rPr>
                <w:color w:val="000000"/>
              </w:rPr>
              <w:t>数量</w:t>
            </w:r>
          </w:p>
        </w:tc>
      </w:tr>
      <w:tr w14:paraId="74D2E5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47F7E9AC">
            <w:pPr>
              <w:jc w:val="center"/>
              <w:rPr>
                <w:color w:val="000000"/>
              </w:rPr>
            </w:pPr>
            <w:r>
              <w:rPr>
                <w:color w:val="000000"/>
              </w:rPr>
              <w:t>1</w:t>
            </w:r>
          </w:p>
        </w:tc>
        <w:tc>
          <w:tcPr>
            <w:tcW w:w="1737" w:type="dxa"/>
            <w:vAlign w:val="center"/>
          </w:tcPr>
          <w:p w14:paraId="53677377">
            <w:pPr>
              <w:jc w:val="center"/>
              <w:rPr>
                <w:color w:val="000000"/>
              </w:rPr>
            </w:pPr>
            <w:r>
              <w:rPr>
                <w:color w:val="000000"/>
              </w:rPr>
              <w:t>超声波流量计</w:t>
            </w:r>
          </w:p>
        </w:tc>
        <w:tc>
          <w:tcPr>
            <w:tcW w:w="4820" w:type="dxa"/>
            <w:vAlign w:val="center"/>
          </w:tcPr>
          <w:p w14:paraId="0104DA57">
            <w:pPr>
              <w:rPr>
                <w:color w:val="000000"/>
              </w:rPr>
            </w:pPr>
            <w:r>
              <w:rPr>
                <w:color w:val="000000"/>
              </w:rPr>
              <w:t>▲1.声道数：≥3声道及流量计表计（断面宽度＞30m时不少于5声道）；</w:t>
            </w:r>
          </w:p>
          <w:p w14:paraId="523CB7CD">
            <w:pPr>
              <w:rPr>
                <w:color w:val="000000"/>
              </w:rPr>
            </w:pPr>
            <w:r>
              <w:rPr>
                <w:color w:val="000000"/>
              </w:rPr>
              <w:t>▲2.测量精度：±1.0%FS；</w:t>
            </w:r>
          </w:p>
          <w:p w14:paraId="703850AF">
            <w:pPr>
              <w:rPr>
                <w:color w:val="000000"/>
              </w:rPr>
            </w:pPr>
            <w:r>
              <w:rPr>
                <w:color w:val="000000"/>
              </w:rPr>
              <w:t>3.支持多声道信号输入；</w:t>
            </w:r>
          </w:p>
          <w:p w14:paraId="6C949F64">
            <w:pPr>
              <w:rPr>
                <w:color w:val="000000"/>
              </w:rPr>
            </w:pPr>
            <w:r>
              <w:rPr>
                <w:color w:val="000000"/>
              </w:rPr>
              <w:t>4.含多声道换能器安装支架；</w:t>
            </w:r>
          </w:p>
          <w:p w14:paraId="2AABE7EE">
            <w:pPr>
              <w:rPr>
                <w:color w:val="000000"/>
              </w:rPr>
            </w:pPr>
            <w:r>
              <w:rPr>
                <w:color w:val="000000"/>
              </w:rPr>
              <w:t>▲5.具有第三方检验检测机构出具的检测报告。</w:t>
            </w:r>
          </w:p>
        </w:tc>
        <w:tc>
          <w:tcPr>
            <w:tcW w:w="669" w:type="dxa"/>
            <w:noWrap/>
            <w:vAlign w:val="center"/>
          </w:tcPr>
          <w:p w14:paraId="33D1C985">
            <w:pPr>
              <w:jc w:val="center"/>
              <w:rPr>
                <w:color w:val="000000"/>
              </w:rPr>
            </w:pPr>
            <w:r>
              <w:rPr>
                <w:color w:val="000000"/>
              </w:rPr>
              <w:t>套</w:t>
            </w:r>
          </w:p>
        </w:tc>
        <w:tc>
          <w:tcPr>
            <w:tcW w:w="717" w:type="dxa"/>
            <w:noWrap/>
            <w:vAlign w:val="center"/>
          </w:tcPr>
          <w:p w14:paraId="64533487">
            <w:pPr>
              <w:jc w:val="center"/>
              <w:rPr>
                <w:color w:val="000000"/>
              </w:rPr>
            </w:pPr>
            <w:r>
              <w:rPr>
                <w:color w:val="000000"/>
              </w:rPr>
              <w:t>1</w:t>
            </w:r>
          </w:p>
        </w:tc>
      </w:tr>
      <w:tr w14:paraId="7C6FEA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F91D83A">
            <w:pPr>
              <w:jc w:val="center"/>
              <w:rPr>
                <w:color w:val="000000"/>
              </w:rPr>
            </w:pPr>
            <w:r>
              <w:rPr>
                <w:color w:val="000000"/>
              </w:rPr>
              <w:t>2</w:t>
            </w:r>
          </w:p>
        </w:tc>
        <w:tc>
          <w:tcPr>
            <w:tcW w:w="1737" w:type="dxa"/>
            <w:vAlign w:val="center"/>
          </w:tcPr>
          <w:p w14:paraId="14E679F7">
            <w:pPr>
              <w:jc w:val="center"/>
              <w:rPr>
                <w:color w:val="000000"/>
              </w:rPr>
            </w:pPr>
            <w:r>
              <w:rPr>
                <w:color w:val="000000"/>
              </w:rPr>
              <w:t>雷达水位计</w:t>
            </w:r>
          </w:p>
        </w:tc>
        <w:tc>
          <w:tcPr>
            <w:tcW w:w="4820" w:type="dxa"/>
            <w:vAlign w:val="center"/>
          </w:tcPr>
          <w:p w14:paraId="7CBF6B7F">
            <w:pPr>
              <w:rPr>
                <w:color w:val="000000"/>
              </w:rPr>
            </w:pPr>
            <w:r>
              <w:rPr>
                <w:color w:val="000000"/>
              </w:rPr>
              <w:t>同5.2节雷达水位计参数；含水位尺及固定安装。</w:t>
            </w:r>
          </w:p>
        </w:tc>
        <w:tc>
          <w:tcPr>
            <w:tcW w:w="669" w:type="dxa"/>
            <w:noWrap/>
            <w:vAlign w:val="center"/>
          </w:tcPr>
          <w:p w14:paraId="2B1F29D1">
            <w:pPr>
              <w:jc w:val="center"/>
              <w:rPr>
                <w:color w:val="000000"/>
              </w:rPr>
            </w:pPr>
            <w:r>
              <w:rPr>
                <w:color w:val="000000"/>
              </w:rPr>
              <w:t>套</w:t>
            </w:r>
          </w:p>
        </w:tc>
        <w:tc>
          <w:tcPr>
            <w:tcW w:w="717" w:type="dxa"/>
            <w:noWrap/>
            <w:vAlign w:val="center"/>
          </w:tcPr>
          <w:p w14:paraId="00F10A12">
            <w:pPr>
              <w:jc w:val="center"/>
              <w:rPr>
                <w:color w:val="000000"/>
              </w:rPr>
            </w:pPr>
            <w:r>
              <w:rPr>
                <w:color w:val="000000"/>
              </w:rPr>
              <w:t>1</w:t>
            </w:r>
          </w:p>
        </w:tc>
      </w:tr>
      <w:tr w14:paraId="40F6F5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1C60145A">
            <w:pPr>
              <w:jc w:val="center"/>
              <w:rPr>
                <w:color w:val="000000"/>
              </w:rPr>
            </w:pPr>
            <w:r>
              <w:rPr>
                <w:color w:val="000000"/>
              </w:rPr>
              <w:t>3</w:t>
            </w:r>
          </w:p>
        </w:tc>
        <w:tc>
          <w:tcPr>
            <w:tcW w:w="1737" w:type="dxa"/>
            <w:vAlign w:val="center"/>
          </w:tcPr>
          <w:p w14:paraId="094855BA">
            <w:pPr>
              <w:jc w:val="center"/>
              <w:rPr>
                <w:color w:val="000000"/>
              </w:rPr>
            </w:pPr>
            <w:r>
              <w:rPr>
                <w:color w:val="000000"/>
              </w:rPr>
              <w:t>遥测终端机（RTU）</w:t>
            </w:r>
          </w:p>
        </w:tc>
        <w:tc>
          <w:tcPr>
            <w:tcW w:w="4820" w:type="dxa"/>
            <w:vAlign w:val="center"/>
          </w:tcPr>
          <w:p w14:paraId="564FFAC6">
            <w:pPr>
              <w:rPr>
                <w:color w:val="000000"/>
              </w:rPr>
            </w:pPr>
            <w:r>
              <w:rPr>
                <w:color w:val="000000"/>
              </w:rPr>
              <w:t>同5.</w:t>
            </w:r>
            <w:r>
              <w:rPr>
                <w:rFonts w:hint="eastAsia"/>
                <w:color w:val="000000"/>
              </w:rPr>
              <w:t>2</w:t>
            </w:r>
            <w:r>
              <w:rPr>
                <w:color w:val="000000"/>
              </w:rPr>
              <w:t>节RTU参数。</w:t>
            </w:r>
          </w:p>
        </w:tc>
        <w:tc>
          <w:tcPr>
            <w:tcW w:w="669" w:type="dxa"/>
            <w:noWrap/>
            <w:vAlign w:val="center"/>
          </w:tcPr>
          <w:p w14:paraId="06F1D5DD">
            <w:pPr>
              <w:jc w:val="center"/>
              <w:rPr>
                <w:color w:val="000000"/>
              </w:rPr>
            </w:pPr>
            <w:r>
              <w:rPr>
                <w:color w:val="000000"/>
              </w:rPr>
              <w:t>套</w:t>
            </w:r>
          </w:p>
        </w:tc>
        <w:tc>
          <w:tcPr>
            <w:tcW w:w="717" w:type="dxa"/>
            <w:noWrap/>
            <w:vAlign w:val="center"/>
          </w:tcPr>
          <w:p w14:paraId="36A055CC">
            <w:pPr>
              <w:jc w:val="center"/>
              <w:rPr>
                <w:color w:val="000000"/>
              </w:rPr>
            </w:pPr>
            <w:r>
              <w:rPr>
                <w:color w:val="000000"/>
              </w:rPr>
              <w:t>1</w:t>
            </w:r>
          </w:p>
        </w:tc>
      </w:tr>
      <w:tr w14:paraId="51FCD5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CE74F8E">
            <w:pPr>
              <w:jc w:val="center"/>
              <w:rPr>
                <w:color w:val="000000"/>
              </w:rPr>
            </w:pPr>
            <w:r>
              <w:rPr>
                <w:color w:val="000000"/>
              </w:rPr>
              <w:t>4</w:t>
            </w:r>
          </w:p>
        </w:tc>
        <w:tc>
          <w:tcPr>
            <w:tcW w:w="1737" w:type="dxa"/>
            <w:vAlign w:val="center"/>
          </w:tcPr>
          <w:p w14:paraId="2F83BDA9">
            <w:pPr>
              <w:jc w:val="center"/>
              <w:rPr>
                <w:color w:val="000000"/>
              </w:rPr>
            </w:pPr>
            <w:r>
              <w:rPr>
                <w:color w:val="000000"/>
              </w:rPr>
              <w:t>通信控制模块</w:t>
            </w:r>
          </w:p>
        </w:tc>
        <w:tc>
          <w:tcPr>
            <w:tcW w:w="4820" w:type="dxa"/>
            <w:vAlign w:val="center"/>
          </w:tcPr>
          <w:p w14:paraId="4D6DC68C">
            <w:pPr>
              <w:rPr>
                <w:color w:val="000000"/>
              </w:rPr>
            </w:pPr>
            <w:r>
              <w:rPr>
                <w:color w:val="000000"/>
              </w:rPr>
              <w:t>同5.1节通信控制模块参数。</w:t>
            </w:r>
          </w:p>
        </w:tc>
        <w:tc>
          <w:tcPr>
            <w:tcW w:w="669" w:type="dxa"/>
            <w:noWrap/>
            <w:vAlign w:val="center"/>
          </w:tcPr>
          <w:p w14:paraId="697F99C8">
            <w:pPr>
              <w:jc w:val="center"/>
              <w:rPr>
                <w:color w:val="000000"/>
              </w:rPr>
            </w:pPr>
            <w:r>
              <w:rPr>
                <w:color w:val="000000"/>
              </w:rPr>
              <w:t>套</w:t>
            </w:r>
          </w:p>
        </w:tc>
        <w:tc>
          <w:tcPr>
            <w:tcW w:w="717" w:type="dxa"/>
            <w:noWrap/>
            <w:vAlign w:val="center"/>
          </w:tcPr>
          <w:p w14:paraId="0B9A8034">
            <w:pPr>
              <w:jc w:val="center"/>
              <w:rPr>
                <w:color w:val="000000"/>
              </w:rPr>
            </w:pPr>
            <w:r>
              <w:rPr>
                <w:color w:val="000000"/>
              </w:rPr>
              <w:t>1</w:t>
            </w:r>
          </w:p>
        </w:tc>
      </w:tr>
      <w:tr w14:paraId="552BB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99510D7">
            <w:pPr>
              <w:jc w:val="center"/>
              <w:rPr>
                <w:color w:val="000000"/>
              </w:rPr>
            </w:pPr>
            <w:r>
              <w:rPr>
                <w:color w:val="000000"/>
              </w:rPr>
              <w:t>5</w:t>
            </w:r>
          </w:p>
        </w:tc>
        <w:tc>
          <w:tcPr>
            <w:tcW w:w="1737" w:type="dxa"/>
            <w:vAlign w:val="center"/>
          </w:tcPr>
          <w:p w14:paraId="1E294336">
            <w:pPr>
              <w:jc w:val="center"/>
              <w:rPr>
                <w:color w:val="000000"/>
              </w:rPr>
            </w:pPr>
            <w:r>
              <w:rPr>
                <w:color w:val="000000"/>
              </w:rPr>
              <w:t>机箱</w:t>
            </w:r>
          </w:p>
        </w:tc>
        <w:tc>
          <w:tcPr>
            <w:tcW w:w="4820" w:type="dxa"/>
            <w:vAlign w:val="center"/>
          </w:tcPr>
          <w:p w14:paraId="17A02421">
            <w:pPr>
              <w:rPr>
                <w:color w:val="000000"/>
              </w:rPr>
            </w:pPr>
            <w:r>
              <w:rPr>
                <w:color w:val="000000"/>
              </w:rPr>
              <w:t>同5.1节机箱参数。</w:t>
            </w:r>
          </w:p>
        </w:tc>
        <w:tc>
          <w:tcPr>
            <w:tcW w:w="669" w:type="dxa"/>
            <w:noWrap/>
            <w:vAlign w:val="center"/>
          </w:tcPr>
          <w:p w14:paraId="658B3E82">
            <w:pPr>
              <w:jc w:val="center"/>
              <w:rPr>
                <w:color w:val="000000"/>
              </w:rPr>
            </w:pPr>
            <w:r>
              <w:rPr>
                <w:color w:val="000000"/>
              </w:rPr>
              <w:t>套</w:t>
            </w:r>
          </w:p>
        </w:tc>
        <w:tc>
          <w:tcPr>
            <w:tcW w:w="717" w:type="dxa"/>
            <w:noWrap/>
            <w:vAlign w:val="center"/>
          </w:tcPr>
          <w:p w14:paraId="397E25DC">
            <w:pPr>
              <w:jc w:val="center"/>
              <w:rPr>
                <w:color w:val="000000"/>
              </w:rPr>
            </w:pPr>
            <w:r>
              <w:rPr>
                <w:color w:val="000000"/>
              </w:rPr>
              <w:t>1</w:t>
            </w:r>
          </w:p>
        </w:tc>
      </w:tr>
      <w:tr w14:paraId="043E6A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1504B84">
            <w:pPr>
              <w:jc w:val="center"/>
              <w:rPr>
                <w:color w:val="000000"/>
              </w:rPr>
            </w:pPr>
            <w:r>
              <w:rPr>
                <w:color w:val="000000"/>
              </w:rPr>
              <w:t>6</w:t>
            </w:r>
          </w:p>
        </w:tc>
        <w:tc>
          <w:tcPr>
            <w:tcW w:w="1737" w:type="dxa"/>
            <w:vAlign w:val="center"/>
          </w:tcPr>
          <w:p w14:paraId="6385D8BB">
            <w:pPr>
              <w:jc w:val="center"/>
              <w:rPr>
                <w:color w:val="000000"/>
              </w:rPr>
            </w:pPr>
            <w:r>
              <w:rPr>
                <w:color w:val="000000"/>
              </w:rPr>
              <w:t>太阳能电池板</w:t>
            </w:r>
          </w:p>
        </w:tc>
        <w:tc>
          <w:tcPr>
            <w:tcW w:w="4820" w:type="dxa"/>
            <w:vAlign w:val="center"/>
          </w:tcPr>
          <w:p w14:paraId="08F66280">
            <w:pPr>
              <w:rPr>
                <w:color w:val="000000"/>
              </w:rPr>
            </w:pPr>
            <w:r>
              <w:rPr>
                <w:color w:val="000000"/>
              </w:rPr>
              <w:t>同5.1节太阳能电池板参数。</w:t>
            </w:r>
          </w:p>
        </w:tc>
        <w:tc>
          <w:tcPr>
            <w:tcW w:w="669" w:type="dxa"/>
            <w:noWrap/>
            <w:vAlign w:val="center"/>
          </w:tcPr>
          <w:p w14:paraId="2538FDAB">
            <w:pPr>
              <w:jc w:val="center"/>
              <w:rPr>
                <w:color w:val="000000"/>
              </w:rPr>
            </w:pPr>
            <w:r>
              <w:rPr>
                <w:color w:val="000000"/>
              </w:rPr>
              <w:t>套</w:t>
            </w:r>
          </w:p>
        </w:tc>
        <w:tc>
          <w:tcPr>
            <w:tcW w:w="717" w:type="dxa"/>
            <w:noWrap/>
            <w:vAlign w:val="center"/>
          </w:tcPr>
          <w:p w14:paraId="0BCFB44A">
            <w:pPr>
              <w:jc w:val="center"/>
              <w:rPr>
                <w:color w:val="000000"/>
              </w:rPr>
            </w:pPr>
            <w:r>
              <w:rPr>
                <w:color w:val="000000"/>
              </w:rPr>
              <w:t>1</w:t>
            </w:r>
          </w:p>
        </w:tc>
      </w:tr>
      <w:tr w14:paraId="540DB9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FB057B1">
            <w:pPr>
              <w:jc w:val="center"/>
              <w:rPr>
                <w:color w:val="000000"/>
              </w:rPr>
            </w:pPr>
            <w:r>
              <w:rPr>
                <w:color w:val="000000"/>
              </w:rPr>
              <w:t>7</w:t>
            </w:r>
          </w:p>
        </w:tc>
        <w:tc>
          <w:tcPr>
            <w:tcW w:w="1737" w:type="dxa"/>
            <w:vAlign w:val="center"/>
          </w:tcPr>
          <w:p w14:paraId="39FAD8D0">
            <w:pPr>
              <w:jc w:val="center"/>
              <w:rPr>
                <w:color w:val="000000"/>
              </w:rPr>
            </w:pPr>
            <w:r>
              <w:rPr>
                <w:color w:val="000000"/>
              </w:rPr>
              <w:t>充电控制器</w:t>
            </w:r>
          </w:p>
        </w:tc>
        <w:tc>
          <w:tcPr>
            <w:tcW w:w="4820" w:type="dxa"/>
            <w:vAlign w:val="center"/>
          </w:tcPr>
          <w:p w14:paraId="3578DAC2">
            <w:pPr>
              <w:rPr>
                <w:color w:val="000000"/>
              </w:rPr>
            </w:pPr>
            <w:r>
              <w:rPr>
                <w:color w:val="000000"/>
              </w:rPr>
              <w:t>同5.1节充电控制器参数。</w:t>
            </w:r>
          </w:p>
        </w:tc>
        <w:tc>
          <w:tcPr>
            <w:tcW w:w="669" w:type="dxa"/>
            <w:noWrap/>
            <w:vAlign w:val="center"/>
          </w:tcPr>
          <w:p w14:paraId="1B124481">
            <w:pPr>
              <w:jc w:val="center"/>
              <w:rPr>
                <w:color w:val="000000"/>
              </w:rPr>
            </w:pPr>
            <w:r>
              <w:rPr>
                <w:color w:val="000000"/>
              </w:rPr>
              <w:t>个</w:t>
            </w:r>
          </w:p>
        </w:tc>
        <w:tc>
          <w:tcPr>
            <w:tcW w:w="717" w:type="dxa"/>
            <w:noWrap/>
            <w:vAlign w:val="center"/>
          </w:tcPr>
          <w:p w14:paraId="0F42ADA9">
            <w:pPr>
              <w:jc w:val="center"/>
              <w:rPr>
                <w:color w:val="000000"/>
              </w:rPr>
            </w:pPr>
            <w:r>
              <w:rPr>
                <w:color w:val="000000"/>
              </w:rPr>
              <w:t>1</w:t>
            </w:r>
          </w:p>
        </w:tc>
      </w:tr>
      <w:tr w14:paraId="0F6252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73094C3">
            <w:pPr>
              <w:jc w:val="center"/>
              <w:rPr>
                <w:color w:val="000000"/>
              </w:rPr>
            </w:pPr>
            <w:r>
              <w:rPr>
                <w:color w:val="000000"/>
              </w:rPr>
              <w:t>8</w:t>
            </w:r>
          </w:p>
        </w:tc>
        <w:tc>
          <w:tcPr>
            <w:tcW w:w="1737" w:type="dxa"/>
            <w:vAlign w:val="center"/>
          </w:tcPr>
          <w:p w14:paraId="4EF5BC36">
            <w:pPr>
              <w:jc w:val="center"/>
              <w:rPr>
                <w:color w:val="000000"/>
              </w:rPr>
            </w:pPr>
            <w:r>
              <w:rPr>
                <w:color w:val="000000"/>
              </w:rPr>
              <w:t>信号避雷器</w:t>
            </w:r>
          </w:p>
        </w:tc>
        <w:tc>
          <w:tcPr>
            <w:tcW w:w="4820" w:type="dxa"/>
            <w:vAlign w:val="center"/>
          </w:tcPr>
          <w:p w14:paraId="0D9001AC">
            <w:pPr>
              <w:rPr>
                <w:color w:val="000000"/>
              </w:rPr>
            </w:pPr>
            <w:r>
              <w:rPr>
                <w:color w:val="000000"/>
              </w:rPr>
              <w:t>同5.1节信号避雷器参数。</w:t>
            </w:r>
          </w:p>
        </w:tc>
        <w:tc>
          <w:tcPr>
            <w:tcW w:w="669" w:type="dxa"/>
            <w:noWrap/>
            <w:vAlign w:val="center"/>
          </w:tcPr>
          <w:p w14:paraId="65FB7F47">
            <w:pPr>
              <w:jc w:val="center"/>
              <w:rPr>
                <w:color w:val="000000"/>
              </w:rPr>
            </w:pPr>
            <w:r>
              <w:rPr>
                <w:color w:val="000000"/>
              </w:rPr>
              <w:t>个</w:t>
            </w:r>
          </w:p>
        </w:tc>
        <w:tc>
          <w:tcPr>
            <w:tcW w:w="717" w:type="dxa"/>
            <w:noWrap/>
            <w:vAlign w:val="center"/>
          </w:tcPr>
          <w:p w14:paraId="6FF49F40">
            <w:pPr>
              <w:jc w:val="center"/>
              <w:rPr>
                <w:color w:val="000000"/>
              </w:rPr>
            </w:pPr>
            <w:r>
              <w:rPr>
                <w:color w:val="000000"/>
              </w:rPr>
              <w:t>1</w:t>
            </w:r>
          </w:p>
        </w:tc>
      </w:tr>
      <w:tr w14:paraId="2704E2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68F2BC0">
            <w:pPr>
              <w:jc w:val="center"/>
              <w:rPr>
                <w:color w:val="000000"/>
              </w:rPr>
            </w:pPr>
            <w:r>
              <w:rPr>
                <w:color w:val="000000"/>
              </w:rPr>
              <w:t>9</w:t>
            </w:r>
          </w:p>
        </w:tc>
        <w:tc>
          <w:tcPr>
            <w:tcW w:w="1737" w:type="dxa"/>
            <w:vAlign w:val="center"/>
          </w:tcPr>
          <w:p w14:paraId="6C1638E9">
            <w:pPr>
              <w:jc w:val="center"/>
              <w:rPr>
                <w:color w:val="000000"/>
              </w:rPr>
            </w:pPr>
            <w:r>
              <w:rPr>
                <w:color w:val="000000"/>
              </w:rPr>
              <w:t>电源避雷器</w:t>
            </w:r>
          </w:p>
        </w:tc>
        <w:tc>
          <w:tcPr>
            <w:tcW w:w="4820" w:type="dxa"/>
            <w:vAlign w:val="center"/>
          </w:tcPr>
          <w:p w14:paraId="1B24B31B">
            <w:pPr>
              <w:rPr>
                <w:color w:val="000000"/>
              </w:rPr>
            </w:pPr>
            <w:r>
              <w:rPr>
                <w:color w:val="000000"/>
              </w:rPr>
              <w:t>同5.1节电源避雷器参数。</w:t>
            </w:r>
          </w:p>
        </w:tc>
        <w:tc>
          <w:tcPr>
            <w:tcW w:w="669" w:type="dxa"/>
            <w:noWrap/>
            <w:vAlign w:val="center"/>
          </w:tcPr>
          <w:p w14:paraId="1E7BF8C8">
            <w:pPr>
              <w:jc w:val="center"/>
              <w:rPr>
                <w:color w:val="000000"/>
              </w:rPr>
            </w:pPr>
            <w:r>
              <w:rPr>
                <w:color w:val="000000"/>
              </w:rPr>
              <w:t>个</w:t>
            </w:r>
          </w:p>
        </w:tc>
        <w:tc>
          <w:tcPr>
            <w:tcW w:w="717" w:type="dxa"/>
            <w:noWrap/>
            <w:vAlign w:val="center"/>
          </w:tcPr>
          <w:p w14:paraId="51F08DEE">
            <w:pPr>
              <w:jc w:val="center"/>
              <w:rPr>
                <w:color w:val="000000"/>
              </w:rPr>
            </w:pPr>
            <w:r>
              <w:rPr>
                <w:color w:val="000000"/>
              </w:rPr>
              <w:t>1</w:t>
            </w:r>
          </w:p>
        </w:tc>
      </w:tr>
      <w:tr w14:paraId="225761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8C360AC">
            <w:pPr>
              <w:jc w:val="center"/>
              <w:rPr>
                <w:color w:val="000000"/>
              </w:rPr>
            </w:pPr>
            <w:r>
              <w:rPr>
                <w:color w:val="000000"/>
              </w:rPr>
              <w:t>10</w:t>
            </w:r>
          </w:p>
        </w:tc>
        <w:tc>
          <w:tcPr>
            <w:tcW w:w="1737" w:type="dxa"/>
            <w:vAlign w:val="center"/>
          </w:tcPr>
          <w:p w14:paraId="1C49A0DC">
            <w:pPr>
              <w:jc w:val="center"/>
              <w:rPr>
                <w:color w:val="000000"/>
              </w:rPr>
            </w:pPr>
            <w:r>
              <w:rPr>
                <w:color w:val="000000"/>
              </w:rPr>
              <w:t>蓄电池</w:t>
            </w:r>
          </w:p>
        </w:tc>
        <w:tc>
          <w:tcPr>
            <w:tcW w:w="4820" w:type="dxa"/>
            <w:vAlign w:val="center"/>
          </w:tcPr>
          <w:p w14:paraId="1F63A2D4">
            <w:pPr>
              <w:rPr>
                <w:color w:val="000000"/>
              </w:rPr>
            </w:pPr>
            <w:r>
              <w:rPr>
                <w:color w:val="000000"/>
              </w:rPr>
              <w:t>同5.1节蓄电池参数。</w:t>
            </w:r>
          </w:p>
        </w:tc>
        <w:tc>
          <w:tcPr>
            <w:tcW w:w="669" w:type="dxa"/>
            <w:noWrap/>
            <w:vAlign w:val="center"/>
          </w:tcPr>
          <w:p w14:paraId="38A9D467">
            <w:pPr>
              <w:jc w:val="center"/>
              <w:rPr>
                <w:color w:val="000000"/>
              </w:rPr>
            </w:pPr>
            <w:r>
              <w:rPr>
                <w:color w:val="000000"/>
              </w:rPr>
              <w:t>项</w:t>
            </w:r>
          </w:p>
        </w:tc>
        <w:tc>
          <w:tcPr>
            <w:tcW w:w="717" w:type="dxa"/>
            <w:noWrap/>
            <w:vAlign w:val="center"/>
          </w:tcPr>
          <w:p w14:paraId="53AFD8EF">
            <w:pPr>
              <w:jc w:val="center"/>
              <w:rPr>
                <w:color w:val="000000"/>
              </w:rPr>
            </w:pPr>
            <w:r>
              <w:rPr>
                <w:color w:val="000000"/>
              </w:rPr>
              <w:t>1</w:t>
            </w:r>
          </w:p>
        </w:tc>
      </w:tr>
      <w:tr w14:paraId="08C11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847A2FF">
            <w:pPr>
              <w:jc w:val="center"/>
              <w:rPr>
                <w:color w:val="000000"/>
              </w:rPr>
            </w:pPr>
            <w:r>
              <w:rPr>
                <w:color w:val="000000"/>
              </w:rPr>
              <w:t>11</w:t>
            </w:r>
          </w:p>
        </w:tc>
        <w:tc>
          <w:tcPr>
            <w:tcW w:w="1737" w:type="dxa"/>
            <w:vAlign w:val="center"/>
          </w:tcPr>
          <w:p w14:paraId="3587E287">
            <w:pPr>
              <w:jc w:val="center"/>
              <w:rPr>
                <w:color w:val="000000"/>
              </w:rPr>
            </w:pPr>
            <w:r>
              <w:rPr>
                <w:color w:val="000000"/>
              </w:rPr>
              <w:t>供用电优化模块</w:t>
            </w:r>
          </w:p>
        </w:tc>
        <w:tc>
          <w:tcPr>
            <w:tcW w:w="4820" w:type="dxa"/>
            <w:vAlign w:val="center"/>
          </w:tcPr>
          <w:p w14:paraId="420FA370">
            <w:pPr>
              <w:rPr>
                <w:color w:val="000000"/>
              </w:rPr>
            </w:pPr>
            <w:r>
              <w:rPr>
                <w:color w:val="000000"/>
              </w:rPr>
              <w:t>同5.1节供用电优化模块参数。</w:t>
            </w:r>
          </w:p>
        </w:tc>
        <w:tc>
          <w:tcPr>
            <w:tcW w:w="669" w:type="dxa"/>
            <w:noWrap/>
            <w:vAlign w:val="center"/>
          </w:tcPr>
          <w:p w14:paraId="478ACDB8">
            <w:pPr>
              <w:jc w:val="center"/>
              <w:rPr>
                <w:color w:val="000000"/>
              </w:rPr>
            </w:pPr>
            <w:r>
              <w:rPr>
                <w:color w:val="000000"/>
              </w:rPr>
              <w:t>套</w:t>
            </w:r>
          </w:p>
        </w:tc>
        <w:tc>
          <w:tcPr>
            <w:tcW w:w="717" w:type="dxa"/>
            <w:noWrap/>
            <w:vAlign w:val="center"/>
          </w:tcPr>
          <w:p w14:paraId="6A648E7C">
            <w:pPr>
              <w:jc w:val="center"/>
              <w:rPr>
                <w:color w:val="000000"/>
              </w:rPr>
            </w:pPr>
            <w:r>
              <w:rPr>
                <w:color w:val="000000"/>
              </w:rPr>
              <w:t>1</w:t>
            </w:r>
          </w:p>
        </w:tc>
      </w:tr>
      <w:tr w14:paraId="5B3314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59F33EC">
            <w:pPr>
              <w:jc w:val="center"/>
              <w:rPr>
                <w:color w:val="000000"/>
              </w:rPr>
            </w:pPr>
            <w:r>
              <w:rPr>
                <w:color w:val="000000"/>
              </w:rPr>
              <w:t>12</w:t>
            </w:r>
          </w:p>
        </w:tc>
        <w:tc>
          <w:tcPr>
            <w:tcW w:w="1737" w:type="dxa"/>
            <w:vAlign w:val="center"/>
          </w:tcPr>
          <w:p w14:paraId="206E1322">
            <w:pPr>
              <w:jc w:val="center"/>
              <w:rPr>
                <w:color w:val="000000"/>
              </w:rPr>
            </w:pPr>
            <w:r>
              <w:rPr>
                <w:color w:val="000000"/>
              </w:rPr>
              <w:t>立杆及支架</w:t>
            </w:r>
          </w:p>
        </w:tc>
        <w:tc>
          <w:tcPr>
            <w:tcW w:w="4820" w:type="dxa"/>
            <w:vAlign w:val="center"/>
          </w:tcPr>
          <w:p w14:paraId="20F8C7E8">
            <w:pPr>
              <w:rPr>
                <w:color w:val="000000"/>
              </w:rPr>
            </w:pPr>
            <w:r>
              <w:rPr>
                <w:color w:val="000000"/>
              </w:rPr>
              <w:t>同5.3节立杆及支架参数</w:t>
            </w:r>
          </w:p>
        </w:tc>
        <w:tc>
          <w:tcPr>
            <w:tcW w:w="669" w:type="dxa"/>
            <w:noWrap/>
            <w:vAlign w:val="center"/>
          </w:tcPr>
          <w:p w14:paraId="700A9CCF">
            <w:pPr>
              <w:jc w:val="center"/>
              <w:rPr>
                <w:color w:val="000000"/>
              </w:rPr>
            </w:pPr>
            <w:r>
              <w:rPr>
                <w:color w:val="000000"/>
              </w:rPr>
              <w:t>套</w:t>
            </w:r>
          </w:p>
        </w:tc>
        <w:tc>
          <w:tcPr>
            <w:tcW w:w="717" w:type="dxa"/>
            <w:noWrap/>
            <w:vAlign w:val="center"/>
          </w:tcPr>
          <w:p w14:paraId="00316B15">
            <w:pPr>
              <w:jc w:val="center"/>
              <w:rPr>
                <w:color w:val="000000"/>
              </w:rPr>
            </w:pPr>
            <w:r>
              <w:rPr>
                <w:color w:val="000000"/>
              </w:rPr>
              <w:t>1</w:t>
            </w:r>
          </w:p>
        </w:tc>
      </w:tr>
      <w:tr w14:paraId="0D35AD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536C89E">
            <w:pPr>
              <w:jc w:val="center"/>
              <w:rPr>
                <w:color w:val="000000"/>
              </w:rPr>
            </w:pPr>
            <w:r>
              <w:rPr>
                <w:color w:val="000000"/>
              </w:rPr>
              <w:t>13</w:t>
            </w:r>
          </w:p>
        </w:tc>
        <w:tc>
          <w:tcPr>
            <w:tcW w:w="1737" w:type="dxa"/>
            <w:vAlign w:val="center"/>
          </w:tcPr>
          <w:p w14:paraId="42E4B5DA">
            <w:pPr>
              <w:jc w:val="center"/>
              <w:rPr>
                <w:color w:val="000000"/>
              </w:rPr>
            </w:pPr>
            <w:r>
              <w:rPr>
                <w:color w:val="000000"/>
              </w:rPr>
              <w:t>线缆及安装配件</w:t>
            </w:r>
          </w:p>
        </w:tc>
        <w:tc>
          <w:tcPr>
            <w:tcW w:w="4820" w:type="dxa"/>
            <w:vAlign w:val="center"/>
          </w:tcPr>
          <w:p w14:paraId="1A18F6FE">
            <w:pPr>
              <w:rPr>
                <w:color w:val="000000"/>
              </w:rPr>
            </w:pPr>
            <w:r>
              <w:rPr>
                <w:color w:val="000000"/>
              </w:rPr>
              <w:t>同5.1节线缆及安装配件参数。</w:t>
            </w:r>
          </w:p>
        </w:tc>
        <w:tc>
          <w:tcPr>
            <w:tcW w:w="669" w:type="dxa"/>
            <w:noWrap/>
            <w:vAlign w:val="center"/>
          </w:tcPr>
          <w:p w14:paraId="34F73B6C">
            <w:pPr>
              <w:jc w:val="center"/>
              <w:rPr>
                <w:color w:val="000000"/>
              </w:rPr>
            </w:pPr>
            <w:r>
              <w:rPr>
                <w:color w:val="000000"/>
              </w:rPr>
              <w:t>套</w:t>
            </w:r>
          </w:p>
        </w:tc>
        <w:tc>
          <w:tcPr>
            <w:tcW w:w="717" w:type="dxa"/>
            <w:noWrap/>
            <w:vAlign w:val="center"/>
          </w:tcPr>
          <w:p w14:paraId="2E51D6D4">
            <w:pPr>
              <w:jc w:val="center"/>
              <w:rPr>
                <w:color w:val="000000"/>
              </w:rPr>
            </w:pPr>
            <w:r>
              <w:rPr>
                <w:color w:val="000000"/>
              </w:rPr>
              <w:t>1</w:t>
            </w:r>
          </w:p>
        </w:tc>
      </w:tr>
      <w:tr w14:paraId="2A7F9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B2B2B12">
            <w:pPr>
              <w:jc w:val="center"/>
              <w:rPr>
                <w:color w:val="000000"/>
              </w:rPr>
            </w:pPr>
            <w:r>
              <w:rPr>
                <w:color w:val="000000"/>
              </w:rPr>
              <w:t>14</w:t>
            </w:r>
          </w:p>
        </w:tc>
        <w:tc>
          <w:tcPr>
            <w:tcW w:w="1737" w:type="dxa"/>
            <w:vAlign w:val="center"/>
          </w:tcPr>
          <w:p w14:paraId="5B834E6B">
            <w:pPr>
              <w:jc w:val="center"/>
              <w:rPr>
                <w:color w:val="000000"/>
              </w:rPr>
            </w:pPr>
            <w:r>
              <w:rPr>
                <w:color w:val="000000"/>
              </w:rPr>
              <w:t>土建及施工</w:t>
            </w:r>
          </w:p>
        </w:tc>
        <w:tc>
          <w:tcPr>
            <w:tcW w:w="4820" w:type="dxa"/>
            <w:vAlign w:val="center"/>
          </w:tcPr>
          <w:p w14:paraId="427EAFC5">
            <w:pPr>
              <w:rPr>
                <w:color w:val="000000"/>
              </w:rPr>
            </w:pPr>
            <w:r>
              <w:rPr>
                <w:color w:val="000000"/>
              </w:rPr>
              <w:t>站点全设施设备的安装、调试、土建与施工等。</w:t>
            </w:r>
          </w:p>
        </w:tc>
        <w:tc>
          <w:tcPr>
            <w:tcW w:w="669" w:type="dxa"/>
            <w:noWrap/>
            <w:vAlign w:val="center"/>
          </w:tcPr>
          <w:p w14:paraId="0625A7D2">
            <w:pPr>
              <w:jc w:val="center"/>
              <w:rPr>
                <w:color w:val="000000"/>
              </w:rPr>
            </w:pPr>
            <w:r>
              <w:rPr>
                <w:color w:val="000000"/>
              </w:rPr>
              <w:t>项</w:t>
            </w:r>
          </w:p>
        </w:tc>
        <w:tc>
          <w:tcPr>
            <w:tcW w:w="717" w:type="dxa"/>
            <w:noWrap/>
            <w:vAlign w:val="center"/>
          </w:tcPr>
          <w:p w14:paraId="748EDE3E">
            <w:pPr>
              <w:jc w:val="center"/>
              <w:rPr>
                <w:color w:val="000000"/>
              </w:rPr>
            </w:pPr>
            <w:r>
              <w:rPr>
                <w:color w:val="000000"/>
              </w:rPr>
              <w:t>1</w:t>
            </w:r>
          </w:p>
        </w:tc>
      </w:tr>
      <w:tr w14:paraId="03F6CF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F14C5A0">
            <w:pPr>
              <w:jc w:val="center"/>
              <w:rPr>
                <w:color w:val="000000"/>
              </w:rPr>
            </w:pPr>
            <w:r>
              <w:rPr>
                <w:color w:val="000000"/>
              </w:rPr>
              <w:t>15</w:t>
            </w:r>
          </w:p>
        </w:tc>
        <w:tc>
          <w:tcPr>
            <w:tcW w:w="1737" w:type="dxa"/>
            <w:vAlign w:val="center"/>
          </w:tcPr>
          <w:p w14:paraId="7E19F65A">
            <w:pPr>
              <w:jc w:val="center"/>
              <w:rPr>
                <w:color w:val="000000"/>
              </w:rPr>
            </w:pPr>
            <w:r>
              <w:rPr>
                <w:color w:val="000000"/>
              </w:rPr>
              <w:t>通讯卡</w:t>
            </w:r>
          </w:p>
        </w:tc>
        <w:tc>
          <w:tcPr>
            <w:tcW w:w="4820" w:type="dxa"/>
            <w:vAlign w:val="center"/>
          </w:tcPr>
          <w:p w14:paraId="25016562">
            <w:pPr>
              <w:rPr>
                <w:color w:val="000000"/>
              </w:rPr>
            </w:pPr>
            <w:r>
              <w:rPr>
                <w:color w:val="000000"/>
              </w:rPr>
              <w:t>同5.1节通信卡参数。</w:t>
            </w:r>
          </w:p>
        </w:tc>
        <w:tc>
          <w:tcPr>
            <w:tcW w:w="669" w:type="dxa"/>
            <w:noWrap/>
            <w:vAlign w:val="center"/>
          </w:tcPr>
          <w:p w14:paraId="57D21F98">
            <w:pPr>
              <w:jc w:val="center"/>
              <w:rPr>
                <w:color w:val="000000"/>
              </w:rPr>
            </w:pPr>
            <w:r>
              <w:rPr>
                <w:color w:val="000000"/>
              </w:rPr>
              <w:t>项</w:t>
            </w:r>
          </w:p>
        </w:tc>
        <w:tc>
          <w:tcPr>
            <w:tcW w:w="717" w:type="dxa"/>
            <w:noWrap/>
            <w:vAlign w:val="center"/>
          </w:tcPr>
          <w:p w14:paraId="1AF0E911">
            <w:pPr>
              <w:jc w:val="center"/>
              <w:rPr>
                <w:color w:val="000000"/>
              </w:rPr>
            </w:pPr>
            <w:r>
              <w:rPr>
                <w:color w:val="000000"/>
              </w:rPr>
              <w:t>1</w:t>
            </w:r>
          </w:p>
        </w:tc>
      </w:tr>
      <w:tr w14:paraId="517548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218343B6">
            <w:pPr>
              <w:jc w:val="center"/>
              <w:rPr>
                <w:color w:val="000000"/>
              </w:rPr>
            </w:pPr>
            <w:r>
              <w:rPr>
                <w:color w:val="000000"/>
              </w:rPr>
              <w:t>16</w:t>
            </w:r>
          </w:p>
        </w:tc>
        <w:tc>
          <w:tcPr>
            <w:tcW w:w="1737" w:type="dxa"/>
            <w:vAlign w:val="center"/>
          </w:tcPr>
          <w:p w14:paraId="46260453">
            <w:pPr>
              <w:jc w:val="center"/>
              <w:rPr>
                <w:color w:val="000000"/>
              </w:rPr>
            </w:pPr>
            <w:r>
              <w:rPr>
                <w:color w:val="000000"/>
              </w:rPr>
              <w:t>比测率定</w:t>
            </w:r>
          </w:p>
        </w:tc>
        <w:tc>
          <w:tcPr>
            <w:tcW w:w="4820" w:type="dxa"/>
            <w:vAlign w:val="center"/>
          </w:tcPr>
          <w:p w14:paraId="51DAC9AC">
            <w:pPr>
              <w:rPr>
                <w:color w:val="000000"/>
              </w:rPr>
            </w:pPr>
            <w:r>
              <w:rPr>
                <w:color w:val="000000"/>
              </w:rPr>
              <w:t>含站点全部已建及新建计量设施。比测校准：按照《取用水计量设施现场校准技术规范》T/JSSL0008-2023、《取水计量技术导则》GB/T28714-2023和《灌区农业用水计量率定技术规程》T/CIDA0018-2023要求执行。</w:t>
            </w:r>
          </w:p>
        </w:tc>
        <w:tc>
          <w:tcPr>
            <w:tcW w:w="669" w:type="dxa"/>
            <w:noWrap/>
            <w:vAlign w:val="center"/>
          </w:tcPr>
          <w:p w14:paraId="4EFD4F2B">
            <w:pPr>
              <w:jc w:val="center"/>
              <w:rPr>
                <w:color w:val="000000"/>
              </w:rPr>
            </w:pPr>
            <w:r>
              <w:rPr>
                <w:color w:val="000000"/>
              </w:rPr>
              <w:t>项</w:t>
            </w:r>
          </w:p>
        </w:tc>
        <w:tc>
          <w:tcPr>
            <w:tcW w:w="717" w:type="dxa"/>
            <w:noWrap/>
            <w:vAlign w:val="center"/>
          </w:tcPr>
          <w:p w14:paraId="3FA4C029">
            <w:pPr>
              <w:jc w:val="center"/>
              <w:rPr>
                <w:color w:val="000000"/>
              </w:rPr>
            </w:pPr>
            <w:r>
              <w:rPr>
                <w:color w:val="000000"/>
              </w:rPr>
              <w:t>1</w:t>
            </w:r>
          </w:p>
        </w:tc>
      </w:tr>
    </w:tbl>
    <w:p w14:paraId="247754F4">
      <w:pPr>
        <w:keepNext/>
        <w:keepLines/>
        <w:spacing w:before="145" w:line="360" w:lineRule="auto"/>
        <w:outlineLvl w:val="2"/>
        <w:rPr>
          <w:b/>
          <w:bCs/>
          <w:color w:val="000000"/>
          <w:szCs w:val="21"/>
        </w:rPr>
      </w:pPr>
      <w:r>
        <w:rPr>
          <w:b/>
          <w:bCs/>
          <w:color w:val="000000"/>
          <w:szCs w:val="21"/>
        </w:rPr>
        <w:t>5.7 加装采集终端</w:t>
      </w:r>
    </w:p>
    <w:p w14:paraId="695FE743">
      <w:pPr>
        <w:spacing w:line="360" w:lineRule="auto"/>
        <w:ind w:firstLine="420"/>
        <w:rPr>
          <w:color w:val="000000"/>
        </w:rPr>
      </w:pPr>
      <w:r>
        <w:rPr>
          <w:color w:val="000000"/>
        </w:rPr>
        <w:t>采集终端主要由遥测终端机（RTU）、通信控制模块、太阳能供电系统、机箱等组成</w:t>
      </w:r>
      <w:r>
        <w:rPr>
          <w:rFonts w:hint="eastAsia"/>
          <w:color w:val="000000"/>
        </w:rPr>
        <w:t>。典型配置如下：</w:t>
      </w:r>
    </w:p>
    <w:tbl>
      <w:tblPr>
        <w:tblStyle w:val="47"/>
        <w:tblW w:w="473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21"/>
        <w:gridCol w:w="1736"/>
        <w:gridCol w:w="4590"/>
        <w:gridCol w:w="715"/>
        <w:gridCol w:w="689"/>
      </w:tblGrid>
      <w:tr w14:paraId="0B4360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312E4406">
            <w:pPr>
              <w:jc w:val="center"/>
              <w:rPr>
                <w:color w:val="000000"/>
              </w:rPr>
            </w:pPr>
            <w:r>
              <w:rPr>
                <w:color w:val="000000"/>
              </w:rPr>
              <w:t>序号</w:t>
            </w:r>
          </w:p>
        </w:tc>
        <w:tc>
          <w:tcPr>
            <w:tcW w:w="1770" w:type="dxa"/>
            <w:vAlign w:val="center"/>
          </w:tcPr>
          <w:p w14:paraId="4F225DC4">
            <w:pPr>
              <w:jc w:val="center"/>
              <w:rPr>
                <w:color w:val="000000"/>
              </w:rPr>
            </w:pPr>
            <w:r>
              <w:rPr>
                <w:color w:val="000000"/>
              </w:rPr>
              <w:t>项目或设备名称</w:t>
            </w:r>
          </w:p>
        </w:tc>
        <w:tc>
          <w:tcPr>
            <w:tcW w:w="4750" w:type="dxa"/>
            <w:vAlign w:val="center"/>
          </w:tcPr>
          <w:p w14:paraId="0E6460E4">
            <w:pPr>
              <w:jc w:val="center"/>
              <w:rPr>
                <w:color w:val="000000"/>
              </w:rPr>
            </w:pPr>
            <w:r>
              <w:rPr>
                <w:color w:val="000000"/>
              </w:rPr>
              <w:t>技术参数</w:t>
            </w:r>
          </w:p>
        </w:tc>
        <w:tc>
          <w:tcPr>
            <w:tcW w:w="730" w:type="dxa"/>
            <w:vAlign w:val="center"/>
          </w:tcPr>
          <w:p w14:paraId="60E9DAB8">
            <w:pPr>
              <w:jc w:val="center"/>
              <w:rPr>
                <w:color w:val="000000"/>
              </w:rPr>
            </w:pPr>
            <w:r>
              <w:rPr>
                <w:color w:val="000000"/>
              </w:rPr>
              <w:t>单位</w:t>
            </w:r>
          </w:p>
        </w:tc>
        <w:tc>
          <w:tcPr>
            <w:tcW w:w="688" w:type="dxa"/>
            <w:noWrap/>
            <w:vAlign w:val="center"/>
          </w:tcPr>
          <w:p w14:paraId="24DC2A69">
            <w:pPr>
              <w:jc w:val="center"/>
              <w:rPr>
                <w:color w:val="000000"/>
              </w:rPr>
            </w:pPr>
            <w:r>
              <w:rPr>
                <w:color w:val="000000"/>
              </w:rPr>
              <w:t>数量</w:t>
            </w:r>
          </w:p>
        </w:tc>
      </w:tr>
      <w:tr w14:paraId="086DA0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314AC0AB">
            <w:pPr>
              <w:jc w:val="center"/>
              <w:rPr>
                <w:color w:val="000000"/>
              </w:rPr>
            </w:pPr>
            <w:r>
              <w:rPr>
                <w:color w:val="000000"/>
              </w:rPr>
              <w:t>1</w:t>
            </w:r>
          </w:p>
        </w:tc>
        <w:tc>
          <w:tcPr>
            <w:tcW w:w="1770" w:type="dxa"/>
            <w:vAlign w:val="center"/>
          </w:tcPr>
          <w:p w14:paraId="07CC74C9">
            <w:pPr>
              <w:jc w:val="center"/>
              <w:rPr>
                <w:color w:val="000000"/>
              </w:rPr>
            </w:pPr>
            <w:r>
              <w:rPr>
                <w:color w:val="000000"/>
              </w:rPr>
              <w:t>遥测终端机（RTU）</w:t>
            </w:r>
          </w:p>
        </w:tc>
        <w:tc>
          <w:tcPr>
            <w:tcW w:w="4750" w:type="dxa"/>
            <w:vAlign w:val="center"/>
          </w:tcPr>
          <w:p w14:paraId="3E4F15C9">
            <w:pPr>
              <w:rPr>
                <w:color w:val="000000"/>
              </w:rPr>
            </w:pPr>
            <w:r>
              <w:rPr>
                <w:rFonts w:hint="eastAsia"/>
                <w:color w:val="000000"/>
              </w:rPr>
              <w:t>非</w:t>
            </w:r>
            <w:r>
              <w:rPr>
                <w:rFonts w:hint="eastAsia"/>
                <w:color w:val="000000" w:themeColor="text1"/>
                <w14:textFill>
                  <w14:solidFill>
                    <w14:schemeClr w14:val="tx1"/>
                  </w14:solidFill>
                </w14:textFill>
              </w:rPr>
              <w:t>农站点</w:t>
            </w:r>
            <w:r>
              <w:rPr>
                <w:color w:val="000000" w:themeColor="text1"/>
                <w14:textFill>
                  <w14:solidFill>
                    <w14:schemeClr w14:val="tx1"/>
                  </w14:solidFill>
                </w14:textFill>
              </w:rPr>
              <w:t>同5.1节</w:t>
            </w:r>
            <w:r>
              <w:rPr>
                <w:rFonts w:hint="eastAsia"/>
                <w:color w:val="000000" w:themeColor="text1"/>
                <w14:textFill>
                  <w14:solidFill>
                    <w14:schemeClr w14:val="tx1"/>
                  </w14:solidFill>
                </w14:textFill>
              </w:rPr>
              <w:t>RTU参数；农业站点同5.2节RTU参数。</w:t>
            </w:r>
            <w:r>
              <w:rPr>
                <w:color w:val="000000" w:themeColor="text1"/>
                <w14:textFill>
                  <w14:solidFill>
                    <w14:schemeClr w14:val="tx1"/>
                  </w14:solidFill>
                </w14:textFill>
              </w:rPr>
              <w:t>同5.1节RTU参数。</w:t>
            </w:r>
          </w:p>
        </w:tc>
        <w:tc>
          <w:tcPr>
            <w:tcW w:w="730" w:type="dxa"/>
            <w:vAlign w:val="center"/>
          </w:tcPr>
          <w:p w14:paraId="3FAA5AF0">
            <w:pPr>
              <w:jc w:val="center"/>
              <w:rPr>
                <w:color w:val="000000"/>
              </w:rPr>
            </w:pPr>
            <w:r>
              <w:rPr>
                <w:color w:val="000000"/>
              </w:rPr>
              <w:t>套</w:t>
            </w:r>
          </w:p>
        </w:tc>
        <w:tc>
          <w:tcPr>
            <w:tcW w:w="688" w:type="dxa"/>
            <w:noWrap/>
            <w:vAlign w:val="center"/>
          </w:tcPr>
          <w:p w14:paraId="0197D1D0">
            <w:pPr>
              <w:jc w:val="center"/>
              <w:rPr>
                <w:color w:val="000000"/>
              </w:rPr>
            </w:pPr>
            <w:r>
              <w:rPr>
                <w:color w:val="000000"/>
              </w:rPr>
              <w:t>1</w:t>
            </w:r>
          </w:p>
        </w:tc>
      </w:tr>
      <w:tr w14:paraId="424E5B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6603490C">
            <w:pPr>
              <w:jc w:val="center"/>
              <w:rPr>
                <w:color w:val="000000"/>
              </w:rPr>
            </w:pPr>
            <w:r>
              <w:rPr>
                <w:color w:val="000000"/>
              </w:rPr>
              <w:t>2</w:t>
            </w:r>
          </w:p>
        </w:tc>
        <w:tc>
          <w:tcPr>
            <w:tcW w:w="1770" w:type="dxa"/>
            <w:vAlign w:val="center"/>
          </w:tcPr>
          <w:p w14:paraId="7C7CDF5A">
            <w:pPr>
              <w:jc w:val="center"/>
              <w:rPr>
                <w:color w:val="000000"/>
              </w:rPr>
            </w:pPr>
            <w:r>
              <w:rPr>
                <w:color w:val="000000"/>
              </w:rPr>
              <w:t>通信控制模块</w:t>
            </w:r>
          </w:p>
        </w:tc>
        <w:tc>
          <w:tcPr>
            <w:tcW w:w="4750" w:type="dxa"/>
            <w:vAlign w:val="center"/>
          </w:tcPr>
          <w:p w14:paraId="7BCAC313">
            <w:pPr>
              <w:rPr>
                <w:color w:val="000000"/>
              </w:rPr>
            </w:pPr>
            <w:r>
              <w:rPr>
                <w:rFonts w:hint="eastAsia"/>
                <w:color w:val="000000"/>
              </w:rPr>
              <w:t>同5</w:t>
            </w:r>
            <w:r>
              <w:rPr>
                <w:color w:val="000000"/>
              </w:rPr>
              <w:t xml:space="preserve">.1 </w:t>
            </w:r>
            <w:r>
              <w:rPr>
                <w:rFonts w:hint="eastAsia"/>
                <w:color w:val="000000"/>
              </w:rPr>
              <w:t>节通信模块参数。</w:t>
            </w:r>
          </w:p>
        </w:tc>
        <w:tc>
          <w:tcPr>
            <w:tcW w:w="730" w:type="dxa"/>
            <w:vAlign w:val="center"/>
          </w:tcPr>
          <w:p w14:paraId="441B9796">
            <w:pPr>
              <w:jc w:val="center"/>
              <w:rPr>
                <w:color w:val="000000"/>
              </w:rPr>
            </w:pPr>
            <w:r>
              <w:rPr>
                <w:color w:val="000000"/>
              </w:rPr>
              <w:t>套</w:t>
            </w:r>
          </w:p>
        </w:tc>
        <w:tc>
          <w:tcPr>
            <w:tcW w:w="688" w:type="dxa"/>
            <w:noWrap/>
            <w:vAlign w:val="center"/>
          </w:tcPr>
          <w:p w14:paraId="59B42E9C">
            <w:pPr>
              <w:jc w:val="center"/>
              <w:rPr>
                <w:color w:val="000000"/>
              </w:rPr>
            </w:pPr>
            <w:r>
              <w:rPr>
                <w:color w:val="000000"/>
              </w:rPr>
              <w:t>1</w:t>
            </w:r>
          </w:p>
        </w:tc>
      </w:tr>
      <w:tr w14:paraId="5186F8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310445F4">
            <w:pPr>
              <w:jc w:val="center"/>
              <w:rPr>
                <w:color w:val="000000"/>
              </w:rPr>
            </w:pPr>
            <w:r>
              <w:rPr>
                <w:color w:val="000000"/>
              </w:rPr>
              <w:t>3</w:t>
            </w:r>
          </w:p>
        </w:tc>
        <w:tc>
          <w:tcPr>
            <w:tcW w:w="1770" w:type="dxa"/>
            <w:vAlign w:val="center"/>
          </w:tcPr>
          <w:p w14:paraId="27581DB0">
            <w:pPr>
              <w:jc w:val="center"/>
              <w:rPr>
                <w:color w:val="000000"/>
              </w:rPr>
            </w:pPr>
            <w:r>
              <w:rPr>
                <w:color w:val="000000"/>
              </w:rPr>
              <w:t>机箱</w:t>
            </w:r>
          </w:p>
        </w:tc>
        <w:tc>
          <w:tcPr>
            <w:tcW w:w="4750" w:type="dxa"/>
            <w:vAlign w:val="center"/>
          </w:tcPr>
          <w:p w14:paraId="1DAB6FCE">
            <w:pPr>
              <w:rPr>
                <w:color w:val="000000"/>
              </w:rPr>
            </w:pPr>
            <w:r>
              <w:rPr>
                <w:color w:val="000000"/>
              </w:rPr>
              <w:t>同5.1节机箱参数。</w:t>
            </w:r>
          </w:p>
        </w:tc>
        <w:tc>
          <w:tcPr>
            <w:tcW w:w="730" w:type="dxa"/>
            <w:vAlign w:val="center"/>
          </w:tcPr>
          <w:p w14:paraId="20CBE3D7">
            <w:pPr>
              <w:jc w:val="center"/>
              <w:rPr>
                <w:color w:val="000000"/>
              </w:rPr>
            </w:pPr>
            <w:r>
              <w:rPr>
                <w:color w:val="000000"/>
              </w:rPr>
              <w:t>套</w:t>
            </w:r>
          </w:p>
        </w:tc>
        <w:tc>
          <w:tcPr>
            <w:tcW w:w="688" w:type="dxa"/>
            <w:noWrap/>
            <w:vAlign w:val="center"/>
          </w:tcPr>
          <w:p w14:paraId="5D2BD0CE">
            <w:pPr>
              <w:jc w:val="center"/>
              <w:rPr>
                <w:color w:val="000000"/>
              </w:rPr>
            </w:pPr>
            <w:r>
              <w:rPr>
                <w:color w:val="000000"/>
              </w:rPr>
              <w:t>1</w:t>
            </w:r>
          </w:p>
        </w:tc>
      </w:tr>
      <w:tr w14:paraId="2A1D57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7506FA6B">
            <w:pPr>
              <w:jc w:val="center"/>
              <w:rPr>
                <w:color w:val="000000"/>
              </w:rPr>
            </w:pPr>
            <w:r>
              <w:rPr>
                <w:color w:val="000000"/>
              </w:rPr>
              <w:t>4</w:t>
            </w:r>
          </w:p>
        </w:tc>
        <w:tc>
          <w:tcPr>
            <w:tcW w:w="1770" w:type="dxa"/>
            <w:vAlign w:val="center"/>
          </w:tcPr>
          <w:p w14:paraId="3F6148E7">
            <w:pPr>
              <w:jc w:val="center"/>
              <w:rPr>
                <w:color w:val="000000"/>
              </w:rPr>
            </w:pPr>
            <w:r>
              <w:rPr>
                <w:color w:val="000000"/>
              </w:rPr>
              <w:t>太阳能电池板</w:t>
            </w:r>
          </w:p>
        </w:tc>
        <w:tc>
          <w:tcPr>
            <w:tcW w:w="4750" w:type="dxa"/>
            <w:vAlign w:val="center"/>
          </w:tcPr>
          <w:p w14:paraId="0E9F9A2D">
            <w:pPr>
              <w:rPr>
                <w:color w:val="000000"/>
              </w:rPr>
            </w:pPr>
            <w:r>
              <w:rPr>
                <w:color w:val="000000"/>
              </w:rPr>
              <w:t>同5.1节太阳能电池板参数。</w:t>
            </w:r>
          </w:p>
        </w:tc>
        <w:tc>
          <w:tcPr>
            <w:tcW w:w="730" w:type="dxa"/>
            <w:vAlign w:val="center"/>
          </w:tcPr>
          <w:p w14:paraId="1B471E09">
            <w:pPr>
              <w:jc w:val="center"/>
              <w:rPr>
                <w:color w:val="000000"/>
              </w:rPr>
            </w:pPr>
            <w:r>
              <w:rPr>
                <w:color w:val="000000"/>
              </w:rPr>
              <w:t>套</w:t>
            </w:r>
          </w:p>
        </w:tc>
        <w:tc>
          <w:tcPr>
            <w:tcW w:w="688" w:type="dxa"/>
            <w:noWrap/>
            <w:vAlign w:val="center"/>
          </w:tcPr>
          <w:p w14:paraId="4A098478">
            <w:pPr>
              <w:jc w:val="center"/>
              <w:rPr>
                <w:color w:val="000000"/>
              </w:rPr>
            </w:pPr>
            <w:r>
              <w:rPr>
                <w:color w:val="000000"/>
              </w:rPr>
              <w:t>1</w:t>
            </w:r>
          </w:p>
        </w:tc>
      </w:tr>
      <w:tr w14:paraId="7C6DCE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B43068C">
            <w:pPr>
              <w:jc w:val="center"/>
              <w:rPr>
                <w:color w:val="000000"/>
              </w:rPr>
            </w:pPr>
            <w:r>
              <w:rPr>
                <w:color w:val="000000"/>
              </w:rPr>
              <w:t>5</w:t>
            </w:r>
          </w:p>
        </w:tc>
        <w:tc>
          <w:tcPr>
            <w:tcW w:w="1770" w:type="dxa"/>
            <w:vAlign w:val="center"/>
          </w:tcPr>
          <w:p w14:paraId="0510528B">
            <w:pPr>
              <w:jc w:val="center"/>
              <w:rPr>
                <w:color w:val="000000"/>
              </w:rPr>
            </w:pPr>
            <w:r>
              <w:rPr>
                <w:color w:val="000000"/>
              </w:rPr>
              <w:t>充电控制器</w:t>
            </w:r>
          </w:p>
        </w:tc>
        <w:tc>
          <w:tcPr>
            <w:tcW w:w="4750" w:type="dxa"/>
            <w:vAlign w:val="center"/>
          </w:tcPr>
          <w:p w14:paraId="141EE00F">
            <w:pPr>
              <w:rPr>
                <w:color w:val="000000"/>
              </w:rPr>
            </w:pPr>
            <w:r>
              <w:rPr>
                <w:color w:val="000000"/>
              </w:rPr>
              <w:t>同5.1节充电控制器参数。</w:t>
            </w:r>
          </w:p>
        </w:tc>
        <w:tc>
          <w:tcPr>
            <w:tcW w:w="730" w:type="dxa"/>
            <w:vAlign w:val="center"/>
          </w:tcPr>
          <w:p w14:paraId="571E028D">
            <w:pPr>
              <w:jc w:val="center"/>
              <w:rPr>
                <w:color w:val="000000"/>
              </w:rPr>
            </w:pPr>
            <w:r>
              <w:rPr>
                <w:color w:val="000000"/>
              </w:rPr>
              <w:t>个</w:t>
            </w:r>
          </w:p>
        </w:tc>
        <w:tc>
          <w:tcPr>
            <w:tcW w:w="688" w:type="dxa"/>
            <w:noWrap/>
            <w:vAlign w:val="center"/>
          </w:tcPr>
          <w:p w14:paraId="0A38281A">
            <w:pPr>
              <w:jc w:val="center"/>
              <w:rPr>
                <w:color w:val="000000"/>
              </w:rPr>
            </w:pPr>
            <w:r>
              <w:rPr>
                <w:color w:val="000000"/>
              </w:rPr>
              <w:t>1</w:t>
            </w:r>
          </w:p>
        </w:tc>
      </w:tr>
      <w:tr w14:paraId="2C4B43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139E8F4E">
            <w:pPr>
              <w:jc w:val="center"/>
              <w:rPr>
                <w:color w:val="000000"/>
              </w:rPr>
            </w:pPr>
            <w:r>
              <w:rPr>
                <w:color w:val="000000"/>
              </w:rPr>
              <w:t>6</w:t>
            </w:r>
          </w:p>
        </w:tc>
        <w:tc>
          <w:tcPr>
            <w:tcW w:w="1770" w:type="dxa"/>
            <w:vAlign w:val="center"/>
          </w:tcPr>
          <w:p w14:paraId="23624EAB">
            <w:pPr>
              <w:jc w:val="center"/>
              <w:rPr>
                <w:color w:val="000000"/>
              </w:rPr>
            </w:pPr>
            <w:r>
              <w:rPr>
                <w:color w:val="000000"/>
              </w:rPr>
              <w:t>信号避雷器</w:t>
            </w:r>
          </w:p>
        </w:tc>
        <w:tc>
          <w:tcPr>
            <w:tcW w:w="4750" w:type="dxa"/>
            <w:vAlign w:val="center"/>
          </w:tcPr>
          <w:p w14:paraId="085FCBB0">
            <w:pPr>
              <w:rPr>
                <w:color w:val="000000"/>
              </w:rPr>
            </w:pPr>
            <w:r>
              <w:rPr>
                <w:color w:val="000000"/>
              </w:rPr>
              <w:t>同5.1节信号避雷器参数。</w:t>
            </w:r>
          </w:p>
        </w:tc>
        <w:tc>
          <w:tcPr>
            <w:tcW w:w="730" w:type="dxa"/>
            <w:vAlign w:val="center"/>
          </w:tcPr>
          <w:p w14:paraId="29561F7E">
            <w:pPr>
              <w:jc w:val="center"/>
              <w:rPr>
                <w:color w:val="000000"/>
              </w:rPr>
            </w:pPr>
            <w:r>
              <w:rPr>
                <w:color w:val="000000"/>
              </w:rPr>
              <w:t>个</w:t>
            </w:r>
          </w:p>
        </w:tc>
        <w:tc>
          <w:tcPr>
            <w:tcW w:w="688" w:type="dxa"/>
            <w:noWrap/>
            <w:vAlign w:val="center"/>
          </w:tcPr>
          <w:p w14:paraId="43970C79">
            <w:pPr>
              <w:jc w:val="center"/>
              <w:rPr>
                <w:color w:val="000000"/>
              </w:rPr>
            </w:pPr>
            <w:r>
              <w:rPr>
                <w:color w:val="000000"/>
              </w:rPr>
              <w:t>1</w:t>
            </w:r>
          </w:p>
        </w:tc>
      </w:tr>
      <w:tr w14:paraId="359587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81CE4B6">
            <w:pPr>
              <w:jc w:val="center"/>
              <w:rPr>
                <w:color w:val="000000"/>
              </w:rPr>
            </w:pPr>
            <w:r>
              <w:rPr>
                <w:color w:val="000000"/>
              </w:rPr>
              <w:t>7</w:t>
            </w:r>
          </w:p>
        </w:tc>
        <w:tc>
          <w:tcPr>
            <w:tcW w:w="1770" w:type="dxa"/>
            <w:vAlign w:val="center"/>
          </w:tcPr>
          <w:p w14:paraId="236D2DD2">
            <w:pPr>
              <w:jc w:val="center"/>
              <w:rPr>
                <w:color w:val="000000"/>
              </w:rPr>
            </w:pPr>
            <w:r>
              <w:rPr>
                <w:color w:val="000000"/>
              </w:rPr>
              <w:t>电源避雷器</w:t>
            </w:r>
          </w:p>
        </w:tc>
        <w:tc>
          <w:tcPr>
            <w:tcW w:w="4750" w:type="dxa"/>
            <w:vAlign w:val="center"/>
          </w:tcPr>
          <w:p w14:paraId="536EEA52">
            <w:pPr>
              <w:rPr>
                <w:color w:val="000000"/>
              </w:rPr>
            </w:pPr>
            <w:r>
              <w:rPr>
                <w:color w:val="000000"/>
              </w:rPr>
              <w:t>同5.1节电源避雷器参数。</w:t>
            </w:r>
          </w:p>
        </w:tc>
        <w:tc>
          <w:tcPr>
            <w:tcW w:w="730" w:type="dxa"/>
            <w:vAlign w:val="center"/>
          </w:tcPr>
          <w:p w14:paraId="6D387504">
            <w:pPr>
              <w:jc w:val="center"/>
              <w:rPr>
                <w:color w:val="000000"/>
              </w:rPr>
            </w:pPr>
            <w:r>
              <w:rPr>
                <w:color w:val="000000"/>
              </w:rPr>
              <w:t>个</w:t>
            </w:r>
          </w:p>
        </w:tc>
        <w:tc>
          <w:tcPr>
            <w:tcW w:w="688" w:type="dxa"/>
            <w:noWrap/>
            <w:vAlign w:val="center"/>
          </w:tcPr>
          <w:p w14:paraId="5048C896">
            <w:pPr>
              <w:jc w:val="center"/>
              <w:rPr>
                <w:color w:val="000000"/>
              </w:rPr>
            </w:pPr>
            <w:r>
              <w:rPr>
                <w:color w:val="000000"/>
              </w:rPr>
              <w:t>1</w:t>
            </w:r>
          </w:p>
        </w:tc>
      </w:tr>
      <w:tr w14:paraId="1D63A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FF14DC6">
            <w:pPr>
              <w:jc w:val="center"/>
              <w:rPr>
                <w:color w:val="000000"/>
              </w:rPr>
            </w:pPr>
            <w:r>
              <w:rPr>
                <w:color w:val="000000"/>
              </w:rPr>
              <w:t>8</w:t>
            </w:r>
          </w:p>
        </w:tc>
        <w:tc>
          <w:tcPr>
            <w:tcW w:w="1770" w:type="dxa"/>
            <w:vAlign w:val="center"/>
          </w:tcPr>
          <w:p w14:paraId="490E8CDA">
            <w:pPr>
              <w:jc w:val="center"/>
              <w:rPr>
                <w:color w:val="000000"/>
              </w:rPr>
            </w:pPr>
            <w:r>
              <w:rPr>
                <w:color w:val="000000"/>
              </w:rPr>
              <w:t>蓄电池</w:t>
            </w:r>
          </w:p>
        </w:tc>
        <w:tc>
          <w:tcPr>
            <w:tcW w:w="4750" w:type="dxa"/>
            <w:vAlign w:val="center"/>
          </w:tcPr>
          <w:p w14:paraId="7AB8989D">
            <w:pPr>
              <w:rPr>
                <w:color w:val="000000"/>
              </w:rPr>
            </w:pPr>
            <w:r>
              <w:rPr>
                <w:color w:val="000000"/>
              </w:rPr>
              <w:t>同5.1节蓄电池参数。</w:t>
            </w:r>
          </w:p>
        </w:tc>
        <w:tc>
          <w:tcPr>
            <w:tcW w:w="730" w:type="dxa"/>
            <w:vAlign w:val="center"/>
          </w:tcPr>
          <w:p w14:paraId="5E4DEC01">
            <w:pPr>
              <w:jc w:val="center"/>
              <w:rPr>
                <w:color w:val="000000"/>
              </w:rPr>
            </w:pPr>
            <w:r>
              <w:rPr>
                <w:color w:val="000000"/>
              </w:rPr>
              <w:t>项</w:t>
            </w:r>
          </w:p>
        </w:tc>
        <w:tc>
          <w:tcPr>
            <w:tcW w:w="688" w:type="dxa"/>
            <w:noWrap/>
            <w:vAlign w:val="center"/>
          </w:tcPr>
          <w:p w14:paraId="00DD9A75">
            <w:pPr>
              <w:jc w:val="center"/>
              <w:rPr>
                <w:color w:val="000000"/>
              </w:rPr>
            </w:pPr>
            <w:r>
              <w:rPr>
                <w:color w:val="000000"/>
              </w:rPr>
              <w:t>1</w:t>
            </w:r>
          </w:p>
        </w:tc>
      </w:tr>
      <w:tr w14:paraId="55FF5B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14693A66">
            <w:pPr>
              <w:jc w:val="center"/>
              <w:rPr>
                <w:color w:val="000000"/>
              </w:rPr>
            </w:pPr>
            <w:r>
              <w:rPr>
                <w:color w:val="000000"/>
              </w:rPr>
              <w:t>9</w:t>
            </w:r>
          </w:p>
        </w:tc>
        <w:tc>
          <w:tcPr>
            <w:tcW w:w="1770" w:type="dxa"/>
            <w:vAlign w:val="center"/>
          </w:tcPr>
          <w:p w14:paraId="6D7A9CB9">
            <w:pPr>
              <w:jc w:val="center"/>
              <w:rPr>
                <w:color w:val="000000"/>
              </w:rPr>
            </w:pPr>
            <w:r>
              <w:rPr>
                <w:color w:val="000000"/>
              </w:rPr>
              <w:t>供用电优化模块</w:t>
            </w:r>
          </w:p>
        </w:tc>
        <w:tc>
          <w:tcPr>
            <w:tcW w:w="4750" w:type="dxa"/>
            <w:vAlign w:val="center"/>
          </w:tcPr>
          <w:p w14:paraId="4D5FEDE5">
            <w:pPr>
              <w:rPr>
                <w:color w:val="000000"/>
              </w:rPr>
            </w:pPr>
            <w:r>
              <w:rPr>
                <w:color w:val="000000"/>
              </w:rPr>
              <w:t>同5.1节供用电优化模块参数。</w:t>
            </w:r>
          </w:p>
        </w:tc>
        <w:tc>
          <w:tcPr>
            <w:tcW w:w="730" w:type="dxa"/>
            <w:vAlign w:val="center"/>
          </w:tcPr>
          <w:p w14:paraId="4D67E51A">
            <w:pPr>
              <w:jc w:val="center"/>
              <w:rPr>
                <w:color w:val="000000"/>
              </w:rPr>
            </w:pPr>
            <w:r>
              <w:rPr>
                <w:color w:val="000000"/>
              </w:rPr>
              <w:t>套</w:t>
            </w:r>
          </w:p>
        </w:tc>
        <w:tc>
          <w:tcPr>
            <w:tcW w:w="688" w:type="dxa"/>
            <w:noWrap/>
            <w:vAlign w:val="center"/>
          </w:tcPr>
          <w:p w14:paraId="649C1BD4">
            <w:pPr>
              <w:jc w:val="center"/>
              <w:rPr>
                <w:color w:val="000000"/>
              </w:rPr>
            </w:pPr>
            <w:r>
              <w:rPr>
                <w:color w:val="000000"/>
              </w:rPr>
              <w:t>1</w:t>
            </w:r>
          </w:p>
        </w:tc>
      </w:tr>
      <w:tr w14:paraId="4DF286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26FCA576">
            <w:pPr>
              <w:jc w:val="center"/>
              <w:rPr>
                <w:color w:val="000000"/>
              </w:rPr>
            </w:pPr>
            <w:r>
              <w:rPr>
                <w:color w:val="000000"/>
              </w:rPr>
              <w:t>10</w:t>
            </w:r>
          </w:p>
        </w:tc>
        <w:tc>
          <w:tcPr>
            <w:tcW w:w="1770" w:type="dxa"/>
            <w:vAlign w:val="center"/>
          </w:tcPr>
          <w:p w14:paraId="11820954">
            <w:pPr>
              <w:jc w:val="center"/>
              <w:rPr>
                <w:color w:val="000000"/>
              </w:rPr>
            </w:pPr>
            <w:r>
              <w:rPr>
                <w:color w:val="000000"/>
              </w:rPr>
              <w:t>立杆及支架</w:t>
            </w:r>
          </w:p>
        </w:tc>
        <w:tc>
          <w:tcPr>
            <w:tcW w:w="4750" w:type="dxa"/>
            <w:vAlign w:val="center"/>
          </w:tcPr>
          <w:p w14:paraId="430DF136">
            <w:pPr>
              <w:rPr>
                <w:color w:val="000000"/>
              </w:rPr>
            </w:pPr>
            <w:r>
              <w:rPr>
                <w:color w:val="000000"/>
              </w:rPr>
              <w:t>同5.3节立杆及支架参数</w:t>
            </w:r>
          </w:p>
        </w:tc>
        <w:tc>
          <w:tcPr>
            <w:tcW w:w="730" w:type="dxa"/>
            <w:vAlign w:val="center"/>
          </w:tcPr>
          <w:p w14:paraId="1016C3A2">
            <w:pPr>
              <w:jc w:val="center"/>
              <w:rPr>
                <w:color w:val="000000"/>
              </w:rPr>
            </w:pPr>
            <w:r>
              <w:rPr>
                <w:color w:val="000000"/>
              </w:rPr>
              <w:t>套</w:t>
            </w:r>
          </w:p>
        </w:tc>
        <w:tc>
          <w:tcPr>
            <w:tcW w:w="688" w:type="dxa"/>
            <w:noWrap/>
            <w:vAlign w:val="center"/>
          </w:tcPr>
          <w:p w14:paraId="186FE384">
            <w:pPr>
              <w:jc w:val="center"/>
              <w:rPr>
                <w:color w:val="000000"/>
              </w:rPr>
            </w:pPr>
            <w:r>
              <w:rPr>
                <w:color w:val="000000"/>
              </w:rPr>
              <w:t>1</w:t>
            </w:r>
          </w:p>
        </w:tc>
      </w:tr>
      <w:tr w14:paraId="515658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11D15667">
            <w:pPr>
              <w:jc w:val="center"/>
              <w:rPr>
                <w:color w:val="000000"/>
              </w:rPr>
            </w:pPr>
            <w:r>
              <w:rPr>
                <w:color w:val="000000"/>
              </w:rPr>
              <w:t>11</w:t>
            </w:r>
          </w:p>
        </w:tc>
        <w:tc>
          <w:tcPr>
            <w:tcW w:w="1770" w:type="dxa"/>
            <w:vAlign w:val="center"/>
          </w:tcPr>
          <w:p w14:paraId="5B3B5C9F">
            <w:pPr>
              <w:jc w:val="center"/>
              <w:rPr>
                <w:color w:val="000000"/>
              </w:rPr>
            </w:pPr>
            <w:r>
              <w:rPr>
                <w:color w:val="000000"/>
              </w:rPr>
              <w:t>线缆及安装配件</w:t>
            </w:r>
          </w:p>
        </w:tc>
        <w:tc>
          <w:tcPr>
            <w:tcW w:w="4750" w:type="dxa"/>
            <w:vAlign w:val="center"/>
          </w:tcPr>
          <w:p w14:paraId="424D38E9">
            <w:pPr>
              <w:rPr>
                <w:color w:val="000000"/>
              </w:rPr>
            </w:pPr>
            <w:r>
              <w:rPr>
                <w:color w:val="000000"/>
              </w:rPr>
              <w:t>同5.1节线缆及安装配件参数。</w:t>
            </w:r>
          </w:p>
        </w:tc>
        <w:tc>
          <w:tcPr>
            <w:tcW w:w="730" w:type="dxa"/>
            <w:vAlign w:val="center"/>
          </w:tcPr>
          <w:p w14:paraId="5584CC9A">
            <w:pPr>
              <w:jc w:val="center"/>
              <w:rPr>
                <w:color w:val="000000"/>
              </w:rPr>
            </w:pPr>
            <w:r>
              <w:rPr>
                <w:color w:val="000000"/>
              </w:rPr>
              <w:t>套</w:t>
            </w:r>
          </w:p>
        </w:tc>
        <w:tc>
          <w:tcPr>
            <w:tcW w:w="688" w:type="dxa"/>
            <w:noWrap/>
            <w:vAlign w:val="center"/>
          </w:tcPr>
          <w:p w14:paraId="74860DE7">
            <w:pPr>
              <w:jc w:val="center"/>
              <w:rPr>
                <w:color w:val="000000"/>
              </w:rPr>
            </w:pPr>
            <w:r>
              <w:rPr>
                <w:color w:val="000000"/>
              </w:rPr>
              <w:t>1</w:t>
            </w:r>
          </w:p>
        </w:tc>
      </w:tr>
      <w:tr w14:paraId="3EA3DD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52CD7F5B">
            <w:pPr>
              <w:jc w:val="center"/>
              <w:rPr>
                <w:color w:val="000000"/>
              </w:rPr>
            </w:pPr>
            <w:r>
              <w:rPr>
                <w:color w:val="000000"/>
              </w:rPr>
              <w:t>12</w:t>
            </w:r>
          </w:p>
        </w:tc>
        <w:tc>
          <w:tcPr>
            <w:tcW w:w="1770" w:type="dxa"/>
            <w:vAlign w:val="center"/>
          </w:tcPr>
          <w:p w14:paraId="0A7C2237">
            <w:pPr>
              <w:jc w:val="center"/>
              <w:rPr>
                <w:color w:val="000000"/>
              </w:rPr>
            </w:pPr>
            <w:r>
              <w:rPr>
                <w:color w:val="000000"/>
              </w:rPr>
              <w:t>土建及施工</w:t>
            </w:r>
          </w:p>
        </w:tc>
        <w:tc>
          <w:tcPr>
            <w:tcW w:w="4750" w:type="dxa"/>
            <w:vAlign w:val="center"/>
          </w:tcPr>
          <w:p w14:paraId="325A9D21">
            <w:pPr>
              <w:rPr>
                <w:color w:val="000000"/>
              </w:rPr>
            </w:pPr>
            <w:r>
              <w:rPr>
                <w:color w:val="000000"/>
              </w:rPr>
              <w:t>站点全设施设备的安装、调试、土建与施工等。</w:t>
            </w:r>
          </w:p>
        </w:tc>
        <w:tc>
          <w:tcPr>
            <w:tcW w:w="730" w:type="dxa"/>
            <w:vAlign w:val="center"/>
          </w:tcPr>
          <w:p w14:paraId="1EA9AB14">
            <w:pPr>
              <w:jc w:val="center"/>
              <w:rPr>
                <w:color w:val="000000"/>
              </w:rPr>
            </w:pPr>
            <w:r>
              <w:rPr>
                <w:color w:val="000000"/>
              </w:rPr>
              <w:t>项</w:t>
            </w:r>
          </w:p>
        </w:tc>
        <w:tc>
          <w:tcPr>
            <w:tcW w:w="688" w:type="dxa"/>
            <w:noWrap/>
            <w:vAlign w:val="center"/>
          </w:tcPr>
          <w:p w14:paraId="7B6775CF">
            <w:pPr>
              <w:jc w:val="center"/>
              <w:rPr>
                <w:color w:val="000000"/>
              </w:rPr>
            </w:pPr>
            <w:r>
              <w:rPr>
                <w:color w:val="000000"/>
              </w:rPr>
              <w:t>1</w:t>
            </w:r>
          </w:p>
        </w:tc>
      </w:tr>
      <w:tr w14:paraId="3F051D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BF36D68">
            <w:pPr>
              <w:jc w:val="center"/>
              <w:rPr>
                <w:color w:val="000000"/>
              </w:rPr>
            </w:pPr>
            <w:r>
              <w:rPr>
                <w:color w:val="000000"/>
              </w:rPr>
              <w:t>13</w:t>
            </w:r>
          </w:p>
        </w:tc>
        <w:tc>
          <w:tcPr>
            <w:tcW w:w="1770" w:type="dxa"/>
            <w:vAlign w:val="center"/>
          </w:tcPr>
          <w:p w14:paraId="523EE857">
            <w:pPr>
              <w:jc w:val="center"/>
              <w:rPr>
                <w:color w:val="000000"/>
              </w:rPr>
            </w:pPr>
            <w:r>
              <w:rPr>
                <w:color w:val="000000"/>
              </w:rPr>
              <w:t>通讯卡</w:t>
            </w:r>
          </w:p>
        </w:tc>
        <w:tc>
          <w:tcPr>
            <w:tcW w:w="4750" w:type="dxa"/>
            <w:vAlign w:val="center"/>
          </w:tcPr>
          <w:p w14:paraId="2B08EC2B">
            <w:pPr>
              <w:rPr>
                <w:color w:val="000000"/>
              </w:rPr>
            </w:pPr>
            <w:r>
              <w:rPr>
                <w:color w:val="000000"/>
              </w:rPr>
              <w:t>同5.1节通信卡参数。</w:t>
            </w:r>
          </w:p>
        </w:tc>
        <w:tc>
          <w:tcPr>
            <w:tcW w:w="730" w:type="dxa"/>
            <w:vAlign w:val="center"/>
          </w:tcPr>
          <w:p w14:paraId="7D4EE115">
            <w:pPr>
              <w:jc w:val="center"/>
              <w:rPr>
                <w:color w:val="000000"/>
              </w:rPr>
            </w:pPr>
            <w:r>
              <w:rPr>
                <w:color w:val="000000"/>
              </w:rPr>
              <w:t>项</w:t>
            </w:r>
          </w:p>
        </w:tc>
        <w:tc>
          <w:tcPr>
            <w:tcW w:w="688" w:type="dxa"/>
            <w:noWrap/>
            <w:vAlign w:val="center"/>
          </w:tcPr>
          <w:p w14:paraId="4E5DCFAF">
            <w:pPr>
              <w:jc w:val="center"/>
              <w:rPr>
                <w:color w:val="000000"/>
              </w:rPr>
            </w:pPr>
            <w:r>
              <w:rPr>
                <w:color w:val="000000"/>
              </w:rPr>
              <w:t>1</w:t>
            </w:r>
          </w:p>
        </w:tc>
      </w:tr>
      <w:tr w14:paraId="0F6364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2944127A">
            <w:pPr>
              <w:jc w:val="center"/>
              <w:rPr>
                <w:color w:val="000000"/>
              </w:rPr>
            </w:pPr>
            <w:r>
              <w:rPr>
                <w:color w:val="000000"/>
              </w:rPr>
              <w:t>14</w:t>
            </w:r>
          </w:p>
        </w:tc>
        <w:tc>
          <w:tcPr>
            <w:tcW w:w="1770" w:type="dxa"/>
            <w:vAlign w:val="center"/>
          </w:tcPr>
          <w:p w14:paraId="4DE6662B">
            <w:pPr>
              <w:jc w:val="center"/>
              <w:rPr>
                <w:color w:val="000000"/>
              </w:rPr>
            </w:pPr>
            <w:r>
              <w:rPr>
                <w:color w:val="000000"/>
              </w:rPr>
              <w:t>比测率定</w:t>
            </w:r>
          </w:p>
        </w:tc>
        <w:tc>
          <w:tcPr>
            <w:tcW w:w="4750" w:type="dxa"/>
            <w:vAlign w:val="center"/>
          </w:tcPr>
          <w:p w14:paraId="254B8C70">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30" w:type="dxa"/>
            <w:vAlign w:val="center"/>
          </w:tcPr>
          <w:p w14:paraId="737132BF">
            <w:pPr>
              <w:jc w:val="center"/>
              <w:rPr>
                <w:color w:val="000000"/>
              </w:rPr>
            </w:pPr>
            <w:r>
              <w:rPr>
                <w:color w:val="000000"/>
              </w:rPr>
              <w:t>项</w:t>
            </w:r>
          </w:p>
        </w:tc>
        <w:tc>
          <w:tcPr>
            <w:tcW w:w="688" w:type="dxa"/>
            <w:noWrap/>
            <w:vAlign w:val="center"/>
          </w:tcPr>
          <w:p w14:paraId="7FD8EBB5">
            <w:pPr>
              <w:jc w:val="center"/>
              <w:rPr>
                <w:color w:val="000000"/>
              </w:rPr>
            </w:pPr>
            <w:r>
              <w:rPr>
                <w:color w:val="000000"/>
              </w:rPr>
              <w:t>1</w:t>
            </w:r>
          </w:p>
        </w:tc>
      </w:tr>
    </w:tbl>
    <w:p w14:paraId="5140B675">
      <w:pPr>
        <w:keepNext/>
        <w:keepLines/>
        <w:spacing w:before="145" w:line="360" w:lineRule="auto"/>
        <w:outlineLvl w:val="2"/>
        <w:rPr>
          <w:b/>
          <w:bCs/>
          <w:color w:val="000000"/>
          <w:szCs w:val="21"/>
        </w:rPr>
      </w:pPr>
      <w:r>
        <w:rPr>
          <w:b/>
          <w:bCs/>
          <w:color w:val="000000"/>
          <w:szCs w:val="21"/>
        </w:rPr>
        <w:t>5.8 多参数示范站要求</w:t>
      </w:r>
    </w:p>
    <w:p w14:paraId="3EBDEAB9">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Style w:val="47"/>
        <w:tblW w:w="864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9"/>
        <w:gridCol w:w="1701"/>
        <w:gridCol w:w="4820"/>
        <w:gridCol w:w="709"/>
        <w:gridCol w:w="708"/>
      </w:tblGrid>
      <w:tr w14:paraId="22865F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3656983">
            <w:pPr>
              <w:jc w:val="center"/>
              <w:rPr>
                <w:color w:val="000000"/>
              </w:rPr>
            </w:pPr>
            <w:r>
              <w:rPr>
                <w:color w:val="000000"/>
              </w:rPr>
              <w:t>序号</w:t>
            </w:r>
          </w:p>
        </w:tc>
        <w:tc>
          <w:tcPr>
            <w:tcW w:w="1701" w:type="dxa"/>
            <w:vAlign w:val="center"/>
          </w:tcPr>
          <w:p w14:paraId="062147FE">
            <w:pPr>
              <w:jc w:val="center"/>
              <w:rPr>
                <w:color w:val="000000"/>
              </w:rPr>
            </w:pPr>
            <w:r>
              <w:rPr>
                <w:color w:val="000000"/>
              </w:rPr>
              <w:t>项目或设备名称</w:t>
            </w:r>
          </w:p>
        </w:tc>
        <w:tc>
          <w:tcPr>
            <w:tcW w:w="4820" w:type="dxa"/>
            <w:vAlign w:val="center"/>
          </w:tcPr>
          <w:p w14:paraId="6C3FBD60">
            <w:pPr>
              <w:jc w:val="center"/>
              <w:rPr>
                <w:color w:val="000000"/>
              </w:rPr>
            </w:pPr>
            <w:r>
              <w:rPr>
                <w:color w:val="000000"/>
              </w:rPr>
              <w:t>技术参数</w:t>
            </w:r>
          </w:p>
        </w:tc>
        <w:tc>
          <w:tcPr>
            <w:tcW w:w="709" w:type="dxa"/>
            <w:vAlign w:val="center"/>
          </w:tcPr>
          <w:p w14:paraId="5039449F">
            <w:pPr>
              <w:jc w:val="center"/>
              <w:rPr>
                <w:color w:val="000000"/>
              </w:rPr>
            </w:pPr>
            <w:r>
              <w:rPr>
                <w:color w:val="000000"/>
              </w:rPr>
              <w:t>单位</w:t>
            </w:r>
          </w:p>
        </w:tc>
        <w:tc>
          <w:tcPr>
            <w:tcW w:w="708" w:type="dxa"/>
            <w:vAlign w:val="center"/>
          </w:tcPr>
          <w:p w14:paraId="48E398E9">
            <w:pPr>
              <w:jc w:val="center"/>
              <w:rPr>
                <w:color w:val="000000"/>
              </w:rPr>
            </w:pPr>
            <w:r>
              <w:rPr>
                <w:color w:val="000000"/>
              </w:rPr>
              <w:t>数量</w:t>
            </w:r>
          </w:p>
        </w:tc>
      </w:tr>
      <w:tr w14:paraId="2F911E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408FD61">
            <w:pPr>
              <w:jc w:val="center"/>
              <w:rPr>
                <w:color w:val="000000"/>
              </w:rPr>
            </w:pPr>
            <w:r>
              <w:rPr>
                <w:color w:val="000000"/>
              </w:rPr>
              <w:t>1</w:t>
            </w:r>
          </w:p>
        </w:tc>
        <w:tc>
          <w:tcPr>
            <w:tcW w:w="1701" w:type="dxa"/>
            <w:vAlign w:val="center"/>
          </w:tcPr>
          <w:p w14:paraId="1DA539DA">
            <w:pPr>
              <w:jc w:val="center"/>
              <w:rPr>
                <w:color w:val="000000"/>
              </w:rPr>
            </w:pPr>
            <w:r>
              <w:rPr>
                <w:color w:val="000000"/>
              </w:rPr>
              <w:t>管道流量计</w:t>
            </w:r>
          </w:p>
        </w:tc>
        <w:tc>
          <w:tcPr>
            <w:tcW w:w="4820" w:type="dxa"/>
            <w:vAlign w:val="center"/>
          </w:tcPr>
          <w:p w14:paraId="1F49DC09">
            <w:pPr>
              <w:rPr>
                <w:color w:val="000000"/>
              </w:rPr>
            </w:pPr>
            <w:r>
              <w:rPr>
                <w:color w:val="000000"/>
              </w:rPr>
              <w:t>同5.3节管道流量计参数。</w:t>
            </w:r>
          </w:p>
        </w:tc>
        <w:tc>
          <w:tcPr>
            <w:tcW w:w="709" w:type="dxa"/>
            <w:vAlign w:val="center"/>
          </w:tcPr>
          <w:p w14:paraId="690EE657">
            <w:pPr>
              <w:jc w:val="center"/>
              <w:rPr>
                <w:color w:val="000000"/>
              </w:rPr>
            </w:pPr>
            <w:r>
              <w:rPr>
                <w:color w:val="000000"/>
              </w:rPr>
              <w:t>项</w:t>
            </w:r>
          </w:p>
        </w:tc>
        <w:tc>
          <w:tcPr>
            <w:tcW w:w="708" w:type="dxa"/>
            <w:vAlign w:val="center"/>
          </w:tcPr>
          <w:p w14:paraId="645E1160">
            <w:pPr>
              <w:jc w:val="center"/>
              <w:rPr>
                <w:color w:val="000000"/>
              </w:rPr>
            </w:pPr>
            <w:r>
              <w:rPr>
                <w:color w:val="000000"/>
              </w:rPr>
              <w:t>1</w:t>
            </w:r>
          </w:p>
        </w:tc>
      </w:tr>
      <w:tr w14:paraId="3CC55D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498048D">
            <w:pPr>
              <w:jc w:val="center"/>
              <w:rPr>
                <w:color w:val="000000"/>
              </w:rPr>
            </w:pPr>
            <w:r>
              <w:rPr>
                <w:color w:val="000000"/>
              </w:rPr>
              <w:t>2</w:t>
            </w:r>
          </w:p>
        </w:tc>
        <w:tc>
          <w:tcPr>
            <w:tcW w:w="1701" w:type="dxa"/>
            <w:vAlign w:val="center"/>
          </w:tcPr>
          <w:p w14:paraId="41D79F6E">
            <w:pPr>
              <w:jc w:val="center"/>
              <w:rPr>
                <w:color w:val="000000"/>
              </w:rPr>
            </w:pPr>
            <w:r>
              <w:rPr>
                <w:color w:val="000000"/>
              </w:rPr>
              <w:t>雷达波流量计</w:t>
            </w:r>
          </w:p>
        </w:tc>
        <w:tc>
          <w:tcPr>
            <w:tcW w:w="4820" w:type="dxa"/>
            <w:vAlign w:val="center"/>
          </w:tcPr>
          <w:p w14:paraId="7F406F2E">
            <w:pPr>
              <w:rPr>
                <w:color w:val="000000"/>
              </w:rPr>
            </w:pPr>
            <w:r>
              <w:rPr>
                <w:color w:val="000000"/>
              </w:rPr>
              <w:t>同5.</w:t>
            </w:r>
            <w:r>
              <w:rPr>
                <w:rFonts w:hint="eastAsia"/>
                <w:color w:val="000000"/>
              </w:rPr>
              <w:t>5</w:t>
            </w:r>
            <w:r>
              <w:rPr>
                <w:color w:val="000000"/>
              </w:rPr>
              <w:t>节雷达波流量计参数。根据渠道数量配备。</w:t>
            </w:r>
          </w:p>
        </w:tc>
        <w:tc>
          <w:tcPr>
            <w:tcW w:w="709" w:type="dxa"/>
            <w:vAlign w:val="center"/>
          </w:tcPr>
          <w:p w14:paraId="00DE958F">
            <w:pPr>
              <w:jc w:val="center"/>
              <w:rPr>
                <w:color w:val="000000"/>
              </w:rPr>
            </w:pPr>
            <w:r>
              <w:rPr>
                <w:color w:val="000000"/>
              </w:rPr>
              <w:t>项</w:t>
            </w:r>
          </w:p>
        </w:tc>
        <w:tc>
          <w:tcPr>
            <w:tcW w:w="708" w:type="dxa"/>
            <w:vAlign w:val="center"/>
          </w:tcPr>
          <w:p w14:paraId="033FD85F">
            <w:pPr>
              <w:jc w:val="center"/>
              <w:rPr>
                <w:color w:val="000000"/>
              </w:rPr>
            </w:pPr>
            <w:r>
              <w:rPr>
                <w:color w:val="000000"/>
              </w:rPr>
              <w:t>1</w:t>
            </w:r>
          </w:p>
        </w:tc>
      </w:tr>
      <w:tr w14:paraId="1AF316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0" w:hRule="atLeast"/>
          <w:jc w:val="center"/>
        </w:trPr>
        <w:tc>
          <w:tcPr>
            <w:tcW w:w="709" w:type="dxa"/>
            <w:vAlign w:val="center"/>
          </w:tcPr>
          <w:p w14:paraId="651D7B39">
            <w:pPr>
              <w:jc w:val="center"/>
              <w:rPr>
                <w:color w:val="000000"/>
              </w:rPr>
            </w:pPr>
            <w:r>
              <w:rPr>
                <w:color w:val="000000"/>
              </w:rPr>
              <w:t>3</w:t>
            </w:r>
          </w:p>
        </w:tc>
        <w:tc>
          <w:tcPr>
            <w:tcW w:w="1701" w:type="dxa"/>
            <w:vAlign w:val="center"/>
          </w:tcPr>
          <w:p w14:paraId="73B0D3EE">
            <w:pPr>
              <w:jc w:val="center"/>
              <w:rPr>
                <w:color w:val="000000"/>
              </w:rPr>
            </w:pPr>
            <w:r>
              <w:rPr>
                <w:color w:val="000000"/>
              </w:rPr>
              <w:t>泵站用电监控</w:t>
            </w:r>
          </w:p>
        </w:tc>
        <w:tc>
          <w:tcPr>
            <w:tcW w:w="4820" w:type="dxa"/>
            <w:vAlign w:val="center"/>
          </w:tcPr>
          <w:p w14:paraId="5ACEE4A7">
            <w:pPr>
              <w:rPr>
                <w:color w:val="000000"/>
              </w:rPr>
            </w:pPr>
            <w:r>
              <w:rPr>
                <w:color w:val="000000"/>
              </w:rPr>
              <w:t>1.按机组台数配置电功率表，并进行以电折水水量监控；</w:t>
            </w:r>
          </w:p>
          <w:p w14:paraId="63CA3AC7">
            <w:pPr>
              <w:rPr>
                <w:color w:val="000000"/>
              </w:rPr>
            </w:pPr>
            <w:r>
              <w:rPr>
                <w:color w:val="000000"/>
              </w:rPr>
              <w:t>2.按泵站电机Ie配套CT、精度0.5级，含CT及电流、电压安全接入用电监测电能表计；</w:t>
            </w:r>
          </w:p>
          <w:p w14:paraId="5505829D">
            <w:pPr>
              <w:rPr>
                <w:color w:val="000000"/>
              </w:rPr>
            </w:pPr>
            <w:r>
              <w:rPr>
                <w:color w:val="000000"/>
              </w:rPr>
              <w:t>3.含以电折水系数计算与管理软件模块（可内嵌于RTU或平台）；</w:t>
            </w:r>
          </w:p>
          <w:p w14:paraId="5E5C15DE">
            <w:pPr>
              <w:rPr>
                <w:color w:val="000000"/>
              </w:rPr>
            </w:pPr>
            <w:r>
              <w:rPr>
                <w:color w:val="000000"/>
              </w:rPr>
              <w:t>4.与站点其他管道和渠道流量计监测数据进行协同比测、率定，形成闭环的以电折水应用示范；</w:t>
            </w:r>
          </w:p>
          <w:p w14:paraId="28B39939">
            <w:pPr>
              <w:rPr>
                <w:color w:val="000000"/>
              </w:rPr>
            </w:pPr>
            <w:r>
              <w:rPr>
                <w:color w:val="000000"/>
              </w:rPr>
              <w:t>5.支持示范站电度暨用电量显示。</w:t>
            </w:r>
          </w:p>
          <w:p w14:paraId="6C8F250E">
            <w:pPr>
              <w:rPr>
                <w:color w:val="000000"/>
              </w:rPr>
            </w:pPr>
            <w:r>
              <w:rPr>
                <w:color w:val="000000"/>
              </w:rPr>
              <w:t>6.电功率表精度0.5S或C级（CPA或CMA认证）。</w:t>
            </w:r>
          </w:p>
        </w:tc>
        <w:tc>
          <w:tcPr>
            <w:tcW w:w="709" w:type="dxa"/>
            <w:vAlign w:val="center"/>
          </w:tcPr>
          <w:p w14:paraId="21D77080">
            <w:pPr>
              <w:jc w:val="center"/>
              <w:rPr>
                <w:color w:val="000000"/>
              </w:rPr>
            </w:pPr>
            <w:r>
              <w:rPr>
                <w:color w:val="000000"/>
              </w:rPr>
              <w:t>项</w:t>
            </w:r>
          </w:p>
        </w:tc>
        <w:tc>
          <w:tcPr>
            <w:tcW w:w="708" w:type="dxa"/>
            <w:vAlign w:val="center"/>
          </w:tcPr>
          <w:p w14:paraId="00644B46">
            <w:pPr>
              <w:jc w:val="center"/>
              <w:rPr>
                <w:color w:val="000000"/>
              </w:rPr>
            </w:pPr>
            <w:r>
              <w:rPr>
                <w:color w:val="000000"/>
              </w:rPr>
              <w:t>1</w:t>
            </w:r>
          </w:p>
        </w:tc>
      </w:tr>
      <w:tr w14:paraId="474184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52F5B984">
            <w:pPr>
              <w:jc w:val="center"/>
              <w:rPr>
                <w:color w:val="000000"/>
              </w:rPr>
            </w:pPr>
            <w:r>
              <w:rPr>
                <w:color w:val="000000"/>
              </w:rPr>
              <w:t>4</w:t>
            </w:r>
          </w:p>
        </w:tc>
        <w:tc>
          <w:tcPr>
            <w:tcW w:w="1701" w:type="dxa"/>
            <w:vAlign w:val="center"/>
          </w:tcPr>
          <w:p w14:paraId="0B15FC2F">
            <w:pPr>
              <w:jc w:val="center"/>
              <w:rPr>
                <w:color w:val="000000"/>
              </w:rPr>
            </w:pPr>
            <w:r>
              <w:rPr>
                <w:color w:val="000000"/>
              </w:rPr>
              <w:t>遥测终端机（RTU）</w:t>
            </w:r>
          </w:p>
        </w:tc>
        <w:tc>
          <w:tcPr>
            <w:tcW w:w="4820" w:type="dxa"/>
            <w:vAlign w:val="center"/>
          </w:tcPr>
          <w:p w14:paraId="104B3A98">
            <w:pPr>
              <w:rPr>
                <w:color w:val="000000"/>
              </w:rPr>
            </w:pPr>
            <w:r>
              <w:rPr>
                <w:color w:val="000000"/>
              </w:rPr>
              <w:t>同5.</w:t>
            </w:r>
            <w:r>
              <w:rPr>
                <w:rFonts w:hint="eastAsia"/>
                <w:color w:val="000000"/>
              </w:rPr>
              <w:t>2</w:t>
            </w:r>
            <w:r>
              <w:rPr>
                <w:color w:val="000000"/>
              </w:rPr>
              <w:t>节RTU参数。</w:t>
            </w:r>
          </w:p>
        </w:tc>
        <w:tc>
          <w:tcPr>
            <w:tcW w:w="709" w:type="dxa"/>
            <w:vAlign w:val="center"/>
          </w:tcPr>
          <w:p w14:paraId="10AA0DF8">
            <w:pPr>
              <w:jc w:val="center"/>
              <w:rPr>
                <w:color w:val="000000"/>
              </w:rPr>
            </w:pPr>
            <w:r>
              <w:rPr>
                <w:color w:val="000000"/>
              </w:rPr>
              <w:t>套</w:t>
            </w:r>
          </w:p>
        </w:tc>
        <w:tc>
          <w:tcPr>
            <w:tcW w:w="708" w:type="dxa"/>
            <w:vAlign w:val="center"/>
          </w:tcPr>
          <w:p w14:paraId="6498C08B">
            <w:pPr>
              <w:jc w:val="center"/>
              <w:rPr>
                <w:color w:val="000000"/>
              </w:rPr>
            </w:pPr>
            <w:r>
              <w:rPr>
                <w:color w:val="000000"/>
              </w:rPr>
              <w:t>1</w:t>
            </w:r>
          </w:p>
        </w:tc>
      </w:tr>
      <w:tr w14:paraId="549D9F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3AEC84A">
            <w:pPr>
              <w:jc w:val="center"/>
              <w:rPr>
                <w:color w:val="000000"/>
              </w:rPr>
            </w:pPr>
            <w:r>
              <w:rPr>
                <w:color w:val="000000"/>
              </w:rPr>
              <w:t>5</w:t>
            </w:r>
          </w:p>
        </w:tc>
        <w:tc>
          <w:tcPr>
            <w:tcW w:w="1701" w:type="dxa"/>
            <w:vAlign w:val="center"/>
          </w:tcPr>
          <w:p w14:paraId="3EE0D366">
            <w:pPr>
              <w:jc w:val="center"/>
              <w:rPr>
                <w:color w:val="000000"/>
              </w:rPr>
            </w:pPr>
            <w:r>
              <w:rPr>
                <w:color w:val="000000"/>
              </w:rPr>
              <w:t>通信控制模块</w:t>
            </w:r>
          </w:p>
        </w:tc>
        <w:tc>
          <w:tcPr>
            <w:tcW w:w="4820" w:type="dxa"/>
            <w:vAlign w:val="center"/>
          </w:tcPr>
          <w:p w14:paraId="7D0C7307">
            <w:pPr>
              <w:rPr>
                <w:color w:val="000000"/>
              </w:rPr>
            </w:pPr>
            <w:r>
              <w:rPr>
                <w:color w:val="000000"/>
              </w:rPr>
              <w:t>同5.1节通信控制模块参数。</w:t>
            </w:r>
          </w:p>
        </w:tc>
        <w:tc>
          <w:tcPr>
            <w:tcW w:w="709" w:type="dxa"/>
            <w:vAlign w:val="center"/>
          </w:tcPr>
          <w:p w14:paraId="495EE8D3">
            <w:pPr>
              <w:jc w:val="center"/>
              <w:rPr>
                <w:color w:val="000000"/>
              </w:rPr>
            </w:pPr>
            <w:r>
              <w:rPr>
                <w:color w:val="000000"/>
              </w:rPr>
              <w:t>套</w:t>
            </w:r>
          </w:p>
        </w:tc>
        <w:tc>
          <w:tcPr>
            <w:tcW w:w="708" w:type="dxa"/>
            <w:vAlign w:val="center"/>
          </w:tcPr>
          <w:p w14:paraId="42BA12A9">
            <w:pPr>
              <w:jc w:val="center"/>
              <w:rPr>
                <w:color w:val="000000"/>
              </w:rPr>
            </w:pPr>
            <w:r>
              <w:rPr>
                <w:color w:val="000000"/>
              </w:rPr>
              <w:t>1</w:t>
            </w:r>
          </w:p>
        </w:tc>
      </w:tr>
      <w:tr w14:paraId="4A05F9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CEA677B">
            <w:pPr>
              <w:jc w:val="center"/>
              <w:rPr>
                <w:color w:val="000000"/>
              </w:rPr>
            </w:pPr>
            <w:r>
              <w:rPr>
                <w:color w:val="000000"/>
              </w:rPr>
              <w:t>6</w:t>
            </w:r>
          </w:p>
        </w:tc>
        <w:tc>
          <w:tcPr>
            <w:tcW w:w="1701" w:type="dxa"/>
            <w:vAlign w:val="center"/>
          </w:tcPr>
          <w:p w14:paraId="39A011BB">
            <w:pPr>
              <w:jc w:val="center"/>
              <w:rPr>
                <w:color w:val="000000"/>
              </w:rPr>
            </w:pPr>
            <w:r>
              <w:rPr>
                <w:color w:val="000000"/>
              </w:rPr>
              <w:t>机箱</w:t>
            </w:r>
          </w:p>
        </w:tc>
        <w:tc>
          <w:tcPr>
            <w:tcW w:w="4820" w:type="dxa"/>
            <w:vAlign w:val="center"/>
          </w:tcPr>
          <w:p w14:paraId="07659E50">
            <w:pPr>
              <w:rPr>
                <w:color w:val="000000"/>
              </w:rPr>
            </w:pPr>
            <w:r>
              <w:rPr>
                <w:color w:val="000000"/>
              </w:rPr>
              <w:t>同5.1节机箱参数。</w:t>
            </w:r>
          </w:p>
        </w:tc>
        <w:tc>
          <w:tcPr>
            <w:tcW w:w="709" w:type="dxa"/>
            <w:vAlign w:val="center"/>
          </w:tcPr>
          <w:p w14:paraId="751C623E">
            <w:pPr>
              <w:jc w:val="center"/>
              <w:rPr>
                <w:color w:val="000000"/>
              </w:rPr>
            </w:pPr>
            <w:r>
              <w:rPr>
                <w:color w:val="000000"/>
              </w:rPr>
              <w:t>套</w:t>
            </w:r>
          </w:p>
        </w:tc>
        <w:tc>
          <w:tcPr>
            <w:tcW w:w="708" w:type="dxa"/>
            <w:vAlign w:val="center"/>
          </w:tcPr>
          <w:p w14:paraId="5361F0B4">
            <w:pPr>
              <w:jc w:val="center"/>
              <w:rPr>
                <w:color w:val="000000"/>
              </w:rPr>
            </w:pPr>
            <w:r>
              <w:rPr>
                <w:color w:val="000000"/>
              </w:rPr>
              <w:t>1</w:t>
            </w:r>
          </w:p>
        </w:tc>
      </w:tr>
      <w:tr w14:paraId="59D3AB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14F7221C">
            <w:pPr>
              <w:jc w:val="center"/>
              <w:rPr>
                <w:color w:val="000000"/>
              </w:rPr>
            </w:pPr>
            <w:r>
              <w:rPr>
                <w:color w:val="000000"/>
              </w:rPr>
              <w:t>7</w:t>
            </w:r>
          </w:p>
        </w:tc>
        <w:tc>
          <w:tcPr>
            <w:tcW w:w="1701" w:type="dxa"/>
            <w:vAlign w:val="center"/>
          </w:tcPr>
          <w:p w14:paraId="7CA7E92F">
            <w:pPr>
              <w:jc w:val="center"/>
              <w:rPr>
                <w:color w:val="000000"/>
              </w:rPr>
            </w:pPr>
            <w:r>
              <w:rPr>
                <w:color w:val="000000"/>
              </w:rPr>
              <w:t>太阳能电池板</w:t>
            </w:r>
          </w:p>
        </w:tc>
        <w:tc>
          <w:tcPr>
            <w:tcW w:w="4820" w:type="dxa"/>
            <w:vAlign w:val="center"/>
          </w:tcPr>
          <w:p w14:paraId="2ED368C0">
            <w:pPr>
              <w:rPr>
                <w:color w:val="000000"/>
              </w:rPr>
            </w:pPr>
            <w:r>
              <w:rPr>
                <w:color w:val="000000"/>
              </w:rPr>
              <w:t>同5.1节太阳能电池板参数。</w:t>
            </w:r>
          </w:p>
        </w:tc>
        <w:tc>
          <w:tcPr>
            <w:tcW w:w="709" w:type="dxa"/>
            <w:vAlign w:val="center"/>
          </w:tcPr>
          <w:p w14:paraId="07ACEBC3">
            <w:pPr>
              <w:jc w:val="center"/>
              <w:rPr>
                <w:color w:val="000000"/>
              </w:rPr>
            </w:pPr>
            <w:r>
              <w:rPr>
                <w:color w:val="000000"/>
              </w:rPr>
              <w:t>套</w:t>
            </w:r>
          </w:p>
        </w:tc>
        <w:tc>
          <w:tcPr>
            <w:tcW w:w="708" w:type="dxa"/>
            <w:vAlign w:val="center"/>
          </w:tcPr>
          <w:p w14:paraId="566683A0">
            <w:pPr>
              <w:jc w:val="center"/>
              <w:rPr>
                <w:color w:val="000000"/>
              </w:rPr>
            </w:pPr>
            <w:r>
              <w:rPr>
                <w:color w:val="000000"/>
              </w:rPr>
              <w:t>2</w:t>
            </w:r>
          </w:p>
        </w:tc>
      </w:tr>
      <w:tr w14:paraId="439300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907AFD1">
            <w:pPr>
              <w:jc w:val="center"/>
              <w:rPr>
                <w:color w:val="000000"/>
              </w:rPr>
            </w:pPr>
            <w:r>
              <w:rPr>
                <w:color w:val="000000"/>
              </w:rPr>
              <w:t>8</w:t>
            </w:r>
          </w:p>
        </w:tc>
        <w:tc>
          <w:tcPr>
            <w:tcW w:w="1701" w:type="dxa"/>
            <w:vAlign w:val="center"/>
          </w:tcPr>
          <w:p w14:paraId="6B6F2D27">
            <w:pPr>
              <w:jc w:val="center"/>
              <w:rPr>
                <w:color w:val="000000"/>
              </w:rPr>
            </w:pPr>
            <w:r>
              <w:rPr>
                <w:color w:val="000000"/>
              </w:rPr>
              <w:t>充电控制器</w:t>
            </w:r>
          </w:p>
        </w:tc>
        <w:tc>
          <w:tcPr>
            <w:tcW w:w="4820" w:type="dxa"/>
            <w:vAlign w:val="center"/>
          </w:tcPr>
          <w:p w14:paraId="70500984">
            <w:pPr>
              <w:rPr>
                <w:color w:val="000000"/>
              </w:rPr>
            </w:pPr>
            <w:r>
              <w:rPr>
                <w:color w:val="000000"/>
              </w:rPr>
              <w:t>同5.1节充电控制器参数。</w:t>
            </w:r>
          </w:p>
        </w:tc>
        <w:tc>
          <w:tcPr>
            <w:tcW w:w="709" w:type="dxa"/>
            <w:vAlign w:val="center"/>
          </w:tcPr>
          <w:p w14:paraId="75833BA0">
            <w:pPr>
              <w:jc w:val="center"/>
              <w:rPr>
                <w:color w:val="000000"/>
              </w:rPr>
            </w:pPr>
            <w:r>
              <w:rPr>
                <w:color w:val="000000"/>
              </w:rPr>
              <w:t>个</w:t>
            </w:r>
          </w:p>
        </w:tc>
        <w:tc>
          <w:tcPr>
            <w:tcW w:w="708" w:type="dxa"/>
            <w:vAlign w:val="center"/>
          </w:tcPr>
          <w:p w14:paraId="03A6E3B6">
            <w:pPr>
              <w:jc w:val="center"/>
              <w:rPr>
                <w:color w:val="000000"/>
              </w:rPr>
            </w:pPr>
            <w:r>
              <w:rPr>
                <w:color w:val="000000"/>
              </w:rPr>
              <w:t>2</w:t>
            </w:r>
          </w:p>
        </w:tc>
      </w:tr>
      <w:tr w14:paraId="283078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A225499">
            <w:pPr>
              <w:jc w:val="center"/>
              <w:rPr>
                <w:color w:val="000000"/>
              </w:rPr>
            </w:pPr>
            <w:r>
              <w:rPr>
                <w:color w:val="000000"/>
              </w:rPr>
              <w:t>9</w:t>
            </w:r>
          </w:p>
        </w:tc>
        <w:tc>
          <w:tcPr>
            <w:tcW w:w="1701" w:type="dxa"/>
            <w:vAlign w:val="center"/>
          </w:tcPr>
          <w:p w14:paraId="2DEEF08A">
            <w:pPr>
              <w:jc w:val="center"/>
              <w:rPr>
                <w:color w:val="000000"/>
              </w:rPr>
            </w:pPr>
            <w:r>
              <w:rPr>
                <w:color w:val="000000"/>
              </w:rPr>
              <w:t>信号避雷器</w:t>
            </w:r>
          </w:p>
        </w:tc>
        <w:tc>
          <w:tcPr>
            <w:tcW w:w="4820" w:type="dxa"/>
            <w:vAlign w:val="center"/>
          </w:tcPr>
          <w:p w14:paraId="35FB8498">
            <w:pPr>
              <w:rPr>
                <w:color w:val="000000"/>
              </w:rPr>
            </w:pPr>
            <w:r>
              <w:rPr>
                <w:color w:val="000000"/>
              </w:rPr>
              <w:t>同5.1节信号避雷器参数。</w:t>
            </w:r>
          </w:p>
        </w:tc>
        <w:tc>
          <w:tcPr>
            <w:tcW w:w="709" w:type="dxa"/>
            <w:vAlign w:val="center"/>
          </w:tcPr>
          <w:p w14:paraId="67B40D70">
            <w:pPr>
              <w:jc w:val="center"/>
              <w:rPr>
                <w:color w:val="000000"/>
              </w:rPr>
            </w:pPr>
            <w:r>
              <w:rPr>
                <w:color w:val="000000"/>
              </w:rPr>
              <w:t>个</w:t>
            </w:r>
          </w:p>
        </w:tc>
        <w:tc>
          <w:tcPr>
            <w:tcW w:w="708" w:type="dxa"/>
            <w:vAlign w:val="center"/>
          </w:tcPr>
          <w:p w14:paraId="706F0CBE">
            <w:pPr>
              <w:jc w:val="center"/>
              <w:rPr>
                <w:color w:val="000000"/>
              </w:rPr>
            </w:pPr>
            <w:r>
              <w:rPr>
                <w:color w:val="000000"/>
              </w:rPr>
              <w:t>2</w:t>
            </w:r>
          </w:p>
        </w:tc>
      </w:tr>
      <w:tr w14:paraId="495491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3EE32A3">
            <w:pPr>
              <w:jc w:val="center"/>
              <w:rPr>
                <w:color w:val="000000"/>
              </w:rPr>
            </w:pPr>
            <w:r>
              <w:rPr>
                <w:color w:val="000000"/>
              </w:rPr>
              <w:t>10</w:t>
            </w:r>
          </w:p>
        </w:tc>
        <w:tc>
          <w:tcPr>
            <w:tcW w:w="1701" w:type="dxa"/>
            <w:vAlign w:val="center"/>
          </w:tcPr>
          <w:p w14:paraId="2359286F">
            <w:pPr>
              <w:jc w:val="center"/>
              <w:rPr>
                <w:color w:val="000000"/>
              </w:rPr>
            </w:pPr>
            <w:r>
              <w:rPr>
                <w:color w:val="000000"/>
              </w:rPr>
              <w:t>电源避雷器</w:t>
            </w:r>
          </w:p>
        </w:tc>
        <w:tc>
          <w:tcPr>
            <w:tcW w:w="4820" w:type="dxa"/>
            <w:vAlign w:val="center"/>
          </w:tcPr>
          <w:p w14:paraId="3229BE8C">
            <w:pPr>
              <w:rPr>
                <w:color w:val="000000"/>
              </w:rPr>
            </w:pPr>
            <w:r>
              <w:rPr>
                <w:color w:val="000000"/>
              </w:rPr>
              <w:t>同5.1节电源避雷器参数。</w:t>
            </w:r>
          </w:p>
        </w:tc>
        <w:tc>
          <w:tcPr>
            <w:tcW w:w="709" w:type="dxa"/>
            <w:vAlign w:val="center"/>
          </w:tcPr>
          <w:p w14:paraId="51AE3F26">
            <w:pPr>
              <w:jc w:val="center"/>
              <w:rPr>
                <w:color w:val="000000"/>
              </w:rPr>
            </w:pPr>
            <w:r>
              <w:rPr>
                <w:color w:val="000000"/>
              </w:rPr>
              <w:t>个</w:t>
            </w:r>
          </w:p>
        </w:tc>
        <w:tc>
          <w:tcPr>
            <w:tcW w:w="708" w:type="dxa"/>
            <w:vAlign w:val="center"/>
          </w:tcPr>
          <w:p w14:paraId="1C979B97">
            <w:pPr>
              <w:jc w:val="center"/>
              <w:rPr>
                <w:color w:val="000000"/>
              </w:rPr>
            </w:pPr>
            <w:r>
              <w:rPr>
                <w:color w:val="000000"/>
              </w:rPr>
              <w:t>2</w:t>
            </w:r>
          </w:p>
        </w:tc>
      </w:tr>
      <w:tr w14:paraId="13CD6B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9B02503">
            <w:pPr>
              <w:jc w:val="center"/>
              <w:rPr>
                <w:color w:val="000000"/>
              </w:rPr>
            </w:pPr>
            <w:r>
              <w:rPr>
                <w:color w:val="000000"/>
              </w:rPr>
              <w:t>11</w:t>
            </w:r>
          </w:p>
        </w:tc>
        <w:tc>
          <w:tcPr>
            <w:tcW w:w="1701" w:type="dxa"/>
            <w:vAlign w:val="center"/>
          </w:tcPr>
          <w:p w14:paraId="3B4DAFC7">
            <w:pPr>
              <w:jc w:val="center"/>
              <w:rPr>
                <w:color w:val="000000"/>
              </w:rPr>
            </w:pPr>
            <w:r>
              <w:rPr>
                <w:color w:val="000000"/>
              </w:rPr>
              <w:t>蓄电池</w:t>
            </w:r>
          </w:p>
        </w:tc>
        <w:tc>
          <w:tcPr>
            <w:tcW w:w="4820" w:type="dxa"/>
            <w:vAlign w:val="center"/>
          </w:tcPr>
          <w:p w14:paraId="2DEF7CA2">
            <w:pPr>
              <w:rPr>
                <w:color w:val="000000"/>
              </w:rPr>
            </w:pPr>
            <w:r>
              <w:rPr>
                <w:color w:val="000000"/>
              </w:rPr>
              <w:t>同5.1节蓄电池参数。</w:t>
            </w:r>
          </w:p>
        </w:tc>
        <w:tc>
          <w:tcPr>
            <w:tcW w:w="709" w:type="dxa"/>
            <w:vAlign w:val="center"/>
          </w:tcPr>
          <w:p w14:paraId="46111288">
            <w:pPr>
              <w:jc w:val="center"/>
              <w:rPr>
                <w:color w:val="000000"/>
              </w:rPr>
            </w:pPr>
            <w:r>
              <w:rPr>
                <w:color w:val="000000"/>
              </w:rPr>
              <w:t>项</w:t>
            </w:r>
          </w:p>
        </w:tc>
        <w:tc>
          <w:tcPr>
            <w:tcW w:w="708" w:type="dxa"/>
            <w:vAlign w:val="center"/>
          </w:tcPr>
          <w:p w14:paraId="21C1140E">
            <w:pPr>
              <w:jc w:val="center"/>
              <w:rPr>
                <w:color w:val="000000"/>
              </w:rPr>
            </w:pPr>
            <w:r>
              <w:rPr>
                <w:color w:val="000000"/>
              </w:rPr>
              <w:t>2</w:t>
            </w:r>
          </w:p>
        </w:tc>
      </w:tr>
      <w:tr w14:paraId="564A8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BB8DD9A">
            <w:pPr>
              <w:jc w:val="center"/>
              <w:rPr>
                <w:color w:val="000000"/>
              </w:rPr>
            </w:pPr>
            <w:r>
              <w:rPr>
                <w:color w:val="000000"/>
              </w:rPr>
              <w:t>12</w:t>
            </w:r>
          </w:p>
        </w:tc>
        <w:tc>
          <w:tcPr>
            <w:tcW w:w="1701" w:type="dxa"/>
            <w:vAlign w:val="center"/>
          </w:tcPr>
          <w:p w14:paraId="45954E80">
            <w:pPr>
              <w:jc w:val="center"/>
              <w:rPr>
                <w:color w:val="000000"/>
              </w:rPr>
            </w:pPr>
            <w:r>
              <w:rPr>
                <w:color w:val="000000"/>
              </w:rPr>
              <w:t>供用电优化模块</w:t>
            </w:r>
          </w:p>
        </w:tc>
        <w:tc>
          <w:tcPr>
            <w:tcW w:w="4820" w:type="dxa"/>
            <w:vAlign w:val="center"/>
          </w:tcPr>
          <w:p w14:paraId="32058193">
            <w:pPr>
              <w:rPr>
                <w:color w:val="000000"/>
              </w:rPr>
            </w:pPr>
            <w:r>
              <w:rPr>
                <w:color w:val="000000"/>
              </w:rPr>
              <w:t>同5.1节供用电优化模块参数。</w:t>
            </w:r>
          </w:p>
        </w:tc>
        <w:tc>
          <w:tcPr>
            <w:tcW w:w="709" w:type="dxa"/>
            <w:vAlign w:val="center"/>
          </w:tcPr>
          <w:p w14:paraId="3EB29CEC">
            <w:pPr>
              <w:jc w:val="center"/>
              <w:rPr>
                <w:color w:val="000000"/>
              </w:rPr>
            </w:pPr>
            <w:r>
              <w:rPr>
                <w:color w:val="000000"/>
              </w:rPr>
              <w:t>套</w:t>
            </w:r>
          </w:p>
        </w:tc>
        <w:tc>
          <w:tcPr>
            <w:tcW w:w="708" w:type="dxa"/>
            <w:vAlign w:val="center"/>
          </w:tcPr>
          <w:p w14:paraId="4DF6A275">
            <w:pPr>
              <w:jc w:val="center"/>
              <w:rPr>
                <w:color w:val="000000"/>
              </w:rPr>
            </w:pPr>
            <w:r>
              <w:rPr>
                <w:color w:val="000000"/>
              </w:rPr>
              <w:t>2</w:t>
            </w:r>
          </w:p>
        </w:tc>
      </w:tr>
      <w:tr w14:paraId="153D0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2FA03B48">
            <w:pPr>
              <w:jc w:val="center"/>
              <w:rPr>
                <w:color w:val="000000"/>
              </w:rPr>
            </w:pPr>
            <w:r>
              <w:rPr>
                <w:color w:val="000000"/>
              </w:rPr>
              <w:t>13</w:t>
            </w:r>
          </w:p>
        </w:tc>
        <w:tc>
          <w:tcPr>
            <w:tcW w:w="1701" w:type="dxa"/>
            <w:vAlign w:val="center"/>
          </w:tcPr>
          <w:p w14:paraId="6054E8C6">
            <w:pPr>
              <w:jc w:val="center"/>
              <w:rPr>
                <w:color w:val="000000"/>
              </w:rPr>
            </w:pPr>
            <w:r>
              <w:rPr>
                <w:color w:val="000000"/>
              </w:rPr>
              <w:t>立杆及支架</w:t>
            </w:r>
          </w:p>
        </w:tc>
        <w:tc>
          <w:tcPr>
            <w:tcW w:w="4820" w:type="dxa"/>
            <w:vAlign w:val="center"/>
          </w:tcPr>
          <w:p w14:paraId="6FF2A7ED">
            <w:pPr>
              <w:rPr>
                <w:color w:val="000000"/>
              </w:rPr>
            </w:pPr>
            <w:r>
              <w:rPr>
                <w:rFonts w:hint="eastAsia"/>
                <w:color w:val="000000"/>
              </w:rPr>
              <w:t>按类型分别</w:t>
            </w:r>
            <w:r>
              <w:rPr>
                <w:color w:val="000000"/>
              </w:rPr>
              <w:t>同5.3节立杆及支架参数</w:t>
            </w:r>
            <w:r>
              <w:rPr>
                <w:rFonts w:hint="eastAsia"/>
                <w:color w:val="000000"/>
              </w:rPr>
              <w:t>或5.5</w:t>
            </w:r>
            <w:r>
              <w:rPr>
                <w:color w:val="000000"/>
              </w:rPr>
              <w:t>节立杆及支架参数</w:t>
            </w:r>
            <w:r>
              <w:rPr>
                <w:rFonts w:hint="eastAsia"/>
                <w:color w:val="000000"/>
              </w:rPr>
              <w:t>。</w:t>
            </w:r>
          </w:p>
        </w:tc>
        <w:tc>
          <w:tcPr>
            <w:tcW w:w="709" w:type="dxa"/>
            <w:vAlign w:val="center"/>
          </w:tcPr>
          <w:p w14:paraId="59C21C4A">
            <w:pPr>
              <w:jc w:val="center"/>
              <w:rPr>
                <w:color w:val="000000"/>
              </w:rPr>
            </w:pPr>
            <w:r>
              <w:rPr>
                <w:color w:val="000000"/>
              </w:rPr>
              <w:t>套</w:t>
            </w:r>
          </w:p>
        </w:tc>
        <w:tc>
          <w:tcPr>
            <w:tcW w:w="708" w:type="dxa"/>
            <w:vAlign w:val="center"/>
          </w:tcPr>
          <w:p w14:paraId="2A467DF5">
            <w:pPr>
              <w:jc w:val="center"/>
              <w:rPr>
                <w:color w:val="000000"/>
              </w:rPr>
            </w:pPr>
            <w:r>
              <w:rPr>
                <w:color w:val="000000"/>
              </w:rPr>
              <w:t>1</w:t>
            </w:r>
          </w:p>
        </w:tc>
      </w:tr>
      <w:tr w14:paraId="1B320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DF89B45">
            <w:pPr>
              <w:jc w:val="center"/>
              <w:rPr>
                <w:color w:val="000000"/>
              </w:rPr>
            </w:pPr>
            <w:r>
              <w:rPr>
                <w:color w:val="000000"/>
              </w:rPr>
              <w:t>14</w:t>
            </w:r>
          </w:p>
        </w:tc>
        <w:tc>
          <w:tcPr>
            <w:tcW w:w="1701" w:type="dxa"/>
            <w:vAlign w:val="center"/>
          </w:tcPr>
          <w:p w14:paraId="5C9CD5AB">
            <w:pPr>
              <w:jc w:val="center"/>
              <w:rPr>
                <w:color w:val="000000"/>
              </w:rPr>
            </w:pPr>
            <w:r>
              <w:rPr>
                <w:color w:val="000000"/>
              </w:rPr>
              <w:t>线缆及安装配件</w:t>
            </w:r>
          </w:p>
        </w:tc>
        <w:tc>
          <w:tcPr>
            <w:tcW w:w="4820" w:type="dxa"/>
            <w:vAlign w:val="center"/>
          </w:tcPr>
          <w:p w14:paraId="46FD3BA7">
            <w:pPr>
              <w:rPr>
                <w:color w:val="000000"/>
              </w:rPr>
            </w:pPr>
            <w:r>
              <w:rPr>
                <w:color w:val="000000"/>
              </w:rPr>
              <w:t>同5.1节线缆及安装配件参数。</w:t>
            </w:r>
          </w:p>
        </w:tc>
        <w:tc>
          <w:tcPr>
            <w:tcW w:w="709" w:type="dxa"/>
            <w:vAlign w:val="center"/>
          </w:tcPr>
          <w:p w14:paraId="24B69F40">
            <w:pPr>
              <w:jc w:val="center"/>
              <w:rPr>
                <w:color w:val="000000"/>
              </w:rPr>
            </w:pPr>
            <w:r>
              <w:rPr>
                <w:color w:val="000000"/>
              </w:rPr>
              <w:t>套</w:t>
            </w:r>
          </w:p>
        </w:tc>
        <w:tc>
          <w:tcPr>
            <w:tcW w:w="708" w:type="dxa"/>
            <w:vAlign w:val="center"/>
          </w:tcPr>
          <w:p w14:paraId="106A1458">
            <w:pPr>
              <w:jc w:val="center"/>
              <w:rPr>
                <w:color w:val="000000"/>
              </w:rPr>
            </w:pPr>
            <w:r>
              <w:rPr>
                <w:color w:val="000000"/>
              </w:rPr>
              <w:t>1</w:t>
            </w:r>
          </w:p>
        </w:tc>
      </w:tr>
      <w:tr w14:paraId="3C3DAF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2A54649F">
            <w:pPr>
              <w:jc w:val="center"/>
              <w:rPr>
                <w:color w:val="000000"/>
              </w:rPr>
            </w:pPr>
            <w:r>
              <w:rPr>
                <w:color w:val="000000"/>
              </w:rPr>
              <w:t>15</w:t>
            </w:r>
          </w:p>
        </w:tc>
        <w:tc>
          <w:tcPr>
            <w:tcW w:w="1701" w:type="dxa"/>
            <w:vAlign w:val="center"/>
          </w:tcPr>
          <w:p w14:paraId="2F3AEEBD">
            <w:pPr>
              <w:jc w:val="center"/>
              <w:rPr>
                <w:color w:val="000000"/>
              </w:rPr>
            </w:pPr>
            <w:r>
              <w:rPr>
                <w:color w:val="000000"/>
              </w:rPr>
              <w:t>土建及施工</w:t>
            </w:r>
          </w:p>
        </w:tc>
        <w:tc>
          <w:tcPr>
            <w:tcW w:w="4820" w:type="dxa"/>
            <w:vAlign w:val="center"/>
          </w:tcPr>
          <w:p w14:paraId="1A37E9D4">
            <w:pPr>
              <w:rPr>
                <w:color w:val="000000"/>
              </w:rPr>
            </w:pPr>
            <w:r>
              <w:rPr>
                <w:color w:val="000000"/>
              </w:rPr>
              <w:t>站点全设施设备的安装、调试、土建与施工等。</w:t>
            </w:r>
          </w:p>
        </w:tc>
        <w:tc>
          <w:tcPr>
            <w:tcW w:w="709" w:type="dxa"/>
            <w:vAlign w:val="center"/>
          </w:tcPr>
          <w:p w14:paraId="1BAA708D">
            <w:pPr>
              <w:jc w:val="center"/>
              <w:rPr>
                <w:color w:val="000000"/>
              </w:rPr>
            </w:pPr>
            <w:r>
              <w:rPr>
                <w:color w:val="000000"/>
              </w:rPr>
              <w:t>项</w:t>
            </w:r>
          </w:p>
        </w:tc>
        <w:tc>
          <w:tcPr>
            <w:tcW w:w="708" w:type="dxa"/>
            <w:vAlign w:val="center"/>
          </w:tcPr>
          <w:p w14:paraId="633A6687">
            <w:pPr>
              <w:jc w:val="center"/>
              <w:rPr>
                <w:color w:val="000000"/>
              </w:rPr>
            </w:pPr>
            <w:r>
              <w:rPr>
                <w:color w:val="000000"/>
              </w:rPr>
              <w:t>1</w:t>
            </w:r>
          </w:p>
        </w:tc>
      </w:tr>
      <w:tr w14:paraId="213705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EDBC3AA">
            <w:pPr>
              <w:jc w:val="center"/>
              <w:rPr>
                <w:color w:val="000000"/>
              </w:rPr>
            </w:pPr>
            <w:r>
              <w:rPr>
                <w:color w:val="000000"/>
              </w:rPr>
              <w:t>16</w:t>
            </w:r>
          </w:p>
        </w:tc>
        <w:tc>
          <w:tcPr>
            <w:tcW w:w="1701" w:type="dxa"/>
            <w:vAlign w:val="center"/>
          </w:tcPr>
          <w:p w14:paraId="0874078A">
            <w:pPr>
              <w:jc w:val="center"/>
              <w:rPr>
                <w:color w:val="000000"/>
              </w:rPr>
            </w:pPr>
            <w:r>
              <w:rPr>
                <w:color w:val="000000"/>
              </w:rPr>
              <w:t>通讯卡</w:t>
            </w:r>
          </w:p>
        </w:tc>
        <w:tc>
          <w:tcPr>
            <w:tcW w:w="4820" w:type="dxa"/>
            <w:vAlign w:val="center"/>
          </w:tcPr>
          <w:p w14:paraId="31C3061D">
            <w:pPr>
              <w:rPr>
                <w:color w:val="000000"/>
              </w:rPr>
            </w:pPr>
            <w:r>
              <w:rPr>
                <w:color w:val="000000"/>
              </w:rPr>
              <w:t>同5.1节通信卡参数。</w:t>
            </w:r>
          </w:p>
        </w:tc>
        <w:tc>
          <w:tcPr>
            <w:tcW w:w="709" w:type="dxa"/>
            <w:vAlign w:val="center"/>
          </w:tcPr>
          <w:p w14:paraId="41BF47AC">
            <w:pPr>
              <w:jc w:val="center"/>
              <w:rPr>
                <w:color w:val="000000"/>
              </w:rPr>
            </w:pPr>
            <w:r>
              <w:rPr>
                <w:color w:val="000000"/>
              </w:rPr>
              <w:t>项</w:t>
            </w:r>
          </w:p>
        </w:tc>
        <w:tc>
          <w:tcPr>
            <w:tcW w:w="708" w:type="dxa"/>
            <w:vAlign w:val="center"/>
          </w:tcPr>
          <w:p w14:paraId="1196EABC">
            <w:pPr>
              <w:jc w:val="center"/>
              <w:rPr>
                <w:color w:val="000000"/>
              </w:rPr>
            </w:pPr>
            <w:r>
              <w:rPr>
                <w:color w:val="000000"/>
              </w:rPr>
              <w:t>1</w:t>
            </w:r>
          </w:p>
        </w:tc>
      </w:tr>
      <w:tr w14:paraId="0E17A7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778BED38">
            <w:pPr>
              <w:jc w:val="center"/>
              <w:rPr>
                <w:color w:val="000000"/>
              </w:rPr>
            </w:pPr>
            <w:r>
              <w:rPr>
                <w:color w:val="000000"/>
              </w:rPr>
              <w:t>17</w:t>
            </w:r>
          </w:p>
        </w:tc>
        <w:tc>
          <w:tcPr>
            <w:tcW w:w="1701" w:type="dxa"/>
            <w:vAlign w:val="center"/>
          </w:tcPr>
          <w:p w14:paraId="6964D40A">
            <w:pPr>
              <w:jc w:val="center"/>
              <w:rPr>
                <w:color w:val="000000"/>
              </w:rPr>
            </w:pPr>
            <w:r>
              <w:rPr>
                <w:color w:val="000000"/>
              </w:rPr>
              <w:t>比测率定</w:t>
            </w:r>
          </w:p>
        </w:tc>
        <w:tc>
          <w:tcPr>
            <w:tcW w:w="4820" w:type="dxa"/>
            <w:vAlign w:val="center"/>
          </w:tcPr>
          <w:p w14:paraId="3B548C52">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vAlign w:val="center"/>
          </w:tcPr>
          <w:p w14:paraId="49B46C6E">
            <w:pPr>
              <w:jc w:val="center"/>
              <w:rPr>
                <w:color w:val="000000"/>
              </w:rPr>
            </w:pPr>
            <w:r>
              <w:rPr>
                <w:color w:val="000000"/>
              </w:rPr>
              <w:t>项</w:t>
            </w:r>
          </w:p>
        </w:tc>
        <w:tc>
          <w:tcPr>
            <w:tcW w:w="708" w:type="dxa"/>
            <w:vAlign w:val="center"/>
          </w:tcPr>
          <w:p w14:paraId="58CBA487">
            <w:pPr>
              <w:jc w:val="center"/>
              <w:rPr>
                <w:color w:val="000000"/>
              </w:rPr>
            </w:pPr>
            <w:r>
              <w:rPr>
                <w:color w:val="000000"/>
              </w:rPr>
              <w:t>1</w:t>
            </w:r>
          </w:p>
        </w:tc>
      </w:tr>
      <w:tr w14:paraId="702F34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0E6BDA6E">
            <w:pPr>
              <w:jc w:val="center"/>
              <w:rPr>
                <w:color w:val="000000"/>
              </w:rPr>
            </w:pPr>
            <w:r>
              <w:rPr>
                <w:color w:val="000000"/>
              </w:rPr>
              <w:t>18</w:t>
            </w:r>
          </w:p>
        </w:tc>
        <w:tc>
          <w:tcPr>
            <w:tcW w:w="1701" w:type="dxa"/>
            <w:vAlign w:val="center"/>
          </w:tcPr>
          <w:p w14:paraId="2FAA1994">
            <w:pPr>
              <w:jc w:val="center"/>
              <w:rPr>
                <w:color w:val="000000"/>
              </w:rPr>
            </w:pPr>
            <w:r>
              <w:rPr>
                <w:rFonts w:hint="eastAsia"/>
                <w:color w:val="000000"/>
              </w:rPr>
              <w:t>雨量桶</w:t>
            </w:r>
          </w:p>
        </w:tc>
        <w:tc>
          <w:tcPr>
            <w:tcW w:w="4820" w:type="dxa"/>
            <w:vAlign w:val="center"/>
          </w:tcPr>
          <w:p w14:paraId="196A2E36">
            <w:pPr>
              <w:rPr>
                <w:color w:val="000000"/>
              </w:rPr>
            </w:pPr>
            <w:r>
              <w:rPr>
                <w:color w:val="000000"/>
              </w:rPr>
              <w:t>1.承雨口：内径200:6mm，外刃口角度40°～45°；</w:t>
            </w:r>
          </w:p>
          <w:p w14:paraId="4974A6F8">
            <w:pPr>
              <w:rPr>
                <w:color w:val="000000"/>
              </w:rPr>
            </w:pPr>
            <w:r>
              <w:rPr>
                <w:color w:val="000000"/>
              </w:rPr>
              <w:t>2.分辨力：0.5mm，标准型；</w:t>
            </w:r>
          </w:p>
          <w:p w14:paraId="16600C7B">
            <w:pPr>
              <w:rPr>
                <w:color w:val="000000"/>
              </w:rPr>
            </w:pPr>
            <w:r>
              <w:rPr>
                <w:color w:val="000000"/>
              </w:rPr>
              <w:t>3.强度测量范围：≤4mm/min（允许通过最大雨强8mm/min）</w:t>
            </w:r>
          </w:p>
          <w:p w14:paraId="4C691F6A">
            <w:pPr>
              <w:rPr>
                <w:color w:val="000000"/>
              </w:rPr>
            </w:pPr>
            <w:r>
              <w:rPr>
                <w:color w:val="000000"/>
              </w:rPr>
              <w:t>4.翻斗计量误差：≤2%（准确度等级I级）；</w:t>
            </w:r>
          </w:p>
          <w:p w14:paraId="593A932F">
            <w:pPr>
              <w:rPr>
                <w:color w:val="000000"/>
              </w:rPr>
            </w:pPr>
            <w:r>
              <w:rPr>
                <w:color w:val="000000"/>
              </w:rPr>
              <w:t>5.输出信号：开关接点通断信号双触点转换输出</w:t>
            </w:r>
            <w:r>
              <w:rPr>
                <w:rFonts w:hint="eastAsia"/>
                <w:color w:val="000000"/>
              </w:rPr>
              <w:t>。</w:t>
            </w:r>
          </w:p>
        </w:tc>
        <w:tc>
          <w:tcPr>
            <w:tcW w:w="709" w:type="dxa"/>
            <w:vAlign w:val="center"/>
          </w:tcPr>
          <w:p w14:paraId="01A7823A">
            <w:pPr>
              <w:jc w:val="center"/>
              <w:rPr>
                <w:color w:val="000000"/>
              </w:rPr>
            </w:pPr>
            <w:r>
              <w:rPr>
                <w:color w:val="000000"/>
              </w:rPr>
              <w:t>套</w:t>
            </w:r>
          </w:p>
        </w:tc>
        <w:tc>
          <w:tcPr>
            <w:tcW w:w="708" w:type="dxa"/>
            <w:vAlign w:val="center"/>
          </w:tcPr>
          <w:p w14:paraId="75D31694">
            <w:pPr>
              <w:jc w:val="center"/>
              <w:rPr>
                <w:color w:val="000000"/>
              </w:rPr>
            </w:pPr>
            <w:r>
              <w:rPr>
                <w:color w:val="000000"/>
              </w:rPr>
              <w:t>1</w:t>
            </w:r>
          </w:p>
        </w:tc>
      </w:tr>
      <w:tr w14:paraId="0AC90D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73A3013">
            <w:pPr>
              <w:jc w:val="center"/>
              <w:rPr>
                <w:color w:val="000000"/>
              </w:rPr>
            </w:pPr>
            <w:r>
              <w:rPr>
                <w:color w:val="000000"/>
              </w:rPr>
              <w:t>19</w:t>
            </w:r>
          </w:p>
        </w:tc>
        <w:tc>
          <w:tcPr>
            <w:tcW w:w="1701" w:type="dxa"/>
            <w:vAlign w:val="center"/>
          </w:tcPr>
          <w:p w14:paraId="6EC06E4B">
            <w:pPr>
              <w:jc w:val="center"/>
              <w:rPr>
                <w:color w:val="000000"/>
              </w:rPr>
            </w:pPr>
            <w:r>
              <w:rPr>
                <w:color w:val="000000"/>
              </w:rPr>
              <w:t>示范站标识展示宣传牌</w:t>
            </w:r>
          </w:p>
        </w:tc>
        <w:tc>
          <w:tcPr>
            <w:tcW w:w="4820" w:type="dxa"/>
            <w:vAlign w:val="center"/>
          </w:tcPr>
          <w:p w14:paraId="5ACDA561">
            <w:pPr>
              <w:rPr>
                <w:color w:val="000000"/>
              </w:rPr>
            </w:pPr>
            <w:r>
              <w:rPr>
                <w:color w:val="000000"/>
              </w:rPr>
              <w:t>1.材质：国标304不锈钢，壁厚≥1.5mm；</w:t>
            </w:r>
          </w:p>
          <w:p w14:paraId="168091A5">
            <w:pPr>
              <w:rPr>
                <w:color w:val="000000"/>
              </w:rPr>
            </w:pPr>
            <w:r>
              <w:rPr>
                <w:color w:val="000000"/>
              </w:rPr>
              <w:t>2.尺寸：面积不小于1.5m²；</w:t>
            </w:r>
          </w:p>
          <w:p w14:paraId="6888A0DE">
            <w:pPr>
              <w:rPr>
                <w:color w:val="000000"/>
              </w:rPr>
            </w:pPr>
            <w:r>
              <w:rPr>
                <w:color w:val="000000"/>
              </w:rPr>
              <w:t>3</w:t>
            </w:r>
            <w:r>
              <w:rPr>
                <w:rFonts w:hint="eastAsia"/>
                <w:color w:val="000000"/>
              </w:rPr>
              <w:t>.</w:t>
            </w:r>
            <w:r>
              <w:rPr>
                <w:color w:val="000000"/>
              </w:rPr>
              <w:t>版面设计：蓝底白字或白底蓝字，字体清晰醒目，含省级水资源管理机构LOGO或标识，具备防腐、防晒、防褪色工艺；</w:t>
            </w:r>
          </w:p>
          <w:p w14:paraId="50F98867">
            <w:pPr>
              <w:rPr>
                <w:color w:val="000000"/>
              </w:rPr>
            </w:pPr>
            <w:r>
              <w:rPr>
                <w:color w:val="000000"/>
              </w:rPr>
              <w:t>4.安装方式：采用不锈钢抱箍或预埋立柱方式安装于站区显著位置，安装高度宜距地面1.2～1.5m，牢固可靠、抗风≥8级；</w:t>
            </w:r>
          </w:p>
          <w:p w14:paraId="6E49CD58">
            <w:pPr>
              <w:rPr>
                <w:color w:val="000000"/>
              </w:rPr>
            </w:pPr>
            <w:r>
              <w:rPr>
                <w:color w:val="000000"/>
              </w:rPr>
              <w:t>5.定制要求：具体内容及样式根据采购方要求统一制作。</w:t>
            </w:r>
          </w:p>
        </w:tc>
        <w:tc>
          <w:tcPr>
            <w:tcW w:w="709" w:type="dxa"/>
            <w:vAlign w:val="center"/>
          </w:tcPr>
          <w:p w14:paraId="7B07AC49">
            <w:pPr>
              <w:jc w:val="center"/>
              <w:rPr>
                <w:color w:val="000000"/>
              </w:rPr>
            </w:pPr>
            <w:r>
              <w:rPr>
                <w:color w:val="000000"/>
              </w:rPr>
              <w:t>个</w:t>
            </w:r>
          </w:p>
        </w:tc>
        <w:tc>
          <w:tcPr>
            <w:tcW w:w="708" w:type="dxa"/>
            <w:vAlign w:val="center"/>
          </w:tcPr>
          <w:p w14:paraId="4DE3A419">
            <w:pPr>
              <w:jc w:val="center"/>
              <w:rPr>
                <w:color w:val="000000"/>
              </w:rPr>
            </w:pPr>
            <w:r>
              <w:rPr>
                <w:color w:val="000000"/>
              </w:rPr>
              <w:t>1</w:t>
            </w:r>
          </w:p>
        </w:tc>
      </w:tr>
    </w:tbl>
    <w:p w14:paraId="4FA68686"/>
    <w:p w14:paraId="391C5669">
      <w:pPr>
        <w:spacing w:before="120" w:beforeLines="5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14:paraId="05F94D74">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14:paraId="07589D2C">
      <w:pPr>
        <w:spacing w:line="360" w:lineRule="auto"/>
        <w:outlineLvl w:val="3"/>
        <w:rPr>
          <w:b/>
          <w:color w:val="000000"/>
          <w:szCs w:val="21"/>
        </w:rPr>
      </w:pPr>
      <w:r>
        <w:rPr>
          <w:b/>
          <w:color w:val="000000"/>
          <w:szCs w:val="21"/>
        </w:rPr>
        <w:t>6.1.1 站点清单</w:t>
      </w:r>
    </w:p>
    <w:p w14:paraId="36B908DC">
      <w:pPr>
        <w:spacing w:line="360" w:lineRule="auto"/>
        <w:jc w:val="center"/>
        <w:rPr>
          <w:rFonts w:cs="宋体"/>
          <w:b/>
          <w:bCs/>
          <w:color w:val="000000"/>
          <w:lang w:val="zh-CN"/>
        </w:rPr>
      </w:pPr>
      <w:r>
        <w:rPr>
          <w:rFonts w:hint="eastAsia" w:cs="宋体"/>
          <w:b/>
          <w:bCs/>
          <w:color w:val="000000"/>
          <w:lang w:val="zh-CN"/>
        </w:rPr>
        <w:t>表6.1-</w:t>
      </w:r>
      <w:r>
        <w:rPr>
          <w:rFonts w:cs="宋体"/>
          <w:b/>
          <w:bCs/>
          <w:color w:val="000000"/>
          <w:lang w:val="zh-CN"/>
        </w:rPr>
        <w:t>1</w:t>
      </w:r>
      <w:r>
        <w:rPr>
          <w:rFonts w:hint="eastAsia" w:cs="宋体"/>
          <w:b/>
          <w:bCs/>
          <w:color w:val="000000"/>
          <w:lang w:val="zh-CN"/>
        </w:rPr>
        <w:t xml:space="preserve"> 站点统计表</w:t>
      </w:r>
    </w:p>
    <w:tbl>
      <w:tblPr>
        <w:tblStyle w:val="47"/>
        <w:tblW w:w="45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2551"/>
        <w:gridCol w:w="851"/>
        <w:gridCol w:w="813"/>
        <w:gridCol w:w="945"/>
        <w:gridCol w:w="820"/>
      </w:tblGrid>
      <w:tr w14:paraId="2C9B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4673" w:type="dxa"/>
            <w:gridSpan w:val="2"/>
            <w:vAlign w:val="center"/>
          </w:tcPr>
          <w:p w14:paraId="1A5F70F3">
            <w:pPr>
              <w:widowControl/>
              <w:jc w:val="center"/>
              <w:rPr>
                <w:b/>
                <w:bCs/>
                <w:color w:val="000000"/>
                <w:szCs w:val="21"/>
              </w:rPr>
            </w:pPr>
            <w:r>
              <w:rPr>
                <w:b/>
                <w:bCs/>
                <w:color w:val="000000"/>
                <w:szCs w:val="21"/>
              </w:rPr>
              <w:t>分项</w:t>
            </w:r>
          </w:p>
        </w:tc>
        <w:tc>
          <w:tcPr>
            <w:tcW w:w="851" w:type="dxa"/>
            <w:vAlign w:val="center"/>
          </w:tcPr>
          <w:p w14:paraId="175190FF">
            <w:pPr>
              <w:widowControl/>
              <w:jc w:val="center"/>
              <w:rPr>
                <w:b/>
                <w:color w:val="000000"/>
                <w:szCs w:val="21"/>
              </w:rPr>
            </w:pPr>
            <w:r>
              <w:rPr>
                <w:rFonts w:hint="eastAsia"/>
                <w:b/>
                <w:color w:val="000000"/>
                <w:szCs w:val="21"/>
              </w:rPr>
              <w:t>南京</w:t>
            </w:r>
          </w:p>
        </w:tc>
        <w:tc>
          <w:tcPr>
            <w:tcW w:w="813" w:type="dxa"/>
            <w:vAlign w:val="center"/>
          </w:tcPr>
          <w:p w14:paraId="42BF4C7F">
            <w:pPr>
              <w:widowControl/>
              <w:jc w:val="center"/>
              <w:rPr>
                <w:b/>
                <w:color w:val="000000"/>
                <w:szCs w:val="21"/>
              </w:rPr>
            </w:pPr>
            <w:r>
              <w:rPr>
                <w:rFonts w:hint="eastAsia"/>
                <w:b/>
                <w:color w:val="000000"/>
                <w:szCs w:val="21"/>
              </w:rPr>
              <w:t>镇江</w:t>
            </w:r>
          </w:p>
        </w:tc>
        <w:tc>
          <w:tcPr>
            <w:tcW w:w="945" w:type="dxa"/>
            <w:vAlign w:val="center"/>
          </w:tcPr>
          <w:p w14:paraId="489BA8BF">
            <w:pPr>
              <w:widowControl/>
              <w:jc w:val="center"/>
              <w:rPr>
                <w:b/>
                <w:color w:val="000000"/>
                <w:szCs w:val="21"/>
              </w:rPr>
            </w:pPr>
            <w:r>
              <w:rPr>
                <w:rFonts w:hint="eastAsia"/>
                <w:b/>
                <w:color w:val="000000"/>
                <w:szCs w:val="21"/>
              </w:rPr>
              <w:t>常州</w:t>
            </w:r>
          </w:p>
        </w:tc>
        <w:tc>
          <w:tcPr>
            <w:tcW w:w="820" w:type="dxa"/>
            <w:vAlign w:val="center"/>
          </w:tcPr>
          <w:p w14:paraId="6632EF30">
            <w:pPr>
              <w:widowControl/>
              <w:jc w:val="center"/>
              <w:rPr>
                <w:b/>
                <w:color w:val="000000"/>
                <w:szCs w:val="21"/>
              </w:rPr>
            </w:pPr>
            <w:r>
              <w:rPr>
                <w:b/>
                <w:color w:val="000000"/>
                <w:szCs w:val="21"/>
              </w:rPr>
              <w:t>合计</w:t>
            </w:r>
          </w:p>
        </w:tc>
      </w:tr>
      <w:tr w14:paraId="2A5D1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64FB5B10">
            <w:pPr>
              <w:widowControl/>
              <w:jc w:val="center"/>
              <w:rPr>
                <w:b/>
                <w:bCs/>
                <w:color w:val="000000"/>
                <w:szCs w:val="21"/>
              </w:rPr>
            </w:pPr>
            <w:bookmarkStart w:id="8" w:name="_Hlk241417542"/>
            <w:r>
              <w:rPr>
                <w:rFonts w:hint="eastAsia"/>
                <w:b/>
                <w:bCs/>
                <w:color w:val="000000"/>
                <w:szCs w:val="21"/>
              </w:rPr>
              <w:t>非农取水用户（个）</w:t>
            </w:r>
          </w:p>
        </w:tc>
        <w:tc>
          <w:tcPr>
            <w:tcW w:w="2551" w:type="dxa"/>
            <w:vAlign w:val="center"/>
          </w:tcPr>
          <w:p w14:paraId="59F43530">
            <w:pPr>
              <w:widowControl/>
              <w:jc w:val="center"/>
              <w:rPr>
                <w:b/>
                <w:bCs/>
                <w:color w:val="000000"/>
                <w:szCs w:val="21"/>
              </w:rPr>
            </w:pPr>
            <w:r>
              <w:rPr>
                <w:rFonts w:hint="eastAsia"/>
                <w:b/>
                <w:bCs/>
                <w:color w:val="000000"/>
                <w:szCs w:val="21"/>
              </w:rPr>
              <w:t>管道电磁流量计监测站</w:t>
            </w:r>
          </w:p>
        </w:tc>
        <w:tc>
          <w:tcPr>
            <w:tcW w:w="851" w:type="dxa"/>
            <w:vAlign w:val="center"/>
          </w:tcPr>
          <w:p w14:paraId="2783E86A">
            <w:pPr>
              <w:widowControl/>
              <w:jc w:val="center"/>
              <w:rPr>
                <w:b/>
                <w:color w:val="000000"/>
                <w:szCs w:val="21"/>
              </w:rPr>
            </w:pPr>
            <w:r>
              <w:rPr>
                <w:rFonts w:hint="eastAsia"/>
                <w:b/>
                <w:color w:val="000000"/>
                <w:szCs w:val="21"/>
              </w:rPr>
              <w:t>-</w:t>
            </w:r>
          </w:p>
        </w:tc>
        <w:tc>
          <w:tcPr>
            <w:tcW w:w="813" w:type="dxa"/>
            <w:vAlign w:val="center"/>
          </w:tcPr>
          <w:p w14:paraId="3BCF06FB">
            <w:pPr>
              <w:widowControl/>
              <w:jc w:val="center"/>
              <w:rPr>
                <w:b/>
                <w:color w:val="000000"/>
                <w:szCs w:val="21"/>
              </w:rPr>
            </w:pPr>
            <w:r>
              <w:rPr>
                <w:b/>
                <w:color w:val="000000"/>
                <w:szCs w:val="21"/>
              </w:rPr>
              <w:t>9</w:t>
            </w:r>
          </w:p>
        </w:tc>
        <w:tc>
          <w:tcPr>
            <w:tcW w:w="945" w:type="dxa"/>
            <w:vAlign w:val="center"/>
          </w:tcPr>
          <w:p w14:paraId="519DA816">
            <w:pPr>
              <w:widowControl/>
              <w:jc w:val="center"/>
              <w:rPr>
                <w:b/>
                <w:color w:val="000000"/>
                <w:szCs w:val="21"/>
              </w:rPr>
            </w:pPr>
            <w:r>
              <w:rPr>
                <w:rFonts w:hint="eastAsia"/>
                <w:b/>
                <w:color w:val="000000"/>
                <w:szCs w:val="21"/>
              </w:rPr>
              <w:t>-</w:t>
            </w:r>
          </w:p>
        </w:tc>
        <w:tc>
          <w:tcPr>
            <w:tcW w:w="820" w:type="dxa"/>
            <w:vAlign w:val="center"/>
          </w:tcPr>
          <w:p w14:paraId="5309243E">
            <w:pPr>
              <w:widowControl/>
              <w:jc w:val="center"/>
              <w:rPr>
                <w:b/>
                <w:color w:val="000000"/>
                <w:szCs w:val="21"/>
              </w:rPr>
            </w:pPr>
            <w:r>
              <w:rPr>
                <w:b/>
                <w:color w:val="000000"/>
                <w:szCs w:val="21"/>
              </w:rPr>
              <w:t>9</w:t>
            </w:r>
          </w:p>
        </w:tc>
      </w:tr>
      <w:tr w14:paraId="6436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restart"/>
            <w:vAlign w:val="center"/>
          </w:tcPr>
          <w:p w14:paraId="02FCAE87">
            <w:pPr>
              <w:widowControl/>
              <w:jc w:val="center"/>
              <w:rPr>
                <w:b/>
                <w:bCs/>
                <w:color w:val="000000"/>
                <w:szCs w:val="21"/>
              </w:rPr>
            </w:pPr>
            <w:bookmarkStart w:id="9" w:name="_Hlk241419560"/>
            <w:r>
              <w:rPr>
                <w:rFonts w:hint="eastAsia"/>
                <w:b/>
                <w:bCs/>
                <w:color w:val="000000"/>
                <w:szCs w:val="21"/>
              </w:rPr>
              <w:t>大中型灌区</w:t>
            </w:r>
            <w:r>
              <w:rPr>
                <w:b/>
                <w:bCs/>
                <w:color w:val="000000"/>
                <w:szCs w:val="21"/>
              </w:rPr>
              <w:t>（个）</w:t>
            </w:r>
          </w:p>
        </w:tc>
        <w:tc>
          <w:tcPr>
            <w:tcW w:w="2551" w:type="dxa"/>
            <w:vAlign w:val="center"/>
          </w:tcPr>
          <w:p w14:paraId="478407E1">
            <w:pPr>
              <w:widowControl/>
              <w:jc w:val="center"/>
              <w:rPr>
                <w:b/>
                <w:bCs/>
                <w:color w:val="000000"/>
                <w:szCs w:val="21"/>
              </w:rPr>
            </w:pPr>
            <w:r>
              <w:rPr>
                <w:b/>
                <w:bCs/>
                <w:color w:val="000000"/>
                <w:szCs w:val="21"/>
              </w:rPr>
              <w:t>ADCP监测站</w:t>
            </w:r>
          </w:p>
        </w:tc>
        <w:tc>
          <w:tcPr>
            <w:tcW w:w="851" w:type="dxa"/>
            <w:vAlign w:val="center"/>
          </w:tcPr>
          <w:p w14:paraId="74A9352E">
            <w:pPr>
              <w:widowControl/>
              <w:jc w:val="center"/>
              <w:rPr>
                <w:b/>
                <w:color w:val="000000"/>
                <w:szCs w:val="21"/>
              </w:rPr>
            </w:pPr>
            <w:r>
              <w:rPr>
                <w:rFonts w:hint="eastAsia"/>
                <w:b/>
                <w:color w:val="000000"/>
                <w:szCs w:val="21"/>
              </w:rPr>
              <w:t>10</w:t>
            </w:r>
          </w:p>
        </w:tc>
        <w:tc>
          <w:tcPr>
            <w:tcW w:w="813" w:type="dxa"/>
            <w:vAlign w:val="center"/>
          </w:tcPr>
          <w:p w14:paraId="5A0C5196">
            <w:pPr>
              <w:widowControl/>
              <w:jc w:val="center"/>
              <w:rPr>
                <w:b/>
                <w:color w:val="000000"/>
                <w:szCs w:val="21"/>
              </w:rPr>
            </w:pPr>
            <w:r>
              <w:rPr>
                <w:rFonts w:hint="eastAsia"/>
                <w:b/>
                <w:color w:val="000000"/>
                <w:szCs w:val="21"/>
              </w:rPr>
              <w:t>-</w:t>
            </w:r>
          </w:p>
        </w:tc>
        <w:tc>
          <w:tcPr>
            <w:tcW w:w="945" w:type="dxa"/>
            <w:vAlign w:val="center"/>
          </w:tcPr>
          <w:p w14:paraId="25C81802">
            <w:pPr>
              <w:widowControl/>
              <w:jc w:val="center"/>
              <w:rPr>
                <w:b/>
                <w:color w:val="000000"/>
                <w:szCs w:val="21"/>
              </w:rPr>
            </w:pPr>
            <w:r>
              <w:rPr>
                <w:rFonts w:hint="eastAsia"/>
                <w:b/>
                <w:color w:val="000000"/>
                <w:szCs w:val="21"/>
              </w:rPr>
              <w:t>10</w:t>
            </w:r>
          </w:p>
        </w:tc>
        <w:tc>
          <w:tcPr>
            <w:tcW w:w="820" w:type="dxa"/>
            <w:vAlign w:val="center"/>
          </w:tcPr>
          <w:p w14:paraId="03E1FF92">
            <w:pPr>
              <w:widowControl/>
              <w:jc w:val="center"/>
              <w:rPr>
                <w:b/>
                <w:color w:val="000000"/>
                <w:szCs w:val="21"/>
              </w:rPr>
            </w:pPr>
            <w:r>
              <w:rPr>
                <w:rFonts w:hint="eastAsia"/>
                <w:b/>
                <w:color w:val="000000"/>
                <w:szCs w:val="21"/>
              </w:rPr>
              <w:t>20</w:t>
            </w:r>
          </w:p>
        </w:tc>
      </w:tr>
      <w:tr w14:paraId="7C70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67D7D515">
            <w:pPr>
              <w:widowControl/>
              <w:jc w:val="center"/>
              <w:rPr>
                <w:b/>
                <w:bCs/>
                <w:color w:val="000000"/>
                <w:szCs w:val="21"/>
              </w:rPr>
            </w:pPr>
          </w:p>
        </w:tc>
        <w:tc>
          <w:tcPr>
            <w:tcW w:w="2551" w:type="dxa"/>
            <w:vAlign w:val="center"/>
          </w:tcPr>
          <w:p w14:paraId="79E67A38">
            <w:pPr>
              <w:widowControl/>
              <w:jc w:val="center"/>
              <w:rPr>
                <w:b/>
                <w:bCs/>
                <w:color w:val="000000"/>
                <w:szCs w:val="21"/>
              </w:rPr>
            </w:pPr>
            <w:r>
              <w:rPr>
                <w:b/>
                <w:bCs/>
                <w:color w:val="000000"/>
                <w:szCs w:val="21"/>
              </w:rPr>
              <w:t>管道流量计监测站</w:t>
            </w:r>
          </w:p>
        </w:tc>
        <w:tc>
          <w:tcPr>
            <w:tcW w:w="851" w:type="dxa"/>
            <w:vAlign w:val="center"/>
          </w:tcPr>
          <w:p w14:paraId="6AB4F72F">
            <w:pPr>
              <w:widowControl/>
              <w:jc w:val="center"/>
              <w:rPr>
                <w:b/>
                <w:color w:val="000000"/>
                <w:szCs w:val="21"/>
              </w:rPr>
            </w:pPr>
            <w:r>
              <w:rPr>
                <w:b/>
                <w:color w:val="000000"/>
                <w:szCs w:val="21"/>
              </w:rPr>
              <w:t>3</w:t>
            </w:r>
          </w:p>
        </w:tc>
        <w:tc>
          <w:tcPr>
            <w:tcW w:w="813" w:type="dxa"/>
            <w:vAlign w:val="center"/>
          </w:tcPr>
          <w:p w14:paraId="3D93F43B">
            <w:pPr>
              <w:widowControl/>
              <w:jc w:val="center"/>
              <w:rPr>
                <w:b/>
                <w:color w:val="000000"/>
                <w:szCs w:val="21"/>
              </w:rPr>
            </w:pPr>
            <w:r>
              <w:rPr>
                <w:rFonts w:hint="eastAsia"/>
                <w:b/>
                <w:color w:val="000000"/>
                <w:szCs w:val="21"/>
              </w:rPr>
              <w:t>-</w:t>
            </w:r>
          </w:p>
        </w:tc>
        <w:tc>
          <w:tcPr>
            <w:tcW w:w="945" w:type="dxa"/>
            <w:vAlign w:val="center"/>
          </w:tcPr>
          <w:p w14:paraId="467AF1C4">
            <w:pPr>
              <w:widowControl/>
              <w:jc w:val="center"/>
              <w:rPr>
                <w:b/>
                <w:color w:val="000000"/>
                <w:szCs w:val="21"/>
              </w:rPr>
            </w:pPr>
            <w:r>
              <w:rPr>
                <w:b/>
                <w:color w:val="000000"/>
                <w:szCs w:val="21"/>
              </w:rPr>
              <w:t>3</w:t>
            </w:r>
          </w:p>
        </w:tc>
        <w:tc>
          <w:tcPr>
            <w:tcW w:w="820" w:type="dxa"/>
            <w:vAlign w:val="center"/>
          </w:tcPr>
          <w:p w14:paraId="2EA74973">
            <w:pPr>
              <w:widowControl/>
              <w:jc w:val="center"/>
              <w:rPr>
                <w:b/>
                <w:color w:val="000000"/>
                <w:szCs w:val="21"/>
              </w:rPr>
            </w:pPr>
            <w:r>
              <w:rPr>
                <w:rFonts w:hint="eastAsia"/>
                <w:b/>
                <w:color w:val="000000"/>
                <w:szCs w:val="21"/>
              </w:rPr>
              <w:t>6</w:t>
            </w:r>
          </w:p>
        </w:tc>
      </w:tr>
      <w:tr w14:paraId="62BB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4226205F">
            <w:pPr>
              <w:widowControl/>
              <w:jc w:val="center"/>
              <w:rPr>
                <w:b/>
                <w:bCs/>
                <w:color w:val="000000"/>
                <w:szCs w:val="21"/>
              </w:rPr>
            </w:pPr>
          </w:p>
        </w:tc>
        <w:tc>
          <w:tcPr>
            <w:tcW w:w="2551" w:type="dxa"/>
            <w:vAlign w:val="center"/>
          </w:tcPr>
          <w:p w14:paraId="06860BA0">
            <w:pPr>
              <w:widowControl/>
              <w:jc w:val="center"/>
              <w:rPr>
                <w:b/>
                <w:bCs/>
                <w:color w:val="000000"/>
                <w:szCs w:val="21"/>
              </w:rPr>
            </w:pPr>
            <w:r>
              <w:rPr>
                <w:rFonts w:hint="eastAsia"/>
                <w:b/>
                <w:bCs/>
                <w:color w:val="000000"/>
                <w:szCs w:val="21"/>
              </w:rPr>
              <w:t>水工建筑物法监测站</w:t>
            </w:r>
          </w:p>
        </w:tc>
        <w:tc>
          <w:tcPr>
            <w:tcW w:w="851" w:type="dxa"/>
            <w:vAlign w:val="center"/>
          </w:tcPr>
          <w:p w14:paraId="23B8BBCD">
            <w:pPr>
              <w:widowControl/>
              <w:jc w:val="center"/>
              <w:rPr>
                <w:b/>
                <w:color w:val="000000"/>
                <w:szCs w:val="21"/>
              </w:rPr>
            </w:pPr>
            <w:r>
              <w:rPr>
                <w:rFonts w:hint="eastAsia"/>
                <w:b/>
                <w:color w:val="000000"/>
                <w:szCs w:val="21"/>
              </w:rPr>
              <w:t>5</w:t>
            </w:r>
          </w:p>
        </w:tc>
        <w:tc>
          <w:tcPr>
            <w:tcW w:w="813" w:type="dxa"/>
            <w:vAlign w:val="center"/>
          </w:tcPr>
          <w:p w14:paraId="0CC2F4A1">
            <w:pPr>
              <w:widowControl/>
              <w:jc w:val="center"/>
              <w:rPr>
                <w:b/>
                <w:color w:val="000000"/>
                <w:szCs w:val="21"/>
              </w:rPr>
            </w:pPr>
            <w:r>
              <w:rPr>
                <w:rFonts w:hint="eastAsia"/>
                <w:b/>
                <w:color w:val="000000"/>
                <w:szCs w:val="21"/>
              </w:rPr>
              <w:t>-</w:t>
            </w:r>
          </w:p>
        </w:tc>
        <w:tc>
          <w:tcPr>
            <w:tcW w:w="945" w:type="dxa"/>
            <w:vAlign w:val="center"/>
          </w:tcPr>
          <w:p w14:paraId="13DFC723">
            <w:pPr>
              <w:widowControl/>
              <w:jc w:val="center"/>
              <w:rPr>
                <w:b/>
                <w:color w:val="000000"/>
                <w:szCs w:val="21"/>
              </w:rPr>
            </w:pPr>
            <w:r>
              <w:rPr>
                <w:rFonts w:hint="eastAsia"/>
                <w:b/>
                <w:color w:val="000000"/>
                <w:szCs w:val="21"/>
              </w:rPr>
              <w:t>-</w:t>
            </w:r>
          </w:p>
        </w:tc>
        <w:tc>
          <w:tcPr>
            <w:tcW w:w="820" w:type="dxa"/>
            <w:vAlign w:val="center"/>
          </w:tcPr>
          <w:p w14:paraId="4959059C">
            <w:pPr>
              <w:widowControl/>
              <w:jc w:val="center"/>
              <w:rPr>
                <w:b/>
                <w:color w:val="000000"/>
                <w:szCs w:val="21"/>
              </w:rPr>
            </w:pPr>
            <w:r>
              <w:rPr>
                <w:rFonts w:hint="eastAsia"/>
                <w:b/>
                <w:color w:val="000000"/>
                <w:szCs w:val="21"/>
              </w:rPr>
              <w:t>5</w:t>
            </w:r>
          </w:p>
        </w:tc>
      </w:tr>
      <w:tr w14:paraId="6D94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13D0749C">
            <w:pPr>
              <w:widowControl/>
              <w:jc w:val="center"/>
              <w:rPr>
                <w:b/>
                <w:bCs/>
                <w:color w:val="000000"/>
                <w:szCs w:val="21"/>
              </w:rPr>
            </w:pPr>
          </w:p>
        </w:tc>
        <w:tc>
          <w:tcPr>
            <w:tcW w:w="2551" w:type="dxa"/>
            <w:vAlign w:val="center"/>
          </w:tcPr>
          <w:p w14:paraId="5E2CDE80">
            <w:pPr>
              <w:widowControl/>
              <w:jc w:val="center"/>
              <w:rPr>
                <w:b/>
                <w:bCs/>
                <w:color w:val="000000"/>
                <w:szCs w:val="21"/>
              </w:rPr>
            </w:pPr>
            <w:r>
              <w:rPr>
                <w:rFonts w:hint="eastAsia"/>
                <w:b/>
                <w:bCs/>
                <w:color w:val="000000"/>
                <w:szCs w:val="21"/>
              </w:rPr>
              <w:t>加装采集终端</w:t>
            </w:r>
          </w:p>
        </w:tc>
        <w:tc>
          <w:tcPr>
            <w:tcW w:w="851" w:type="dxa"/>
            <w:vAlign w:val="center"/>
          </w:tcPr>
          <w:p w14:paraId="16658571">
            <w:pPr>
              <w:widowControl/>
              <w:jc w:val="center"/>
              <w:rPr>
                <w:b/>
                <w:color w:val="000000"/>
                <w:szCs w:val="21"/>
              </w:rPr>
            </w:pPr>
            <w:r>
              <w:rPr>
                <w:rFonts w:hint="eastAsia"/>
                <w:b/>
                <w:color w:val="000000"/>
                <w:szCs w:val="21"/>
              </w:rPr>
              <w:t>4</w:t>
            </w:r>
          </w:p>
        </w:tc>
        <w:tc>
          <w:tcPr>
            <w:tcW w:w="813" w:type="dxa"/>
            <w:vAlign w:val="center"/>
          </w:tcPr>
          <w:p w14:paraId="31B4E9DA">
            <w:pPr>
              <w:widowControl/>
              <w:jc w:val="center"/>
              <w:rPr>
                <w:b/>
                <w:color w:val="000000"/>
                <w:szCs w:val="21"/>
              </w:rPr>
            </w:pPr>
            <w:r>
              <w:rPr>
                <w:rFonts w:hint="eastAsia"/>
                <w:b/>
                <w:color w:val="000000"/>
                <w:szCs w:val="21"/>
              </w:rPr>
              <w:t>-</w:t>
            </w:r>
          </w:p>
        </w:tc>
        <w:tc>
          <w:tcPr>
            <w:tcW w:w="945" w:type="dxa"/>
            <w:vAlign w:val="center"/>
          </w:tcPr>
          <w:p w14:paraId="5F18AD7F">
            <w:pPr>
              <w:widowControl/>
              <w:jc w:val="center"/>
              <w:rPr>
                <w:b/>
                <w:color w:val="000000"/>
                <w:szCs w:val="21"/>
              </w:rPr>
            </w:pPr>
            <w:r>
              <w:rPr>
                <w:rFonts w:hint="eastAsia"/>
                <w:b/>
                <w:color w:val="000000"/>
                <w:szCs w:val="21"/>
              </w:rPr>
              <w:t>-</w:t>
            </w:r>
          </w:p>
        </w:tc>
        <w:tc>
          <w:tcPr>
            <w:tcW w:w="820" w:type="dxa"/>
            <w:vAlign w:val="center"/>
          </w:tcPr>
          <w:p w14:paraId="612ACBC7">
            <w:pPr>
              <w:widowControl/>
              <w:jc w:val="center"/>
              <w:rPr>
                <w:b/>
                <w:color w:val="000000"/>
                <w:szCs w:val="21"/>
              </w:rPr>
            </w:pPr>
            <w:r>
              <w:rPr>
                <w:rFonts w:hint="eastAsia"/>
                <w:b/>
                <w:color w:val="000000"/>
                <w:szCs w:val="21"/>
              </w:rPr>
              <w:t>4</w:t>
            </w:r>
          </w:p>
        </w:tc>
      </w:tr>
      <w:tr w14:paraId="41E2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34F47540">
            <w:pPr>
              <w:widowControl/>
              <w:jc w:val="center"/>
              <w:rPr>
                <w:b/>
                <w:bCs/>
                <w:color w:val="000000"/>
                <w:szCs w:val="21"/>
              </w:rPr>
            </w:pPr>
            <w:r>
              <w:rPr>
                <w:rFonts w:hint="eastAsia"/>
                <w:b/>
                <w:bCs/>
                <w:color w:val="000000"/>
                <w:szCs w:val="21"/>
              </w:rPr>
              <w:t>典型小型灌区（个）</w:t>
            </w:r>
          </w:p>
        </w:tc>
        <w:tc>
          <w:tcPr>
            <w:tcW w:w="2551" w:type="dxa"/>
            <w:vAlign w:val="center"/>
          </w:tcPr>
          <w:p w14:paraId="00550C19">
            <w:pPr>
              <w:widowControl/>
              <w:jc w:val="center"/>
              <w:rPr>
                <w:b/>
                <w:bCs/>
                <w:color w:val="000000"/>
                <w:szCs w:val="21"/>
              </w:rPr>
            </w:pPr>
            <w:r>
              <w:rPr>
                <w:rFonts w:hint="eastAsia"/>
                <w:b/>
                <w:bCs/>
                <w:color w:val="000000"/>
                <w:szCs w:val="21"/>
              </w:rPr>
              <w:t>管道流量计监测站</w:t>
            </w:r>
          </w:p>
        </w:tc>
        <w:tc>
          <w:tcPr>
            <w:tcW w:w="851" w:type="dxa"/>
            <w:vAlign w:val="center"/>
          </w:tcPr>
          <w:p w14:paraId="4977EDF7">
            <w:pPr>
              <w:widowControl/>
              <w:jc w:val="center"/>
              <w:rPr>
                <w:b/>
                <w:color w:val="000000"/>
                <w:szCs w:val="21"/>
              </w:rPr>
            </w:pPr>
            <w:r>
              <w:rPr>
                <w:rFonts w:hint="eastAsia"/>
                <w:b/>
                <w:color w:val="000000"/>
                <w:szCs w:val="21"/>
              </w:rPr>
              <w:t>1</w:t>
            </w:r>
          </w:p>
        </w:tc>
        <w:tc>
          <w:tcPr>
            <w:tcW w:w="813" w:type="dxa"/>
            <w:vAlign w:val="center"/>
          </w:tcPr>
          <w:p w14:paraId="646321D2">
            <w:pPr>
              <w:widowControl/>
              <w:jc w:val="center"/>
              <w:rPr>
                <w:b/>
                <w:color w:val="000000"/>
                <w:szCs w:val="21"/>
              </w:rPr>
            </w:pPr>
            <w:r>
              <w:rPr>
                <w:rFonts w:hint="eastAsia"/>
                <w:b/>
                <w:color w:val="000000"/>
                <w:szCs w:val="21"/>
              </w:rPr>
              <w:t>14</w:t>
            </w:r>
          </w:p>
        </w:tc>
        <w:tc>
          <w:tcPr>
            <w:tcW w:w="945" w:type="dxa"/>
            <w:vAlign w:val="center"/>
          </w:tcPr>
          <w:p w14:paraId="35EA2CCF">
            <w:pPr>
              <w:widowControl/>
              <w:jc w:val="center"/>
              <w:rPr>
                <w:b/>
                <w:color w:val="000000"/>
                <w:szCs w:val="21"/>
              </w:rPr>
            </w:pPr>
            <w:r>
              <w:rPr>
                <w:rFonts w:hint="eastAsia"/>
                <w:b/>
                <w:color w:val="000000"/>
                <w:szCs w:val="21"/>
              </w:rPr>
              <w:t>-</w:t>
            </w:r>
          </w:p>
        </w:tc>
        <w:tc>
          <w:tcPr>
            <w:tcW w:w="820" w:type="dxa"/>
            <w:vAlign w:val="center"/>
          </w:tcPr>
          <w:p w14:paraId="02C040E4">
            <w:pPr>
              <w:widowControl/>
              <w:jc w:val="center"/>
              <w:rPr>
                <w:b/>
                <w:color w:val="000000"/>
                <w:szCs w:val="21"/>
              </w:rPr>
            </w:pPr>
            <w:r>
              <w:rPr>
                <w:rFonts w:hint="eastAsia"/>
                <w:b/>
                <w:color w:val="000000"/>
                <w:szCs w:val="21"/>
              </w:rPr>
              <w:t>15</w:t>
            </w:r>
          </w:p>
        </w:tc>
      </w:tr>
      <w:tr w14:paraId="254C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4673" w:type="dxa"/>
            <w:gridSpan w:val="2"/>
            <w:vAlign w:val="center"/>
          </w:tcPr>
          <w:p w14:paraId="0D48E12C">
            <w:pPr>
              <w:widowControl/>
              <w:jc w:val="center"/>
              <w:rPr>
                <w:b/>
                <w:bCs/>
                <w:color w:val="000000"/>
                <w:szCs w:val="21"/>
              </w:rPr>
            </w:pPr>
            <w:r>
              <w:rPr>
                <w:rFonts w:hint="eastAsia"/>
                <w:b/>
                <w:bCs/>
                <w:color w:val="000000"/>
                <w:szCs w:val="21"/>
              </w:rPr>
              <w:t>多参数</w:t>
            </w:r>
            <w:r>
              <w:rPr>
                <w:b/>
                <w:bCs/>
                <w:color w:val="000000"/>
                <w:szCs w:val="21"/>
              </w:rPr>
              <w:t>示范站（个）</w:t>
            </w:r>
          </w:p>
        </w:tc>
        <w:tc>
          <w:tcPr>
            <w:tcW w:w="851" w:type="dxa"/>
            <w:vAlign w:val="center"/>
          </w:tcPr>
          <w:p w14:paraId="2CB895D6">
            <w:pPr>
              <w:widowControl/>
              <w:jc w:val="center"/>
              <w:rPr>
                <w:b/>
                <w:color w:val="000000"/>
                <w:szCs w:val="21"/>
              </w:rPr>
            </w:pPr>
            <w:r>
              <w:rPr>
                <w:rFonts w:hint="eastAsia"/>
                <w:b/>
                <w:color w:val="000000"/>
                <w:szCs w:val="21"/>
              </w:rPr>
              <w:t>32</w:t>
            </w:r>
          </w:p>
        </w:tc>
        <w:tc>
          <w:tcPr>
            <w:tcW w:w="813" w:type="dxa"/>
            <w:vAlign w:val="center"/>
          </w:tcPr>
          <w:p w14:paraId="22E9F958">
            <w:pPr>
              <w:widowControl/>
              <w:jc w:val="center"/>
              <w:rPr>
                <w:b/>
                <w:color w:val="000000"/>
                <w:szCs w:val="21"/>
              </w:rPr>
            </w:pPr>
            <w:r>
              <w:rPr>
                <w:rFonts w:hint="eastAsia"/>
                <w:b/>
                <w:color w:val="000000"/>
                <w:szCs w:val="21"/>
              </w:rPr>
              <w:t>6</w:t>
            </w:r>
          </w:p>
        </w:tc>
        <w:tc>
          <w:tcPr>
            <w:tcW w:w="945" w:type="dxa"/>
            <w:vAlign w:val="center"/>
          </w:tcPr>
          <w:p w14:paraId="326E873E">
            <w:pPr>
              <w:widowControl/>
              <w:jc w:val="center"/>
              <w:rPr>
                <w:b/>
                <w:color w:val="000000"/>
                <w:szCs w:val="21"/>
              </w:rPr>
            </w:pPr>
            <w:r>
              <w:rPr>
                <w:rFonts w:hint="eastAsia"/>
                <w:b/>
                <w:color w:val="000000"/>
                <w:szCs w:val="21"/>
              </w:rPr>
              <w:t>-</w:t>
            </w:r>
          </w:p>
        </w:tc>
        <w:tc>
          <w:tcPr>
            <w:tcW w:w="820" w:type="dxa"/>
            <w:vAlign w:val="center"/>
          </w:tcPr>
          <w:p w14:paraId="3532C089">
            <w:pPr>
              <w:widowControl/>
              <w:jc w:val="center"/>
              <w:rPr>
                <w:b/>
                <w:color w:val="000000"/>
                <w:szCs w:val="21"/>
              </w:rPr>
            </w:pPr>
            <w:r>
              <w:rPr>
                <w:rFonts w:hint="eastAsia"/>
                <w:b/>
                <w:color w:val="000000"/>
                <w:szCs w:val="21"/>
              </w:rPr>
              <w:t>38</w:t>
            </w:r>
          </w:p>
        </w:tc>
      </w:tr>
      <w:bookmarkEnd w:id="8"/>
      <w:bookmarkEnd w:id="9"/>
      <w:tr w14:paraId="5826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4673" w:type="dxa"/>
            <w:gridSpan w:val="2"/>
            <w:vAlign w:val="center"/>
          </w:tcPr>
          <w:p w14:paraId="589D3BC1">
            <w:pPr>
              <w:widowControl/>
              <w:jc w:val="center"/>
              <w:rPr>
                <w:b/>
                <w:bCs/>
                <w:color w:val="000000"/>
                <w:szCs w:val="21"/>
              </w:rPr>
            </w:pPr>
            <w:r>
              <w:rPr>
                <w:b/>
                <w:bCs/>
                <w:color w:val="000000"/>
                <w:szCs w:val="21"/>
              </w:rPr>
              <w:t>合计</w:t>
            </w:r>
          </w:p>
        </w:tc>
        <w:tc>
          <w:tcPr>
            <w:tcW w:w="851" w:type="dxa"/>
            <w:vAlign w:val="center"/>
          </w:tcPr>
          <w:p w14:paraId="52E6C345">
            <w:pPr>
              <w:widowControl/>
              <w:jc w:val="center"/>
              <w:rPr>
                <w:b/>
                <w:color w:val="000000"/>
                <w:szCs w:val="21"/>
              </w:rPr>
            </w:pPr>
            <w:r>
              <w:rPr>
                <w:b/>
                <w:color w:val="000000"/>
                <w:szCs w:val="21"/>
              </w:rPr>
              <w:t>55</w:t>
            </w:r>
          </w:p>
        </w:tc>
        <w:tc>
          <w:tcPr>
            <w:tcW w:w="813" w:type="dxa"/>
            <w:vAlign w:val="center"/>
          </w:tcPr>
          <w:p w14:paraId="4BD380E4">
            <w:pPr>
              <w:widowControl/>
              <w:jc w:val="center"/>
              <w:rPr>
                <w:b/>
                <w:color w:val="000000"/>
                <w:szCs w:val="21"/>
              </w:rPr>
            </w:pPr>
            <w:r>
              <w:rPr>
                <w:b/>
                <w:color w:val="000000"/>
                <w:szCs w:val="21"/>
              </w:rPr>
              <w:t>29</w:t>
            </w:r>
          </w:p>
        </w:tc>
        <w:tc>
          <w:tcPr>
            <w:tcW w:w="945" w:type="dxa"/>
            <w:vAlign w:val="center"/>
          </w:tcPr>
          <w:p w14:paraId="69DDC0B3">
            <w:pPr>
              <w:widowControl/>
              <w:jc w:val="center"/>
              <w:rPr>
                <w:b/>
                <w:color w:val="000000"/>
                <w:szCs w:val="21"/>
              </w:rPr>
            </w:pPr>
            <w:r>
              <w:rPr>
                <w:b/>
                <w:color w:val="000000"/>
                <w:szCs w:val="21"/>
              </w:rPr>
              <w:t>13</w:t>
            </w:r>
          </w:p>
        </w:tc>
        <w:tc>
          <w:tcPr>
            <w:tcW w:w="820" w:type="dxa"/>
            <w:vAlign w:val="center"/>
          </w:tcPr>
          <w:p w14:paraId="095968D4">
            <w:pPr>
              <w:widowControl/>
              <w:jc w:val="center"/>
              <w:rPr>
                <w:b/>
                <w:color w:val="000000"/>
                <w:szCs w:val="21"/>
              </w:rPr>
            </w:pPr>
            <w:r>
              <w:rPr>
                <w:b/>
                <w:color w:val="000000"/>
                <w:szCs w:val="21"/>
              </w:rPr>
              <w:t>97</w:t>
            </w:r>
          </w:p>
        </w:tc>
      </w:tr>
    </w:tbl>
    <w:p w14:paraId="7DB4ACA0">
      <w:pPr>
        <w:rPr>
          <w:color w:val="000000"/>
        </w:rPr>
      </w:pPr>
    </w:p>
    <w:p w14:paraId="11ECB191">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14:paraId="64650215">
      <w:pPr>
        <w:spacing w:line="360" w:lineRule="auto"/>
        <w:ind w:firstLine="420"/>
        <w:rPr>
          <w:color w:val="000000"/>
        </w:rPr>
      </w:pPr>
      <w:r>
        <w:rPr>
          <w:rFonts w:hint="eastAsia"/>
          <w:color w:val="000000"/>
        </w:rPr>
        <w:t>合同结算任务清单可根据现场勘察结果进行合理调整，具体内容以最终审查通过的技术方案为准。但合同总价不得调增。</w:t>
      </w:r>
    </w:p>
    <w:p w14:paraId="45ED7E0A">
      <w:pPr>
        <w:spacing w:line="360" w:lineRule="auto"/>
        <w:jc w:val="center"/>
        <w:rPr>
          <w:rFonts w:cs="宋体"/>
          <w:b/>
          <w:bCs/>
          <w:color w:val="000000"/>
          <w:lang w:val="zh-CN"/>
        </w:rPr>
      </w:pPr>
      <w:r>
        <w:rPr>
          <w:rFonts w:hint="eastAsia" w:cs="宋体"/>
          <w:b/>
          <w:bCs/>
          <w:color w:val="000000"/>
          <w:lang w:val="zh-CN"/>
        </w:rPr>
        <w:t>表6</w:t>
      </w:r>
      <w:r>
        <w:rPr>
          <w:rFonts w:cs="宋体"/>
          <w:b/>
          <w:bCs/>
          <w:color w:val="000000"/>
          <w:lang w:val="zh-CN"/>
        </w:rPr>
        <w:t xml:space="preserve">.1-2  </w:t>
      </w:r>
      <w:r>
        <w:rPr>
          <w:rFonts w:hint="eastAsia" w:cs="宋体"/>
          <w:b/>
          <w:bCs/>
          <w:color w:val="000000"/>
          <w:lang w:val="zh-CN"/>
        </w:rPr>
        <w:t>任务清单</w:t>
      </w:r>
    </w:p>
    <w:tbl>
      <w:tblPr>
        <w:tblStyle w:val="47"/>
        <w:tblW w:w="91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3162"/>
        <w:gridCol w:w="1273"/>
        <w:gridCol w:w="1274"/>
        <w:gridCol w:w="2547"/>
      </w:tblGrid>
      <w:tr w14:paraId="1E537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trPr>
        <w:tc>
          <w:tcPr>
            <w:tcW w:w="846" w:type="dxa"/>
            <w:noWrap/>
            <w:vAlign w:val="center"/>
          </w:tcPr>
          <w:p w14:paraId="6FE99DF6">
            <w:pPr>
              <w:widowControl/>
              <w:jc w:val="center"/>
              <w:rPr>
                <w:rFonts w:cs="宋体"/>
                <w:b/>
                <w:bCs/>
                <w:color w:val="000000"/>
                <w:szCs w:val="21"/>
              </w:rPr>
            </w:pPr>
            <w:r>
              <w:rPr>
                <w:rFonts w:hint="eastAsia" w:cs="宋体"/>
                <w:b/>
                <w:bCs/>
                <w:color w:val="000000"/>
                <w:szCs w:val="21"/>
              </w:rPr>
              <w:t>序号</w:t>
            </w:r>
          </w:p>
        </w:tc>
        <w:tc>
          <w:tcPr>
            <w:tcW w:w="3162" w:type="dxa"/>
            <w:noWrap/>
            <w:vAlign w:val="center"/>
          </w:tcPr>
          <w:p w14:paraId="3721F272">
            <w:pPr>
              <w:widowControl/>
              <w:jc w:val="center"/>
              <w:rPr>
                <w:rFonts w:cs="宋体"/>
                <w:b/>
                <w:bCs/>
                <w:color w:val="000000"/>
                <w:szCs w:val="21"/>
              </w:rPr>
            </w:pPr>
            <w:r>
              <w:rPr>
                <w:rFonts w:hint="eastAsia" w:cs="宋体"/>
                <w:b/>
                <w:bCs/>
                <w:color w:val="000000"/>
                <w:szCs w:val="21"/>
              </w:rPr>
              <w:t>项目或设备名称</w:t>
            </w:r>
          </w:p>
        </w:tc>
        <w:tc>
          <w:tcPr>
            <w:tcW w:w="1273" w:type="dxa"/>
            <w:noWrap/>
            <w:vAlign w:val="center"/>
          </w:tcPr>
          <w:p w14:paraId="197F5D10">
            <w:pPr>
              <w:widowControl/>
              <w:jc w:val="center"/>
              <w:rPr>
                <w:rFonts w:cs="宋体"/>
                <w:b/>
                <w:bCs/>
                <w:color w:val="000000"/>
                <w:szCs w:val="21"/>
              </w:rPr>
            </w:pPr>
            <w:r>
              <w:rPr>
                <w:rFonts w:hint="eastAsia" w:cs="宋体"/>
                <w:b/>
                <w:bCs/>
                <w:color w:val="000000"/>
                <w:szCs w:val="21"/>
              </w:rPr>
              <w:t>单位</w:t>
            </w:r>
          </w:p>
        </w:tc>
        <w:tc>
          <w:tcPr>
            <w:tcW w:w="1274" w:type="dxa"/>
            <w:noWrap/>
            <w:vAlign w:val="center"/>
          </w:tcPr>
          <w:p w14:paraId="0ABC4C98">
            <w:pPr>
              <w:widowControl/>
              <w:jc w:val="center"/>
              <w:rPr>
                <w:rFonts w:cs="宋体"/>
                <w:b/>
                <w:bCs/>
                <w:color w:val="000000"/>
                <w:szCs w:val="21"/>
              </w:rPr>
            </w:pPr>
            <w:r>
              <w:rPr>
                <w:rFonts w:hint="eastAsia" w:cs="宋体"/>
                <w:b/>
                <w:bCs/>
                <w:color w:val="000000"/>
                <w:szCs w:val="21"/>
              </w:rPr>
              <w:t>数量</w:t>
            </w:r>
          </w:p>
        </w:tc>
        <w:tc>
          <w:tcPr>
            <w:tcW w:w="2547" w:type="dxa"/>
            <w:noWrap/>
            <w:vAlign w:val="center"/>
          </w:tcPr>
          <w:p w14:paraId="52A2F975">
            <w:pPr>
              <w:widowControl/>
              <w:jc w:val="center"/>
              <w:rPr>
                <w:rFonts w:cs="宋体"/>
                <w:b/>
                <w:bCs/>
                <w:color w:val="000000"/>
                <w:szCs w:val="21"/>
              </w:rPr>
            </w:pPr>
            <w:r>
              <w:rPr>
                <w:rFonts w:hint="eastAsia" w:cs="宋体"/>
                <w:b/>
                <w:bCs/>
                <w:color w:val="000000"/>
                <w:szCs w:val="21"/>
              </w:rPr>
              <w:t>备注</w:t>
            </w:r>
          </w:p>
        </w:tc>
      </w:tr>
      <w:tr w14:paraId="3DA2C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26667E0">
            <w:pPr>
              <w:widowControl/>
              <w:jc w:val="center"/>
              <w:rPr>
                <w:rFonts w:cs="宋体"/>
                <w:b/>
                <w:bCs/>
                <w:color w:val="000000"/>
                <w:szCs w:val="21"/>
              </w:rPr>
            </w:pPr>
            <w:r>
              <w:rPr>
                <w:rFonts w:hint="eastAsia"/>
                <w:b/>
                <w:szCs w:val="21"/>
              </w:rPr>
              <w:t>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BF14B03">
            <w:pPr>
              <w:widowControl/>
              <w:jc w:val="center"/>
              <w:rPr>
                <w:rFonts w:cs="宋体"/>
                <w:b/>
                <w:bCs/>
                <w:color w:val="000000"/>
                <w:szCs w:val="21"/>
              </w:rPr>
            </w:pPr>
            <w:r>
              <w:rPr>
                <w:rFonts w:hint="eastAsia"/>
                <w:b/>
                <w:szCs w:val="21"/>
              </w:rPr>
              <w:t>非农在线监测站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4769BA1">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9A0968F">
            <w:pPr>
              <w:widowControl/>
              <w:jc w:val="center"/>
              <w:rPr>
                <w:rFonts w:cs="宋体"/>
                <w:b/>
                <w:bCs/>
                <w:color w:val="000000"/>
                <w:szCs w:val="21"/>
              </w:rPr>
            </w:pPr>
            <w:r>
              <w:rPr>
                <w:b/>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1A7753C">
            <w:pPr>
              <w:widowControl/>
              <w:jc w:val="center"/>
              <w:rPr>
                <w:rFonts w:cs="宋体"/>
                <w:b/>
                <w:bCs/>
                <w:color w:val="000000"/>
                <w:szCs w:val="21"/>
              </w:rPr>
            </w:pPr>
          </w:p>
        </w:tc>
      </w:tr>
      <w:tr w14:paraId="0A54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DEA0795">
            <w:pPr>
              <w:widowControl/>
              <w:jc w:val="center"/>
              <w:rPr>
                <w:rFonts w:cs="宋体"/>
                <w:b/>
                <w:bCs/>
                <w:color w:val="000000"/>
                <w:szCs w:val="21"/>
              </w:rPr>
            </w:pPr>
            <w:r>
              <w:rPr>
                <w:rFonts w:hint="eastAsia"/>
                <w:szCs w:val="21"/>
              </w:rPr>
              <w:t>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03869C">
            <w:pPr>
              <w:widowControl/>
              <w:jc w:val="center"/>
              <w:rPr>
                <w:rFonts w:cs="宋体"/>
                <w:b/>
                <w:bCs/>
                <w:color w:val="000000"/>
                <w:szCs w:val="21"/>
              </w:rPr>
            </w:pPr>
            <w:r>
              <w:rPr>
                <w:rFonts w:hint="eastAsia"/>
                <w:szCs w:val="21"/>
              </w:rPr>
              <w:t>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BB145AF">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E5BA2C9">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A4CDD44">
            <w:pPr>
              <w:widowControl/>
              <w:jc w:val="center"/>
              <w:rPr>
                <w:rFonts w:cs="宋体"/>
                <w:b/>
                <w:bCs/>
                <w:color w:val="000000"/>
                <w:szCs w:val="21"/>
              </w:rPr>
            </w:pPr>
          </w:p>
        </w:tc>
      </w:tr>
      <w:tr w14:paraId="715B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18A27CF">
            <w:pPr>
              <w:widowControl/>
              <w:jc w:val="center"/>
              <w:rPr>
                <w:rFonts w:cs="宋体"/>
                <w:b/>
                <w:bCs/>
                <w:color w:val="000000"/>
                <w:szCs w:val="21"/>
              </w:rPr>
            </w:pPr>
            <w:r>
              <w:rPr>
                <w:rFonts w:hint="eastAsia"/>
                <w:szCs w:val="21"/>
              </w:rPr>
              <w:t>1.2</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0592">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0648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4E07">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633FBA8">
            <w:pPr>
              <w:widowControl/>
              <w:jc w:val="center"/>
              <w:rPr>
                <w:rFonts w:cs="宋体"/>
                <w:b/>
                <w:bCs/>
                <w:color w:val="000000"/>
                <w:szCs w:val="21"/>
              </w:rPr>
            </w:pPr>
          </w:p>
        </w:tc>
      </w:tr>
      <w:tr w14:paraId="2C9DA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E863837">
            <w:pPr>
              <w:widowControl/>
              <w:jc w:val="center"/>
              <w:rPr>
                <w:rFonts w:cs="宋体"/>
                <w:b/>
                <w:bCs/>
                <w:color w:val="000000"/>
                <w:szCs w:val="21"/>
              </w:rPr>
            </w:pPr>
            <w:r>
              <w:rPr>
                <w:rFonts w:hint="eastAsia"/>
                <w:szCs w:val="21"/>
              </w:rPr>
              <w:t>1.3</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6D91">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6F6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41B7">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EC4FA4C">
            <w:pPr>
              <w:widowControl/>
              <w:jc w:val="center"/>
              <w:rPr>
                <w:rFonts w:cs="宋体"/>
                <w:b/>
                <w:bCs/>
                <w:color w:val="000000"/>
                <w:szCs w:val="21"/>
              </w:rPr>
            </w:pPr>
          </w:p>
        </w:tc>
      </w:tr>
      <w:tr w14:paraId="41A38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B0D06C7">
            <w:pPr>
              <w:widowControl/>
              <w:jc w:val="center"/>
              <w:rPr>
                <w:rFonts w:cs="宋体"/>
                <w:b/>
                <w:bCs/>
                <w:color w:val="000000"/>
                <w:szCs w:val="21"/>
              </w:rPr>
            </w:pPr>
            <w:r>
              <w:rPr>
                <w:rFonts w:hint="eastAsia"/>
                <w:szCs w:val="21"/>
              </w:rPr>
              <w:t>1.4</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9C4E">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792C">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1D85">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D13F9D0">
            <w:pPr>
              <w:widowControl/>
              <w:jc w:val="center"/>
              <w:rPr>
                <w:rFonts w:cs="宋体"/>
                <w:b/>
                <w:bCs/>
                <w:color w:val="000000"/>
                <w:szCs w:val="21"/>
              </w:rPr>
            </w:pPr>
          </w:p>
        </w:tc>
      </w:tr>
      <w:tr w14:paraId="61F4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24BE56F">
            <w:pPr>
              <w:widowControl/>
              <w:jc w:val="center"/>
              <w:rPr>
                <w:rFonts w:cs="宋体"/>
                <w:b/>
                <w:bCs/>
                <w:color w:val="000000"/>
                <w:szCs w:val="21"/>
              </w:rPr>
            </w:pPr>
            <w:r>
              <w:rPr>
                <w:rFonts w:hint="eastAsia"/>
                <w:szCs w:val="21"/>
              </w:rPr>
              <w:t>1.5</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9BB2">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45AF7">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168C">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72E7BE9">
            <w:pPr>
              <w:widowControl/>
              <w:jc w:val="center"/>
              <w:rPr>
                <w:rFonts w:cs="宋体"/>
                <w:b/>
                <w:bCs/>
                <w:color w:val="000000"/>
                <w:szCs w:val="21"/>
              </w:rPr>
            </w:pPr>
          </w:p>
        </w:tc>
      </w:tr>
      <w:tr w14:paraId="74C10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CB4D19D">
            <w:pPr>
              <w:widowControl/>
              <w:jc w:val="center"/>
              <w:rPr>
                <w:rFonts w:cs="宋体"/>
                <w:b/>
                <w:bCs/>
                <w:color w:val="000000"/>
                <w:szCs w:val="21"/>
              </w:rPr>
            </w:pPr>
            <w:r>
              <w:rPr>
                <w:rFonts w:hint="eastAsia"/>
                <w:szCs w:val="21"/>
              </w:rPr>
              <w:t>1.6</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46D8">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41BB">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69EEF">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22B6BFD">
            <w:pPr>
              <w:widowControl/>
              <w:jc w:val="center"/>
              <w:rPr>
                <w:rFonts w:cs="宋体"/>
                <w:b/>
                <w:bCs/>
                <w:color w:val="000000"/>
                <w:szCs w:val="21"/>
              </w:rPr>
            </w:pPr>
          </w:p>
        </w:tc>
      </w:tr>
      <w:tr w14:paraId="049B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AE2287D">
            <w:pPr>
              <w:widowControl/>
              <w:jc w:val="center"/>
              <w:rPr>
                <w:rFonts w:cs="宋体"/>
                <w:b/>
                <w:bCs/>
                <w:color w:val="000000"/>
                <w:szCs w:val="21"/>
              </w:rPr>
            </w:pPr>
            <w:r>
              <w:rPr>
                <w:rFonts w:hint="eastAsia"/>
                <w:szCs w:val="21"/>
              </w:rPr>
              <w:t>1.7</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A99C">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5AC6">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1272">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57BCA71">
            <w:pPr>
              <w:widowControl/>
              <w:jc w:val="center"/>
              <w:rPr>
                <w:rFonts w:cs="宋体"/>
                <w:b/>
                <w:bCs/>
                <w:color w:val="000000"/>
                <w:szCs w:val="21"/>
              </w:rPr>
            </w:pPr>
          </w:p>
        </w:tc>
      </w:tr>
      <w:tr w14:paraId="2BA6A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FD2BB31">
            <w:pPr>
              <w:widowControl/>
              <w:jc w:val="center"/>
              <w:rPr>
                <w:rFonts w:cs="宋体"/>
                <w:b/>
                <w:bCs/>
                <w:color w:val="000000"/>
                <w:szCs w:val="21"/>
              </w:rPr>
            </w:pPr>
            <w:r>
              <w:rPr>
                <w:rFonts w:hint="eastAsia"/>
                <w:szCs w:val="21"/>
              </w:rPr>
              <w:t>1.8</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9ECB">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7FE77">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F1A4">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C464D13">
            <w:pPr>
              <w:widowControl/>
              <w:jc w:val="center"/>
              <w:rPr>
                <w:rFonts w:cs="宋体"/>
                <w:b/>
                <w:bCs/>
                <w:color w:val="000000"/>
                <w:szCs w:val="21"/>
              </w:rPr>
            </w:pPr>
          </w:p>
        </w:tc>
      </w:tr>
      <w:tr w14:paraId="58EAD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FF2FFAD">
            <w:pPr>
              <w:widowControl/>
              <w:jc w:val="center"/>
              <w:rPr>
                <w:rFonts w:cs="宋体"/>
                <w:b/>
                <w:bCs/>
                <w:color w:val="000000"/>
                <w:szCs w:val="21"/>
              </w:rPr>
            </w:pPr>
            <w:r>
              <w:rPr>
                <w:rFonts w:hint="eastAsia"/>
                <w:szCs w:val="21"/>
              </w:rPr>
              <w:t>1.9</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9B0AA">
            <w:pPr>
              <w:widowControl/>
              <w:jc w:val="center"/>
              <w:rPr>
                <w:rFonts w:cs="宋体"/>
                <w:b/>
                <w:bCs/>
                <w:color w:val="000000"/>
                <w:szCs w:val="21"/>
              </w:rPr>
            </w:pPr>
            <w:r>
              <w:rPr>
                <w:rFonts w:hint="eastAsia"/>
                <w:szCs w:val="21"/>
              </w:rPr>
              <w:t>支架</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B921F">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9412">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AB83176">
            <w:pPr>
              <w:widowControl/>
              <w:jc w:val="center"/>
              <w:rPr>
                <w:rFonts w:cs="宋体"/>
                <w:b/>
                <w:bCs/>
                <w:color w:val="000000"/>
                <w:szCs w:val="21"/>
              </w:rPr>
            </w:pPr>
          </w:p>
        </w:tc>
      </w:tr>
      <w:tr w14:paraId="23562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A8B92A6">
            <w:pPr>
              <w:widowControl/>
              <w:jc w:val="center"/>
              <w:rPr>
                <w:rFonts w:cs="宋体"/>
                <w:b/>
                <w:bCs/>
                <w:color w:val="000000"/>
                <w:szCs w:val="21"/>
              </w:rPr>
            </w:pPr>
            <w:r>
              <w:rPr>
                <w:rFonts w:hint="eastAsia"/>
                <w:szCs w:val="21"/>
              </w:rPr>
              <w:t>1.10</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90CA">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7A0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5F151">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0AA2EFE">
            <w:pPr>
              <w:widowControl/>
              <w:jc w:val="center"/>
              <w:rPr>
                <w:rFonts w:cs="宋体"/>
                <w:b/>
                <w:bCs/>
                <w:color w:val="000000"/>
                <w:szCs w:val="21"/>
              </w:rPr>
            </w:pPr>
          </w:p>
        </w:tc>
      </w:tr>
      <w:tr w14:paraId="489E9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A8EF523">
            <w:pPr>
              <w:widowControl/>
              <w:jc w:val="center"/>
              <w:rPr>
                <w:rFonts w:cs="宋体"/>
                <w:b/>
                <w:bCs/>
                <w:color w:val="000000"/>
                <w:szCs w:val="21"/>
              </w:rPr>
            </w:pPr>
            <w:r>
              <w:rPr>
                <w:rFonts w:hint="eastAsia"/>
                <w:szCs w:val="21"/>
              </w:rPr>
              <w:t>1.11</w:t>
            </w:r>
          </w:p>
        </w:tc>
        <w:tc>
          <w:tcPr>
            <w:tcW w:w="31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1BDF">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7A11">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ED24">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72C2729">
            <w:pPr>
              <w:widowControl/>
              <w:jc w:val="center"/>
              <w:rPr>
                <w:rFonts w:cs="宋体"/>
                <w:b/>
                <w:bCs/>
                <w:color w:val="000000"/>
                <w:szCs w:val="21"/>
              </w:rPr>
            </w:pPr>
          </w:p>
        </w:tc>
      </w:tr>
      <w:tr w14:paraId="5D32E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2E3E20B">
            <w:pPr>
              <w:widowControl/>
              <w:jc w:val="center"/>
              <w:rPr>
                <w:rFonts w:cs="宋体"/>
                <w:b/>
                <w:bCs/>
                <w:color w:val="000000"/>
                <w:szCs w:val="21"/>
              </w:rPr>
            </w:pPr>
            <w:r>
              <w:rPr>
                <w:rFonts w:hint="eastAsia"/>
                <w:b/>
                <w:szCs w:val="21"/>
              </w:rPr>
              <w:t>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CA0B5C0">
            <w:pPr>
              <w:widowControl/>
              <w:jc w:val="center"/>
              <w:rPr>
                <w:rFonts w:cs="宋体"/>
                <w:b/>
                <w:bCs/>
                <w:color w:val="000000"/>
                <w:szCs w:val="21"/>
              </w:rPr>
            </w:pPr>
            <w:r>
              <w:rPr>
                <w:rFonts w:hint="eastAsia"/>
                <w:b/>
                <w:szCs w:val="21"/>
              </w:rPr>
              <w:t>ADCP监测站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E7C639">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88D82DC">
            <w:pPr>
              <w:widowControl/>
              <w:jc w:val="center"/>
              <w:rPr>
                <w:rFonts w:cs="宋体"/>
                <w:b/>
                <w:bCs/>
                <w:color w:val="000000"/>
                <w:szCs w:val="21"/>
              </w:rPr>
            </w:pPr>
            <w:r>
              <w:rPr>
                <w:rFonts w:hint="eastAsia"/>
                <w:b/>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7E847AE">
            <w:pPr>
              <w:widowControl/>
              <w:jc w:val="center"/>
              <w:rPr>
                <w:rFonts w:cs="宋体"/>
                <w:b/>
                <w:bCs/>
                <w:color w:val="000000"/>
                <w:szCs w:val="21"/>
              </w:rPr>
            </w:pPr>
          </w:p>
        </w:tc>
      </w:tr>
      <w:tr w14:paraId="349B1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562ACA3">
            <w:pPr>
              <w:widowControl/>
              <w:jc w:val="center"/>
              <w:rPr>
                <w:rFonts w:cs="宋体"/>
                <w:b/>
                <w:bCs/>
                <w:color w:val="000000"/>
                <w:szCs w:val="21"/>
              </w:rPr>
            </w:pPr>
            <w:r>
              <w:rPr>
                <w:rFonts w:hint="eastAsia"/>
                <w:szCs w:val="21"/>
              </w:rPr>
              <w:t>2.1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F47A2C3">
            <w:pPr>
              <w:widowControl/>
              <w:jc w:val="center"/>
              <w:rPr>
                <w:rFonts w:cs="宋体"/>
                <w:b/>
                <w:bCs/>
                <w:color w:val="000000"/>
                <w:szCs w:val="21"/>
              </w:rPr>
            </w:pPr>
            <w:r>
              <w:rPr>
                <w:rFonts w:hint="eastAsia"/>
                <w:szCs w:val="21"/>
              </w:rPr>
              <w:t>H-ADCP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566BD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F32B0B4">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51D7C9E">
            <w:pPr>
              <w:widowControl/>
              <w:jc w:val="center"/>
              <w:rPr>
                <w:rFonts w:cs="宋体"/>
                <w:b/>
                <w:bCs/>
                <w:color w:val="000000"/>
                <w:szCs w:val="21"/>
              </w:rPr>
            </w:pPr>
          </w:p>
        </w:tc>
      </w:tr>
      <w:tr w14:paraId="6283F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E6E2416">
            <w:pPr>
              <w:widowControl/>
              <w:jc w:val="center"/>
              <w:rPr>
                <w:rFonts w:cs="宋体"/>
                <w:b/>
                <w:bCs/>
                <w:color w:val="000000"/>
                <w:szCs w:val="21"/>
              </w:rPr>
            </w:pPr>
            <w:r>
              <w:rPr>
                <w:rFonts w:hint="eastAsia"/>
                <w:szCs w:val="21"/>
              </w:rPr>
              <w:t>2.2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0937838">
            <w:pPr>
              <w:widowControl/>
              <w:jc w:val="center"/>
              <w:rPr>
                <w:rFonts w:cs="宋体"/>
                <w:b/>
                <w:bCs/>
                <w:color w:val="000000"/>
                <w:szCs w:val="21"/>
              </w:rPr>
            </w:pPr>
            <w:r>
              <w:rPr>
                <w:rFonts w:hint="eastAsia"/>
                <w:szCs w:val="21"/>
              </w:rPr>
              <w:t>V-ADCP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B0D794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93860C5">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8EE6B2B">
            <w:pPr>
              <w:widowControl/>
              <w:jc w:val="center"/>
              <w:rPr>
                <w:rFonts w:cs="宋体"/>
                <w:b/>
                <w:bCs/>
                <w:color w:val="000000"/>
                <w:szCs w:val="21"/>
              </w:rPr>
            </w:pPr>
          </w:p>
        </w:tc>
      </w:tr>
      <w:tr w14:paraId="62E4E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FD7090E">
            <w:pPr>
              <w:widowControl/>
              <w:jc w:val="center"/>
              <w:rPr>
                <w:rFonts w:cs="宋体"/>
                <w:b/>
                <w:bCs/>
                <w:color w:val="000000"/>
                <w:szCs w:val="21"/>
              </w:rPr>
            </w:pPr>
            <w:r>
              <w:rPr>
                <w:rFonts w:hint="eastAsia"/>
                <w:szCs w:val="21"/>
              </w:rPr>
              <w:t>2.3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8DE34CC">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6AF9FD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830FBE9">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B821F7B">
            <w:pPr>
              <w:widowControl/>
              <w:jc w:val="center"/>
              <w:rPr>
                <w:rFonts w:cs="宋体"/>
                <w:b/>
                <w:bCs/>
                <w:color w:val="000000"/>
                <w:szCs w:val="21"/>
              </w:rPr>
            </w:pPr>
          </w:p>
        </w:tc>
      </w:tr>
      <w:tr w14:paraId="43C5B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40E99EF">
            <w:pPr>
              <w:widowControl/>
              <w:jc w:val="center"/>
              <w:rPr>
                <w:rFonts w:cs="宋体"/>
                <w:b/>
                <w:bCs/>
                <w:color w:val="000000"/>
                <w:szCs w:val="21"/>
              </w:rPr>
            </w:pPr>
            <w:r>
              <w:rPr>
                <w:rFonts w:hint="eastAsia"/>
                <w:szCs w:val="21"/>
              </w:rPr>
              <w:t>2.4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CCA7F11">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D24149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DB47624">
            <w:pPr>
              <w:widowControl/>
              <w:jc w:val="center"/>
              <w:rPr>
                <w:rFonts w:cs="宋体"/>
                <w:b/>
                <w:bCs/>
                <w:color w:val="000000"/>
                <w:szCs w:val="21"/>
              </w:rPr>
            </w:pPr>
            <w:r>
              <w:rPr>
                <w:rFonts w:hint="eastAsia"/>
                <w:szCs w:val="21"/>
              </w:rPr>
              <w:t>17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423A688">
            <w:pPr>
              <w:widowControl/>
              <w:jc w:val="center"/>
              <w:rPr>
                <w:rFonts w:cs="宋体"/>
                <w:b/>
                <w:bCs/>
                <w:color w:val="000000"/>
                <w:szCs w:val="21"/>
              </w:rPr>
            </w:pPr>
          </w:p>
        </w:tc>
      </w:tr>
      <w:tr w14:paraId="6A7B1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C77270">
            <w:pPr>
              <w:widowControl/>
              <w:jc w:val="center"/>
              <w:rPr>
                <w:rFonts w:cs="宋体"/>
                <w:b/>
                <w:bCs/>
                <w:color w:val="000000"/>
                <w:szCs w:val="21"/>
              </w:rPr>
            </w:pPr>
            <w:r>
              <w:rPr>
                <w:rFonts w:hint="eastAsia"/>
                <w:szCs w:val="21"/>
              </w:rPr>
              <w:t>2.5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7B7136D">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E626DC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24818B1">
            <w:pPr>
              <w:widowControl/>
              <w:jc w:val="center"/>
              <w:rPr>
                <w:rFonts w:cs="宋体"/>
                <w:b/>
                <w:bCs/>
                <w:color w:val="000000"/>
                <w:szCs w:val="21"/>
              </w:rPr>
            </w:pPr>
            <w:r>
              <w:rPr>
                <w:rFonts w:hint="eastAsia"/>
                <w:szCs w:val="21"/>
              </w:rPr>
              <w:t>17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FE9D44">
            <w:pPr>
              <w:widowControl/>
              <w:jc w:val="center"/>
              <w:rPr>
                <w:rFonts w:cs="宋体"/>
                <w:b/>
                <w:bCs/>
                <w:color w:val="000000"/>
                <w:szCs w:val="21"/>
              </w:rPr>
            </w:pPr>
          </w:p>
        </w:tc>
      </w:tr>
      <w:tr w14:paraId="381D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6B958F7">
            <w:pPr>
              <w:widowControl/>
              <w:jc w:val="center"/>
              <w:rPr>
                <w:rFonts w:cs="宋体"/>
                <w:b/>
                <w:bCs/>
                <w:color w:val="000000"/>
                <w:szCs w:val="21"/>
              </w:rPr>
            </w:pPr>
            <w:r>
              <w:rPr>
                <w:rFonts w:hint="eastAsia"/>
                <w:szCs w:val="21"/>
              </w:rPr>
              <w:t>2.6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34B1E03">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C7D8A8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688198F">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A5D00A1">
            <w:pPr>
              <w:widowControl/>
              <w:jc w:val="center"/>
              <w:rPr>
                <w:rFonts w:cs="宋体"/>
                <w:b/>
                <w:bCs/>
                <w:color w:val="000000"/>
                <w:szCs w:val="21"/>
              </w:rPr>
            </w:pPr>
          </w:p>
        </w:tc>
      </w:tr>
      <w:tr w14:paraId="4F909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F88E31A">
            <w:pPr>
              <w:widowControl/>
              <w:jc w:val="center"/>
              <w:rPr>
                <w:rFonts w:cs="宋体"/>
                <w:b/>
                <w:bCs/>
                <w:color w:val="000000"/>
                <w:szCs w:val="21"/>
              </w:rPr>
            </w:pPr>
            <w:r>
              <w:rPr>
                <w:rFonts w:hint="eastAsia"/>
                <w:szCs w:val="21"/>
              </w:rPr>
              <w:t>2.7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DE20AF7">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10182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54488F7">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A674889">
            <w:pPr>
              <w:widowControl/>
              <w:jc w:val="center"/>
              <w:rPr>
                <w:rFonts w:cs="宋体"/>
                <w:b/>
                <w:bCs/>
                <w:color w:val="000000"/>
                <w:szCs w:val="21"/>
              </w:rPr>
            </w:pPr>
          </w:p>
        </w:tc>
      </w:tr>
      <w:tr w14:paraId="5E64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8D743FE">
            <w:pPr>
              <w:widowControl/>
              <w:jc w:val="center"/>
              <w:rPr>
                <w:rFonts w:cs="宋体"/>
                <w:b/>
                <w:bCs/>
                <w:color w:val="000000"/>
                <w:szCs w:val="21"/>
              </w:rPr>
            </w:pPr>
            <w:r>
              <w:rPr>
                <w:rFonts w:hint="eastAsia"/>
                <w:szCs w:val="21"/>
              </w:rPr>
              <w:t>2.8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E27A37F">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C74930F">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20C7FF1">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616E646">
            <w:pPr>
              <w:widowControl/>
              <w:jc w:val="center"/>
              <w:rPr>
                <w:rFonts w:cs="宋体"/>
                <w:b/>
                <w:bCs/>
                <w:color w:val="000000"/>
                <w:szCs w:val="21"/>
              </w:rPr>
            </w:pPr>
          </w:p>
        </w:tc>
      </w:tr>
      <w:tr w14:paraId="2ACD2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0C506A1">
            <w:pPr>
              <w:widowControl/>
              <w:jc w:val="center"/>
              <w:rPr>
                <w:rFonts w:cs="宋体"/>
                <w:b/>
                <w:bCs/>
                <w:color w:val="000000"/>
                <w:szCs w:val="21"/>
              </w:rPr>
            </w:pPr>
            <w:r>
              <w:rPr>
                <w:rFonts w:hint="eastAsia"/>
                <w:szCs w:val="21"/>
              </w:rPr>
              <w:t>2.9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3CCCF4C">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4ED07D5">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D6CC3EE">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88D6126">
            <w:pPr>
              <w:widowControl/>
              <w:jc w:val="center"/>
              <w:rPr>
                <w:rFonts w:cs="宋体"/>
                <w:b/>
                <w:bCs/>
                <w:color w:val="000000"/>
                <w:szCs w:val="21"/>
              </w:rPr>
            </w:pPr>
          </w:p>
        </w:tc>
      </w:tr>
      <w:tr w14:paraId="4B26D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DBE4054">
            <w:pPr>
              <w:widowControl/>
              <w:jc w:val="center"/>
              <w:rPr>
                <w:rFonts w:cs="宋体"/>
                <w:b/>
                <w:bCs/>
                <w:color w:val="000000"/>
                <w:szCs w:val="21"/>
              </w:rPr>
            </w:pPr>
            <w:r>
              <w:rPr>
                <w:rFonts w:hint="eastAsia"/>
                <w:szCs w:val="21"/>
              </w:rPr>
              <w:t>2.1</w:t>
            </w:r>
            <w:r>
              <w:rPr>
                <w:szCs w:val="21"/>
              </w:rPr>
              <w:t>0</w:t>
            </w:r>
          </w:p>
        </w:tc>
        <w:tc>
          <w:tcPr>
            <w:tcW w:w="3162" w:type="dxa"/>
            <w:noWrap/>
            <w:vAlign w:val="center"/>
          </w:tcPr>
          <w:p w14:paraId="556DB668">
            <w:pPr>
              <w:widowControl/>
              <w:jc w:val="center"/>
              <w:rPr>
                <w:rFonts w:cs="宋体"/>
                <w:b/>
                <w:bCs/>
                <w:color w:val="000000"/>
                <w:szCs w:val="21"/>
              </w:rPr>
            </w:pPr>
            <w:r>
              <w:rPr>
                <w:rFonts w:hint="eastAsia"/>
                <w:szCs w:val="21"/>
              </w:rPr>
              <w:t>电源避雷器</w:t>
            </w:r>
          </w:p>
        </w:tc>
        <w:tc>
          <w:tcPr>
            <w:tcW w:w="1273" w:type="dxa"/>
            <w:noWrap/>
            <w:vAlign w:val="center"/>
          </w:tcPr>
          <w:p w14:paraId="2BA355DE">
            <w:pPr>
              <w:widowControl/>
              <w:jc w:val="center"/>
              <w:rPr>
                <w:rFonts w:cs="宋体"/>
                <w:b/>
                <w:bCs/>
                <w:color w:val="000000"/>
                <w:szCs w:val="21"/>
              </w:rPr>
            </w:pPr>
            <w:r>
              <w:rPr>
                <w:rFonts w:hint="eastAsia"/>
                <w:szCs w:val="21"/>
              </w:rPr>
              <w:t>个</w:t>
            </w:r>
          </w:p>
        </w:tc>
        <w:tc>
          <w:tcPr>
            <w:tcW w:w="1274" w:type="dxa"/>
            <w:noWrap/>
            <w:vAlign w:val="center"/>
          </w:tcPr>
          <w:p w14:paraId="3E1F231F">
            <w:pPr>
              <w:widowControl/>
              <w:jc w:val="center"/>
              <w:rPr>
                <w:rFonts w:cs="宋体"/>
                <w:b/>
                <w:bCs/>
                <w:color w:val="000000"/>
                <w:szCs w:val="21"/>
              </w:rPr>
            </w:pPr>
            <w:r>
              <w:rPr>
                <w:rFonts w:hint="eastAsia"/>
                <w:szCs w:val="21"/>
              </w:rPr>
              <w:t>20</w:t>
            </w:r>
          </w:p>
        </w:tc>
        <w:tc>
          <w:tcPr>
            <w:tcW w:w="2547" w:type="dxa"/>
            <w:noWrap/>
            <w:vAlign w:val="center"/>
          </w:tcPr>
          <w:p w14:paraId="754CA783">
            <w:pPr>
              <w:widowControl/>
              <w:jc w:val="center"/>
              <w:rPr>
                <w:rFonts w:cs="宋体"/>
                <w:b/>
                <w:bCs/>
                <w:color w:val="000000"/>
                <w:szCs w:val="21"/>
              </w:rPr>
            </w:pPr>
          </w:p>
        </w:tc>
      </w:tr>
      <w:tr w14:paraId="70410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98FB72D">
            <w:pPr>
              <w:widowControl/>
              <w:jc w:val="center"/>
              <w:rPr>
                <w:rFonts w:cs="宋体"/>
                <w:b/>
                <w:bCs/>
                <w:color w:val="000000"/>
                <w:szCs w:val="21"/>
              </w:rPr>
            </w:pPr>
            <w:r>
              <w:rPr>
                <w:rFonts w:hint="eastAsia"/>
                <w:szCs w:val="21"/>
              </w:rPr>
              <w:t>2.1</w:t>
            </w:r>
            <w:r>
              <w:rPr>
                <w:szCs w:val="21"/>
              </w:rPr>
              <w:t>1</w:t>
            </w:r>
          </w:p>
        </w:tc>
        <w:tc>
          <w:tcPr>
            <w:tcW w:w="3162" w:type="dxa"/>
            <w:noWrap/>
            <w:vAlign w:val="center"/>
          </w:tcPr>
          <w:p w14:paraId="71486270">
            <w:pPr>
              <w:widowControl/>
              <w:jc w:val="center"/>
              <w:rPr>
                <w:rFonts w:cs="宋体"/>
                <w:b/>
                <w:bCs/>
                <w:color w:val="000000"/>
                <w:szCs w:val="21"/>
              </w:rPr>
            </w:pPr>
            <w:r>
              <w:rPr>
                <w:rFonts w:hint="eastAsia"/>
                <w:szCs w:val="21"/>
              </w:rPr>
              <w:t>蓄电池</w:t>
            </w:r>
          </w:p>
        </w:tc>
        <w:tc>
          <w:tcPr>
            <w:tcW w:w="1273" w:type="dxa"/>
            <w:noWrap/>
            <w:vAlign w:val="center"/>
          </w:tcPr>
          <w:p w14:paraId="0D3D5726">
            <w:pPr>
              <w:widowControl/>
              <w:jc w:val="center"/>
              <w:rPr>
                <w:rFonts w:cs="宋体"/>
                <w:b/>
                <w:bCs/>
                <w:color w:val="000000"/>
                <w:szCs w:val="21"/>
              </w:rPr>
            </w:pPr>
            <w:r>
              <w:rPr>
                <w:rFonts w:hint="eastAsia"/>
                <w:szCs w:val="21"/>
              </w:rPr>
              <w:t>项</w:t>
            </w:r>
          </w:p>
        </w:tc>
        <w:tc>
          <w:tcPr>
            <w:tcW w:w="1274" w:type="dxa"/>
            <w:noWrap/>
            <w:vAlign w:val="center"/>
          </w:tcPr>
          <w:p w14:paraId="304ADFA7">
            <w:pPr>
              <w:widowControl/>
              <w:jc w:val="center"/>
              <w:rPr>
                <w:rFonts w:cs="宋体"/>
                <w:b/>
                <w:bCs/>
                <w:color w:val="000000"/>
                <w:szCs w:val="21"/>
              </w:rPr>
            </w:pPr>
            <w:r>
              <w:rPr>
                <w:rFonts w:hint="eastAsia"/>
                <w:szCs w:val="21"/>
              </w:rPr>
              <w:t>20</w:t>
            </w:r>
          </w:p>
        </w:tc>
        <w:tc>
          <w:tcPr>
            <w:tcW w:w="2547" w:type="dxa"/>
            <w:noWrap/>
            <w:vAlign w:val="center"/>
          </w:tcPr>
          <w:p w14:paraId="0631E7BB">
            <w:pPr>
              <w:widowControl/>
              <w:jc w:val="center"/>
              <w:rPr>
                <w:rFonts w:cs="宋体"/>
                <w:b/>
                <w:bCs/>
                <w:color w:val="000000"/>
                <w:szCs w:val="21"/>
              </w:rPr>
            </w:pPr>
          </w:p>
        </w:tc>
      </w:tr>
      <w:tr w14:paraId="7C173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4137124F">
            <w:pPr>
              <w:widowControl/>
              <w:jc w:val="center"/>
              <w:rPr>
                <w:rFonts w:cs="宋体"/>
                <w:b/>
                <w:bCs/>
                <w:color w:val="000000"/>
                <w:szCs w:val="21"/>
              </w:rPr>
            </w:pPr>
            <w:r>
              <w:rPr>
                <w:rFonts w:hint="eastAsia"/>
                <w:szCs w:val="21"/>
              </w:rPr>
              <w:t>2.1</w:t>
            </w:r>
            <w:r>
              <w:rPr>
                <w:szCs w:val="21"/>
              </w:rPr>
              <w:t>2</w:t>
            </w:r>
          </w:p>
        </w:tc>
        <w:tc>
          <w:tcPr>
            <w:tcW w:w="3162" w:type="dxa"/>
            <w:noWrap/>
            <w:vAlign w:val="center"/>
          </w:tcPr>
          <w:p w14:paraId="319062BD">
            <w:pPr>
              <w:widowControl/>
              <w:jc w:val="center"/>
              <w:rPr>
                <w:rFonts w:cs="宋体"/>
                <w:b/>
                <w:bCs/>
                <w:color w:val="000000"/>
                <w:szCs w:val="21"/>
              </w:rPr>
            </w:pPr>
            <w:r>
              <w:rPr>
                <w:rFonts w:hint="eastAsia"/>
                <w:szCs w:val="21"/>
              </w:rPr>
              <w:t>供用电优化模块</w:t>
            </w:r>
          </w:p>
        </w:tc>
        <w:tc>
          <w:tcPr>
            <w:tcW w:w="1273" w:type="dxa"/>
            <w:noWrap/>
            <w:vAlign w:val="center"/>
          </w:tcPr>
          <w:p w14:paraId="4B0C58CD">
            <w:pPr>
              <w:widowControl/>
              <w:jc w:val="center"/>
              <w:rPr>
                <w:rFonts w:cs="宋体"/>
                <w:b/>
                <w:bCs/>
                <w:color w:val="000000"/>
                <w:szCs w:val="21"/>
              </w:rPr>
            </w:pPr>
            <w:r>
              <w:rPr>
                <w:rFonts w:hint="eastAsia"/>
                <w:szCs w:val="21"/>
              </w:rPr>
              <w:t>套</w:t>
            </w:r>
          </w:p>
        </w:tc>
        <w:tc>
          <w:tcPr>
            <w:tcW w:w="1274" w:type="dxa"/>
            <w:noWrap/>
            <w:vAlign w:val="center"/>
          </w:tcPr>
          <w:p w14:paraId="757F929C">
            <w:pPr>
              <w:widowControl/>
              <w:jc w:val="center"/>
              <w:rPr>
                <w:rFonts w:cs="宋体"/>
                <w:b/>
                <w:bCs/>
                <w:color w:val="000000"/>
                <w:szCs w:val="21"/>
              </w:rPr>
            </w:pPr>
            <w:r>
              <w:rPr>
                <w:rFonts w:hint="eastAsia"/>
                <w:szCs w:val="21"/>
              </w:rPr>
              <w:t>20</w:t>
            </w:r>
          </w:p>
        </w:tc>
        <w:tc>
          <w:tcPr>
            <w:tcW w:w="2547" w:type="dxa"/>
            <w:noWrap/>
            <w:vAlign w:val="center"/>
          </w:tcPr>
          <w:p w14:paraId="5842B35B">
            <w:pPr>
              <w:widowControl/>
              <w:jc w:val="center"/>
              <w:rPr>
                <w:rFonts w:cs="宋体"/>
                <w:b/>
                <w:bCs/>
                <w:color w:val="000000"/>
                <w:szCs w:val="21"/>
              </w:rPr>
            </w:pPr>
          </w:p>
        </w:tc>
      </w:tr>
      <w:tr w14:paraId="5FF66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1DBE741">
            <w:pPr>
              <w:widowControl/>
              <w:jc w:val="center"/>
              <w:rPr>
                <w:rFonts w:cs="宋体"/>
                <w:b/>
                <w:bCs/>
                <w:color w:val="000000"/>
                <w:szCs w:val="21"/>
              </w:rPr>
            </w:pPr>
            <w:r>
              <w:rPr>
                <w:rFonts w:hint="eastAsia"/>
                <w:szCs w:val="21"/>
              </w:rPr>
              <w:t>2.1</w:t>
            </w:r>
            <w:r>
              <w:rPr>
                <w:szCs w:val="21"/>
              </w:rPr>
              <w:t>3</w:t>
            </w:r>
          </w:p>
        </w:tc>
        <w:tc>
          <w:tcPr>
            <w:tcW w:w="3162" w:type="dxa"/>
            <w:noWrap/>
            <w:vAlign w:val="center"/>
          </w:tcPr>
          <w:p w14:paraId="352EBF76">
            <w:pPr>
              <w:widowControl/>
              <w:jc w:val="center"/>
              <w:rPr>
                <w:rFonts w:cs="宋体"/>
                <w:b/>
                <w:bCs/>
                <w:color w:val="000000"/>
                <w:szCs w:val="21"/>
              </w:rPr>
            </w:pPr>
            <w:r>
              <w:rPr>
                <w:rFonts w:hint="eastAsia"/>
                <w:szCs w:val="21"/>
              </w:rPr>
              <w:t>立杆及支架</w:t>
            </w:r>
          </w:p>
        </w:tc>
        <w:tc>
          <w:tcPr>
            <w:tcW w:w="1273" w:type="dxa"/>
            <w:noWrap/>
            <w:vAlign w:val="center"/>
          </w:tcPr>
          <w:p w14:paraId="5C3ADA1E">
            <w:pPr>
              <w:widowControl/>
              <w:jc w:val="center"/>
              <w:rPr>
                <w:rFonts w:cs="宋体"/>
                <w:b/>
                <w:bCs/>
                <w:color w:val="000000"/>
                <w:szCs w:val="21"/>
              </w:rPr>
            </w:pPr>
            <w:r>
              <w:rPr>
                <w:rFonts w:hint="eastAsia"/>
                <w:szCs w:val="21"/>
              </w:rPr>
              <w:t>套</w:t>
            </w:r>
          </w:p>
        </w:tc>
        <w:tc>
          <w:tcPr>
            <w:tcW w:w="1274" w:type="dxa"/>
            <w:noWrap/>
            <w:vAlign w:val="center"/>
          </w:tcPr>
          <w:p w14:paraId="4E294C3E">
            <w:pPr>
              <w:widowControl/>
              <w:jc w:val="center"/>
              <w:rPr>
                <w:rFonts w:cs="宋体"/>
                <w:b/>
                <w:bCs/>
                <w:color w:val="000000"/>
                <w:szCs w:val="21"/>
              </w:rPr>
            </w:pPr>
            <w:r>
              <w:rPr>
                <w:rFonts w:hint="eastAsia"/>
                <w:szCs w:val="21"/>
              </w:rPr>
              <w:t>20</w:t>
            </w:r>
          </w:p>
        </w:tc>
        <w:tc>
          <w:tcPr>
            <w:tcW w:w="2547" w:type="dxa"/>
            <w:noWrap/>
            <w:vAlign w:val="center"/>
          </w:tcPr>
          <w:p w14:paraId="7989E206">
            <w:pPr>
              <w:widowControl/>
              <w:jc w:val="center"/>
              <w:rPr>
                <w:rFonts w:cs="宋体"/>
                <w:b/>
                <w:bCs/>
                <w:color w:val="000000"/>
                <w:szCs w:val="21"/>
              </w:rPr>
            </w:pPr>
          </w:p>
        </w:tc>
      </w:tr>
      <w:tr w14:paraId="2B043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E8533C3">
            <w:pPr>
              <w:widowControl/>
              <w:jc w:val="center"/>
              <w:rPr>
                <w:rFonts w:cs="宋体"/>
                <w:b/>
                <w:bCs/>
                <w:color w:val="000000"/>
                <w:szCs w:val="21"/>
              </w:rPr>
            </w:pPr>
            <w:r>
              <w:rPr>
                <w:rFonts w:hint="eastAsia"/>
                <w:szCs w:val="21"/>
              </w:rPr>
              <w:t>2.1</w:t>
            </w:r>
            <w:r>
              <w:rPr>
                <w:szCs w:val="21"/>
              </w:rPr>
              <w:t>4</w:t>
            </w:r>
          </w:p>
        </w:tc>
        <w:tc>
          <w:tcPr>
            <w:tcW w:w="3162" w:type="dxa"/>
            <w:noWrap/>
            <w:vAlign w:val="center"/>
          </w:tcPr>
          <w:p w14:paraId="691C320F">
            <w:pPr>
              <w:widowControl/>
              <w:jc w:val="center"/>
              <w:rPr>
                <w:rFonts w:cs="宋体"/>
                <w:b/>
                <w:bCs/>
                <w:color w:val="000000"/>
                <w:szCs w:val="21"/>
              </w:rPr>
            </w:pPr>
            <w:r>
              <w:rPr>
                <w:rFonts w:hint="eastAsia"/>
                <w:szCs w:val="21"/>
              </w:rPr>
              <w:t>线缆及安装配件</w:t>
            </w:r>
          </w:p>
        </w:tc>
        <w:tc>
          <w:tcPr>
            <w:tcW w:w="1273" w:type="dxa"/>
            <w:noWrap/>
            <w:vAlign w:val="center"/>
          </w:tcPr>
          <w:p w14:paraId="283F9C9F">
            <w:pPr>
              <w:widowControl/>
              <w:jc w:val="center"/>
              <w:rPr>
                <w:rFonts w:cs="宋体"/>
                <w:b/>
                <w:bCs/>
                <w:color w:val="000000"/>
                <w:szCs w:val="21"/>
              </w:rPr>
            </w:pPr>
            <w:r>
              <w:rPr>
                <w:rFonts w:hint="eastAsia"/>
                <w:szCs w:val="21"/>
              </w:rPr>
              <w:t>套</w:t>
            </w:r>
          </w:p>
        </w:tc>
        <w:tc>
          <w:tcPr>
            <w:tcW w:w="1274" w:type="dxa"/>
            <w:noWrap/>
            <w:vAlign w:val="center"/>
          </w:tcPr>
          <w:p w14:paraId="10FC30B8">
            <w:pPr>
              <w:widowControl/>
              <w:jc w:val="center"/>
              <w:rPr>
                <w:rFonts w:cs="宋体"/>
                <w:b/>
                <w:bCs/>
                <w:color w:val="000000"/>
                <w:szCs w:val="21"/>
              </w:rPr>
            </w:pPr>
            <w:r>
              <w:rPr>
                <w:rFonts w:hint="eastAsia"/>
                <w:szCs w:val="21"/>
              </w:rPr>
              <w:t>20</w:t>
            </w:r>
          </w:p>
        </w:tc>
        <w:tc>
          <w:tcPr>
            <w:tcW w:w="2547" w:type="dxa"/>
            <w:noWrap/>
            <w:vAlign w:val="center"/>
          </w:tcPr>
          <w:p w14:paraId="79762FCF">
            <w:pPr>
              <w:widowControl/>
              <w:jc w:val="center"/>
              <w:rPr>
                <w:rFonts w:cs="宋体"/>
                <w:b/>
                <w:bCs/>
                <w:color w:val="000000"/>
                <w:szCs w:val="21"/>
              </w:rPr>
            </w:pPr>
          </w:p>
        </w:tc>
      </w:tr>
      <w:tr w14:paraId="67CC2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D21A3BA">
            <w:pPr>
              <w:widowControl/>
              <w:jc w:val="center"/>
              <w:rPr>
                <w:rFonts w:cs="宋体"/>
                <w:b/>
                <w:bCs/>
                <w:color w:val="000000"/>
                <w:szCs w:val="21"/>
              </w:rPr>
            </w:pPr>
            <w:r>
              <w:rPr>
                <w:rFonts w:hint="eastAsia"/>
                <w:szCs w:val="21"/>
              </w:rPr>
              <w:t>2.15</w:t>
            </w:r>
          </w:p>
        </w:tc>
        <w:tc>
          <w:tcPr>
            <w:tcW w:w="3162" w:type="dxa"/>
            <w:noWrap/>
            <w:vAlign w:val="center"/>
          </w:tcPr>
          <w:p w14:paraId="71DBCA30">
            <w:pPr>
              <w:widowControl/>
              <w:jc w:val="center"/>
              <w:rPr>
                <w:rFonts w:cs="宋体"/>
                <w:b/>
                <w:bCs/>
                <w:color w:val="000000"/>
                <w:szCs w:val="21"/>
              </w:rPr>
            </w:pPr>
            <w:r>
              <w:rPr>
                <w:rFonts w:hint="eastAsia"/>
                <w:szCs w:val="21"/>
              </w:rPr>
              <w:t>土建及施工</w:t>
            </w:r>
          </w:p>
        </w:tc>
        <w:tc>
          <w:tcPr>
            <w:tcW w:w="1273" w:type="dxa"/>
            <w:noWrap/>
            <w:vAlign w:val="center"/>
          </w:tcPr>
          <w:p w14:paraId="2F599263">
            <w:pPr>
              <w:widowControl/>
              <w:jc w:val="center"/>
              <w:rPr>
                <w:rFonts w:cs="宋体"/>
                <w:b/>
                <w:bCs/>
                <w:color w:val="000000"/>
                <w:szCs w:val="21"/>
              </w:rPr>
            </w:pPr>
            <w:r>
              <w:rPr>
                <w:rFonts w:hint="eastAsia"/>
                <w:szCs w:val="21"/>
              </w:rPr>
              <w:t>项</w:t>
            </w:r>
          </w:p>
        </w:tc>
        <w:tc>
          <w:tcPr>
            <w:tcW w:w="1274" w:type="dxa"/>
            <w:noWrap/>
            <w:vAlign w:val="center"/>
          </w:tcPr>
          <w:p w14:paraId="2BB6BCC0">
            <w:pPr>
              <w:widowControl/>
              <w:jc w:val="center"/>
              <w:rPr>
                <w:rFonts w:cs="宋体"/>
                <w:b/>
                <w:bCs/>
                <w:color w:val="000000"/>
                <w:szCs w:val="21"/>
              </w:rPr>
            </w:pPr>
            <w:r>
              <w:rPr>
                <w:rFonts w:hint="eastAsia"/>
                <w:szCs w:val="21"/>
              </w:rPr>
              <w:t>20</w:t>
            </w:r>
          </w:p>
        </w:tc>
        <w:tc>
          <w:tcPr>
            <w:tcW w:w="2547" w:type="dxa"/>
            <w:noWrap/>
            <w:vAlign w:val="center"/>
          </w:tcPr>
          <w:p w14:paraId="52AFB046">
            <w:pPr>
              <w:widowControl/>
              <w:jc w:val="center"/>
              <w:rPr>
                <w:rFonts w:cs="宋体"/>
                <w:b/>
                <w:bCs/>
                <w:color w:val="000000"/>
                <w:szCs w:val="21"/>
              </w:rPr>
            </w:pPr>
          </w:p>
        </w:tc>
      </w:tr>
      <w:tr w14:paraId="243A2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040B59E">
            <w:pPr>
              <w:widowControl/>
              <w:jc w:val="center"/>
              <w:rPr>
                <w:rFonts w:cs="宋体"/>
                <w:b/>
                <w:bCs/>
                <w:color w:val="000000"/>
                <w:szCs w:val="21"/>
              </w:rPr>
            </w:pPr>
            <w:r>
              <w:rPr>
                <w:rFonts w:hint="eastAsia"/>
                <w:b/>
                <w:szCs w:val="21"/>
              </w:rPr>
              <w:t>3</w:t>
            </w:r>
          </w:p>
        </w:tc>
        <w:tc>
          <w:tcPr>
            <w:tcW w:w="3162" w:type="dxa"/>
            <w:noWrap/>
            <w:vAlign w:val="center"/>
          </w:tcPr>
          <w:p w14:paraId="19BE215B">
            <w:pPr>
              <w:widowControl/>
              <w:jc w:val="center"/>
              <w:rPr>
                <w:rFonts w:cs="宋体"/>
                <w:b/>
                <w:bCs/>
                <w:color w:val="000000"/>
                <w:szCs w:val="21"/>
              </w:rPr>
            </w:pPr>
            <w:r>
              <w:rPr>
                <w:rFonts w:hint="eastAsia"/>
                <w:b/>
                <w:szCs w:val="21"/>
              </w:rPr>
              <w:t>管道流量计监测站</w:t>
            </w:r>
          </w:p>
        </w:tc>
        <w:tc>
          <w:tcPr>
            <w:tcW w:w="1273" w:type="dxa"/>
            <w:noWrap/>
            <w:vAlign w:val="center"/>
          </w:tcPr>
          <w:p w14:paraId="549F82F2">
            <w:pPr>
              <w:widowControl/>
              <w:jc w:val="center"/>
              <w:rPr>
                <w:rFonts w:cs="宋体"/>
                <w:b/>
                <w:bCs/>
                <w:color w:val="000000"/>
                <w:szCs w:val="21"/>
              </w:rPr>
            </w:pPr>
            <w:r>
              <w:rPr>
                <w:rFonts w:hint="eastAsia"/>
                <w:b/>
                <w:szCs w:val="21"/>
              </w:rPr>
              <w:t>个</w:t>
            </w:r>
          </w:p>
        </w:tc>
        <w:tc>
          <w:tcPr>
            <w:tcW w:w="1274" w:type="dxa"/>
            <w:noWrap/>
            <w:vAlign w:val="center"/>
          </w:tcPr>
          <w:p w14:paraId="042028AE">
            <w:pPr>
              <w:widowControl/>
              <w:jc w:val="center"/>
              <w:rPr>
                <w:rFonts w:cs="宋体"/>
                <w:b/>
                <w:bCs/>
                <w:color w:val="000000"/>
                <w:szCs w:val="21"/>
              </w:rPr>
            </w:pPr>
            <w:r>
              <w:rPr>
                <w:rFonts w:hint="eastAsia"/>
                <w:b/>
                <w:szCs w:val="21"/>
              </w:rPr>
              <w:t>21</w:t>
            </w:r>
          </w:p>
        </w:tc>
        <w:tc>
          <w:tcPr>
            <w:tcW w:w="2547" w:type="dxa"/>
            <w:noWrap/>
            <w:vAlign w:val="center"/>
          </w:tcPr>
          <w:p w14:paraId="5F7A59D1">
            <w:pPr>
              <w:widowControl/>
              <w:jc w:val="center"/>
              <w:rPr>
                <w:rFonts w:cs="宋体"/>
                <w:b/>
                <w:bCs/>
                <w:color w:val="000000"/>
                <w:szCs w:val="21"/>
              </w:rPr>
            </w:pPr>
          </w:p>
        </w:tc>
      </w:tr>
      <w:tr w14:paraId="2684C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F17A82A">
            <w:pPr>
              <w:widowControl/>
              <w:jc w:val="center"/>
              <w:rPr>
                <w:rFonts w:cs="宋体"/>
                <w:b/>
                <w:bCs/>
                <w:color w:val="000000"/>
                <w:szCs w:val="21"/>
              </w:rPr>
            </w:pPr>
            <w:r>
              <w:rPr>
                <w:rFonts w:hint="eastAsia"/>
                <w:szCs w:val="21"/>
              </w:rPr>
              <w:t>3.1</w:t>
            </w:r>
          </w:p>
        </w:tc>
        <w:tc>
          <w:tcPr>
            <w:tcW w:w="3162" w:type="dxa"/>
            <w:noWrap/>
            <w:vAlign w:val="center"/>
          </w:tcPr>
          <w:p w14:paraId="4F4F187C">
            <w:pPr>
              <w:widowControl/>
              <w:jc w:val="center"/>
              <w:rPr>
                <w:rFonts w:cs="宋体"/>
                <w:b/>
                <w:bCs/>
                <w:color w:val="000000"/>
                <w:szCs w:val="21"/>
              </w:rPr>
            </w:pPr>
            <w:r>
              <w:rPr>
                <w:rFonts w:hint="eastAsia"/>
                <w:szCs w:val="21"/>
              </w:rPr>
              <w:t>超声波流量计</w:t>
            </w:r>
          </w:p>
        </w:tc>
        <w:tc>
          <w:tcPr>
            <w:tcW w:w="1273" w:type="dxa"/>
            <w:noWrap/>
            <w:vAlign w:val="center"/>
          </w:tcPr>
          <w:p w14:paraId="0E497D61">
            <w:pPr>
              <w:widowControl/>
              <w:jc w:val="center"/>
              <w:rPr>
                <w:rFonts w:cs="宋体"/>
                <w:b/>
                <w:bCs/>
                <w:color w:val="000000"/>
                <w:szCs w:val="21"/>
              </w:rPr>
            </w:pPr>
            <w:r>
              <w:rPr>
                <w:rFonts w:hint="eastAsia"/>
                <w:szCs w:val="21"/>
              </w:rPr>
              <w:t>套</w:t>
            </w:r>
          </w:p>
        </w:tc>
        <w:tc>
          <w:tcPr>
            <w:tcW w:w="1274" w:type="dxa"/>
            <w:noWrap/>
            <w:vAlign w:val="center"/>
          </w:tcPr>
          <w:p w14:paraId="3C2F0F18">
            <w:pPr>
              <w:widowControl/>
              <w:jc w:val="center"/>
              <w:rPr>
                <w:rFonts w:cs="宋体"/>
                <w:b/>
                <w:bCs/>
                <w:color w:val="000000"/>
                <w:szCs w:val="21"/>
              </w:rPr>
            </w:pPr>
            <w:r>
              <w:rPr>
                <w:rFonts w:hint="eastAsia"/>
                <w:szCs w:val="21"/>
              </w:rPr>
              <w:t>7</w:t>
            </w:r>
          </w:p>
        </w:tc>
        <w:tc>
          <w:tcPr>
            <w:tcW w:w="2547" w:type="dxa"/>
            <w:noWrap/>
            <w:vAlign w:val="center"/>
          </w:tcPr>
          <w:p w14:paraId="179AF6E3">
            <w:pPr>
              <w:widowControl/>
              <w:jc w:val="center"/>
              <w:rPr>
                <w:rFonts w:cs="宋体"/>
                <w:b/>
                <w:bCs/>
                <w:color w:val="000000"/>
                <w:szCs w:val="21"/>
              </w:rPr>
            </w:pPr>
          </w:p>
        </w:tc>
      </w:tr>
      <w:tr w14:paraId="1099A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12D5922">
            <w:pPr>
              <w:widowControl/>
              <w:jc w:val="center"/>
              <w:rPr>
                <w:rFonts w:cs="宋体"/>
                <w:b/>
                <w:bCs/>
                <w:color w:val="000000"/>
                <w:szCs w:val="21"/>
              </w:rPr>
            </w:pPr>
            <w:r>
              <w:rPr>
                <w:rFonts w:hint="eastAsia"/>
                <w:szCs w:val="21"/>
              </w:rPr>
              <w:t>3.2</w:t>
            </w:r>
          </w:p>
        </w:tc>
        <w:tc>
          <w:tcPr>
            <w:tcW w:w="3162" w:type="dxa"/>
            <w:noWrap/>
            <w:vAlign w:val="center"/>
          </w:tcPr>
          <w:p w14:paraId="0B060611">
            <w:pPr>
              <w:widowControl/>
              <w:jc w:val="center"/>
              <w:rPr>
                <w:rFonts w:cs="宋体"/>
                <w:b/>
                <w:bCs/>
                <w:color w:val="000000"/>
                <w:szCs w:val="21"/>
              </w:rPr>
            </w:pPr>
            <w:r>
              <w:rPr>
                <w:rFonts w:hint="eastAsia"/>
                <w:szCs w:val="21"/>
              </w:rPr>
              <w:t>电磁流量计</w:t>
            </w:r>
          </w:p>
        </w:tc>
        <w:tc>
          <w:tcPr>
            <w:tcW w:w="1273" w:type="dxa"/>
            <w:noWrap/>
            <w:vAlign w:val="center"/>
          </w:tcPr>
          <w:p w14:paraId="7F878B84">
            <w:pPr>
              <w:widowControl/>
              <w:jc w:val="center"/>
              <w:rPr>
                <w:rFonts w:cs="宋体"/>
                <w:b/>
                <w:bCs/>
                <w:color w:val="000000"/>
                <w:szCs w:val="21"/>
              </w:rPr>
            </w:pPr>
            <w:r>
              <w:rPr>
                <w:rFonts w:hint="eastAsia"/>
                <w:szCs w:val="21"/>
              </w:rPr>
              <w:t>套</w:t>
            </w:r>
          </w:p>
        </w:tc>
        <w:tc>
          <w:tcPr>
            <w:tcW w:w="1274" w:type="dxa"/>
            <w:noWrap/>
            <w:vAlign w:val="center"/>
          </w:tcPr>
          <w:p w14:paraId="5DA15780">
            <w:pPr>
              <w:widowControl/>
              <w:jc w:val="center"/>
              <w:rPr>
                <w:rFonts w:cs="宋体"/>
                <w:b/>
                <w:bCs/>
                <w:color w:val="000000"/>
                <w:szCs w:val="21"/>
              </w:rPr>
            </w:pPr>
            <w:r>
              <w:rPr>
                <w:rFonts w:hint="eastAsia"/>
                <w:szCs w:val="21"/>
              </w:rPr>
              <w:t>15</w:t>
            </w:r>
          </w:p>
        </w:tc>
        <w:tc>
          <w:tcPr>
            <w:tcW w:w="2547" w:type="dxa"/>
            <w:noWrap/>
            <w:vAlign w:val="center"/>
          </w:tcPr>
          <w:p w14:paraId="1CC21524">
            <w:pPr>
              <w:widowControl/>
              <w:jc w:val="center"/>
              <w:rPr>
                <w:rFonts w:cs="宋体"/>
                <w:b/>
                <w:bCs/>
                <w:color w:val="000000"/>
                <w:szCs w:val="21"/>
              </w:rPr>
            </w:pPr>
          </w:p>
        </w:tc>
      </w:tr>
      <w:tr w14:paraId="4D620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B4EDFD2">
            <w:pPr>
              <w:widowControl/>
              <w:jc w:val="center"/>
              <w:rPr>
                <w:rFonts w:cs="宋体"/>
                <w:b/>
                <w:bCs/>
                <w:color w:val="000000"/>
                <w:szCs w:val="21"/>
              </w:rPr>
            </w:pPr>
            <w:r>
              <w:rPr>
                <w:rFonts w:hint="eastAsia"/>
                <w:szCs w:val="21"/>
              </w:rPr>
              <w:t>3.3</w:t>
            </w:r>
          </w:p>
        </w:tc>
        <w:tc>
          <w:tcPr>
            <w:tcW w:w="3162" w:type="dxa"/>
            <w:noWrap/>
            <w:vAlign w:val="center"/>
          </w:tcPr>
          <w:p w14:paraId="2DFAFCC7">
            <w:pPr>
              <w:widowControl/>
              <w:jc w:val="center"/>
              <w:rPr>
                <w:rFonts w:cs="宋体"/>
                <w:b/>
                <w:bCs/>
                <w:color w:val="000000"/>
                <w:szCs w:val="21"/>
              </w:rPr>
            </w:pPr>
            <w:r>
              <w:rPr>
                <w:rFonts w:hint="eastAsia"/>
                <w:szCs w:val="21"/>
              </w:rPr>
              <w:t>遥测终端机（RTU）</w:t>
            </w:r>
          </w:p>
        </w:tc>
        <w:tc>
          <w:tcPr>
            <w:tcW w:w="1273" w:type="dxa"/>
            <w:noWrap/>
            <w:vAlign w:val="center"/>
          </w:tcPr>
          <w:p w14:paraId="7ADB73AB">
            <w:pPr>
              <w:widowControl/>
              <w:jc w:val="center"/>
              <w:rPr>
                <w:rFonts w:cs="宋体"/>
                <w:b/>
                <w:bCs/>
                <w:color w:val="000000"/>
                <w:szCs w:val="21"/>
              </w:rPr>
            </w:pPr>
            <w:r>
              <w:rPr>
                <w:rFonts w:hint="eastAsia"/>
                <w:szCs w:val="21"/>
              </w:rPr>
              <w:t>套</w:t>
            </w:r>
          </w:p>
        </w:tc>
        <w:tc>
          <w:tcPr>
            <w:tcW w:w="1274" w:type="dxa"/>
            <w:noWrap/>
            <w:vAlign w:val="center"/>
          </w:tcPr>
          <w:p w14:paraId="132C7C63">
            <w:pPr>
              <w:widowControl/>
              <w:jc w:val="center"/>
              <w:rPr>
                <w:rFonts w:cs="宋体"/>
                <w:b/>
                <w:bCs/>
                <w:color w:val="000000"/>
                <w:szCs w:val="21"/>
              </w:rPr>
            </w:pPr>
            <w:r>
              <w:rPr>
                <w:rFonts w:hint="eastAsia"/>
                <w:szCs w:val="21"/>
              </w:rPr>
              <w:t>21</w:t>
            </w:r>
          </w:p>
        </w:tc>
        <w:tc>
          <w:tcPr>
            <w:tcW w:w="2547" w:type="dxa"/>
            <w:noWrap/>
            <w:vAlign w:val="center"/>
          </w:tcPr>
          <w:p w14:paraId="00E64F68">
            <w:pPr>
              <w:widowControl/>
              <w:jc w:val="center"/>
              <w:rPr>
                <w:rFonts w:cs="宋体"/>
                <w:b/>
                <w:bCs/>
                <w:color w:val="000000"/>
                <w:szCs w:val="21"/>
              </w:rPr>
            </w:pPr>
          </w:p>
        </w:tc>
      </w:tr>
      <w:tr w14:paraId="517AC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F93EED6">
            <w:pPr>
              <w:widowControl/>
              <w:jc w:val="center"/>
              <w:rPr>
                <w:rFonts w:cs="宋体"/>
                <w:b/>
                <w:bCs/>
                <w:color w:val="000000"/>
                <w:szCs w:val="21"/>
              </w:rPr>
            </w:pPr>
            <w:r>
              <w:rPr>
                <w:rFonts w:hint="eastAsia"/>
                <w:szCs w:val="21"/>
              </w:rPr>
              <w:t>3.4</w:t>
            </w:r>
          </w:p>
        </w:tc>
        <w:tc>
          <w:tcPr>
            <w:tcW w:w="3162" w:type="dxa"/>
            <w:noWrap/>
            <w:vAlign w:val="center"/>
          </w:tcPr>
          <w:p w14:paraId="00254BEE">
            <w:pPr>
              <w:widowControl/>
              <w:jc w:val="center"/>
              <w:rPr>
                <w:rFonts w:cs="宋体"/>
                <w:b/>
                <w:bCs/>
                <w:color w:val="000000"/>
                <w:szCs w:val="21"/>
              </w:rPr>
            </w:pPr>
            <w:r>
              <w:rPr>
                <w:rFonts w:hint="eastAsia"/>
                <w:szCs w:val="21"/>
              </w:rPr>
              <w:t>通信控制模块</w:t>
            </w:r>
          </w:p>
        </w:tc>
        <w:tc>
          <w:tcPr>
            <w:tcW w:w="1273" w:type="dxa"/>
            <w:noWrap/>
            <w:vAlign w:val="center"/>
          </w:tcPr>
          <w:p w14:paraId="71EF6BBD">
            <w:pPr>
              <w:widowControl/>
              <w:jc w:val="center"/>
              <w:rPr>
                <w:rFonts w:cs="宋体"/>
                <w:b/>
                <w:bCs/>
                <w:color w:val="000000"/>
                <w:szCs w:val="21"/>
              </w:rPr>
            </w:pPr>
            <w:r>
              <w:rPr>
                <w:rFonts w:hint="eastAsia"/>
                <w:szCs w:val="21"/>
              </w:rPr>
              <w:t>套</w:t>
            </w:r>
          </w:p>
        </w:tc>
        <w:tc>
          <w:tcPr>
            <w:tcW w:w="1274" w:type="dxa"/>
            <w:noWrap/>
            <w:vAlign w:val="center"/>
          </w:tcPr>
          <w:p w14:paraId="680A4748">
            <w:pPr>
              <w:widowControl/>
              <w:jc w:val="center"/>
              <w:rPr>
                <w:rFonts w:cs="宋体"/>
                <w:b/>
                <w:bCs/>
                <w:color w:val="000000"/>
                <w:szCs w:val="21"/>
              </w:rPr>
            </w:pPr>
            <w:r>
              <w:rPr>
                <w:rFonts w:hint="eastAsia"/>
                <w:szCs w:val="21"/>
              </w:rPr>
              <w:t>21</w:t>
            </w:r>
          </w:p>
        </w:tc>
        <w:tc>
          <w:tcPr>
            <w:tcW w:w="2547" w:type="dxa"/>
            <w:noWrap/>
            <w:vAlign w:val="center"/>
          </w:tcPr>
          <w:p w14:paraId="079E4A93">
            <w:pPr>
              <w:widowControl/>
              <w:jc w:val="center"/>
              <w:rPr>
                <w:rFonts w:cs="宋体"/>
                <w:b/>
                <w:bCs/>
                <w:color w:val="000000"/>
                <w:szCs w:val="21"/>
              </w:rPr>
            </w:pPr>
          </w:p>
        </w:tc>
      </w:tr>
      <w:tr w14:paraId="24236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478508F">
            <w:pPr>
              <w:widowControl/>
              <w:jc w:val="center"/>
              <w:rPr>
                <w:rFonts w:cs="宋体"/>
                <w:b/>
                <w:bCs/>
                <w:color w:val="000000"/>
                <w:szCs w:val="21"/>
              </w:rPr>
            </w:pPr>
            <w:r>
              <w:rPr>
                <w:rFonts w:hint="eastAsia"/>
                <w:szCs w:val="21"/>
              </w:rPr>
              <w:t>3.5</w:t>
            </w:r>
          </w:p>
        </w:tc>
        <w:tc>
          <w:tcPr>
            <w:tcW w:w="3162" w:type="dxa"/>
            <w:noWrap/>
            <w:vAlign w:val="center"/>
          </w:tcPr>
          <w:p w14:paraId="198B0FD9">
            <w:pPr>
              <w:widowControl/>
              <w:jc w:val="center"/>
              <w:rPr>
                <w:rFonts w:cs="宋体"/>
                <w:b/>
                <w:bCs/>
                <w:color w:val="000000"/>
                <w:szCs w:val="21"/>
              </w:rPr>
            </w:pPr>
            <w:r>
              <w:rPr>
                <w:rFonts w:hint="eastAsia"/>
                <w:szCs w:val="21"/>
              </w:rPr>
              <w:t>机箱</w:t>
            </w:r>
          </w:p>
        </w:tc>
        <w:tc>
          <w:tcPr>
            <w:tcW w:w="1273" w:type="dxa"/>
            <w:noWrap/>
            <w:vAlign w:val="center"/>
          </w:tcPr>
          <w:p w14:paraId="24D22BE2">
            <w:pPr>
              <w:widowControl/>
              <w:jc w:val="center"/>
              <w:rPr>
                <w:rFonts w:cs="宋体"/>
                <w:b/>
                <w:bCs/>
                <w:color w:val="000000"/>
                <w:szCs w:val="21"/>
              </w:rPr>
            </w:pPr>
            <w:r>
              <w:rPr>
                <w:rFonts w:hint="eastAsia"/>
                <w:szCs w:val="21"/>
              </w:rPr>
              <w:t>套</w:t>
            </w:r>
          </w:p>
        </w:tc>
        <w:tc>
          <w:tcPr>
            <w:tcW w:w="1274" w:type="dxa"/>
            <w:noWrap/>
            <w:vAlign w:val="center"/>
          </w:tcPr>
          <w:p w14:paraId="64166FFD">
            <w:pPr>
              <w:widowControl/>
              <w:jc w:val="center"/>
              <w:rPr>
                <w:rFonts w:cs="宋体"/>
                <w:b/>
                <w:bCs/>
                <w:color w:val="000000"/>
                <w:szCs w:val="21"/>
              </w:rPr>
            </w:pPr>
            <w:r>
              <w:rPr>
                <w:rFonts w:hint="eastAsia"/>
                <w:szCs w:val="21"/>
              </w:rPr>
              <w:t>21</w:t>
            </w:r>
          </w:p>
        </w:tc>
        <w:tc>
          <w:tcPr>
            <w:tcW w:w="2547" w:type="dxa"/>
            <w:noWrap/>
            <w:vAlign w:val="center"/>
          </w:tcPr>
          <w:p w14:paraId="58F5F22C">
            <w:pPr>
              <w:widowControl/>
              <w:jc w:val="center"/>
              <w:rPr>
                <w:rFonts w:cs="宋体"/>
                <w:b/>
                <w:bCs/>
                <w:color w:val="000000"/>
                <w:szCs w:val="21"/>
              </w:rPr>
            </w:pPr>
          </w:p>
        </w:tc>
      </w:tr>
      <w:tr w14:paraId="75347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476B74D">
            <w:pPr>
              <w:widowControl/>
              <w:jc w:val="center"/>
              <w:rPr>
                <w:rFonts w:cs="宋体"/>
                <w:b/>
                <w:bCs/>
                <w:color w:val="000000"/>
                <w:szCs w:val="21"/>
              </w:rPr>
            </w:pPr>
            <w:r>
              <w:rPr>
                <w:rFonts w:hint="eastAsia"/>
                <w:szCs w:val="21"/>
              </w:rPr>
              <w:t>3.6</w:t>
            </w:r>
          </w:p>
        </w:tc>
        <w:tc>
          <w:tcPr>
            <w:tcW w:w="3162" w:type="dxa"/>
            <w:noWrap/>
            <w:vAlign w:val="center"/>
          </w:tcPr>
          <w:p w14:paraId="51B1CFC4">
            <w:pPr>
              <w:widowControl/>
              <w:jc w:val="center"/>
              <w:rPr>
                <w:rFonts w:cs="宋体"/>
                <w:b/>
                <w:bCs/>
                <w:color w:val="000000"/>
                <w:szCs w:val="21"/>
              </w:rPr>
            </w:pPr>
            <w:r>
              <w:rPr>
                <w:rFonts w:hint="eastAsia"/>
                <w:szCs w:val="21"/>
              </w:rPr>
              <w:t>太阳能电池板</w:t>
            </w:r>
          </w:p>
        </w:tc>
        <w:tc>
          <w:tcPr>
            <w:tcW w:w="1273" w:type="dxa"/>
            <w:noWrap/>
            <w:vAlign w:val="center"/>
          </w:tcPr>
          <w:p w14:paraId="411F1FB2">
            <w:pPr>
              <w:widowControl/>
              <w:jc w:val="center"/>
              <w:rPr>
                <w:rFonts w:cs="宋体"/>
                <w:b/>
                <w:bCs/>
                <w:color w:val="000000"/>
                <w:szCs w:val="21"/>
              </w:rPr>
            </w:pPr>
            <w:r>
              <w:rPr>
                <w:rFonts w:hint="eastAsia"/>
                <w:szCs w:val="21"/>
              </w:rPr>
              <w:t>套</w:t>
            </w:r>
          </w:p>
        </w:tc>
        <w:tc>
          <w:tcPr>
            <w:tcW w:w="1274" w:type="dxa"/>
            <w:noWrap/>
            <w:vAlign w:val="center"/>
          </w:tcPr>
          <w:p w14:paraId="58BAFE3D">
            <w:pPr>
              <w:widowControl/>
              <w:jc w:val="center"/>
              <w:rPr>
                <w:rFonts w:cs="宋体"/>
                <w:b/>
                <w:bCs/>
                <w:color w:val="000000"/>
                <w:szCs w:val="21"/>
              </w:rPr>
            </w:pPr>
            <w:r>
              <w:rPr>
                <w:rFonts w:hint="eastAsia"/>
                <w:szCs w:val="21"/>
              </w:rPr>
              <w:t>21</w:t>
            </w:r>
          </w:p>
        </w:tc>
        <w:tc>
          <w:tcPr>
            <w:tcW w:w="2547" w:type="dxa"/>
            <w:noWrap/>
            <w:vAlign w:val="center"/>
          </w:tcPr>
          <w:p w14:paraId="0290EAE9">
            <w:pPr>
              <w:widowControl/>
              <w:jc w:val="center"/>
              <w:rPr>
                <w:rFonts w:cs="宋体"/>
                <w:b/>
                <w:bCs/>
                <w:color w:val="000000"/>
                <w:szCs w:val="21"/>
              </w:rPr>
            </w:pPr>
          </w:p>
        </w:tc>
      </w:tr>
      <w:tr w14:paraId="4AFE4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C5419A3">
            <w:pPr>
              <w:widowControl/>
              <w:jc w:val="center"/>
              <w:rPr>
                <w:rFonts w:cs="宋体"/>
                <w:b/>
                <w:bCs/>
                <w:color w:val="000000"/>
                <w:szCs w:val="21"/>
              </w:rPr>
            </w:pPr>
            <w:r>
              <w:rPr>
                <w:rFonts w:hint="eastAsia"/>
                <w:szCs w:val="21"/>
              </w:rPr>
              <w:t>3.7</w:t>
            </w:r>
          </w:p>
        </w:tc>
        <w:tc>
          <w:tcPr>
            <w:tcW w:w="3162" w:type="dxa"/>
            <w:noWrap/>
            <w:vAlign w:val="center"/>
          </w:tcPr>
          <w:p w14:paraId="74FF1F39">
            <w:pPr>
              <w:widowControl/>
              <w:jc w:val="center"/>
              <w:rPr>
                <w:rFonts w:cs="宋体"/>
                <w:b/>
                <w:bCs/>
                <w:color w:val="000000"/>
                <w:szCs w:val="21"/>
              </w:rPr>
            </w:pPr>
            <w:r>
              <w:rPr>
                <w:rFonts w:hint="eastAsia"/>
                <w:szCs w:val="21"/>
              </w:rPr>
              <w:t>充电控制器</w:t>
            </w:r>
          </w:p>
        </w:tc>
        <w:tc>
          <w:tcPr>
            <w:tcW w:w="1273" w:type="dxa"/>
            <w:noWrap/>
            <w:vAlign w:val="center"/>
          </w:tcPr>
          <w:p w14:paraId="02C62E86">
            <w:pPr>
              <w:widowControl/>
              <w:jc w:val="center"/>
              <w:rPr>
                <w:rFonts w:cs="宋体"/>
                <w:b/>
                <w:bCs/>
                <w:color w:val="000000"/>
                <w:szCs w:val="21"/>
              </w:rPr>
            </w:pPr>
            <w:r>
              <w:rPr>
                <w:rFonts w:hint="eastAsia"/>
                <w:szCs w:val="21"/>
              </w:rPr>
              <w:t>个</w:t>
            </w:r>
          </w:p>
        </w:tc>
        <w:tc>
          <w:tcPr>
            <w:tcW w:w="1274" w:type="dxa"/>
            <w:noWrap/>
            <w:vAlign w:val="center"/>
          </w:tcPr>
          <w:p w14:paraId="1C3108CF">
            <w:pPr>
              <w:widowControl/>
              <w:jc w:val="center"/>
              <w:rPr>
                <w:rFonts w:cs="宋体"/>
                <w:b/>
                <w:bCs/>
                <w:color w:val="000000"/>
                <w:szCs w:val="21"/>
              </w:rPr>
            </w:pPr>
            <w:r>
              <w:rPr>
                <w:rFonts w:hint="eastAsia"/>
                <w:szCs w:val="21"/>
              </w:rPr>
              <w:t>21</w:t>
            </w:r>
          </w:p>
        </w:tc>
        <w:tc>
          <w:tcPr>
            <w:tcW w:w="2547" w:type="dxa"/>
            <w:noWrap/>
            <w:vAlign w:val="center"/>
          </w:tcPr>
          <w:p w14:paraId="76A4C8A6">
            <w:pPr>
              <w:widowControl/>
              <w:jc w:val="center"/>
              <w:rPr>
                <w:rFonts w:cs="宋体"/>
                <w:b/>
                <w:bCs/>
                <w:color w:val="000000"/>
                <w:szCs w:val="21"/>
              </w:rPr>
            </w:pPr>
          </w:p>
        </w:tc>
      </w:tr>
      <w:tr w14:paraId="40DB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CAE9C01">
            <w:pPr>
              <w:widowControl/>
              <w:jc w:val="center"/>
              <w:rPr>
                <w:rFonts w:cs="宋体"/>
                <w:b/>
                <w:bCs/>
                <w:color w:val="000000"/>
                <w:szCs w:val="21"/>
              </w:rPr>
            </w:pPr>
            <w:r>
              <w:rPr>
                <w:rFonts w:hint="eastAsia"/>
                <w:szCs w:val="21"/>
              </w:rPr>
              <w:t>3.8</w:t>
            </w:r>
          </w:p>
        </w:tc>
        <w:tc>
          <w:tcPr>
            <w:tcW w:w="3162" w:type="dxa"/>
            <w:noWrap/>
            <w:vAlign w:val="center"/>
          </w:tcPr>
          <w:p w14:paraId="0D694DEC">
            <w:pPr>
              <w:widowControl/>
              <w:jc w:val="center"/>
              <w:rPr>
                <w:rFonts w:cs="宋体"/>
                <w:b/>
                <w:bCs/>
                <w:color w:val="000000"/>
                <w:szCs w:val="21"/>
              </w:rPr>
            </w:pPr>
            <w:r>
              <w:rPr>
                <w:rFonts w:hint="eastAsia"/>
                <w:szCs w:val="21"/>
              </w:rPr>
              <w:t>信号避雷器</w:t>
            </w:r>
          </w:p>
        </w:tc>
        <w:tc>
          <w:tcPr>
            <w:tcW w:w="1273" w:type="dxa"/>
            <w:noWrap/>
            <w:vAlign w:val="center"/>
          </w:tcPr>
          <w:p w14:paraId="11D11520">
            <w:pPr>
              <w:widowControl/>
              <w:jc w:val="center"/>
              <w:rPr>
                <w:rFonts w:cs="宋体"/>
                <w:b/>
                <w:bCs/>
                <w:color w:val="000000"/>
                <w:szCs w:val="21"/>
              </w:rPr>
            </w:pPr>
            <w:r>
              <w:rPr>
                <w:rFonts w:hint="eastAsia"/>
                <w:szCs w:val="21"/>
              </w:rPr>
              <w:t>块</w:t>
            </w:r>
          </w:p>
        </w:tc>
        <w:tc>
          <w:tcPr>
            <w:tcW w:w="1274" w:type="dxa"/>
            <w:noWrap/>
            <w:vAlign w:val="center"/>
          </w:tcPr>
          <w:p w14:paraId="03EC891E">
            <w:pPr>
              <w:widowControl/>
              <w:jc w:val="center"/>
              <w:rPr>
                <w:rFonts w:cs="宋体"/>
                <w:b/>
                <w:bCs/>
                <w:color w:val="000000"/>
                <w:szCs w:val="21"/>
              </w:rPr>
            </w:pPr>
            <w:r>
              <w:rPr>
                <w:rFonts w:hint="eastAsia"/>
                <w:szCs w:val="21"/>
              </w:rPr>
              <w:t>21</w:t>
            </w:r>
          </w:p>
        </w:tc>
        <w:tc>
          <w:tcPr>
            <w:tcW w:w="2547" w:type="dxa"/>
            <w:noWrap/>
            <w:vAlign w:val="center"/>
          </w:tcPr>
          <w:p w14:paraId="50959BB7">
            <w:pPr>
              <w:widowControl/>
              <w:jc w:val="center"/>
              <w:rPr>
                <w:rFonts w:cs="宋体"/>
                <w:b/>
                <w:bCs/>
                <w:color w:val="000000"/>
                <w:szCs w:val="21"/>
              </w:rPr>
            </w:pPr>
          </w:p>
        </w:tc>
      </w:tr>
      <w:tr w14:paraId="7495E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8B5EDE2">
            <w:pPr>
              <w:widowControl/>
              <w:jc w:val="center"/>
              <w:rPr>
                <w:rFonts w:cs="宋体"/>
                <w:b/>
                <w:bCs/>
                <w:color w:val="000000"/>
                <w:szCs w:val="21"/>
              </w:rPr>
            </w:pPr>
            <w:r>
              <w:rPr>
                <w:rFonts w:hint="eastAsia"/>
                <w:szCs w:val="21"/>
              </w:rPr>
              <w:t>3.9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030920A">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ECBC213">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1B427E4">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0978033">
            <w:pPr>
              <w:widowControl/>
              <w:jc w:val="center"/>
              <w:rPr>
                <w:rFonts w:cs="宋体"/>
                <w:b/>
                <w:bCs/>
                <w:color w:val="000000"/>
                <w:szCs w:val="21"/>
              </w:rPr>
            </w:pPr>
          </w:p>
        </w:tc>
      </w:tr>
      <w:tr w14:paraId="19DB2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83B12DF">
            <w:pPr>
              <w:widowControl/>
              <w:jc w:val="center"/>
              <w:rPr>
                <w:rFonts w:cs="宋体"/>
                <w:b/>
                <w:bCs/>
                <w:color w:val="000000"/>
                <w:szCs w:val="21"/>
              </w:rPr>
            </w:pPr>
            <w:r>
              <w:rPr>
                <w:rFonts w:hint="eastAsia"/>
                <w:szCs w:val="21"/>
              </w:rPr>
              <w:t>3.10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23732C5">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2E2E739">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973F65F">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53153E1">
            <w:pPr>
              <w:widowControl/>
              <w:jc w:val="center"/>
              <w:rPr>
                <w:rFonts w:cs="宋体"/>
                <w:b/>
                <w:bCs/>
                <w:color w:val="000000"/>
                <w:szCs w:val="21"/>
              </w:rPr>
            </w:pPr>
          </w:p>
        </w:tc>
      </w:tr>
      <w:tr w14:paraId="41D93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EB28373">
            <w:pPr>
              <w:widowControl/>
              <w:jc w:val="center"/>
              <w:rPr>
                <w:rFonts w:cs="宋体"/>
                <w:b/>
                <w:bCs/>
                <w:color w:val="000000"/>
                <w:szCs w:val="21"/>
              </w:rPr>
            </w:pPr>
            <w:r>
              <w:rPr>
                <w:rFonts w:hint="eastAsia"/>
                <w:szCs w:val="21"/>
              </w:rPr>
              <w:t>3.11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A3959B5">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8CA10C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B790260">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4C365DF">
            <w:pPr>
              <w:widowControl/>
              <w:jc w:val="center"/>
              <w:rPr>
                <w:rFonts w:cs="宋体"/>
                <w:b/>
                <w:bCs/>
                <w:color w:val="000000"/>
                <w:szCs w:val="21"/>
              </w:rPr>
            </w:pPr>
          </w:p>
        </w:tc>
      </w:tr>
      <w:tr w14:paraId="757D5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ADE8F2D">
            <w:pPr>
              <w:widowControl/>
              <w:jc w:val="center"/>
              <w:rPr>
                <w:rFonts w:cs="宋体"/>
                <w:b/>
                <w:bCs/>
                <w:color w:val="000000"/>
                <w:szCs w:val="21"/>
              </w:rPr>
            </w:pPr>
            <w:r>
              <w:rPr>
                <w:rFonts w:hint="eastAsia"/>
                <w:szCs w:val="21"/>
              </w:rPr>
              <w:t>3.12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4423850">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475EF3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7755EA9">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125F91B">
            <w:pPr>
              <w:widowControl/>
              <w:jc w:val="center"/>
              <w:rPr>
                <w:rFonts w:cs="宋体"/>
                <w:b/>
                <w:bCs/>
                <w:color w:val="000000"/>
                <w:szCs w:val="21"/>
              </w:rPr>
            </w:pPr>
          </w:p>
        </w:tc>
      </w:tr>
      <w:tr w14:paraId="3BD48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057BCCA">
            <w:pPr>
              <w:widowControl/>
              <w:jc w:val="center"/>
              <w:rPr>
                <w:rFonts w:cs="宋体"/>
                <w:b/>
                <w:bCs/>
                <w:color w:val="000000"/>
                <w:szCs w:val="21"/>
              </w:rPr>
            </w:pPr>
            <w:r>
              <w:rPr>
                <w:rFonts w:hint="eastAsia"/>
                <w:szCs w:val="21"/>
              </w:rPr>
              <w:t>3.13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1C1C061">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CBB3AD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FF176C3">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1429E67">
            <w:pPr>
              <w:widowControl/>
              <w:jc w:val="center"/>
              <w:rPr>
                <w:rFonts w:cs="宋体"/>
                <w:b/>
                <w:bCs/>
                <w:color w:val="000000"/>
                <w:szCs w:val="21"/>
              </w:rPr>
            </w:pPr>
          </w:p>
        </w:tc>
      </w:tr>
      <w:tr w14:paraId="1DD50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58A1895">
            <w:pPr>
              <w:widowControl/>
              <w:jc w:val="center"/>
              <w:rPr>
                <w:rFonts w:cs="宋体"/>
                <w:b/>
                <w:bCs/>
                <w:color w:val="000000"/>
                <w:szCs w:val="21"/>
              </w:rPr>
            </w:pPr>
            <w:r>
              <w:rPr>
                <w:rFonts w:hint="eastAsia"/>
                <w:szCs w:val="21"/>
              </w:rPr>
              <w:t>3.14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2292C4A">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DA81F54">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FB80106">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FC849F9">
            <w:pPr>
              <w:widowControl/>
              <w:jc w:val="center"/>
              <w:rPr>
                <w:rFonts w:cs="宋体"/>
                <w:b/>
                <w:bCs/>
                <w:color w:val="000000"/>
                <w:szCs w:val="21"/>
              </w:rPr>
            </w:pPr>
          </w:p>
        </w:tc>
      </w:tr>
      <w:tr w14:paraId="200E7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90D6FF4">
            <w:pPr>
              <w:widowControl/>
              <w:jc w:val="center"/>
              <w:rPr>
                <w:rFonts w:cs="宋体"/>
                <w:b/>
                <w:bCs/>
                <w:color w:val="000000"/>
                <w:szCs w:val="21"/>
              </w:rPr>
            </w:pPr>
            <w:r>
              <w:rPr>
                <w:rFonts w:hint="eastAsia"/>
                <w:b/>
                <w:szCs w:val="21"/>
              </w:rPr>
              <w:t>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A6B099D">
            <w:pPr>
              <w:widowControl/>
              <w:jc w:val="center"/>
              <w:rPr>
                <w:rFonts w:cs="宋体"/>
                <w:b/>
                <w:bCs/>
                <w:color w:val="000000"/>
                <w:szCs w:val="21"/>
              </w:rPr>
            </w:pPr>
            <w:r>
              <w:rPr>
                <w:rFonts w:hint="eastAsia"/>
                <w:b/>
                <w:szCs w:val="21"/>
              </w:rPr>
              <w:t>水工建筑物法监测站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30C2F5F">
            <w:pPr>
              <w:widowControl/>
              <w:jc w:val="center"/>
              <w:rPr>
                <w:rFonts w:cs="宋体"/>
                <w:b/>
                <w:bCs/>
                <w:color w:val="000000"/>
                <w:szCs w:val="21"/>
              </w:rPr>
            </w:pPr>
            <w:r>
              <w:rPr>
                <w:rFonts w:hint="eastAsia" w:cs="宋体"/>
                <w:b/>
                <w:bCs/>
                <w:color w:val="000000"/>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8D22804">
            <w:pPr>
              <w:widowControl/>
              <w:jc w:val="center"/>
              <w:rPr>
                <w:rFonts w:cs="宋体"/>
                <w:b/>
                <w:bCs/>
                <w:color w:val="000000"/>
                <w:szCs w:val="21"/>
              </w:rPr>
            </w:pPr>
            <w:r>
              <w:rPr>
                <w:rFonts w:hint="eastAsia"/>
                <w:b/>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FAED5EF">
            <w:pPr>
              <w:widowControl/>
              <w:jc w:val="center"/>
              <w:rPr>
                <w:rFonts w:cs="宋体"/>
                <w:b/>
                <w:bCs/>
                <w:color w:val="000000"/>
                <w:szCs w:val="21"/>
              </w:rPr>
            </w:pPr>
          </w:p>
        </w:tc>
      </w:tr>
      <w:tr w14:paraId="4F0B6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B852DB">
            <w:pPr>
              <w:widowControl/>
              <w:jc w:val="center"/>
              <w:rPr>
                <w:rFonts w:cs="宋体"/>
                <w:b/>
                <w:bCs/>
                <w:color w:val="000000"/>
                <w:szCs w:val="21"/>
              </w:rPr>
            </w:pPr>
            <w:r>
              <w:rPr>
                <w:rFonts w:hint="eastAsia"/>
                <w:szCs w:val="21"/>
              </w:rPr>
              <w:t>4.1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615B056">
            <w:pPr>
              <w:widowControl/>
              <w:jc w:val="center"/>
              <w:rPr>
                <w:rFonts w:cs="宋体"/>
                <w:b/>
                <w:bCs/>
                <w:color w:val="000000"/>
                <w:szCs w:val="21"/>
              </w:rPr>
            </w:pPr>
            <w:r>
              <w:rPr>
                <w:rFonts w:hint="eastAsia"/>
                <w:szCs w:val="21"/>
              </w:rPr>
              <w:t>闸位计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FA1AAE6">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138CC1D">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8FE1590">
            <w:pPr>
              <w:widowControl/>
              <w:jc w:val="center"/>
              <w:rPr>
                <w:rFonts w:cs="宋体"/>
                <w:b/>
                <w:bCs/>
                <w:color w:val="000000"/>
                <w:szCs w:val="21"/>
              </w:rPr>
            </w:pPr>
          </w:p>
        </w:tc>
      </w:tr>
      <w:tr w14:paraId="0C27F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3841A06">
            <w:pPr>
              <w:widowControl/>
              <w:jc w:val="center"/>
              <w:rPr>
                <w:rFonts w:cs="宋体"/>
                <w:b/>
                <w:bCs/>
                <w:color w:val="000000"/>
                <w:szCs w:val="21"/>
              </w:rPr>
            </w:pPr>
            <w:r>
              <w:rPr>
                <w:rFonts w:hint="eastAsia"/>
                <w:szCs w:val="21"/>
              </w:rPr>
              <w:t>4.2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8D40EE8">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4266B4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3579EAD">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C7F2C5">
            <w:pPr>
              <w:widowControl/>
              <w:jc w:val="center"/>
              <w:rPr>
                <w:rFonts w:cs="宋体"/>
                <w:b/>
                <w:bCs/>
                <w:color w:val="000000"/>
                <w:szCs w:val="21"/>
              </w:rPr>
            </w:pPr>
          </w:p>
        </w:tc>
      </w:tr>
      <w:tr w14:paraId="394AD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250C72">
            <w:pPr>
              <w:widowControl/>
              <w:jc w:val="center"/>
              <w:rPr>
                <w:rFonts w:cs="宋体"/>
                <w:b/>
                <w:bCs/>
                <w:color w:val="000000"/>
                <w:szCs w:val="21"/>
              </w:rPr>
            </w:pPr>
            <w:r>
              <w:rPr>
                <w:rFonts w:hint="eastAsia"/>
                <w:szCs w:val="21"/>
              </w:rPr>
              <w:t>4.3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5A92C00">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FE3E46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A18E4CC">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B00A4D5">
            <w:pPr>
              <w:widowControl/>
              <w:jc w:val="center"/>
              <w:rPr>
                <w:rFonts w:cs="宋体"/>
                <w:b/>
                <w:bCs/>
                <w:color w:val="000000"/>
                <w:szCs w:val="21"/>
              </w:rPr>
            </w:pPr>
          </w:p>
        </w:tc>
      </w:tr>
      <w:tr w14:paraId="1BAA5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5AB5FBB">
            <w:pPr>
              <w:widowControl/>
              <w:jc w:val="center"/>
              <w:rPr>
                <w:rFonts w:cs="宋体"/>
                <w:b/>
                <w:bCs/>
                <w:color w:val="000000"/>
                <w:szCs w:val="21"/>
              </w:rPr>
            </w:pPr>
            <w:r>
              <w:rPr>
                <w:rFonts w:hint="eastAsia"/>
                <w:szCs w:val="21"/>
              </w:rPr>
              <w:t>4.4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F2D766C">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FB2A7B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24ED131">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4EB49A5">
            <w:pPr>
              <w:widowControl/>
              <w:jc w:val="center"/>
              <w:rPr>
                <w:rFonts w:cs="宋体"/>
                <w:b/>
                <w:bCs/>
                <w:color w:val="000000"/>
                <w:szCs w:val="21"/>
              </w:rPr>
            </w:pPr>
          </w:p>
        </w:tc>
      </w:tr>
      <w:tr w14:paraId="3E6C8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DDE4B0B">
            <w:pPr>
              <w:widowControl/>
              <w:jc w:val="center"/>
              <w:rPr>
                <w:rFonts w:cs="宋体"/>
                <w:b/>
                <w:bCs/>
                <w:color w:val="000000"/>
                <w:szCs w:val="21"/>
              </w:rPr>
            </w:pPr>
            <w:r>
              <w:rPr>
                <w:rFonts w:hint="eastAsia"/>
                <w:szCs w:val="21"/>
              </w:rPr>
              <w:t>4.5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660AA21">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092A93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A8D91C5">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D7D56BE">
            <w:pPr>
              <w:widowControl/>
              <w:jc w:val="center"/>
              <w:rPr>
                <w:rFonts w:cs="宋体"/>
                <w:b/>
                <w:bCs/>
                <w:color w:val="000000"/>
                <w:szCs w:val="21"/>
              </w:rPr>
            </w:pPr>
          </w:p>
        </w:tc>
      </w:tr>
      <w:tr w14:paraId="23F4F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50A4DF8">
            <w:pPr>
              <w:widowControl/>
              <w:jc w:val="center"/>
              <w:rPr>
                <w:rFonts w:cs="宋体"/>
                <w:b/>
                <w:bCs/>
                <w:color w:val="000000"/>
                <w:szCs w:val="21"/>
              </w:rPr>
            </w:pPr>
            <w:r>
              <w:rPr>
                <w:rFonts w:hint="eastAsia"/>
                <w:szCs w:val="21"/>
              </w:rPr>
              <w:t>4.6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884E00B">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BFBBD5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8571A29">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F506197">
            <w:pPr>
              <w:widowControl/>
              <w:jc w:val="center"/>
              <w:rPr>
                <w:rFonts w:cs="宋体"/>
                <w:b/>
                <w:bCs/>
                <w:color w:val="000000"/>
                <w:szCs w:val="21"/>
              </w:rPr>
            </w:pPr>
          </w:p>
        </w:tc>
      </w:tr>
      <w:tr w14:paraId="645F6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6BD9FA6">
            <w:pPr>
              <w:widowControl/>
              <w:jc w:val="center"/>
              <w:rPr>
                <w:rFonts w:cs="宋体"/>
                <w:b/>
                <w:bCs/>
                <w:color w:val="000000"/>
                <w:szCs w:val="21"/>
              </w:rPr>
            </w:pPr>
            <w:r>
              <w:rPr>
                <w:rFonts w:hint="eastAsia"/>
                <w:szCs w:val="21"/>
              </w:rPr>
              <w:t>4.7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99A4EFC">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C3E2CE8">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ABDCFF7">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7117168">
            <w:pPr>
              <w:widowControl/>
              <w:jc w:val="center"/>
              <w:rPr>
                <w:rFonts w:cs="宋体"/>
                <w:b/>
                <w:bCs/>
                <w:color w:val="000000"/>
                <w:szCs w:val="21"/>
              </w:rPr>
            </w:pPr>
          </w:p>
        </w:tc>
      </w:tr>
      <w:tr w14:paraId="06108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FDDFEEC">
            <w:pPr>
              <w:widowControl/>
              <w:jc w:val="center"/>
              <w:rPr>
                <w:rFonts w:cs="宋体"/>
                <w:b/>
                <w:bCs/>
                <w:color w:val="000000"/>
                <w:szCs w:val="21"/>
              </w:rPr>
            </w:pPr>
            <w:r>
              <w:rPr>
                <w:rFonts w:hint="eastAsia"/>
                <w:szCs w:val="21"/>
              </w:rPr>
              <w:t>4.8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7722122">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95C647">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EC07082">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89821F">
            <w:pPr>
              <w:widowControl/>
              <w:jc w:val="center"/>
              <w:rPr>
                <w:rFonts w:cs="宋体"/>
                <w:b/>
                <w:bCs/>
                <w:color w:val="000000"/>
                <w:szCs w:val="21"/>
              </w:rPr>
            </w:pPr>
          </w:p>
        </w:tc>
      </w:tr>
      <w:tr w14:paraId="1ECED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6707158">
            <w:pPr>
              <w:widowControl/>
              <w:jc w:val="center"/>
              <w:rPr>
                <w:rFonts w:cs="宋体"/>
                <w:b/>
                <w:bCs/>
                <w:color w:val="000000"/>
                <w:szCs w:val="21"/>
              </w:rPr>
            </w:pPr>
            <w:r>
              <w:rPr>
                <w:rFonts w:hint="eastAsia"/>
                <w:szCs w:val="21"/>
              </w:rPr>
              <w:t>4.9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1AEB556">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64EF5B0">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8E18340">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8653F29">
            <w:pPr>
              <w:widowControl/>
              <w:jc w:val="center"/>
              <w:rPr>
                <w:rFonts w:cs="宋体"/>
                <w:b/>
                <w:bCs/>
                <w:color w:val="000000"/>
                <w:szCs w:val="21"/>
              </w:rPr>
            </w:pPr>
          </w:p>
        </w:tc>
      </w:tr>
      <w:tr w14:paraId="7FB7B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EDD45D6">
            <w:pPr>
              <w:widowControl/>
              <w:jc w:val="center"/>
              <w:rPr>
                <w:rFonts w:cs="宋体"/>
                <w:b/>
                <w:bCs/>
                <w:color w:val="000000"/>
                <w:szCs w:val="21"/>
              </w:rPr>
            </w:pPr>
            <w:r>
              <w:rPr>
                <w:rFonts w:hint="eastAsia"/>
                <w:szCs w:val="21"/>
              </w:rPr>
              <w:t>4.10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3327B5">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29883D">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0B1CD44">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F096AA">
            <w:pPr>
              <w:widowControl/>
              <w:jc w:val="center"/>
              <w:rPr>
                <w:rFonts w:cs="宋体"/>
                <w:b/>
                <w:bCs/>
                <w:color w:val="000000"/>
                <w:szCs w:val="21"/>
              </w:rPr>
            </w:pPr>
          </w:p>
        </w:tc>
      </w:tr>
      <w:tr w14:paraId="670A1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E65361B">
            <w:pPr>
              <w:widowControl/>
              <w:jc w:val="center"/>
              <w:rPr>
                <w:rFonts w:cs="宋体"/>
                <w:b/>
                <w:bCs/>
                <w:color w:val="000000"/>
                <w:szCs w:val="21"/>
              </w:rPr>
            </w:pPr>
            <w:r>
              <w:rPr>
                <w:rFonts w:hint="eastAsia"/>
                <w:szCs w:val="21"/>
              </w:rPr>
              <w:t>4.11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047D137">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AA4E02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9267FA0">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2B901D8">
            <w:pPr>
              <w:widowControl/>
              <w:jc w:val="center"/>
              <w:rPr>
                <w:rFonts w:cs="宋体"/>
                <w:b/>
                <w:bCs/>
                <w:color w:val="000000"/>
                <w:szCs w:val="21"/>
              </w:rPr>
            </w:pPr>
          </w:p>
        </w:tc>
      </w:tr>
      <w:tr w14:paraId="4F328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FDFFDDB">
            <w:pPr>
              <w:widowControl/>
              <w:jc w:val="center"/>
              <w:rPr>
                <w:rFonts w:cs="宋体"/>
                <w:b/>
                <w:bCs/>
                <w:color w:val="000000"/>
                <w:szCs w:val="21"/>
              </w:rPr>
            </w:pPr>
            <w:r>
              <w:rPr>
                <w:rFonts w:hint="eastAsia"/>
                <w:szCs w:val="21"/>
              </w:rPr>
              <w:t>4.12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C0864F5">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343E0A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4D413E0">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C7CD6C3">
            <w:pPr>
              <w:widowControl/>
              <w:jc w:val="center"/>
              <w:rPr>
                <w:rFonts w:cs="宋体"/>
                <w:b/>
                <w:bCs/>
                <w:color w:val="000000"/>
                <w:szCs w:val="21"/>
              </w:rPr>
            </w:pPr>
          </w:p>
        </w:tc>
      </w:tr>
      <w:tr w14:paraId="36E98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3CC8E0F">
            <w:pPr>
              <w:widowControl/>
              <w:jc w:val="center"/>
              <w:rPr>
                <w:rFonts w:cs="宋体"/>
                <w:b/>
                <w:bCs/>
                <w:color w:val="000000"/>
                <w:szCs w:val="21"/>
              </w:rPr>
            </w:pPr>
            <w:r>
              <w:rPr>
                <w:rFonts w:hint="eastAsia"/>
                <w:szCs w:val="21"/>
              </w:rPr>
              <w:t>4.13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659D6AD">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A97909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5B4A199">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B5E591F">
            <w:pPr>
              <w:widowControl/>
              <w:jc w:val="center"/>
              <w:rPr>
                <w:rFonts w:cs="宋体"/>
                <w:b/>
                <w:bCs/>
                <w:color w:val="000000"/>
                <w:szCs w:val="21"/>
              </w:rPr>
            </w:pPr>
          </w:p>
        </w:tc>
      </w:tr>
      <w:tr w14:paraId="332CE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E0B302">
            <w:pPr>
              <w:widowControl/>
              <w:jc w:val="center"/>
              <w:rPr>
                <w:rFonts w:cs="宋体"/>
                <w:b/>
                <w:bCs/>
                <w:color w:val="000000"/>
                <w:szCs w:val="21"/>
              </w:rPr>
            </w:pPr>
            <w:r>
              <w:rPr>
                <w:rFonts w:hint="eastAsia"/>
                <w:szCs w:val="21"/>
              </w:rPr>
              <w:t>4.14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CE980A7">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B5679B5">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BE00438">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EA457F1">
            <w:pPr>
              <w:widowControl/>
              <w:jc w:val="center"/>
              <w:rPr>
                <w:rFonts w:cs="宋体"/>
                <w:b/>
                <w:bCs/>
                <w:color w:val="000000"/>
                <w:szCs w:val="21"/>
              </w:rPr>
            </w:pPr>
          </w:p>
        </w:tc>
      </w:tr>
      <w:tr w14:paraId="2F6CF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BB870FC">
            <w:pPr>
              <w:widowControl/>
              <w:jc w:val="center"/>
              <w:rPr>
                <w:rFonts w:cs="宋体"/>
                <w:b/>
                <w:bCs/>
                <w:color w:val="000000"/>
                <w:szCs w:val="21"/>
              </w:rPr>
            </w:pPr>
            <w:r>
              <w:rPr>
                <w:rFonts w:hint="eastAsia"/>
                <w:b/>
                <w:szCs w:val="21"/>
              </w:rPr>
              <w:t>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97DD778">
            <w:pPr>
              <w:widowControl/>
              <w:jc w:val="center"/>
              <w:rPr>
                <w:rFonts w:cs="宋体"/>
                <w:b/>
                <w:bCs/>
                <w:color w:val="000000"/>
                <w:szCs w:val="21"/>
              </w:rPr>
            </w:pPr>
            <w:r>
              <w:rPr>
                <w:rFonts w:hint="eastAsia"/>
                <w:b/>
                <w:szCs w:val="21"/>
              </w:rPr>
              <w:t>加装采集终端</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FBAD7EE">
            <w:pPr>
              <w:widowControl/>
              <w:jc w:val="center"/>
              <w:rPr>
                <w:rFonts w:cs="宋体"/>
                <w:b/>
                <w:bCs/>
                <w:color w:val="000000"/>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F65BDB0">
            <w:pPr>
              <w:widowControl/>
              <w:jc w:val="center"/>
              <w:rPr>
                <w:rFonts w:cs="宋体"/>
                <w:b/>
                <w:bCs/>
                <w:color w:val="000000"/>
                <w:szCs w:val="21"/>
              </w:rPr>
            </w:pPr>
            <w:r>
              <w:rPr>
                <w:rFonts w:hint="eastAsia"/>
                <w:b/>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8711874">
            <w:pPr>
              <w:widowControl/>
              <w:jc w:val="center"/>
              <w:rPr>
                <w:rFonts w:cs="宋体"/>
                <w:b/>
                <w:bCs/>
                <w:color w:val="000000"/>
                <w:szCs w:val="21"/>
              </w:rPr>
            </w:pPr>
          </w:p>
        </w:tc>
      </w:tr>
      <w:tr w14:paraId="62D98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F3464AC">
            <w:pPr>
              <w:widowControl/>
              <w:jc w:val="center"/>
              <w:rPr>
                <w:rFonts w:cs="宋体"/>
                <w:b/>
                <w:bCs/>
                <w:color w:val="000000"/>
                <w:szCs w:val="21"/>
              </w:rPr>
            </w:pPr>
            <w:r>
              <w:rPr>
                <w:rFonts w:hint="eastAsia"/>
                <w:szCs w:val="21"/>
              </w:rPr>
              <w:t>5.1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5B3C9CD">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8BDE60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37BF72D">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6FEA84">
            <w:pPr>
              <w:widowControl/>
              <w:jc w:val="center"/>
              <w:rPr>
                <w:rFonts w:cs="宋体"/>
                <w:b/>
                <w:bCs/>
                <w:color w:val="000000"/>
                <w:szCs w:val="21"/>
              </w:rPr>
            </w:pPr>
          </w:p>
        </w:tc>
      </w:tr>
      <w:tr w14:paraId="52504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F3880A1">
            <w:pPr>
              <w:widowControl/>
              <w:jc w:val="center"/>
              <w:rPr>
                <w:rFonts w:cs="宋体"/>
                <w:b/>
                <w:bCs/>
                <w:color w:val="000000"/>
                <w:szCs w:val="21"/>
              </w:rPr>
            </w:pPr>
            <w:r>
              <w:rPr>
                <w:rFonts w:hint="eastAsia"/>
                <w:szCs w:val="21"/>
              </w:rPr>
              <w:t>5.2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5F9C738">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008C70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4FB9673">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C8C5B8A">
            <w:pPr>
              <w:widowControl/>
              <w:jc w:val="center"/>
              <w:rPr>
                <w:rFonts w:cs="宋体"/>
                <w:b/>
                <w:bCs/>
                <w:color w:val="000000"/>
                <w:szCs w:val="21"/>
              </w:rPr>
            </w:pPr>
          </w:p>
        </w:tc>
      </w:tr>
      <w:tr w14:paraId="61EFB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233CF88">
            <w:pPr>
              <w:widowControl/>
              <w:jc w:val="center"/>
              <w:rPr>
                <w:rFonts w:cs="宋体"/>
                <w:b/>
                <w:bCs/>
                <w:color w:val="000000"/>
                <w:szCs w:val="21"/>
              </w:rPr>
            </w:pPr>
            <w:r>
              <w:rPr>
                <w:rFonts w:hint="eastAsia"/>
                <w:szCs w:val="21"/>
              </w:rPr>
              <w:t>5.3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1BFCADB">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DF443E7">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9C23EFB">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A27834A">
            <w:pPr>
              <w:widowControl/>
              <w:jc w:val="center"/>
              <w:rPr>
                <w:rFonts w:cs="宋体"/>
                <w:b/>
                <w:bCs/>
                <w:color w:val="000000"/>
                <w:szCs w:val="21"/>
              </w:rPr>
            </w:pPr>
          </w:p>
        </w:tc>
      </w:tr>
      <w:tr w14:paraId="0A6DB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850F659">
            <w:pPr>
              <w:widowControl/>
              <w:jc w:val="center"/>
              <w:rPr>
                <w:rFonts w:cs="宋体"/>
                <w:b/>
                <w:bCs/>
                <w:color w:val="000000"/>
                <w:szCs w:val="21"/>
              </w:rPr>
            </w:pPr>
            <w:r>
              <w:rPr>
                <w:rFonts w:hint="eastAsia"/>
                <w:szCs w:val="21"/>
              </w:rPr>
              <w:t>5.4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A709CB6">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88EF41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AE7492A">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4D11D1">
            <w:pPr>
              <w:widowControl/>
              <w:jc w:val="center"/>
              <w:rPr>
                <w:rFonts w:cs="宋体"/>
                <w:b/>
                <w:bCs/>
                <w:color w:val="000000"/>
                <w:szCs w:val="21"/>
              </w:rPr>
            </w:pPr>
          </w:p>
        </w:tc>
      </w:tr>
      <w:tr w14:paraId="13941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CCF1F4D">
            <w:pPr>
              <w:widowControl/>
              <w:jc w:val="center"/>
              <w:rPr>
                <w:rFonts w:cs="宋体"/>
                <w:b/>
                <w:bCs/>
                <w:color w:val="000000"/>
                <w:szCs w:val="21"/>
              </w:rPr>
            </w:pPr>
            <w:r>
              <w:rPr>
                <w:rFonts w:hint="eastAsia"/>
                <w:szCs w:val="21"/>
              </w:rPr>
              <w:t>5.5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3265F71">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0E03E8A">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710CE53">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5C1FA73">
            <w:pPr>
              <w:widowControl/>
              <w:jc w:val="center"/>
              <w:rPr>
                <w:rFonts w:cs="宋体"/>
                <w:b/>
                <w:bCs/>
                <w:color w:val="000000"/>
                <w:szCs w:val="21"/>
              </w:rPr>
            </w:pPr>
          </w:p>
        </w:tc>
      </w:tr>
      <w:tr w14:paraId="1D12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EA1E3AE">
            <w:pPr>
              <w:widowControl/>
              <w:jc w:val="center"/>
              <w:rPr>
                <w:rFonts w:cs="宋体"/>
                <w:b/>
                <w:bCs/>
                <w:color w:val="000000"/>
                <w:szCs w:val="21"/>
              </w:rPr>
            </w:pPr>
            <w:r>
              <w:rPr>
                <w:rFonts w:hint="eastAsia"/>
                <w:szCs w:val="21"/>
              </w:rPr>
              <w:t>5.6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2E0E322">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6ADB62F">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6A7DC32">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01F1572">
            <w:pPr>
              <w:widowControl/>
              <w:jc w:val="center"/>
              <w:rPr>
                <w:rFonts w:cs="宋体"/>
                <w:b/>
                <w:bCs/>
                <w:color w:val="000000"/>
                <w:szCs w:val="21"/>
              </w:rPr>
            </w:pPr>
          </w:p>
        </w:tc>
      </w:tr>
      <w:tr w14:paraId="54452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9F22741">
            <w:pPr>
              <w:widowControl/>
              <w:jc w:val="center"/>
              <w:rPr>
                <w:rFonts w:cs="宋体"/>
                <w:b/>
                <w:bCs/>
                <w:color w:val="000000"/>
                <w:szCs w:val="21"/>
              </w:rPr>
            </w:pPr>
            <w:r>
              <w:rPr>
                <w:rFonts w:hint="eastAsia"/>
                <w:szCs w:val="21"/>
              </w:rPr>
              <w:t>5.7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D234C00">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DA5E9AD">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B6A467A">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2BBE05A">
            <w:pPr>
              <w:widowControl/>
              <w:jc w:val="center"/>
              <w:rPr>
                <w:rFonts w:cs="宋体"/>
                <w:b/>
                <w:bCs/>
                <w:color w:val="000000"/>
                <w:szCs w:val="21"/>
              </w:rPr>
            </w:pPr>
          </w:p>
        </w:tc>
      </w:tr>
      <w:tr w14:paraId="6C2E8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EA62D99">
            <w:pPr>
              <w:widowControl/>
              <w:jc w:val="center"/>
              <w:rPr>
                <w:rFonts w:cs="宋体"/>
                <w:b/>
                <w:bCs/>
                <w:color w:val="000000"/>
                <w:szCs w:val="21"/>
              </w:rPr>
            </w:pPr>
            <w:r>
              <w:rPr>
                <w:rFonts w:hint="eastAsia"/>
                <w:szCs w:val="21"/>
              </w:rPr>
              <w:t>5.8</w:t>
            </w:r>
          </w:p>
        </w:tc>
        <w:tc>
          <w:tcPr>
            <w:tcW w:w="3162" w:type="dxa"/>
            <w:noWrap/>
            <w:vAlign w:val="center"/>
          </w:tcPr>
          <w:p w14:paraId="546693A7">
            <w:pPr>
              <w:widowControl/>
              <w:jc w:val="center"/>
              <w:rPr>
                <w:rFonts w:cs="宋体"/>
                <w:b/>
                <w:bCs/>
                <w:color w:val="000000"/>
                <w:szCs w:val="21"/>
              </w:rPr>
            </w:pPr>
            <w:r>
              <w:rPr>
                <w:rFonts w:hint="eastAsia"/>
                <w:szCs w:val="21"/>
              </w:rPr>
              <w:t>蓄电池</w:t>
            </w:r>
          </w:p>
        </w:tc>
        <w:tc>
          <w:tcPr>
            <w:tcW w:w="1273" w:type="dxa"/>
            <w:noWrap/>
            <w:vAlign w:val="center"/>
          </w:tcPr>
          <w:p w14:paraId="7E86C233">
            <w:pPr>
              <w:widowControl/>
              <w:jc w:val="center"/>
              <w:rPr>
                <w:rFonts w:cs="宋体"/>
                <w:b/>
                <w:bCs/>
                <w:color w:val="000000"/>
                <w:szCs w:val="21"/>
              </w:rPr>
            </w:pPr>
            <w:r>
              <w:rPr>
                <w:rFonts w:hint="eastAsia"/>
                <w:szCs w:val="21"/>
              </w:rPr>
              <w:t>项</w:t>
            </w:r>
          </w:p>
        </w:tc>
        <w:tc>
          <w:tcPr>
            <w:tcW w:w="1274" w:type="dxa"/>
            <w:noWrap/>
            <w:vAlign w:val="center"/>
          </w:tcPr>
          <w:p w14:paraId="6C26443A">
            <w:pPr>
              <w:widowControl/>
              <w:jc w:val="center"/>
              <w:rPr>
                <w:rFonts w:cs="宋体"/>
                <w:b/>
                <w:bCs/>
                <w:color w:val="000000"/>
                <w:szCs w:val="21"/>
              </w:rPr>
            </w:pPr>
            <w:r>
              <w:rPr>
                <w:rFonts w:hint="eastAsia"/>
                <w:szCs w:val="21"/>
              </w:rPr>
              <w:t>4</w:t>
            </w:r>
          </w:p>
        </w:tc>
        <w:tc>
          <w:tcPr>
            <w:tcW w:w="2547" w:type="dxa"/>
            <w:noWrap/>
            <w:vAlign w:val="center"/>
          </w:tcPr>
          <w:p w14:paraId="4070DDAD">
            <w:pPr>
              <w:widowControl/>
              <w:jc w:val="center"/>
              <w:rPr>
                <w:rFonts w:cs="宋体"/>
                <w:b/>
                <w:bCs/>
                <w:color w:val="000000"/>
                <w:szCs w:val="21"/>
              </w:rPr>
            </w:pPr>
          </w:p>
        </w:tc>
      </w:tr>
      <w:tr w14:paraId="4B0FF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E961965">
            <w:pPr>
              <w:widowControl/>
              <w:jc w:val="center"/>
              <w:rPr>
                <w:rFonts w:cs="宋体"/>
                <w:b/>
                <w:bCs/>
                <w:color w:val="000000"/>
                <w:szCs w:val="21"/>
              </w:rPr>
            </w:pPr>
            <w:r>
              <w:rPr>
                <w:rFonts w:hint="eastAsia"/>
                <w:szCs w:val="21"/>
              </w:rPr>
              <w:t>5.9</w:t>
            </w:r>
          </w:p>
        </w:tc>
        <w:tc>
          <w:tcPr>
            <w:tcW w:w="3162" w:type="dxa"/>
            <w:noWrap/>
            <w:vAlign w:val="center"/>
          </w:tcPr>
          <w:p w14:paraId="3F1BE05C">
            <w:pPr>
              <w:widowControl/>
              <w:jc w:val="center"/>
              <w:rPr>
                <w:rFonts w:cs="宋体"/>
                <w:b/>
                <w:bCs/>
                <w:color w:val="000000"/>
                <w:szCs w:val="21"/>
              </w:rPr>
            </w:pPr>
            <w:r>
              <w:rPr>
                <w:rFonts w:hint="eastAsia"/>
                <w:szCs w:val="21"/>
              </w:rPr>
              <w:t>供用电优化模块</w:t>
            </w:r>
          </w:p>
        </w:tc>
        <w:tc>
          <w:tcPr>
            <w:tcW w:w="1273" w:type="dxa"/>
            <w:noWrap/>
            <w:vAlign w:val="center"/>
          </w:tcPr>
          <w:p w14:paraId="0781FD8D">
            <w:pPr>
              <w:widowControl/>
              <w:jc w:val="center"/>
              <w:rPr>
                <w:rFonts w:cs="宋体"/>
                <w:b/>
                <w:bCs/>
                <w:color w:val="000000"/>
                <w:szCs w:val="21"/>
              </w:rPr>
            </w:pPr>
            <w:r>
              <w:rPr>
                <w:rFonts w:hint="eastAsia"/>
                <w:szCs w:val="21"/>
              </w:rPr>
              <w:t>套</w:t>
            </w:r>
          </w:p>
        </w:tc>
        <w:tc>
          <w:tcPr>
            <w:tcW w:w="1274" w:type="dxa"/>
            <w:noWrap/>
            <w:vAlign w:val="center"/>
          </w:tcPr>
          <w:p w14:paraId="642EB89E">
            <w:pPr>
              <w:widowControl/>
              <w:jc w:val="center"/>
              <w:rPr>
                <w:rFonts w:cs="宋体"/>
                <w:b/>
                <w:bCs/>
                <w:color w:val="000000"/>
                <w:szCs w:val="21"/>
              </w:rPr>
            </w:pPr>
            <w:r>
              <w:rPr>
                <w:rFonts w:hint="eastAsia"/>
                <w:szCs w:val="21"/>
              </w:rPr>
              <w:t>4</w:t>
            </w:r>
          </w:p>
        </w:tc>
        <w:tc>
          <w:tcPr>
            <w:tcW w:w="2547" w:type="dxa"/>
            <w:noWrap/>
            <w:vAlign w:val="center"/>
          </w:tcPr>
          <w:p w14:paraId="4530C41B">
            <w:pPr>
              <w:widowControl/>
              <w:jc w:val="center"/>
              <w:rPr>
                <w:rFonts w:cs="宋体"/>
                <w:b/>
                <w:bCs/>
                <w:color w:val="000000"/>
                <w:szCs w:val="21"/>
              </w:rPr>
            </w:pPr>
          </w:p>
        </w:tc>
      </w:tr>
      <w:tr w14:paraId="37F70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C67C55A">
            <w:pPr>
              <w:widowControl/>
              <w:jc w:val="center"/>
              <w:rPr>
                <w:rFonts w:cs="宋体"/>
                <w:b/>
                <w:bCs/>
                <w:color w:val="000000"/>
                <w:szCs w:val="21"/>
              </w:rPr>
            </w:pPr>
            <w:r>
              <w:rPr>
                <w:rFonts w:hint="eastAsia"/>
                <w:szCs w:val="21"/>
              </w:rPr>
              <w:t>5.10</w:t>
            </w:r>
          </w:p>
        </w:tc>
        <w:tc>
          <w:tcPr>
            <w:tcW w:w="3162" w:type="dxa"/>
            <w:noWrap/>
            <w:vAlign w:val="center"/>
          </w:tcPr>
          <w:p w14:paraId="2BFAC153">
            <w:pPr>
              <w:widowControl/>
              <w:jc w:val="center"/>
              <w:rPr>
                <w:rFonts w:cs="宋体"/>
                <w:b/>
                <w:bCs/>
                <w:color w:val="000000"/>
                <w:szCs w:val="21"/>
              </w:rPr>
            </w:pPr>
            <w:r>
              <w:rPr>
                <w:rFonts w:hint="eastAsia"/>
                <w:szCs w:val="21"/>
              </w:rPr>
              <w:t>立杆及支架</w:t>
            </w:r>
          </w:p>
        </w:tc>
        <w:tc>
          <w:tcPr>
            <w:tcW w:w="1273" w:type="dxa"/>
            <w:noWrap/>
            <w:vAlign w:val="center"/>
          </w:tcPr>
          <w:p w14:paraId="37EF907A">
            <w:pPr>
              <w:widowControl/>
              <w:jc w:val="center"/>
              <w:rPr>
                <w:rFonts w:cs="宋体"/>
                <w:b/>
                <w:bCs/>
                <w:color w:val="000000"/>
                <w:szCs w:val="21"/>
              </w:rPr>
            </w:pPr>
            <w:r>
              <w:rPr>
                <w:rFonts w:hint="eastAsia"/>
                <w:szCs w:val="21"/>
              </w:rPr>
              <w:t>套</w:t>
            </w:r>
          </w:p>
        </w:tc>
        <w:tc>
          <w:tcPr>
            <w:tcW w:w="1274" w:type="dxa"/>
            <w:noWrap/>
            <w:vAlign w:val="center"/>
          </w:tcPr>
          <w:p w14:paraId="35D73FEA">
            <w:pPr>
              <w:widowControl/>
              <w:jc w:val="center"/>
              <w:rPr>
                <w:rFonts w:cs="宋体"/>
                <w:b/>
                <w:bCs/>
                <w:color w:val="000000"/>
                <w:szCs w:val="21"/>
              </w:rPr>
            </w:pPr>
            <w:r>
              <w:rPr>
                <w:rFonts w:hint="eastAsia"/>
                <w:szCs w:val="21"/>
              </w:rPr>
              <w:t>4</w:t>
            </w:r>
          </w:p>
        </w:tc>
        <w:tc>
          <w:tcPr>
            <w:tcW w:w="2547" w:type="dxa"/>
            <w:noWrap/>
            <w:vAlign w:val="center"/>
          </w:tcPr>
          <w:p w14:paraId="7EC572C8">
            <w:pPr>
              <w:widowControl/>
              <w:jc w:val="center"/>
              <w:rPr>
                <w:rFonts w:cs="宋体"/>
                <w:b/>
                <w:bCs/>
                <w:color w:val="000000"/>
                <w:szCs w:val="21"/>
              </w:rPr>
            </w:pPr>
          </w:p>
        </w:tc>
      </w:tr>
      <w:tr w14:paraId="40966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50E1C74">
            <w:pPr>
              <w:widowControl/>
              <w:jc w:val="center"/>
              <w:rPr>
                <w:rFonts w:cs="宋体"/>
                <w:b/>
                <w:bCs/>
                <w:color w:val="000000"/>
                <w:szCs w:val="21"/>
              </w:rPr>
            </w:pPr>
            <w:r>
              <w:rPr>
                <w:rFonts w:hint="eastAsia"/>
                <w:szCs w:val="21"/>
              </w:rPr>
              <w:t>5.11</w:t>
            </w:r>
          </w:p>
        </w:tc>
        <w:tc>
          <w:tcPr>
            <w:tcW w:w="3162" w:type="dxa"/>
            <w:noWrap/>
            <w:vAlign w:val="center"/>
          </w:tcPr>
          <w:p w14:paraId="29185548">
            <w:pPr>
              <w:widowControl/>
              <w:jc w:val="center"/>
              <w:rPr>
                <w:rFonts w:cs="宋体"/>
                <w:b/>
                <w:bCs/>
                <w:color w:val="000000"/>
                <w:szCs w:val="21"/>
              </w:rPr>
            </w:pPr>
            <w:r>
              <w:rPr>
                <w:rFonts w:hint="eastAsia"/>
                <w:szCs w:val="21"/>
              </w:rPr>
              <w:t>线缆及安装配件</w:t>
            </w:r>
          </w:p>
        </w:tc>
        <w:tc>
          <w:tcPr>
            <w:tcW w:w="1273" w:type="dxa"/>
            <w:noWrap/>
            <w:vAlign w:val="center"/>
          </w:tcPr>
          <w:p w14:paraId="6014ECAB">
            <w:pPr>
              <w:widowControl/>
              <w:jc w:val="center"/>
              <w:rPr>
                <w:rFonts w:cs="宋体"/>
                <w:b/>
                <w:bCs/>
                <w:color w:val="000000"/>
                <w:szCs w:val="21"/>
              </w:rPr>
            </w:pPr>
            <w:r>
              <w:rPr>
                <w:rFonts w:hint="eastAsia"/>
                <w:szCs w:val="21"/>
              </w:rPr>
              <w:t>套</w:t>
            </w:r>
          </w:p>
        </w:tc>
        <w:tc>
          <w:tcPr>
            <w:tcW w:w="1274" w:type="dxa"/>
            <w:noWrap/>
            <w:vAlign w:val="center"/>
          </w:tcPr>
          <w:p w14:paraId="04E66789">
            <w:pPr>
              <w:widowControl/>
              <w:jc w:val="center"/>
              <w:rPr>
                <w:rFonts w:cs="宋体"/>
                <w:b/>
                <w:bCs/>
                <w:color w:val="000000"/>
                <w:szCs w:val="21"/>
              </w:rPr>
            </w:pPr>
            <w:r>
              <w:rPr>
                <w:rFonts w:hint="eastAsia"/>
                <w:szCs w:val="21"/>
              </w:rPr>
              <w:t>4</w:t>
            </w:r>
          </w:p>
        </w:tc>
        <w:tc>
          <w:tcPr>
            <w:tcW w:w="2547" w:type="dxa"/>
            <w:noWrap/>
            <w:vAlign w:val="center"/>
          </w:tcPr>
          <w:p w14:paraId="696FD3CF">
            <w:pPr>
              <w:widowControl/>
              <w:jc w:val="center"/>
              <w:rPr>
                <w:rFonts w:cs="宋体"/>
                <w:b/>
                <w:bCs/>
                <w:color w:val="000000"/>
                <w:szCs w:val="21"/>
              </w:rPr>
            </w:pPr>
          </w:p>
        </w:tc>
      </w:tr>
      <w:tr w14:paraId="51154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4F7DCBF8">
            <w:pPr>
              <w:widowControl/>
              <w:jc w:val="center"/>
              <w:rPr>
                <w:rFonts w:cs="宋体"/>
                <w:b/>
                <w:bCs/>
                <w:color w:val="000000"/>
                <w:szCs w:val="21"/>
              </w:rPr>
            </w:pPr>
            <w:r>
              <w:rPr>
                <w:rFonts w:hint="eastAsia"/>
                <w:szCs w:val="21"/>
              </w:rPr>
              <w:t>5.12</w:t>
            </w:r>
          </w:p>
        </w:tc>
        <w:tc>
          <w:tcPr>
            <w:tcW w:w="3162" w:type="dxa"/>
            <w:noWrap/>
            <w:vAlign w:val="center"/>
          </w:tcPr>
          <w:p w14:paraId="1EDBFBA9">
            <w:pPr>
              <w:widowControl/>
              <w:jc w:val="center"/>
              <w:rPr>
                <w:rFonts w:cs="宋体"/>
                <w:b/>
                <w:bCs/>
                <w:color w:val="000000"/>
                <w:szCs w:val="21"/>
              </w:rPr>
            </w:pPr>
            <w:r>
              <w:rPr>
                <w:rFonts w:hint="eastAsia"/>
                <w:szCs w:val="21"/>
              </w:rPr>
              <w:t>土建及施工</w:t>
            </w:r>
          </w:p>
        </w:tc>
        <w:tc>
          <w:tcPr>
            <w:tcW w:w="1273" w:type="dxa"/>
            <w:noWrap/>
            <w:vAlign w:val="center"/>
          </w:tcPr>
          <w:p w14:paraId="623F9BBE">
            <w:pPr>
              <w:widowControl/>
              <w:jc w:val="center"/>
              <w:rPr>
                <w:rFonts w:cs="宋体"/>
                <w:b/>
                <w:bCs/>
                <w:color w:val="000000"/>
                <w:szCs w:val="21"/>
              </w:rPr>
            </w:pPr>
            <w:r>
              <w:rPr>
                <w:rFonts w:hint="eastAsia"/>
                <w:szCs w:val="21"/>
              </w:rPr>
              <w:t>项</w:t>
            </w:r>
          </w:p>
        </w:tc>
        <w:tc>
          <w:tcPr>
            <w:tcW w:w="1274" w:type="dxa"/>
            <w:noWrap/>
            <w:vAlign w:val="center"/>
          </w:tcPr>
          <w:p w14:paraId="5CF85CFD">
            <w:pPr>
              <w:widowControl/>
              <w:jc w:val="center"/>
              <w:rPr>
                <w:rFonts w:cs="宋体"/>
                <w:b/>
                <w:bCs/>
                <w:color w:val="000000"/>
                <w:szCs w:val="21"/>
              </w:rPr>
            </w:pPr>
            <w:r>
              <w:rPr>
                <w:rFonts w:hint="eastAsia"/>
                <w:szCs w:val="21"/>
              </w:rPr>
              <w:t>4</w:t>
            </w:r>
          </w:p>
        </w:tc>
        <w:tc>
          <w:tcPr>
            <w:tcW w:w="2547" w:type="dxa"/>
            <w:noWrap/>
            <w:vAlign w:val="center"/>
          </w:tcPr>
          <w:p w14:paraId="39405837">
            <w:pPr>
              <w:widowControl/>
              <w:jc w:val="center"/>
              <w:rPr>
                <w:rFonts w:cs="宋体"/>
                <w:b/>
                <w:bCs/>
                <w:color w:val="000000"/>
                <w:szCs w:val="21"/>
              </w:rPr>
            </w:pPr>
          </w:p>
        </w:tc>
      </w:tr>
      <w:tr w14:paraId="13C7E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C70182C">
            <w:pPr>
              <w:widowControl/>
              <w:jc w:val="center"/>
              <w:rPr>
                <w:rFonts w:cs="宋体"/>
                <w:b/>
                <w:bCs/>
                <w:color w:val="000000"/>
                <w:szCs w:val="21"/>
              </w:rPr>
            </w:pPr>
            <w:r>
              <w:rPr>
                <w:rFonts w:hint="eastAsia"/>
                <w:b/>
                <w:szCs w:val="21"/>
              </w:rPr>
              <w:t>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C577163">
            <w:pPr>
              <w:widowControl/>
              <w:jc w:val="center"/>
              <w:rPr>
                <w:rFonts w:cs="宋体"/>
                <w:b/>
                <w:bCs/>
                <w:color w:val="000000"/>
                <w:szCs w:val="21"/>
              </w:rPr>
            </w:pPr>
            <w:r>
              <w:rPr>
                <w:rFonts w:hint="eastAsia"/>
                <w:b/>
                <w:szCs w:val="21"/>
              </w:rPr>
              <w:t>多参数示范站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43874B2">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CA5B7BB">
            <w:pPr>
              <w:widowControl/>
              <w:jc w:val="center"/>
              <w:rPr>
                <w:rFonts w:cs="宋体"/>
                <w:b/>
                <w:bCs/>
                <w:color w:val="000000"/>
                <w:szCs w:val="21"/>
              </w:rPr>
            </w:pPr>
            <w:r>
              <w:rPr>
                <w:rFonts w:hint="eastAsia"/>
                <w:b/>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AFF49A4">
            <w:pPr>
              <w:widowControl/>
              <w:jc w:val="center"/>
              <w:rPr>
                <w:rFonts w:cs="宋体"/>
                <w:b/>
                <w:bCs/>
                <w:color w:val="000000"/>
                <w:szCs w:val="21"/>
              </w:rPr>
            </w:pPr>
          </w:p>
        </w:tc>
      </w:tr>
      <w:tr w14:paraId="456A2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FB274ED">
            <w:pPr>
              <w:widowControl/>
              <w:jc w:val="center"/>
              <w:rPr>
                <w:rFonts w:cs="宋体"/>
                <w:b/>
                <w:bCs/>
                <w:color w:val="000000"/>
                <w:szCs w:val="21"/>
              </w:rPr>
            </w:pPr>
            <w:r>
              <w:rPr>
                <w:rFonts w:hint="eastAsia"/>
                <w:szCs w:val="21"/>
              </w:rPr>
              <w:t>6.1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C637597">
            <w:pPr>
              <w:widowControl/>
              <w:jc w:val="center"/>
              <w:rPr>
                <w:rFonts w:cs="宋体"/>
                <w:b/>
                <w:bCs/>
                <w:color w:val="000000"/>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F1C6FE7">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3543297">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FFC9025">
            <w:pPr>
              <w:widowControl/>
              <w:jc w:val="center"/>
              <w:rPr>
                <w:rFonts w:cs="宋体"/>
                <w:b/>
                <w:bCs/>
                <w:color w:val="000000"/>
                <w:szCs w:val="21"/>
              </w:rPr>
            </w:pPr>
          </w:p>
        </w:tc>
      </w:tr>
      <w:tr w14:paraId="266D6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814ECF4">
            <w:pPr>
              <w:widowControl/>
              <w:jc w:val="center"/>
              <w:rPr>
                <w:rFonts w:cs="宋体"/>
                <w:b/>
                <w:bCs/>
                <w:color w:val="000000"/>
                <w:szCs w:val="21"/>
              </w:rPr>
            </w:pPr>
            <w:r>
              <w:rPr>
                <w:rFonts w:hint="eastAsia"/>
                <w:szCs w:val="21"/>
              </w:rPr>
              <w:t>6.2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4C5086">
            <w:pPr>
              <w:widowControl/>
              <w:jc w:val="center"/>
              <w:rPr>
                <w:rFonts w:cs="宋体"/>
                <w:b/>
                <w:bCs/>
                <w:color w:val="000000"/>
                <w:szCs w:val="21"/>
              </w:rPr>
            </w:pPr>
            <w:r>
              <w:rPr>
                <w:rFonts w:hint="eastAsia"/>
                <w:szCs w:val="21"/>
              </w:rPr>
              <w:t>管道超声波流量计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8052E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67D38DA">
            <w:pPr>
              <w:widowControl/>
              <w:jc w:val="center"/>
              <w:rPr>
                <w:rFonts w:cs="宋体"/>
                <w:b/>
                <w:bCs/>
                <w:color w:val="000000"/>
                <w:szCs w:val="21"/>
              </w:rPr>
            </w:pPr>
            <w:r>
              <w:rPr>
                <w:rFonts w:hint="eastAsia"/>
                <w:szCs w:val="21"/>
              </w:rPr>
              <w:t>19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3B535DC">
            <w:pPr>
              <w:widowControl/>
              <w:jc w:val="center"/>
              <w:rPr>
                <w:rFonts w:cs="宋体"/>
                <w:b/>
                <w:bCs/>
                <w:color w:val="000000"/>
                <w:szCs w:val="21"/>
              </w:rPr>
            </w:pPr>
          </w:p>
        </w:tc>
      </w:tr>
      <w:tr w14:paraId="4FF68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0544383">
            <w:pPr>
              <w:widowControl/>
              <w:jc w:val="center"/>
              <w:rPr>
                <w:rFonts w:cs="宋体"/>
                <w:b/>
                <w:bCs/>
                <w:color w:val="000000"/>
                <w:szCs w:val="21"/>
              </w:rPr>
            </w:pPr>
            <w:r>
              <w:rPr>
                <w:rFonts w:hint="eastAsia"/>
                <w:szCs w:val="21"/>
              </w:rPr>
              <w:t>6.3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C133D61">
            <w:pPr>
              <w:widowControl/>
              <w:jc w:val="center"/>
              <w:rPr>
                <w:rFonts w:cs="宋体"/>
                <w:b/>
                <w:bCs/>
                <w:color w:val="000000"/>
                <w:szCs w:val="21"/>
              </w:rPr>
            </w:pPr>
            <w:r>
              <w:rPr>
                <w:rFonts w:hint="eastAsia"/>
                <w:szCs w:val="21"/>
              </w:rPr>
              <w:t>管道电磁流量计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F0B7E3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9E363C8">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7B4FEBC">
            <w:pPr>
              <w:widowControl/>
              <w:jc w:val="center"/>
              <w:rPr>
                <w:rFonts w:cs="宋体"/>
                <w:b/>
                <w:bCs/>
                <w:color w:val="000000"/>
                <w:szCs w:val="21"/>
              </w:rPr>
            </w:pPr>
          </w:p>
        </w:tc>
      </w:tr>
      <w:tr w14:paraId="45013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ADA45EA">
            <w:pPr>
              <w:widowControl/>
              <w:jc w:val="center"/>
              <w:rPr>
                <w:rFonts w:cs="宋体"/>
                <w:b/>
                <w:bCs/>
                <w:color w:val="000000"/>
                <w:szCs w:val="21"/>
              </w:rPr>
            </w:pPr>
            <w:r>
              <w:rPr>
                <w:rFonts w:hint="eastAsia"/>
                <w:szCs w:val="21"/>
              </w:rPr>
              <w:t>6.4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1323ECA">
            <w:pPr>
              <w:widowControl/>
              <w:jc w:val="center"/>
              <w:rPr>
                <w:rFonts w:cs="宋体"/>
                <w:b/>
                <w:bCs/>
                <w:color w:val="000000"/>
                <w:szCs w:val="21"/>
              </w:rPr>
            </w:pPr>
            <w:r>
              <w:rPr>
                <w:rFonts w:hint="eastAsia"/>
                <w:szCs w:val="21"/>
              </w:rPr>
              <w:t>泵站用电监控</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5F9179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70B2512">
            <w:pPr>
              <w:widowControl/>
              <w:jc w:val="center"/>
              <w:rPr>
                <w:rFonts w:cs="宋体"/>
                <w:b/>
                <w:bCs/>
                <w:color w:val="000000"/>
                <w:szCs w:val="21"/>
              </w:rPr>
            </w:pPr>
            <w:r>
              <w:rPr>
                <w:rFonts w:hint="eastAsia"/>
                <w:szCs w:val="21"/>
              </w:rPr>
              <w:t>31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496DC5F">
            <w:pPr>
              <w:widowControl/>
              <w:jc w:val="center"/>
              <w:rPr>
                <w:rFonts w:cs="宋体"/>
                <w:b/>
                <w:bCs/>
                <w:color w:val="000000"/>
                <w:szCs w:val="21"/>
              </w:rPr>
            </w:pPr>
          </w:p>
        </w:tc>
      </w:tr>
      <w:tr w14:paraId="4F9A1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31A699">
            <w:pPr>
              <w:widowControl/>
              <w:jc w:val="center"/>
              <w:rPr>
                <w:rFonts w:cs="宋体"/>
                <w:b/>
                <w:bCs/>
                <w:color w:val="000000"/>
                <w:szCs w:val="21"/>
              </w:rPr>
            </w:pPr>
            <w:r>
              <w:rPr>
                <w:rFonts w:hint="eastAsia"/>
                <w:szCs w:val="21"/>
              </w:rPr>
              <w:t>6.5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E7D45D7">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EC8252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863A20D">
            <w:pPr>
              <w:widowControl/>
              <w:jc w:val="center"/>
              <w:rPr>
                <w:rFonts w:cs="宋体"/>
                <w:b/>
                <w:bCs/>
                <w:color w:val="000000"/>
                <w:szCs w:val="21"/>
              </w:rPr>
            </w:pPr>
            <w:r>
              <w:rPr>
                <w:rFonts w:hint="eastAsia"/>
                <w:szCs w:val="21"/>
              </w:rPr>
              <w:t>29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925A994">
            <w:pPr>
              <w:widowControl/>
              <w:jc w:val="center"/>
              <w:rPr>
                <w:rFonts w:cs="宋体"/>
                <w:b/>
                <w:bCs/>
                <w:color w:val="000000"/>
                <w:szCs w:val="21"/>
              </w:rPr>
            </w:pPr>
          </w:p>
        </w:tc>
      </w:tr>
      <w:tr w14:paraId="0E569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40773D5">
            <w:pPr>
              <w:widowControl/>
              <w:jc w:val="center"/>
              <w:rPr>
                <w:rFonts w:cs="宋体"/>
                <w:b/>
                <w:bCs/>
                <w:color w:val="000000"/>
                <w:szCs w:val="21"/>
              </w:rPr>
            </w:pPr>
            <w:r>
              <w:rPr>
                <w:rFonts w:hint="eastAsia"/>
                <w:szCs w:val="21"/>
              </w:rPr>
              <w:t>6.6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6D988F8">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DCD8A8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8FF0D20">
            <w:pPr>
              <w:widowControl/>
              <w:jc w:val="center"/>
              <w:rPr>
                <w:rFonts w:cs="宋体"/>
                <w:b/>
                <w:bCs/>
                <w:color w:val="000000"/>
                <w:szCs w:val="21"/>
              </w:rPr>
            </w:pPr>
            <w:r>
              <w:rPr>
                <w:rFonts w:hint="eastAsia"/>
                <w:szCs w:val="21"/>
              </w:rPr>
              <w:t>29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5B7DFF3">
            <w:pPr>
              <w:widowControl/>
              <w:jc w:val="center"/>
              <w:rPr>
                <w:rFonts w:cs="宋体"/>
                <w:b/>
                <w:bCs/>
                <w:color w:val="000000"/>
                <w:szCs w:val="21"/>
              </w:rPr>
            </w:pPr>
          </w:p>
        </w:tc>
      </w:tr>
      <w:tr w14:paraId="313D3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B0524A1">
            <w:pPr>
              <w:widowControl/>
              <w:jc w:val="center"/>
              <w:rPr>
                <w:rFonts w:cs="宋体"/>
                <w:b/>
                <w:bCs/>
                <w:color w:val="000000"/>
                <w:szCs w:val="21"/>
              </w:rPr>
            </w:pPr>
            <w:r>
              <w:rPr>
                <w:rFonts w:hint="eastAsia"/>
                <w:szCs w:val="21"/>
              </w:rPr>
              <w:t>6.7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E12255A">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BFBD7A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E6E3A3B">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9F3196">
            <w:pPr>
              <w:widowControl/>
              <w:jc w:val="center"/>
              <w:rPr>
                <w:rFonts w:cs="宋体"/>
                <w:b/>
                <w:bCs/>
                <w:color w:val="000000"/>
                <w:szCs w:val="21"/>
              </w:rPr>
            </w:pPr>
          </w:p>
        </w:tc>
      </w:tr>
      <w:tr w14:paraId="12082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F8FA7D5">
            <w:pPr>
              <w:widowControl/>
              <w:jc w:val="center"/>
              <w:rPr>
                <w:rFonts w:cs="宋体"/>
                <w:b/>
                <w:bCs/>
                <w:color w:val="000000"/>
                <w:szCs w:val="21"/>
              </w:rPr>
            </w:pPr>
            <w:r>
              <w:rPr>
                <w:rFonts w:hint="eastAsia"/>
                <w:szCs w:val="21"/>
              </w:rPr>
              <w:t>6.8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AFC9C7A">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75A29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65C398C">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09B7ED">
            <w:pPr>
              <w:widowControl/>
              <w:jc w:val="center"/>
              <w:rPr>
                <w:rFonts w:cs="宋体"/>
                <w:b/>
                <w:bCs/>
                <w:color w:val="000000"/>
                <w:szCs w:val="21"/>
              </w:rPr>
            </w:pPr>
          </w:p>
        </w:tc>
      </w:tr>
      <w:tr w14:paraId="3322A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E43E72A">
            <w:pPr>
              <w:widowControl/>
              <w:jc w:val="center"/>
              <w:rPr>
                <w:rFonts w:cs="宋体"/>
                <w:b/>
                <w:bCs/>
                <w:color w:val="000000"/>
                <w:szCs w:val="21"/>
              </w:rPr>
            </w:pPr>
            <w:r>
              <w:rPr>
                <w:rFonts w:hint="eastAsia"/>
                <w:szCs w:val="21"/>
              </w:rPr>
              <w:t>6.9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7A7FB29">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F50D516">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FA1E186">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7DEC3E1">
            <w:pPr>
              <w:widowControl/>
              <w:jc w:val="center"/>
              <w:rPr>
                <w:rFonts w:cs="宋体"/>
                <w:b/>
                <w:bCs/>
                <w:color w:val="000000"/>
                <w:szCs w:val="21"/>
              </w:rPr>
            </w:pPr>
          </w:p>
        </w:tc>
      </w:tr>
      <w:tr w14:paraId="46990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2F189B3">
            <w:pPr>
              <w:widowControl/>
              <w:jc w:val="center"/>
              <w:rPr>
                <w:rFonts w:cs="宋体"/>
                <w:b/>
                <w:bCs/>
                <w:color w:val="000000"/>
                <w:szCs w:val="21"/>
              </w:rPr>
            </w:pPr>
            <w:r>
              <w:rPr>
                <w:rFonts w:hint="eastAsia"/>
                <w:szCs w:val="21"/>
              </w:rPr>
              <w:t>6.1</w:t>
            </w:r>
            <w:r>
              <w:rPr>
                <w:szCs w:val="21"/>
              </w:rPr>
              <w:t>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2AA1AB">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7B4557D">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645E764">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5AD2A9E">
            <w:pPr>
              <w:widowControl/>
              <w:jc w:val="center"/>
              <w:rPr>
                <w:rFonts w:cs="宋体"/>
                <w:b/>
                <w:bCs/>
                <w:color w:val="000000"/>
                <w:szCs w:val="21"/>
              </w:rPr>
            </w:pPr>
          </w:p>
        </w:tc>
      </w:tr>
      <w:tr w14:paraId="27226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D211368">
            <w:pPr>
              <w:widowControl/>
              <w:jc w:val="center"/>
              <w:rPr>
                <w:rFonts w:cs="宋体"/>
                <w:b/>
                <w:bCs/>
                <w:color w:val="000000"/>
                <w:szCs w:val="21"/>
              </w:rPr>
            </w:pPr>
            <w:r>
              <w:rPr>
                <w:rFonts w:hint="eastAsia"/>
                <w:szCs w:val="21"/>
              </w:rPr>
              <w:t>6.11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978D906">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D9A60CA">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9AE17EC">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4F9DE5B">
            <w:pPr>
              <w:widowControl/>
              <w:jc w:val="center"/>
              <w:rPr>
                <w:rFonts w:cs="宋体"/>
                <w:b/>
                <w:bCs/>
                <w:color w:val="000000"/>
                <w:szCs w:val="21"/>
              </w:rPr>
            </w:pPr>
          </w:p>
        </w:tc>
      </w:tr>
      <w:tr w14:paraId="04E8E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F7A9BC2">
            <w:pPr>
              <w:widowControl/>
              <w:jc w:val="center"/>
              <w:rPr>
                <w:rFonts w:cs="宋体"/>
                <w:b/>
                <w:bCs/>
                <w:color w:val="000000"/>
                <w:szCs w:val="21"/>
              </w:rPr>
            </w:pPr>
            <w:r>
              <w:rPr>
                <w:rFonts w:hint="eastAsia"/>
                <w:szCs w:val="21"/>
              </w:rPr>
              <w:t>6.12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A418D0E">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1C89468">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2984285">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AB9ADEE">
            <w:pPr>
              <w:widowControl/>
              <w:jc w:val="center"/>
              <w:rPr>
                <w:rFonts w:cs="宋体"/>
                <w:b/>
                <w:bCs/>
                <w:color w:val="000000"/>
                <w:szCs w:val="21"/>
              </w:rPr>
            </w:pPr>
          </w:p>
        </w:tc>
      </w:tr>
      <w:tr w14:paraId="50F24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28ED722">
            <w:pPr>
              <w:widowControl/>
              <w:jc w:val="center"/>
              <w:rPr>
                <w:rFonts w:cs="宋体"/>
                <w:b/>
                <w:bCs/>
                <w:color w:val="000000"/>
                <w:szCs w:val="21"/>
              </w:rPr>
            </w:pPr>
            <w:r>
              <w:rPr>
                <w:rFonts w:hint="eastAsia"/>
                <w:szCs w:val="21"/>
              </w:rPr>
              <w:t>6.13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9E05BA">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E36687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AB2D914">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C79159D">
            <w:pPr>
              <w:widowControl/>
              <w:jc w:val="center"/>
              <w:rPr>
                <w:rFonts w:cs="宋体"/>
                <w:b/>
                <w:bCs/>
                <w:color w:val="000000"/>
                <w:szCs w:val="21"/>
              </w:rPr>
            </w:pPr>
          </w:p>
        </w:tc>
      </w:tr>
      <w:tr w14:paraId="50637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7953C0D">
            <w:pPr>
              <w:widowControl/>
              <w:jc w:val="center"/>
              <w:rPr>
                <w:rFonts w:cs="宋体"/>
                <w:b/>
                <w:bCs/>
                <w:color w:val="000000"/>
                <w:szCs w:val="21"/>
              </w:rPr>
            </w:pPr>
            <w:r>
              <w:rPr>
                <w:rFonts w:hint="eastAsia"/>
                <w:szCs w:val="21"/>
              </w:rPr>
              <w:t>6.14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E079C1">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DF6180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19E5087">
            <w:pPr>
              <w:widowControl/>
              <w:jc w:val="center"/>
              <w:rPr>
                <w:rFonts w:cs="宋体"/>
                <w:b/>
                <w:bCs/>
                <w:color w:val="000000"/>
                <w:szCs w:val="21"/>
              </w:rPr>
            </w:pPr>
            <w:r>
              <w:rPr>
                <w:rFonts w:hint="eastAsia"/>
                <w:szCs w:val="21"/>
              </w:rPr>
              <w:t>51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8CF340">
            <w:pPr>
              <w:widowControl/>
              <w:jc w:val="center"/>
              <w:rPr>
                <w:rFonts w:cs="宋体"/>
                <w:b/>
                <w:bCs/>
                <w:color w:val="000000"/>
                <w:szCs w:val="21"/>
              </w:rPr>
            </w:pPr>
          </w:p>
        </w:tc>
      </w:tr>
      <w:tr w14:paraId="584F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9E53043">
            <w:pPr>
              <w:widowControl/>
              <w:jc w:val="center"/>
              <w:rPr>
                <w:rFonts w:cs="宋体"/>
                <w:b/>
                <w:bCs/>
                <w:color w:val="000000"/>
                <w:szCs w:val="21"/>
              </w:rPr>
            </w:pPr>
            <w:r>
              <w:rPr>
                <w:rFonts w:hint="eastAsia"/>
                <w:szCs w:val="21"/>
              </w:rPr>
              <w:t>6.15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0971410">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615ADA6">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B16920C">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9FA774">
            <w:pPr>
              <w:widowControl/>
              <w:jc w:val="center"/>
              <w:rPr>
                <w:rFonts w:cs="宋体"/>
                <w:b/>
                <w:bCs/>
                <w:color w:val="000000"/>
                <w:szCs w:val="21"/>
              </w:rPr>
            </w:pPr>
          </w:p>
        </w:tc>
      </w:tr>
      <w:tr w14:paraId="7EA4D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2A96E19">
            <w:pPr>
              <w:widowControl/>
              <w:jc w:val="center"/>
              <w:rPr>
                <w:rFonts w:cs="宋体"/>
                <w:b/>
                <w:bCs/>
                <w:color w:val="000000"/>
                <w:szCs w:val="21"/>
              </w:rPr>
            </w:pPr>
            <w:r>
              <w:rPr>
                <w:rFonts w:hint="eastAsia"/>
                <w:szCs w:val="21"/>
              </w:rPr>
              <w:t>6.16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A42134">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42C9A7C">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E052AA3">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D29AC71">
            <w:pPr>
              <w:widowControl/>
              <w:jc w:val="center"/>
              <w:rPr>
                <w:rFonts w:cs="宋体"/>
                <w:b/>
                <w:bCs/>
                <w:color w:val="000000"/>
                <w:szCs w:val="21"/>
              </w:rPr>
            </w:pPr>
          </w:p>
        </w:tc>
      </w:tr>
      <w:tr w14:paraId="515F7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72AD503">
            <w:pPr>
              <w:widowControl/>
              <w:jc w:val="center"/>
              <w:rPr>
                <w:rFonts w:cs="宋体"/>
                <w:b/>
                <w:bCs/>
                <w:color w:val="000000"/>
                <w:szCs w:val="21"/>
              </w:rPr>
            </w:pPr>
            <w:r>
              <w:rPr>
                <w:rFonts w:hint="eastAsia"/>
                <w:szCs w:val="21"/>
              </w:rPr>
              <w:t>6.17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1B81C4C">
            <w:pPr>
              <w:widowControl/>
              <w:jc w:val="center"/>
              <w:rPr>
                <w:rFonts w:cs="宋体"/>
                <w:b/>
                <w:bCs/>
                <w:color w:val="000000"/>
                <w:szCs w:val="21"/>
              </w:rPr>
            </w:pPr>
            <w:r>
              <w:rPr>
                <w:rFonts w:hint="eastAsia"/>
                <w:szCs w:val="21"/>
              </w:rPr>
              <w:t>雨量桶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0F81D0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D13AE8B">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B0E685">
            <w:pPr>
              <w:widowControl/>
              <w:jc w:val="center"/>
              <w:rPr>
                <w:rFonts w:cs="宋体"/>
                <w:b/>
                <w:bCs/>
                <w:color w:val="000000"/>
                <w:szCs w:val="21"/>
              </w:rPr>
            </w:pPr>
          </w:p>
        </w:tc>
      </w:tr>
      <w:tr w14:paraId="43CA6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AE1CBF0">
            <w:pPr>
              <w:widowControl/>
              <w:jc w:val="center"/>
              <w:rPr>
                <w:rFonts w:cs="宋体"/>
                <w:b/>
                <w:bCs/>
                <w:color w:val="000000"/>
                <w:szCs w:val="21"/>
              </w:rPr>
            </w:pPr>
            <w:r>
              <w:rPr>
                <w:rFonts w:hint="eastAsia"/>
                <w:szCs w:val="21"/>
              </w:rPr>
              <w:t>6.18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A12029E">
            <w:pPr>
              <w:widowControl/>
              <w:jc w:val="center"/>
              <w:rPr>
                <w:rFonts w:cs="宋体"/>
                <w:b/>
                <w:bCs/>
                <w:color w:val="000000"/>
                <w:szCs w:val="21"/>
              </w:rPr>
            </w:pPr>
            <w:r>
              <w:rPr>
                <w:rFonts w:hint="eastAsia"/>
                <w:szCs w:val="21"/>
              </w:rPr>
              <w:t>示范站标识展示宣传牌</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130F4B2">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5D58FEC">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6849F86">
            <w:pPr>
              <w:widowControl/>
              <w:jc w:val="center"/>
              <w:rPr>
                <w:rFonts w:cs="宋体"/>
                <w:b/>
                <w:bCs/>
                <w:color w:val="000000"/>
                <w:szCs w:val="21"/>
              </w:rPr>
            </w:pPr>
          </w:p>
        </w:tc>
      </w:tr>
      <w:tr w14:paraId="07214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FC29375">
            <w:pPr>
              <w:widowControl/>
              <w:jc w:val="center"/>
              <w:rPr>
                <w:rFonts w:cs="宋体"/>
                <w:b/>
                <w:bCs/>
                <w:color w:val="000000"/>
                <w:szCs w:val="21"/>
              </w:rPr>
            </w:pPr>
            <w:r>
              <w:rPr>
                <w:rFonts w:hint="eastAsia"/>
                <w:b/>
                <w:szCs w:val="21"/>
              </w:rPr>
              <w:t>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815FC85">
            <w:pPr>
              <w:widowControl/>
              <w:jc w:val="center"/>
              <w:rPr>
                <w:rFonts w:cs="宋体"/>
                <w:b/>
                <w:bCs/>
                <w:color w:val="000000"/>
                <w:szCs w:val="21"/>
              </w:rPr>
            </w:pPr>
            <w:r>
              <w:rPr>
                <w:rFonts w:hint="eastAsia"/>
                <w:b/>
                <w:szCs w:val="21"/>
              </w:rPr>
              <w:t>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794AEEB">
            <w:pPr>
              <w:widowControl/>
              <w:jc w:val="center"/>
              <w:rPr>
                <w:rFonts w:cs="宋体"/>
                <w:b/>
                <w:bCs/>
                <w:color w:val="000000"/>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C06037A">
            <w:pPr>
              <w:widowControl/>
              <w:jc w:val="center"/>
              <w:rPr>
                <w:rFonts w:cs="宋体"/>
                <w:b/>
                <w:bCs/>
                <w:color w:val="000000"/>
                <w:szCs w:val="21"/>
              </w:rPr>
            </w:pP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0AB853">
            <w:pPr>
              <w:widowControl/>
              <w:jc w:val="center"/>
              <w:rPr>
                <w:rFonts w:cs="宋体"/>
                <w:b/>
                <w:bCs/>
                <w:color w:val="000000"/>
                <w:szCs w:val="21"/>
              </w:rPr>
            </w:pPr>
          </w:p>
        </w:tc>
      </w:tr>
      <w:tr w14:paraId="65256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2E8153C">
            <w:pPr>
              <w:widowControl/>
              <w:jc w:val="center"/>
              <w:rPr>
                <w:rFonts w:cs="宋体"/>
                <w:b/>
                <w:bCs/>
                <w:color w:val="000000"/>
                <w:szCs w:val="21"/>
              </w:rPr>
            </w:pPr>
            <w:r>
              <w:rPr>
                <w:rFonts w:hint="eastAsia"/>
                <w:szCs w:val="21"/>
              </w:rPr>
              <w:t>7.1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1337F47">
            <w:pPr>
              <w:widowControl/>
              <w:jc w:val="center"/>
              <w:rPr>
                <w:rFonts w:cs="宋体"/>
                <w:b/>
                <w:bCs/>
                <w:color w:val="000000"/>
                <w:szCs w:val="21"/>
              </w:rPr>
            </w:pPr>
            <w:r>
              <w:rPr>
                <w:rFonts w:hint="eastAsia"/>
                <w:szCs w:val="21"/>
              </w:rPr>
              <w:t>ADCP监测站断面整治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FE4D163">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FED8BF8">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A58555C">
            <w:pPr>
              <w:widowControl/>
              <w:jc w:val="center"/>
              <w:rPr>
                <w:rFonts w:cs="宋体"/>
                <w:b/>
                <w:bCs/>
                <w:color w:val="000000"/>
                <w:szCs w:val="21"/>
              </w:rPr>
            </w:pPr>
            <w:r>
              <w:rPr>
                <w:rFonts w:cs="宋体"/>
                <w:b/>
                <w:bCs/>
                <w:color w:val="000000"/>
                <w:szCs w:val="21"/>
              </w:rPr>
              <w:t>包括本标段内所有ADCP站点的断面整治</w:t>
            </w:r>
          </w:p>
        </w:tc>
      </w:tr>
      <w:tr w14:paraId="19AC9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216476">
            <w:pPr>
              <w:widowControl/>
              <w:jc w:val="center"/>
              <w:rPr>
                <w:rFonts w:cs="宋体"/>
                <w:b/>
                <w:bCs/>
                <w:color w:val="000000"/>
                <w:szCs w:val="21"/>
              </w:rPr>
            </w:pPr>
            <w:r>
              <w:rPr>
                <w:rFonts w:hint="eastAsia"/>
                <w:b/>
                <w:szCs w:val="21"/>
              </w:rPr>
              <w:t>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8C1A86">
            <w:pPr>
              <w:widowControl/>
              <w:jc w:val="center"/>
              <w:rPr>
                <w:rFonts w:cs="宋体"/>
                <w:b/>
                <w:bCs/>
                <w:color w:val="000000"/>
                <w:szCs w:val="21"/>
              </w:rPr>
            </w:pPr>
            <w:r>
              <w:rPr>
                <w:rFonts w:hint="eastAsia"/>
                <w:b/>
                <w:szCs w:val="21"/>
              </w:rPr>
              <w:t>取水计量数据提升</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EDDB0D">
            <w:pPr>
              <w:widowControl/>
              <w:jc w:val="center"/>
              <w:rPr>
                <w:rFonts w:cs="宋体"/>
                <w:b/>
                <w:bCs/>
                <w:color w:val="000000"/>
                <w:szCs w:val="21"/>
              </w:rPr>
            </w:pPr>
            <w:r>
              <w:rPr>
                <w:rFonts w:hint="eastAsia"/>
                <w:b/>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A59C03D">
            <w:pPr>
              <w:widowControl/>
              <w:jc w:val="center"/>
              <w:rPr>
                <w:rFonts w:cs="宋体"/>
                <w:b/>
                <w:bCs/>
                <w:color w:val="000000"/>
                <w:szCs w:val="21"/>
              </w:rPr>
            </w:pPr>
            <w:r>
              <w:rPr>
                <w:b/>
                <w:szCs w:val="21"/>
              </w:rPr>
              <w:t>97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C606589">
            <w:pPr>
              <w:widowControl/>
              <w:jc w:val="center"/>
              <w:rPr>
                <w:rFonts w:cs="宋体"/>
                <w:b/>
                <w:bCs/>
                <w:color w:val="000000"/>
                <w:szCs w:val="21"/>
              </w:rPr>
            </w:pPr>
          </w:p>
        </w:tc>
      </w:tr>
      <w:tr w14:paraId="38DA8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B66CC07">
            <w:pPr>
              <w:widowControl/>
              <w:jc w:val="center"/>
              <w:rPr>
                <w:rFonts w:cs="宋体"/>
                <w:b/>
                <w:bCs/>
                <w:color w:val="000000"/>
                <w:szCs w:val="21"/>
              </w:rPr>
            </w:pPr>
            <w:r>
              <w:rPr>
                <w:rFonts w:hint="eastAsia"/>
                <w:szCs w:val="21"/>
              </w:rPr>
              <w:t>8.1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EBD1FFC">
            <w:pPr>
              <w:widowControl/>
              <w:jc w:val="center"/>
              <w:rPr>
                <w:rFonts w:cs="宋体"/>
                <w:b/>
                <w:bCs/>
                <w:color w:val="000000"/>
                <w:szCs w:val="21"/>
              </w:rPr>
            </w:pPr>
            <w:r>
              <w:rPr>
                <w:rFonts w:hint="eastAsia"/>
                <w:szCs w:val="21"/>
              </w:rPr>
              <w:t>非农管道流量计监测站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1188DDB">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FFD02A9">
            <w:pPr>
              <w:widowControl/>
              <w:jc w:val="center"/>
              <w:rPr>
                <w:rFonts w:cs="宋体"/>
                <w:b/>
                <w:bCs/>
                <w:color w:val="000000"/>
                <w:szCs w:val="21"/>
              </w:rPr>
            </w:pPr>
            <w:r>
              <w:rPr>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6802D12">
            <w:pPr>
              <w:widowControl/>
              <w:jc w:val="center"/>
              <w:rPr>
                <w:rFonts w:cs="宋体"/>
                <w:b/>
                <w:bCs/>
                <w:color w:val="000000"/>
                <w:szCs w:val="21"/>
              </w:rPr>
            </w:pPr>
          </w:p>
        </w:tc>
      </w:tr>
      <w:tr w14:paraId="3B334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A2FCA5D">
            <w:pPr>
              <w:widowControl/>
              <w:jc w:val="center"/>
              <w:rPr>
                <w:rFonts w:cs="宋体"/>
                <w:b/>
                <w:bCs/>
                <w:color w:val="000000"/>
                <w:szCs w:val="21"/>
              </w:rPr>
            </w:pPr>
            <w:r>
              <w:rPr>
                <w:rFonts w:hint="eastAsia"/>
                <w:szCs w:val="21"/>
              </w:rPr>
              <w:t>8.2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DE23AF6">
            <w:pPr>
              <w:widowControl/>
              <w:jc w:val="center"/>
              <w:rPr>
                <w:rFonts w:cs="宋体"/>
                <w:b/>
                <w:bCs/>
                <w:color w:val="000000"/>
                <w:szCs w:val="21"/>
              </w:rPr>
            </w:pPr>
            <w:r>
              <w:rPr>
                <w:rFonts w:hint="eastAsia"/>
                <w:szCs w:val="21"/>
              </w:rPr>
              <w:t>ADCP监测站比测率定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8ADE83">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DC14963">
            <w:pPr>
              <w:widowControl/>
              <w:jc w:val="center"/>
              <w:rPr>
                <w:rFonts w:cs="宋体"/>
                <w:b/>
                <w:bCs/>
                <w:color w:val="000000"/>
                <w:szCs w:val="21"/>
              </w:rPr>
            </w:pPr>
            <w:r>
              <w:rPr>
                <w:rFonts w:hint="eastAsia"/>
                <w:szCs w:val="21"/>
              </w:rPr>
              <w:t>20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333321B">
            <w:pPr>
              <w:widowControl/>
              <w:jc w:val="center"/>
              <w:rPr>
                <w:rFonts w:cs="宋体"/>
                <w:b/>
                <w:bCs/>
                <w:color w:val="000000"/>
                <w:szCs w:val="21"/>
              </w:rPr>
            </w:pPr>
          </w:p>
        </w:tc>
      </w:tr>
      <w:tr w14:paraId="55D23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E08DFB">
            <w:pPr>
              <w:widowControl/>
              <w:jc w:val="center"/>
              <w:rPr>
                <w:rFonts w:cs="宋体"/>
                <w:b/>
                <w:bCs/>
                <w:color w:val="000000"/>
                <w:szCs w:val="21"/>
              </w:rPr>
            </w:pPr>
            <w:r>
              <w:rPr>
                <w:rFonts w:hint="eastAsia"/>
                <w:szCs w:val="21"/>
              </w:rPr>
              <w:t>8.3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524A152">
            <w:pPr>
              <w:widowControl/>
              <w:jc w:val="center"/>
              <w:rPr>
                <w:rFonts w:cs="宋体"/>
                <w:b/>
                <w:bCs/>
                <w:color w:val="000000"/>
                <w:szCs w:val="21"/>
              </w:rPr>
            </w:pPr>
            <w:r>
              <w:rPr>
                <w:rFonts w:hint="eastAsia"/>
                <w:szCs w:val="21"/>
              </w:rPr>
              <w:t>管道流量计监测站比测率定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9F86F25">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A459CBA">
            <w:pPr>
              <w:widowControl/>
              <w:jc w:val="center"/>
              <w:rPr>
                <w:rFonts w:cs="宋体"/>
                <w:b/>
                <w:bCs/>
                <w:color w:val="000000"/>
                <w:szCs w:val="21"/>
              </w:rPr>
            </w:pPr>
            <w:r>
              <w:rPr>
                <w:rFonts w:hint="eastAsia"/>
                <w:szCs w:val="21"/>
              </w:rPr>
              <w:t>21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44FD944">
            <w:pPr>
              <w:widowControl/>
              <w:jc w:val="center"/>
              <w:rPr>
                <w:rFonts w:cs="宋体"/>
                <w:b/>
                <w:bCs/>
                <w:color w:val="000000"/>
                <w:szCs w:val="21"/>
              </w:rPr>
            </w:pPr>
          </w:p>
        </w:tc>
      </w:tr>
      <w:tr w14:paraId="5AD36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0DD215E">
            <w:pPr>
              <w:widowControl/>
              <w:jc w:val="center"/>
              <w:rPr>
                <w:rFonts w:cs="宋体"/>
                <w:b/>
                <w:bCs/>
                <w:color w:val="000000"/>
                <w:szCs w:val="21"/>
              </w:rPr>
            </w:pPr>
            <w:r>
              <w:rPr>
                <w:rFonts w:hint="eastAsia"/>
                <w:szCs w:val="21"/>
              </w:rPr>
              <w:t>8.4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84577BE">
            <w:pPr>
              <w:widowControl/>
              <w:jc w:val="center"/>
              <w:rPr>
                <w:rFonts w:cs="宋体"/>
                <w:b/>
                <w:bCs/>
                <w:color w:val="000000"/>
                <w:szCs w:val="21"/>
              </w:rPr>
            </w:pPr>
            <w:r>
              <w:rPr>
                <w:rFonts w:hint="eastAsia"/>
                <w:szCs w:val="21"/>
              </w:rPr>
              <w:t>水工建筑物监测站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CAC404A">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3B36E60">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81B2714">
            <w:pPr>
              <w:widowControl/>
              <w:jc w:val="center"/>
              <w:rPr>
                <w:rFonts w:cs="宋体"/>
                <w:b/>
                <w:bCs/>
                <w:color w:val="000000"/>
                <w:szCs w:val="21"/>
              </w:rPr>
            </w:pPr>
          </w:p>
        </w:tc>
      </w:tr>
      <w:tr w14:paraId="73F60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C09CAB1">
            <w:pPr>
              <w:widowControl/>
              <w:jc w:val="center"/>
              <w:rPr>
                <w:rFonts w:cs="宋体"/>
                <w:b/>
                <w:bCs/>
                <w:color w:val="000000"/>
                <w:szCs w:val="21"/>
              </w:rPr>
            </w:pPr>
            <w:r>
              <w:rPr>
                <w:rFonts w:hint="eastAsia"/>
                <w:szCs w:val="21"/>
              </w:rPr>
              <w:t>8.5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7EABC9E">
            <w:pPr>
              <w:widowControl/>
              <w:jc w:val="center"/>
              <w:rPr>
                <w:rFonts w:cs="宋体"/>
                <w:b/>
                <w:bCs/>
                <w:color w:val="000000"/>
                <w:szCs w:val="21"/>
              </w:rPr>
            </w:pPr>
            <w:r>
              <w:rPr>
                <w:rFonts w:hint="eastAsia"/>
                <w:szCs w:val="21"/>
              </w:rPr>
              <w:t>加装采集终端</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10D89B8">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59D7204">
            <w:pPr>
              <w:widowControl/>
              <w:jc w:val="center"/>
              <w:rPr>
                <w:rFonts w:cs="宋体"/>
                <w:b/>
                <w:bCs/>
                <w:color w:val="000000"/>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13FDC56">
            <w:pPr>
              <w:widowControl/>
              <w:jc w:val="center"/>
              <w:rPr>
                <w:rFonts w:cs="宋体"/>
                <w:b/>
                <w:bCs/>
                <w:color w:val="000000"/>
                <w:szCs w:val="21"/>
              </w:rPr>
            </w:pPr>
          </w:p>
        </w:tc>
      </w:tr>
      <w:tr w14:paraId="2283A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F31C705">
            <w:pPr>
              <w:widowControl/>
              <w:jc w:val="center"/>
              <w:rPr>
                <w:rFonts w:cs="宋体"/>
                <w:b/>
                <w:bCs/>
                <w:color w:val="000000"/>
                <w:szCs w:val="21"/>
              </w:rPr>
            </w:pPr>
            <w:r>
              <w:rPr>
                <w:rFonts w:hint="eastAsia"/>
                <w:szCs w:val="21"/>
              </w:rPr>
              <w:t>8.6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2EB13CD">
            <w:pPr>
              <w:widowControl/>
              <w:jc w:val="center"/>
              <w:rPr>
                <w:rFonts w:cs="宋体"/>
                <w:b/>
                <w:bCs/>
                <w:color w:val="000000"/>
                <w:szCs w:val="21"/>
              </w:rPr>
            </w:pPr>
            <w:r>
              <w:rPr>
                <w:rFonts w:hint="eastAsia"/>
                <w:szCs w:val="21"/>
              </w:rPr>
              <w:t>多参数示范站比测率定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C8BE8D3">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08F5295">
            <w:pPr>
              <w:widowControl/>
              <w:jc w:val="center"/>
              <w:rPr>
                <w:rFonts w:cs="宋体"/>
                <w:b/>
                <w:bCs/>
                <w:color w:val="000000"/>
                <w:szCs w:val="21"/>
              </w:rPr>
            </w:pPr>
            <w:r>
              <w:rPr>
                <w:rFonts w:hint="eastAsia"/>
                <w:szCs w:val="21"/>
              </w:rPr>
              <w:t>38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85FFA2F">
            <w:pPr>
              <w:widowControl/>
              <w:jc w:val="center"/>
              <w:rPr>
                <w:rFonts w:cs="宋体"/>
                <w:b/>
                <w:bCs/>
                <w:color w:val="000000"/>
                <w:szCs w:val="21"/>
              </w:rPr>
            </w:pPr>
          </w:p>
        </w:tc>
      </w:tr>
      <w:tr w14:paraId="2A09B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CEDCD65">
            <w:pPr>
              <w:widowControl/>
              <w:jc w:val="center"/>
              <w:rPr>
                <w:rFonts w:cs="宋体"/>
                <w:b/>
                <w:bCs/>
                <w:color w:val="000000"/>
                <w:szCs w:val="21"/>
              </w:rPr>
            </w:pPr>
            <w:r>
              <w:rPr>
                <w:rFonts w:hint="eastAsia"/>
                <w:b/>
                <w:szCs w:val="21"/>
              </w:rPr>
              <w:t>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C9F2C81">
            <w:pPr>
              <w:widowControl/>
              <w:jc w:val="center"/>
              <w:rPr>
                <w:rFonts w:cs="宋体"/>
                <w:b/>
                <w:bCs/>
                <w:color w:val="000000"/>
                <w:szCs w:val="21"/>
              </w:rPr>
            </w:pPr>
            <w:r>
              <w:rPr>
                <w:rFonts w:hint="eastAsia"/>
                <w:b/>
                <w:szCs w:val="21"/>
              </w:rPr>
              <w:t>备品备件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E0997BC">
            <w:pPr>
              <w:widowControl/>
              <w:jc w:val="center"/>
              <w:rPr>
                <w:rFonts w:cs="宋体"/>
                <w:b/>
                <w:bCs/>
                <w:color w:val="000000"/>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16169D0">
            <w:pPr>
              <w:widowControl/>
              <w:jc w:val="center"/>
              <w:rPr>
                <w:rFonts w:cs="宋体"/>
                <w:b/>
                <w:bCs/>
                <w:color w:val="000000"/>
                <w:szCs w:val="21"/>
              </w:rPr>
            </w:pP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0A7DDCD">
            <w:pPr>
              <w:widowControl/>
              <w:jc w:val="center"/>
              <w:rPr>
                <w:rFonts w:cs="宋体"/>
                <w:b/>
                <w:bCs/>
                <w:color w:val="000000"/>
                <w:szCs w:val="21"/>
              </w:rPr>
            </w:pPr>
          </w:p>
        </w:tc>
      </w:tr>
      <w:tr w14:paraId="7FDA9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8671A98">
            <w:pPr>
              <w:widowControl/>
              <w:jc w:val="center"/>
              <w:rPr>
                <w:rFonts w:cs="宋体"/>
                <w:b/>
                <w:bCs/>
                <w:color w:val="000000"/>
                <w:szCs w:val="21"/>
              </w:rPr>
            </w:pPr>
            <w:r>
              <w:rPr>
                <w:rFonts w:hint="eastAsia"/>
                <w:szCs w:val="21"/>
              </w:rPr>
              <w:t>9.1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DC1A2DE">
            <w:pPr>
              <w:widowControl/>
              <w:jc w:val="center"/>
              <w:rPr>
                <w:rFonts w:cs="宋体"/>
                <w:b/>
                <w:bCs/>
                <w:color w:val="000000"/>
                <w:szCs w:val="21"/>
              </w:rPr>
            </w:pPr>
            <w:r>
              <w:rPr>
                <w:rFonts w:hint="eastAsia"/>
                <w:szCs w:val="21"/>
              </w:rPr>
              <w:t>H-ADCP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D05652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2ADD17F">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48A6388">
            <w:pPr>
              <w:widowControl/>
              <w:jc w:val="center"/>
              <w:rPr>
                <w:rFonts w:cs="宋体"/>
                <w:b/>
                <w:bCs/>
                <w:color w:val="000000"/>
                <w:szCs w:val="21"/>
              </w:rPr>
            </w:pPr>
          </w:p>
        </w:tc>
      </w:tr>
      <w:tr w14:paraId="3C83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49F9E98">
            <w:pPr>
              <w:widowControl/>
              <w:jc w:val="center"/>
              <w:rPr>
                <w:rFonts w:cs="宋体"/>
                <w:b/>
                <w:bCs/>
                <w:color w:val="000000"/>
                <w:szCs w:val="21"/>
              </w:rPr>
            </w:pPr>
            <w:r>
              <w:rPr>
                <w:rFonts w:hint="eastAsia"/>
                <w:szCs w:val="21"/>
              </w:rPr>
              <w:t>9.2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96CC358">
            <w:pPr>
              <w:widowControl/>
              <w:jc w:val="center"/>
              <w:rPr>
                <w:rFonts w:cs="宋体"/>
                <w:b/>
                <w:bCs/>
                <w:color w:val="000000"/>
                <w:szCs w:val="21"/>
              </w:rPr>
            </w:pPr>
            <w:r>
              <w:rPr>
                <w:rFonts w:hint="eastAsia"/>
                <w:szCs w:val="21"/>
              </w:rPr>
              <w:t>V-ADCP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E67AA7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C6C1EA4">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6FE5151">
            <w:pPr>
              <w:widowControl/>
              <w:jc w:val="center"/>
              <w:rPr>
                <w:rFonts w:cs="宋体"/>
                <w:b/>
                <w:bCs/>
                <w:color w:val="000000"/>
                <w:szCs w:val="21"/>
              </w:rPr>
            </w:pPr>
          </w:p>
        </w:tc>
      </w:tr>
      <w:tr w14:paraId="6E1CA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029493B">
            <w:pPr>
              <w:widowControl/>
              <w:jc w:val="center"/>
              <w:rPr>
                <w:rFonts w:cs="宋体"/>
                <w:b/>
                <w:bCs/>
                <w:color w:val="000000"/>
                <w:szCs w:val="21"/>
              </w:rPr>
            </w:pPr>
            <w:r>
              <w:rPr>
                <w:rFonts w:hint="eastAsia"/>
                <w:szCs w:val="21"/>
              </w:rPr>
              <w:t>9.3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F85A3DB">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54BB66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77EA4BE">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80F8504">
            <w:pPr>
              <w:widowControl/>
              <w:jc w:val="center"/>
              <w:rPr>
                <w:rFonts w:cs="宋体"/>
                <w:b/>
                <w:bCs/>
                <w:color w:val="000000"/>
                <w:szCs w:val="21"/>
              </w:rPr>
            </w:pPr>
          </w:p>
        </w:tc>
      </w:tr>
      <w:tr w14:paraId="6FC71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306F52D">
            <w:pPr>
              <w:widowControl/>
              <w:jc w:val="center"/>
              <w:rPr>
                <w:szCs w:val="21"/>
              </w:rPr>
            </w:pPr>
            <w:r>
              <w:rPr>
                <w:rFonts w:hint="eastAsia"/>
                <w:szCs w:val="21"/>
              </w:rPr>
              <w:t>9.4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3E16AB1">
            <w:pPr>
              <w:widowControl/>
              <w:jc w:val="center"/>
              <w:rPr>
                <w:szCs w:val="21"/>
              </w:rPr>
            </w:pPr>
            <w:r>
              <w:rPr>
                <w:rFonts w:hint="eastAsia"/>
                <w:szCs w:val="21"/>
              </w:rPr>
              <w:t>闸位计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2DE4936">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2FDCAF8">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C93A1D">
            <w:pPr>
              <w:widowControl/>
              <w:jc w:val="center"/>
              <w:rPr>
                <w:rFonts w:cs="宋体"/>
                <w:b/>
                <w:bCs/>
                <w:color w:val="000000"/>
                <w:szCs w:val="21"/>
              </w:rPr>
            </w:pPr>
          </w:p>
        </w:tc>
      </w:tr>
      <w:tr w14:paraId="7DE0F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97BCEF4">
            <w:pPr>
              <w:widowControl/>
              <w:jc w:val="center"/>
              <w:rPr>
                <w:szCs w:val="21"/>
              </w:rPr>
            </w:pPr>
            <w:r>
              <w:rPr>
                <w:rFonts w:hint="eastAsia"/>
                <w:szCs w:val="21"/>
              </w:rPr>
              <w:t>9.5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835F64C">
            <w:pPr>
              <w:widowControl/>
              <w:jc w:val="center"/>
              <w:rPr>
                <w:szCs w:val="21"/>
              </w:rPr>
            </w:pPr>
            <w:r>
              <w:rPr>
                <w:rFonts w:hint="eastAsia"/>
                <w:szCs w:val="21"/>
              </w:rPr>
              <w:t>管道电磁流量计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6B7C8D3">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6369A8A">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FAC7A83">
            <w:pPr>
              <w:widowControl/>
              <w:jc w:val="center"/>
              <w:rPr>
                <w:rFonts w:cs="宋体"/>
                <w:b/>
                <w:bCs/>
                <w:color w:val="000000"/>
                <w:szCs w:val="21"/>
              </w:rPr>
            </w:pPr>
          </w:p>
        </w:tc>
      </w:tr>
      <w:tr w14:paraId="7C213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30802DD">
            <w:pPr>
              <w:widowControl/>
              <w:jc w:val="center"/>
              <w:rPr>
                <w:szCs w:val="21"/>
              </w:rPr>
            </w:pPr>
            <w:r>
              <w:rPr>
                <w:rFonts w:hint="eastAsia"/>
                <w:szCs w:val="21"/>
              </w:rPr>
              <w:t>9.6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4A9C905">
            <w:pPr>
              <w:widowControl/>
              <w:jc w:val="center"/>
              <w:rPr>
                <w:szCs w:val="21"/>
              </w:rPr>
            </w:pPr>
            <w:r>
              <w:rPr>
                <w:rFonts w:hint="eastAsia"/>
                <w:szCs w:val="21"/>
              </w:rPr>
              <w:t>管道超声波流量计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D3BF314">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18BF0AE">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EDA6FBD">
            <w:pPr>
              <w:widowControl/>
              <w:jc w:val="center"/>
              <w:rPr>
                <w:rFonts w:cs="宋体"/>
                <w:b/>
                <w:bCs/>
                <w:color w:val="000000"/>
                <w:szCs w:val="21"/>
              </w:rPr>
            </w:pPr>
          </w:p>
        </w:tc>
      </w:tr>
      <w:tr w14:paraId="5AE5A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4321530">
            <w:pPr>
              <w:widowControl/>
              <w:jc w:val="center"/>
              <w:rPr>
                <w:szCs w:val="21"/>
              </w:rPr>
            </w:pPr>
            <w:r>
              <w:rPr>
                <w:rFonts w:hint="eastAsia"/>
                <w:szCs w:val="21"/>
              </w:rPr>
              <w:t>9.7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6C0FAEF">
            <w:pPr>
              <w:widowControl/>
              <w:jc w:val="center"/>
              <w:rPr>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CC6E295">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3CF0EF9">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033E1BD">
            <w:pPr>
              <w:widowControl/>
              <w:jc w:val="center"/>
              <w:rPr>
                <w:rFonts w:cs="宋体"/>
                <w:b/>
                <w:bCs/>
                <w:color w:val="000000"/>
                <w:szCs w:val="21"/>
              </w:rPr>
            </w:pPr>
          </w:p>
        </w:tc>
      </w:tr>
      <w:tr w14:paraId="28044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85AE708">
            <w:pPr>
              <w:widowControl/>
              <w:jc w:val="center"/>
              <w:rPr>
                <w:szCs w:val="21"/>
              </w:rPr>
            </w:pPr>
            <w:r>
              <w:rPr>
                <w:rFonts w:hint="eastAsia"/>
                <w:szCs w:val="21"/>
              </w:rPr>
              <w:t>9.8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AB713C7">
            <w:pPr>
              <w:widowControl/>
              <w:jc w:val="center"/>
              <w:rPr>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DEB47A3">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36D6675">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DD989B8">
            <w:pPr>
              <w:widowControl/>
              <w:jc w:val="center"/>
              <w:rPr>
                <w:rFonts w:cs="宋体"/>
                <w:b/>
                <w:bCs/>
                <w:color w:val="000000"/>
                <w:szCs w:val="21"/>
              </w:rPr>
            </w:pPr>
          </w:p>
        </w:tc>
      </w:tr>
      <w:tr w14:paraId="623C3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A56DF76">
            <w:pPr>
              <w:widowControl/>
              <w:jc w:val="center"/>
              <w:rPr>
                <w:szCs w:val="21"/>
              </w:rPr>
            </w:pPr>
            <w:r>
              <w:rPr>
                <w:rFonts w:hint="eastAsia"/>
                <w:szCs w:val="21"/>
              </w:rPr>
              <w:t>9.9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80E9413">
            <w:pPr>
              <w:widowControl/>
              <w:jc w:val="center"/>
              <w:rPr>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B8754EE">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8C87B8C">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BD622E9">
            <w:pPr>
              <w:widowControl/>
              <w:jc w:val="center"/>
              <w:rPr>
                <w:rFonts w:cs="宋体"/>
                <w:b/>
                <w:bCs/>
                <w:color w:val="000000"/>
                <w:szCs w:val="21"/>
              </w:rPr>
            </w:pPr>
          </w:p>
        </w:tc>
      </w:tr>
      <w:tr w14:paraId="430BB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8BA834F">
            <w:pPr>
              <w:widowControl/>
              <w:jc w:val="center"/>
              <w:rPr>
                <w:szCs w:val="21"/>
              </w:rPr>
            </w:pPr>
            <w:r>
              <w:rPr>
                <w:rFonts w:hint="eastAsia"/>
                <w:szCs w:val="21"/>
              </w:rPr>
              <w:t>9.10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FD820F8">
            <w:pPr>
              <w:widowControl/>
              <w:jc w:val="center"/>
              <w:rPr>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4FCB8F0">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B26ADE5">
            <w:pPr>
              <w:widowControl/>
              <w:jc w:val="center"/>
              <w:rPr>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C01B5D6">
            <w:pPr>
              <w:widowControl/>
              <w:jc w:val="center"/>
              <w:rPr>
                <w:rFonts w:cs="宋体"/>
                <w:b/>
                <w:bCs/>
                <w:color w:val="000000"/>
                <w:szCs w:val="21"/>
              </w:rPr>
            </w:pPr>
          </w:p>
        </w:tc>
      </w:tr>
      <w:tr w14:paraId="007E3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864DD47">
            <w:pPr>
              <w:widowControl/>
              <w:jc w:val="center"/>
              <w:rPr>
                <w:szCs w:val="21"/>
              </w:rPr>
            </w:pPr>
            <w:r>
              <w:rPr>
                <w:rFonts w:hint="eastAsia"/>
                <w:szCs w:val="21"/>
              </w:rPr>
              <w:t>9.11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6D0B54C">
            <w:pPr>
              <w:widowControl/>
              <w:jc w:val="center"/>
              <w:rPr>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6A7F9B8">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C708C16">
            <w:pPr>
              <w:widowControl/>
              <w:jc w:val="center"/>
              <w:rPr>
                <w:szCs w:val="21"/>
              </w:rPr>
            </w:pPr>
            <w:r>
              <w:rPr>
                <w:rFonts w:hint="eastAsia"/>
                <w:szCs w:val="21"/>
              </w:rPr>
              <w:t>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9D7EE3B">
            <w:pPr>
              <w:widowControl/>
              <w:jc w:val="center"/>
              <w:rPr>
                <w:rFonts w:cs="宋体"/>
                <w:b/>
                <w:bCs/>
                <w:color w:val="000000"/>
                <w:szCs w:val="21"/>
              </w:rPr>
            </w:pPr>
          </w:p>
        </w:tc>
      </w:tr>
    </w:tbl>
    <w:p w14:paraId="46704E6B">
      <w:pPr>
        <w:rPr>
          <w:rFonts w:ascii="Calibri" w:hAnsi="Calibri"/>
          <w:color w:val="000000"/>
        </w:rPr>
      </w:pPr>
    </w:p>
    <w:p w14:paraId="73092450">
      <w:pPr>
        <w:pStyle w:val="2"/>
        <w:rPr>
          <w:rFonts w:ascii="Calibri" w:hAnsi="Calibri"/>
          <w:color w:val="000000"/>
        </w:rPr>
        <w:sectPr>
          <w:footerReference r:id="rId10" w:type="first"/>
          <w:pgSz w:w="11906" w:h="16838"/>
          <w:pgMar w:top="1418" w:right="1588" w:bottom="1418" w:left="1365" w:header="851" w:footer="907" w:gutter="0"/>
          <w:pgNumType w:start="1"/>
          <w:cols w:space="1701" w:num="1"/>
          <w:titlePg/>
          <w:docGrid w:linePitch="360" w:charSpace="0"/>
        </w:sectPr>
      </w:pPr>
    </w:p>
    <w:p w14:paraId="73D8A90A">
      <w:pPr>
        <w:spacing w:line="560" w:lineRule="exact"/>
        <w:jc w:val="center"/>
        <w:rPr>
          <w:b/>
          <w:bCs/>
          <w:color w:val="000000"/>
        </w:rPr>
      </w:pPr>
      <w:r>
        <w:rPr>
          <w:b/>
          <w:bCs/>
          <w:color w:val="000000"/>
        </w:rPr>
        <w:t xml:space="preserve">6.1-3  </w:t>
      </w:r>
      <w:r>
        <w:rPr>
          <w:rFonts w:hint="eastAsia"/>
          <w:b/>
          <w:bCs/>
          <w:color w:val="000000"/>
        </w:rPr>
        <w:t>非农取水用户在线计量清单</w:t>
      </w:r>
    </w:p>
    <w:tbl>
      <w:tblPr>
        <w:tblStyle w:val="47"/>
        <w:tblW w:w="13315" w:type="dxa"/>
        <w:jc w:val="center"/>
        <w:tblLayout w:type="autofit"/>
        <w:tblCellMar>
          <w:top w:w="0" w:type="dxa"/>
          <w:left w:w="108" w:type="dxa"/>
          <w:bottom w:w="0" w:type="dxa"/>
          <w:right w:w="108" w:type="dxa"/>
        </w:tblCellMar>
      </w:tblPr>
      <w:tblGrid>
        <w:gridCol w:w="699"/>
        <w:gridCol w:w="1675"/>
        <w:gridCol w:w="3853"/>
        <w:gridCol w:w="3827"/>
        <w:gridCol w:w="3261"/>
      </w:tblGrid>
      <w:tr w14:paraId="6C02E22E">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2FB46358">
            <w:pPr>
              <w:widowControl/>
              <w:jc w:val="center"/>
              <w:rPr>
                <w:rFonts w:cs="宋体"/>
                <w:b/>
                <w:bCs/>
                <w:color w:val="000000"/>
                <w:szCs w:val="21"/>
              </w:rPr>
            </w:pPr>
            <w:r>
              <w:rPr>
                <w:rFonts w:hint="eastAsia" w:cs="宋体"/>
                <w:b/>
                <w:bCs/>
                <w:color w:val="000000"/>
                <w:szCs w:val="21"/>
              </w:rPr>
              <w:t>序号</w:t>
            </w:r>
          </w:p>
        </w:tc>
        <w:tc>
          <w:tcPr>
            <w:tcW w:w="1675" w:type="dxa"/>
            <w:tcBorders>
              <w:top w:val="single" w:color="000000" w:sz="8" w:space="0"/>
              <w:left w:val="nil"/>
              <w:bottom w:val="single" w:color="000000" w:sz="8" w:space="0"/>
              <w:right w:val="single" w:color="000000" w:sz="8" w:space="0"/>
            </w:tcBorders>
            <w:noWrap/>
            <w:vAlign w:val="center"/>
          </w:tcPr>
          <w:p w14:paraId="410DD9DF">
            <w:pPr>
              <w:widowControl/>
              <w:jc w:val="center"/>
              <w:rPr>
                <w:rFonts w:cs="宋体"/>
                <w:b/>
                <w:bCs/>
                <w:color w:val="000000"/>
                <w:szCs w:val="21"/>
              </w:rPr>
            </w:pPr>
            <w:r>
              <w:rPr>
                <w:rFonts w:hint="eastAsia" w:cs="宋体"/>
                <w:b/>
                <w:bCs/>
                <w:color w:val="000000"/>
                <w:szCs w:val="21"/>
              </w:rPr>
              <w:t>地级行政区划</w:t>
            </w:r>
          </w:p>
        </w:tc>
        <w:tc>
          <w:tcPr>
            <w:tcW w:w="3853" w:type="dxa"/>
            <w:tcBorders>
              <w:top w:val="single" w:color="000000" w:sz="8" w:space="0"/>
              <w:left w:val="nil"/>
              <w:bottom w:val="single" w:color="000000" w:sz="8" w:space="0"/>
              <w:right w:val="single" w:color="000000" w:sz="8" w:space="0"/>
            </w:tcBorders>
            <w:vAlign w:val="center"/>
          </w:tcPr>
          <w:p w14:paraId="6C459A0B">
            <w:pPr>
              <w:widowControl/>
              <w:jc w:val="center"/>
              <w:rPr>
                <w:rFonts w:cs="宋体"/>
                <w:b/>
                <w:bCs/>
                <w:color w:val="000000"/>
                <w:szCs w:val="21"/>
              </w:rPr>
            </w:pPr>
            <w:r>
              <w:rPr>
                <w:rFonts w:hint="eastAsia" w:cs="宋体"/>
                <w:b/>
                <w:bCs/>
                <w:color w:val="000000"/>
                <w:szCs w:val="21"/>
              </w:rPr>
              <w:t>取水口名称</w:t>
            </w:r>
          </w:p>
        </w:tc>
        <w:tc>
          <w:tcPr>
            <w:tcW w:w="3827" w:type="dxa"/>
            <w:tcBorders>
              <w:top w:val="single" w:color="000000" w:sz="8" w:space="0"/>
              <w:left w:val="nil"/>
              <w:bottom w:val="single" w:color="000000" w:sz="8" w:space="0"/>
              <w:right w:val="single" w:color="000000" w:sz="8" w:space="0"/>
            </w:tcBorders>
            <w:vAlign w:val="center"/>
          </w:tcPr>
          <w:p w14:paraId="41E18913">
            <w:pPr>
              <w:widowControl/>
              <w:jc w:val="center"/>
              <w:rPr>
                <w:rFonts w:cs="宋体"/>
                <w:b/>
                <w:bCs/>
                <w:color w:val="000000"/>
                <w:szCs w:val="21"/>
              </w:rPr>
            </w:pPr>
            <w:r>
              <w:rPr>
                <w:rFonts w:hint="eastAsia" w:cs="宋体"/>
                <w:b/>
                <w:bCs/>
                <w:color w:val="000000"/>
                <w:szCs w:val="21"/>
              </w:rPr>
              <w:t>取用水户名称</w:t>
            </w:r>
          </w:p>
        </w:tc>
        <w:tc>
          <w:tcPr>
            <w:tcW w:w="3261" w:type="dxa"/>
            <w:tcBorders>
              <w:top w:val="single" w:color="000000" w:sz="8" w:space="0"/>
              <w:left w:val="nil"/>
              <w:bottom w:val="single" w:color="000000" w:sz="8" w:space="0"/>
              <w:right w:val="single" w:color="000000" w:sz="8" w:space="0"/>
            </w:tcBorders>
            <w:vAlign w:val="center"/>
          </w:tcPr>
          <w:p w14:paraId="269B2EF9">
            <w:pPr>
              <w:widowControl/>
              <w:jc w:val="center"/>
              <w:rPr>
                <w:rFonts w:cs="宋体"/>
                <w:b/>
                <w:bCs/>
                <w:color w:val="000000"/>
                <w:szCs w:val="21"/>
              </w:rPr>
            </w:pPr>
            <w:r>
              <w:rPr>
                <w:rFonts w:hint="eastAsia" w:cs="宋体"/>
                <w:b/>
                <w:bCs/>
                <w:color w:val="000000"/>
                <w:szCs w:val="21"/>
              </w:rPr>
              <w:t>计量设施类型</w:t>
            </w:r>
          </w:p>
        </w:tc>
      </w:tr>
      <w:tr w14:paraId="4FB7648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7885247">
            <w:pPr>
              <w:widowControl/>
              <w:jc w:val="center"/>
              <w:rPr>
                <w:color w:val="000000"/>
                <w:szCs w:val="21"/>
              </w:rPr>
            </w:pPr>
            <w:r>
              <w:rPr>
                <w:rFonts w:hint="eastAsia"/>
                <w:szCs w:val="21"/>
              </w:rPr>
              <w:t>1</w:t>
            </w:r>
          </w:p>
        </w:tc>
        <w:tc>
          <w:tcPr>
            <w:tcW w:w="1675" w:type="dxa"/>
            <w:tcBorders>
              <w:top w:val="nil"/>
              <w:left w:val="nil"/>
              <w:bottom w:val="single" w:color="000000" w:sz="8" w:space="0"/>
              <w:right w:val="single" w:color="000000" w:sz="8" w:space="0"/>
            </w:tcBorders>
            <w:noWrap/>
            <w:vAlign w:val="center"/>
          </w:tcPr>
          <w:p w14:paraId="347DF3FA">
            <w:pPr>
              <w:widowControl/>
              <w:jc w:val="center"/>
              <w:rPr>
                <w:rFonts w:cs="宋体"/>
                <w:color w:val="000000"/>
                <w:szCs w:val="21"/>
              </w:rPr>
            </w:pPr>
            <w:r>
              <w:rPr>
                <w:rFonts w:hint="eastAsia"/>
                <w:szCs w:val="21"/>
              </w:rPr>
              <w:t>镇江市丹阳市</w:t>
            </w:r>
          </w:p>
        </w:tc>
        <w:tc>
          <w:tcPr>
            <w:tcW w:w="3853" w:type="dxa"/>
            <w:tcBorders>
              <w:top w:val="nil"/>
              <w:left w:val="nil"/>
              <w:bottom w:val="single" w:color="000000" w:sz="8" w:space="0"/>
              <w:right w:val="single" w:color="000000" w:sz="8" w:space="0"/>
            </w:tcBorders>
            <w:noWrap/>
            <w:vAlign w:val="center"/>
          </w:tcPr>
          <w:p w14:paraId="38D0AC95">
            <w:pPr>
              <w:widowControl/>
              <w:jc w:val="center"/>
              <w:rPr>
                <w:rFonts w:cs="宋体"/>
                <w:color w:val="000000"/>
                <w:szCs w:val="21"/>
              </w:rPr>
            </w:pPr>
            <w:r>
              <w:rPr>
                <w:rFonts w:hint="eastAsia"/>
                <w:szCs w:val="21"/>
              </w:rPr>
              <w:t>丹阳东江金属制品有限公司</w:t>
            </w:r>
          </w:p>
        </w:tc>
        <w:tc>
          <w:tcPr>
            <w:tcW w:w="3827" w:type="dxa"/>
            <w:tcBorders>
              <w:top w:val="nil"/>
              <w:left w:val="nil"/>
              <w:bottom w:val="single" w:color="000000" w:sz="8" w:space="0"/>
              <w:right w:val="single" w:color="000000" w:sz="8" w:space="0"/>
            </w:tcBorders>
            <w:noWrap/>
            <w:vAlign w:val="center"/>
          </w:tcPr>
          <w:p w14:paraId="6A150AE1">
            <w:pPr>
              <w:widowControl/>
              <w:jc w:val="center"/>
              <w:rPr>
                <w:rFonts w:cs="宋体"/>
                <w:color w:val="000000"/>
                <w:szCs w:val="21"/>
              </w:rPr>
            </w:pPr>
            <w:r>
              <w:rPr>
                <w:rFonts w:hint="eastAsia"/>
                <w:szCs w:val="21"/>
              </w:rPr>
              <w:t>丹阳东江金属制品有限公司</w:t>
            </w:r>
          </w:p>
        </w:tc>
        <w:tc>
          <w:tcPr>
            <w:tcW w:w="3261" w:type="dxa"/>
            <w:tcBorders>
              <w:top w:val="nil"/>
              <w:left w:val="nil"/>
              <w:bottom w:val="single" w:color="000000" w:sz="8" w:space="0"/>
              <w:right w:val="single" w:color="000000" w:sz="8" w:space="0"/>
            </w:tcBorders>
            <w:noWrap/>
            <w:vAlign w:val="center"/>
          </w:tcPr>
          <w:p w14:paraId="79D97E02">
            <w:pPr>
              <w:widowControl/>
              <w:jc w:val="center"/>
              <w:rPr>
                <w:color w:val="000000"/>
                <w:szCs w:val="21"/>
              </w:rPr>
            </w:pPr>
            <w:r>
              <w:rPr>
                <w:rFonts w:hint="eastAsia"/>
                <w:szCs w:val="21"/>
              </w:rPr>
              <w:t>电磁流量计</w:t>
            </w:r>
          </w:p>
        </w:tc>
      </w:tr>
      <w:tr w14:paraId="2D1A3B1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F2BD3CF">
            <w:pPr>
              <w:widowControl/>
              <w:jc w:val="center"/>
              <w:rPr>
                <w:color w:val="000000"/>
                <w:szCs w:val="21"/>
              </w:rPr>
            </w:pPr>
            <w:r>
              <w:rPr>
                <w:rFonts w:hint="eastAsia"/>
                <w:szCs w:val="21"/>
              </w:rPr>
              <w:t>2</w:t>
            </w:r>
          </w:p>
        </w:tc>
        <w:tc>
          <w:tcPr>
            <w:tcW w:w="1675" w:type="dxa"/>
            <w:tcBorders>
              <w:top w:val="nil"/>
              <w:left w:val="nil"/>
              <w:bottom w:val="single" w:color="000000" w:sz="8" w:space="0"/>
              <w:right w:val="single" w:color="000000" w:sz="8" w:space="0"/>
            </w:tcBorders>
            <w:noWrap/>
            <w:vAlign w:val="center"/>
          </w:tcPr>
          <w:p w14:paraId="6D08AD81">
            <w:pPr>
              <w:widowControl/>
              <w:jc w:val="center"/>
              <w:rPr>
                <w:rFonts w:cs="宋体"/>
                <w:color w:val="000000"/>
                <w:szCs w:val="21"/>
              </w:rPr>
            </w:pPr>
            <w:r>
              <w:rPr>
                <w:rFonts w:hint="eastAsia"/>
                <w:szCs w:val="21"/>
              </w:rPr>
              <w:t>镇江市丹阳市</w:t>
            </w:r>
          </w:p>
        </w:tc>
        <w:tc>
          <w:tcPr>
            <w:tcW w:w="3853" w:type="dxa"/>
            <w:tcBorders>
              <w:top w:val="nil"/>
              <w:left w:val="nil"/>
              <w:bottom w:val="single" w:color="000000" w:sz="8" w:space="0"/>
              <w:right w:val="single" w:color="000000" w:sz="8" w:space="0"/>
            </w:tcBorders>
            <w:noWrap/>
            <w:vAlign w:val="center"/>
          </w:tcPr>
          <w:p w14:paraId="2C569555">
            <w:pPr>
              <w:widowControl/>
              <w:jc w:val="center"/>
              <w:rPr>
                <w:rFonts w:cs="宋体"/>
                <w:color w:val="000000"/>
                <w:szCs w:val="21"/>
              </w:rPr>
            </w:pPr>
            <w:r>
              <w:rPr>
                <w:rFonts w:hint="eastAsia"/>
                <w:szCs w:val="21"/>
              </w:rPr>
              <w:t>江苏顺发电热材料有限公司</w:t>
            </w:r>
          </w:p>
        </w:tc>
        <w:tc>
          <w:tcPr>
            <w:tcW w:w="3827" w:type="dxa"/>
            <w:tcBorders>
              <w:top w:val="nil"/>
              <w:left w:val="nil"/>
              <w:bottom w:val="single" w:color="000000" w:sz="8" w:space="0"/>
              <w:right w:val="single" w:color="000000" w:sz="8" w:space="0"/>
            </w:tcBorders>
            <w:noWrap/>
            <w:vAlign w:val="center"/>
          </w:tcPr>
          <w:p w14:paraId="7520C9A8">
            <w:pPr>
              <w:widowControl/>
              <w:jc w:val="center"/>
              <w:rPr>
                <w:rFonts w:cs="宋体"/>
                <w:color w:val="000000"/>
                <w:szCs w:val="21"/>
              </w:rPr>
            </w:pPr>
            <w:r>
              <w:rPr>
                <w:rFonts w:hint="eastAsia"/>
                <w:szCs w:val="21"/>
              </w:rPr>
              <w:t>江苏顺发电热材料有限公司</w:t>
            </w:r>
          </w:p>
        </w:tc>
        <w:tc>
          <w:tcPr>
            <w:tcW w:w="3261" w:type="dxa"/>
            <w:tcBorders>
              <w:top w:val="nil"/>
              <w:left w:val="nil"/>
              <w:bottom w:val="single" w:color="000000" w:sz="8" w:space="0"/>
              <w:right w:val="single" w:color="000000" w:sz="8" w:space="0"/>
            </w:tcBorders>
            <w:noWrap/>
            <w:vAlign w:val="center"/>
          </w:tcPr>
          <w:p w14:paraId="5AE766FE">
            <w:pPr>
              <w:widowControl/>
              <w:jc w:val="center"/>
              <w:rPr>
                <w:color w:val="000000"/>
                <w:szCs w:val="21"/>
              </w:rPr>
            </w:pPr>
            <w:r>
              <w:rPr>
                <w:rFonts w:hint="eastAsia"/>
                <w:szCs w:val="21"/>
              </w:rPr>
              <w:t>电磁流量计</w:t>
            </w:r>
          </w:p>
        </w:tc>
      </w:tr>
      <w:tr w14:paraId="4B9E4B3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7CA3C41">
            <w:pPr>
              <w:widowControl/>
              <w:jc w:val="center"/>
              <w:rPr>
                <w:szCs w:val="21"/>
              </w:rPr>
            </w:pPr>
            <w:r>
              <w:rPr>
                <w:rFonts w:hint="eastAsia"/>
                <w:szCs w:val="21"/>
              </w:rPr>
              <w:t>3</w:t>
            </w:r>
          </w:p>
        </w:tc>
        <w:tc>
          <w:tcPr>
            <w:tcW w:w="1675" w:type="dxa"/>
            <w:tcBorders>
              <w:top w:val="nil"/>
              <w:left w:val="nil"/>
              <w:bottom w:val="single" w:color="000000" w:sz="8" w:space="0"/>
              <w:right w:val="single" w:color="000000" w:sz="8" w:space="0"/>
            </w:tcBorders>
            <w:noWrap/>
            <w:vAlign w:val="center"/>
          </w:tcPr>
          <w:p w14:paraId="5649D4CE">
            <w:pPr>
              <w:widowControl/>
              <w:jc w:val="center"/>
              <w:rPr>
                <w:rFonts w:cs="宋体"/>
                <w:color w:val="000000"/>
                <w:szCs w:val="21"/>
              </w:rPr>
            </w:pPr>
            <w:r>
              <w:rPr>
                <w:rFonts w:hint="eastAsia"/>
                <w:szCs w:val="21"/>
              </w:rPr>
              <w:t>镇江市丹阳市</w:t>
            </w:r>
          </w:p>
        </w:tc>
        <w:tc>
          <w:tcPr>
            <w:tcW w:w="3853" w:type="dxa"/>
            <w:tcBorders>
              <w:top w:val="nil"/>
              <w:left w:val="nil"/>
              <w:bottom w:val="single" w:color="000000" w:sz="8" w:space="0"/>
              <w:right w:val="single" w:color="000000" w:sz="8" w:space="0"/>
            </w:tcBorders>
            <w:noWrap/>
            <w:vAlign w:val="center"/>
          </w:tcPr>
          <w:p w14:paraId="02BECEFC">
            <w:pPr>
              <w:widowControl/>
              <w:jc w:val="center"/>
              <w:rPr>
                <w:rFonts w:cs="宋体"/>
                <w:color w:val="000000"/>
                <w:szCs w:val="21"/>
              </w:rPr>
            </w:pPr>
            <w:r>
              <w:rPr>
                <w:rFonts w:hint="eastAsia"/>
                <w:szCs w:val="21"/>
              </w:rPr>
              <w:t>丹阳市助剂化工厂有限公司</w:t>
            </w:r>
          </w:p>
        </w:tc>
        <w:tc>
          <w:tcPr>
            <w:tcW w:w="3827" w:type="dxa"/>
            <w:tcBorders>
              <w:top w:val="nil"/>
              <w:left w:val="nil"/>
              <w:bottom w:val="single" w:color="000000" w:sz="8" w:space="0"/>
              <w:right w:val="single" w:color="000000" w:sz="8" w:space="0"/>
            </w:tcBorders>
            <w:noWrap/>
            <w:vAlign w:val="center"/>
          </w:tcPr>
          <w:p w14:paraId="370CCFC3">
            <w:pPr>
              <w:widowControl/>
              <w:jc w:val="center"/>
              <w:rPr>
                <w:rFonts w:cs="宋体"/>
                <w:color w:val="000000"/>
                <w:szCs w:val="21"/>
              </w:rPr>
            </w:pPr>
            <w:r>
              <w:rPr>
                <w:rFonts w:hint="eastAsia"/>
                <w:szCs w:val="21"/>
              </w:rPr>
              <w:t>丹阳市助剂化工厂有限公司</w:t>
            </w:r>
          </w:p>
        </w:tc>
        <w:tc>
          <w:tcPr>
            <w:tcW w:w="3261" w:type="dxa"/>
            <w:tcBorders>
              <w:top w:val="nil"/>
              <w:left w:val="nil"/>
              <w:bottom w:val="single" w:color="000000" w:sz="8" w:space="0"/>
              <w:right w:val="single" w:color="000000" w:sz="8" w:space="0"/>
            </w:tcBorders>
            <w:noWrap/>
            <w:vAlign w:val="center"/>
          </w:tcPr>
          <w:p w14:paraId="20E8ADC9">
            <w:pPr>
              <w:widowControl/>
              <w:jc w:val="center"/>
              <w:rPr>
                <w:color w:val="000000"/>
                <w:szCs w:val="21"/>
              </w:rPr>
            </w:pPr>
            <w:r>
              <w:rPr>
                <w:rFonts w:hint="eastAsia"/>
                <w:szCs w:val="21"/>
              </w:rPr>
              <w:t>电磁流量计</w:t>
            </w:r>
          </w:p>
        </w:tc>
      </w:tr>
      <w:tr w14:paraId="0CA1A99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905760A">
            <w:pPr>
              <w:widowControl/>
              <w:jc w:val="center"/>
              <w:rPr>
                <w:szCs w:val="21"/>
              </w:rPr>
            </w:pPr>
            <w:r>
              <w:rPr>
                <w:rFonts w:hint="eastAsia"/>
                <w:szCs w:val="21"/>
              </w:rPr>
              <w:t>4</w:t>
            </w:r>
          </w:p>
        </w:tc>
        <w:tc>
          <w:tcPr>
            <w:tcW w:w="1675" w:type="dxa"/>
            <w:tcBorders>
              <w:top w:val="nil"/>
              <w:left w:val="nil"/>
              <w:bottom w:val="single" w:color="000000" w:sz="8" w:space="0"/>
              <w:right w:val="single" w:color="000000" w:sz="8" w:space="0"/>
            </w:tcBorders>
            <w:noWrap/>
            <w:vAlign w:val="center"/>
          </w:tcPr>
          <w:p w14:paraId="5CA24AA5">
            <w:pPr>
              <w:widowControl/>
              <w:jc w:val="center"/>
              <w:rPr>
                <w:rFonts w:cs="宋体"/>
                <w:color w:val="000000"/>
                <w:szCs w:val="21"/>
              </w:rPr>
            </w:pPr>
            <w:r>
              <w:rPr>
                <w:rFonts w:hint="eastAsia"/>
                <w:szCs w:val="21"/>
              </w:rPr>
              <w:t>镇江市丹阳市</w:t>
            </w:r>
          </w:p>
        </w:tc>
        <w:tc>
          <w:tcPr>
            <w:tcW w:w="3853" w:type="dxa"/>
            <w:tcBorders>
              <w:top w:val="nil"/>
              <w:left w:val="nil"/>
              <w:bottom w:val="single" w:color="000000" w:sz="8" w:space="0"/>
              <w:right w:val="single" w:color="000000" w:sz="8" w:space="0"/>
            </w:tcBorders>
            <w:noWrap/>
            <w:vAlign w:val="center"/>
          </w:tcPr>
          <w:p w14:paraId="476C7B6F">
            <w:pPr>
              <w:widowControl/>
              <w:jc w:val="center"/>
              <w:rPr>
                <w:rFonts w:cs="宋体"/>
                <w:color w:val="000000"/>
                <w:szCs w:val="21"/>
              </w:rPr>
            </w:pPr>
            <w:r>
              <w:rPr>
                <w:rFonts w:hint="eastAsia"/>
                <w:szCs w:val="21"/>
              </w:rPr>
              <w:t>江苏省亿康医疗器械有限公司</w:t>
            </w:r>
          </w:p>
        </w:tc>
        <w:tc>
          <w:tcPr>
            <w:tcW w:w="3827" w:type="dxa"/>
            <w:tcBorders>
              <w:top w:val="nil"/>
              <w:left w:val="nil"/>
              <w:bottom w:val="single" w:color="000000" w:sz="8" w:space="0"/>
              <w:right w:val="single" w:color="000000" w:sz="8" w:space="0"/>
            </w:tcBorders>
            <w:noWrap/>
            <w:vAlign w:val="center"/>
          </w:tcPr>
          <w:p w14:paraId="79B5A187">
            <w:pPr>
              <w:widowControl/>
              <w:jc w:val="center"/>
              <w:rPr>
                <w:rFonts w:cs="宋体"/>
                <w:color w:val="000000"/>
                <w:szCs w:val="21"/>
              </w:rPr>
            </w:pPr>
            <w:r>
              <w:rPr>
                <w:rFonts w:hint="eastAsia"/>
                <w:szCs w:val="21"/>
              </w:rPr>
              <w:t>江苏省亿康医疗器械有限公司</w:t>
            </w:r>
          </w:p>
        </w:tc>
        <w:tc>
          <w:tcPr>
            <w:tcW w:w="3261" w:type="dxa"/>
            <w:tcBorders>
              <w:top w:val="nil"/>
              <w:left w:val="nil"/>
              <w:bottom w:val="single" w:color="000000" w:sz="8" w:space="0"/>
              <w:right w:val="single" w:color="000000" w:sz="8" w:space="0"/>
            </w:tcBorders>
            <w:noWrap/>
            <w:vAlign w:val="center"/>
          </w:tcPr>
          <w:p w14:paraId="39B7836F">
            <w:pPr>
              <w:widowControl/>
              <w:jc w:val="center"/>
              <w:rPr>
                <w:color w:val="000000"/>
                <w:szCs w:val="21"/>
              </w:rPr>
            </w:pPr>
            <w:r>
              <w:rPr>
                <w:rFonts w:hint="eastAsia"/>
                <w:szCs w:val="21"/>
              </w:rPr>
              <w:t>电磁流量计</w:t>
            </w:r>
          </w:p>
        </w:tc>
      </w:tr>
      <w:tr w14:paraId="30DE677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87A8898">
            <w:pPr>
              <w:widowControl/>
              <w:jc w:val="center"/>
              <w:rPr>
                <w:szCs w:val="21"/>
              </w:rPr>
            </w:pPr>
            <w:r>
              <w:rPr>
                <w:rFonts w:hint="eastAsia"/>
                <w:szCs w:val="21"/>
              </w:rPr>
              <w:t>5</w:t>
            </w:r>
          </w:p>
        </w:tc>
        <w:tc>
          <w:tcPr>
            <w:tcW w:w="1675" w:type="dxa"/>
            <w:tcBorders>
              <w:top w:val="nil"/>
              <w:left w:val="nil"/>
              <w:bottom w:val="single" w:color="000000" w:sz="8" w:space="0"/>
              <w:right w:val="single" w:color="000000" w:sz="8" w:space="0"/>
            </w:tcBorders>
            <w:noWrap/>
            <w:vAlign w:val="center"/>
          </w:tcPr>
          <w:p w14:paraId="739C0FE7">
            <w:pPr>
              <w:widowControl/>
              <w:jc w:val="center"/>
              <w:rPr>
                <w:rFonts w:cs="宋体"/>
                <w:color w:val="000000"/>
                <w:szCs w:val="21"/>
              </w:rPr>
            </w:pPr>
            <w:r>
              <w:rPr>
                <w:rFonts w:hint="eastAsia"/>
                <w:szCs w:val="21"/>
              </w:rPr>
              <w:t>镇江市丹阳市</w:t>
            </w:r>
          </w:p>
        </w:tc>
        <w:tc>
          <w:tcPr>
            <w:tcW w:w="3853" w:type="dxa"/>
            <w:tcBorders>
              <w:top w:val="nil"/>
              <w:left w:val="nil"/>
              <w:bottom w:val="single" w:color="000000" w:sz="8" w:space="0"/>
              <w:right w:val="single" w:color="000000" w:sz="8" w:space="0"/>
            </w:tcBorders>
            <w:noWrap/>
            <w:vAlign w:val="center"/>
          </w:tcPr>
          <w:p w14:paraId="6DEA7154">
            <w:pPr>
              <w:widowControl/>
              <w:jc w:val="center"/>
              <w:rPr>
                <w:rFonts w:cs="宋体"/>
                <w:color w:val="000000"/>
                <w:szCs w:val="21"/>
              </w:rPr>
            </w:pPr>
            <w:r>
              <w:rPr>
                <w:rFonts w:hint="eastAsia"/>
                <w:szCs w:val="21"/>
              </w:rPr>
              <w:t>丹阳市丹祈纺织有限公司</w:t>
            </w:r>
          </w:p>
        </w:tc>
        <w:tc>
          <w:tcPr>
            <w:tcW w:w="3827" w:type="dxa"/>
            <w:tcBorders>
              <w:top w:val="nil"/>
              <w:left w:val="nil"/>
              <w:bottom w:val="single" w:color="000000" w:sz="8" w:space="0"/>
              <w:right w:val="single" w:color="000000" w:sz="8" w:space="0"/>
            </w:tcBorders>
            <w:noWrap/>
            <w:vAlign w:val="center"/>
          </w:tcPr>
          <w:p w14:paraId="6B2BDAFB">
            <w:pPr>
              <w:widowControl/>
              <w:jc w:val="center"/>
              <w:rPr>
                <w:rFonts w:cs="宋体"/>
                <w:color w:val="000000"/>
                <w:szCs w:val="21"/>
              </w:rPr>
            </w:pPr>
            <w:r>
              <w:rPr>
                <w:rFonts w:hint="eastAsia"/>
                <w:szCs w:val="21"/>
              </w:rPr>
              <w:t>丹阳市丹祈纺织有限公司</w:t>
            </w:r>
          </w:p>
        </w:tc>
        <w:tc>
          <w:tcPr>
            <w:tcW w:w="3261" w:type="dxa"/>
            <w:tcBorders>
              <w:top w:val="nil"/>
              <w:left w:val="nil"/>
              <w:bottom w:val="single" w:color="000000" w:sz="8" w:space="0"/>
              <w:right w:val="single" w:color="000000" w:sz="8" w:space="0"/>
            </w:tcBorders>
            <w:noWrap/>
            <w:vAlign w:val="center"/>
          </w:tcPr>
          <w:p w14:paraId="6A123C17">
            <w:pPr>
              <w:widowControl/>
              <w:jc w:val="center"/>
              <w:rPr>
                <w:color w:val="000000"/>
                <w:szCs w:val="21"/>
              </w:rPr>
            </w:pPr>
            <w:r>
              <w:rPr>
                <w:rFonts w:hint="eastAsia"/>
                <w:szCs w:val="21"/>
              </w:rPr>
              <w:t>电磁流量计</w:t>
            </w:r>
          </w:p>
        </w:tc>
      </w:tr>
      <w:tr w14:paraId="2175CA2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C192C32">
            <w:pPr>
              <w:widowControl/>
              <w:jc w:val="center"/>
              <w:rPr>
                <w:szCs w:val="21"/>
              </w:rPr>
            </w:pPr>
            <w:r>
              <w:rPr>
                <w:rFonts w:hint="eastAsia"/>
                <w:szCs w:val="21"/>
              </w:rPr>
              <w:t>6</w:t>
            </w:r>
          </w:p>
        </w:tc>
        <w:tc>
          <w:tcPr>
            <w:tcW w:w="1675" w:type="dxa"/>
            <w:tcBorders>
              <w:top w:val="nil"/>
              <w:left w:val="nil"/>
              <w:bottom w:val="single" w:color="000000" w:sz="8" w:space="0"/>
              <w:right w:val="single" w:color="000000" w:sz="8" w:space="0"/>
            </w:tcBorders>
            <w:noWrap/>
            <w:vAlign w:val="center"/>
          </w:tcPr>
          <w:p w14:paraId="1102FFA1">
            <w:pPr>
              <w:widowControl/>
              <w:jc w:val="center"/>
              <w:rPr>
                <w:rFonts w:cs="宋体"/>
                <w:color w:val="000000"/>
                <w:szCs w:val="21"/>
              </w:rPr>
            </w:pPr>
            <w:r>
              <w:rPr>
                <w:rFonts w:hint="eastAsia"/>
                <w:szCs w:val="21"/>
              </w:rPr>
              <w:t>镇江市</w:t>
            </w:r>
          </w:p>
        </w:tc>
        <w:tc>
          <w:tcPr>
            <w:tcW w:w="3853" w:type="dxa"/>
            <w:tcBorders>
              <w:top w:val="nil"/>
              <w:left w:val="nil"/>
              <w:bottom w:val="single" w:color="000000" w:sz="8" w:space="0"/>
              <w:right w:val="single" w:color="000000" w:sz="8" w:space="0"/>
            </w:tcBorders>
            <w:noWrap/>
            <w:vAlign w:val="center"/>
          </w:tcPr>
          <w:p w14:paraId="17026D46">
            <w:pPr>
              <w:widowControl/>
              <w:jc w:val="center"/>
              <w:rPr>
                <w:rFonts w:cs="宋体"/>
                <w:color w:val="000000"/>
                <w:szCs w:val="21"/>
              </w:rPr>
            </w:pPr>
            <w:r>
              <w:rPr>
                <w:rFonts w:hint="eastAsia"/>
                <w:szCs w:val="21"/>
              </w:rPr>
              <w:t>镇江礼恩精密机电有限责任公司取水井</w:t>
            </w:r>
          </w:p>
        </w:tc>
        <w:tc>
          <w:tcPr>
            <w:tcW w:w="3827" w:type="dxa"/>
            <w:tcBorders>
              <w:top w:val="nil"/>
              <w:left w:val="nil"/>
              <w:bottom w:val="single" w:color="000000" w:sz="8" w:space="0"/>
              <w:right w:val="single" w:color="000000" w:sz="8" w:space="0"/>
            </w:tcBorders>
            <w:noWrap/>
            <w:vAlign w:val="center"/>
          </w:tcPr>
          <w:p w14:paraId="21514D7B">
            <w:pPr>
              <w:widowControl/>
              <w:jc w:val="center"/>
              <w:rPr>
                <w:rFonts w:cs="宋体"/>
                <w:color w:val="000000"/>
                <w:szCs w:val="21"/>
              </w:rPr>
            </w:pPr>
            <w:r>
              <w:rPr>
                <w:rFonts w:hint="eastAsia"/>
                <w:szCs w:val="21"/>
              </w:rPr>
              <w:t>镇江礼恩精密机电有限责任公司</w:t>
            </w:r>
          </w:p>
        </w:tc>
        <w:tc>
          <w:tcPr>
            <w:tcW w:w="3261" w:type="dxa"/>
            <w:tcBorders>
              <w:top w:val="nil"/>
              <w:left w:val="nil"/>
              <w:bottom w:val="single" w:color="000000" w:sz="8" w:space="0"/>
              <w:right w:val="single" w:color="000000" w:sz="8" w:space="0"/>
            </w:tcBorders>
            <w:noWrap/>
            <w:vAlign w:val="center"/>
          </w:tcPr>
          <w:p w14:paraId="70A9E4B2">
            <w:pPr>
              <w:widowControl/>
              <w:jc w:val="center"/>
              <w:rPr>
                <w:color w:val="000000"/>
                <w:szCs w:val="21"/>
              </w:rPr>
            </w:pPr>
            <w:r>
              <w:rPr>
                <w:rFonts w:hint="eastAsia"/>
                <w:szCs w:val="21"/>
              </w:rPr>
              <w:t>电磁流量计</w:t>
            </w:r>
          </w:p>
        </w:tc>
      </w:tr>
      <w:tr w14:paraId="1843093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472C482">
            <w:pPr>
              <w:widowControl/>
              <w:jc w:val="center"/>
              <w:rPr>
                <w:szCs w:val="21"/>
              </w:rPr>
            </w:pPr>
            <w:r>
              <w:rPr>
                <w:szCs w:val="21"/>
              </w:rPr>
              <w:t>7</w:t>
            </w:r>
          </w:p>
        </w:tc>
        <w:tc>
          <w:tcPr>
            <w:tcW w:w="1675" w:type="dxa"/>
            <w:tcBorders>
              <w:top w:val="nil"/>
              <w:left w:val="nil"/>
              <w:bottom w:val="single" w:color="000000" w:sz="8" w:space="0"/>
              <w:right w:val="single" w:color="000000" w:sz="8" w:space="0"/>
            </w:tcBorders>
            <w:noWrap/>
            <w:vAlign w:val="center"/>
          </w:tcPr>
          <w:p w14:paraId="5A2C0368">
            <w:pPr>
              <w:widowControl/>
              <w:jc w:val="center"/>
              <w:rPr>
                <w:rFonts w:cs="宋体"/>
                <w:color w:val="000000"/>
                <w:szCs w:val="21"/>
              </w:rPr>
            </w:pPr>
            <w:r>
              <w:rPr>
                <w:rFonts w:hint="eastAsia"/>
                <w:szCs w:val="21"/>
              </w:rPr>
              <w:t>镇江市</w:t>
            </w:r>
          </w:p>
        </w:tc>
        <w:tc>
          <w:tcPr>
            <w:tcW w:w="3853" w:type="dxa"/>
            <w:tcBorders>
              <w:top w:val="nil"/>
              <w:left w:val="nil"/>
              <w:bottom w:val="single" w:color="000000" w:sz="8" w:space="0"/>
              <w:right w:val="single" w:color="000000" w:sz="8" w:space="0"/>
            </w:tcBorders>
            <w:noWrap/>
            <w:vAlign w:val="center"/>
          </w:tcPr>
          <w:p w14:paraId="190389C4">
            <w:pPr>
              <w:widowControl/>
              <w:jc w:val="center"/>
              <w:rPr>
                <w:rFonts w:cs="宋体"/>
                <w:color w:val="000000"/>
                <w:szCs w:val="21"/>
              </w:rPr>
            </w:pPr>
            <w:r>
              <w:rPr>
                <w:rFonts w:hint="eastAsia"/>
                <w:szCs w:val="21"/>
              </w:rPr>
              <w:t>镇江天之源矿泉水饮品有限公司取水井</w:t>
            </w:r>
          </w:p>
        </w:tc>
        <w:tc>
          <w:tcPr>
            <w:tcW w:w="3827" w:type="dxa"/>
            <w:tcBorders>
              <w:top w:val="nil"/>
              <w:left w:val="nil"/>
              <w:bottom w:val="single" w:color="000000" w:sz="8" w:space="0"/>
              <w:right w:val="single" w:color="000000" w:sz="8" w:space="0"/>
            </w:tcBorders>
            <w:noWrap/>
            <w:vAlign w:val="center"/>
          </w:tcPr>
          <w:p w14:paraId="582B8833">
            <w:pPr>
              <w:widowControl/>
              <w:jc w:val="center"/>
              <w:rPr>
                <w:rFonts w:cs="宋体"/>
                <w:color w:val="000000"/>
                <w:szCs w:val="21"/>
              </w:rPr>
            </w:pPr>
            <w:r>
              <w:rPr>
                <w:rFonts w:hint="eastAsia"/>
                <w:szCs w:val="21"/>
              </w:rPr>
              <w:t>镇江天之源矿泉水饮品有限公司</w:t>
            </w:r>
          </w:p>
        </w:tc>
        <w:tc>
          <w:tcPr>
            <w:tcW w:w="3261" w:type="dxa"/>
            <w:tcBorders>
              <w:top w:val="nil"/>
              <w:left w:val="nil"/>
              <w:bottom w:val="single" w:color="000000" w:sz="8" w:space="0"/>
              <w:right w:val="single" w:color="000000" w:sz="8" w:space="0"/>
            </w:tcBorders>
            <w:noWrap/>
            <w:vAlign w:val="center"/>
          </w:tcPr>
          <w:p w14:paraId="655CCB9B">
            <w:pPr>
              <w:widowControl/>
              <w:jc w:val="center"/>
              <w:rPr>
                <w:color w:val="000000"/>
                <w:szCs w:val="21"/>
              </w:rPr>
            </w:pPr>
            <w:r>
              <w:rPr>
                <w:rFonts w:hint="eastAsia"/>
                <w:szCs w:val="21"/>
              </w:rPr>
              <w:t>电磁流量计</w:t>
            </w:r>
          </w:p>
        </w:tc>
      </w:tr>
      <w:tr w14:paraId="1CC5263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C60CF7E">
            <w:pPr>
              <w:widowControl/>
              <w:jc w:val="center"/>
              <w:rPr>
                <w:szCs w:val="21"/>
              </w:rPr>
            </w:pPr>
            <w:r>
              <w:rPr>
                <w:szCs w:val="21"/>
              </w:rPr>
              <w:t>8</w:t>
            </w:r>
          </w:p>
        </w:tc>
        <w:tc>
          <w:tcPr>
            <w:tcW w:w="1675" w:type="dxa"/>
            <w:tcBorders>
              <w:top w:val="nil"/>
              <w:left w:val="nil"/>
              <w:bottom w:val="single" w:color="000000" w:sz="8" w:space="0"/>
              <w:right w:val="single" w:color="000000" w:sz="8" w:space="0"/>
            </w:tcBorders>
            <w:noWrap/>
            <w:vAlign w:val="center"/>
          </w:tcPr>
          <w:p w14:paraId="37A7151B">
            <w:pPr>
              <w:widowControl/>
              <w:jc w:val="center"/>
              <w:rPr>
                <w:rFonts w:cs="宋体"/>
                <w:color w:val="000000"/>
                <w:szCs w:val="21"/>
              </w:rPr>
            </w:pPr>
            <w:r>
              <w:rPr>
                <w:rFonts w:hint="eastAsia"/>
                <w:szCs w:val="21"/>
              </w:rPr>
              <w:t>镇江市</w:t>
            </w:r>
          </w:p>
        </w:tc>
        <w:tc>
          <w:tcPr>
            <w:tcW w:w="3853" w:type="dxa"/>
            <w:tcBorders>
              <w:top w:val="nil"/>
              <w:left w:val="nil"/>
              <w:bottom w:val="single" w:color="000000" w:sz="8" w:space="0"/>
              <w:right w:val="single" w:color="000000" w:sz="8" w:space="0"/>
            </w:tcBorders>
            <w:noWrap/>
            <w:vAlign w:val="center"/>
          </w:tcPr>
          <w:p w14:paraId="655F1DFE">
            <w:pPr>
              <w:widowControl/>
              <w:jc w:val="center"/>
              <w:rPr>
                <w:rFonts w:cs="宋体"/>
                <w:color w:val="000000"/>
                <w:szCs w:val="21"/>
              </w:rPr>
            </w:pPr>
            <w:r>
              <w:rPr>
                <w:rFonts w:hint="eastAsia"/>
                <w:szCs w:val="21"/>
              </w:rPr>
              <w:t>镇江市京口锦绣皇宫大酒店取水井</w:t>
            </w:r>
          </w:p>
        </w:tc>
        <w:tc>
          <w:tcPr>
            <w:tcW w:w="3827" w:type="dxa"/>
            <w:tcBorders>
              <w:top w:val="nil"/>
              <w:left w:val="nil"/>
              <w:bottom w:val="single" w:color="000000" w:sz="8" w:space="0"/>
              <w:right w:val="single" w:color="000000" w:sz="8" w:space="0"/>
            </w:tcBorders>
            <w:noWrap/>
            <w:vAlign w:val="center"/>
          </w:tcPr>
          <w:p w14:paraId="7A3E4B26">
            <w:pPr>
              <w:widowControl/>
              <w:jc w:val="center"/>
              <w:rPr>
                <w:rFonts w:cs="宋体"/>
                <w:color w:val="000000"/>
                <w:szCs w:val="21"/>
              </w:rPr>
            </w:pPr>
            <w:r>
              <w:rPr>
                <w:rFonts w:hint="eastAsia"/>
                <w:szCs w:val="21"/>
              </w:rPr>
              <w:t>镇江市京口锦绣皇宫大酒店</w:t>
            </w:r>
          </w:p>
        </w:tc>
        <w:tc>
          <w:tcPr>
            <w:tcW w:w="3261" w:type="dxa"/>
            <w:tcBorders>
              <w:top w:val="nil"/>
              <w:left w:val="nil"/>
              <w:bottom w:val="single" w:color="000000" w:sz="8" w:space="0"/>
              <w:right w:val="single" w:color="000000" w:sz="8" w:space="0"/>
            </w:tcBorders>
            <w:noWrap/>
            <w:vAlign w:val="center"/>
          </w:tcPr>
          <w:p w14:paraId="75899683">
            <w:pPr>
              <w:widowControl/>
              <w:jc w:val="center"/>
              <w:rPr>
                <w:color w:val="000000"/>
                <w:szCs w:val="21"/>
              </w:rPr>
            </w:pPr>
            <w:r>
              <w:rPr>
                <w:rFonts w:hint="eastAsia"/>
                <w:szCs w:val="21"/>
              </w:rPr>
              <w:t>电磁流量计</w:t>
            </w:r>
          </w:p>
        </w:tc>
      </w:tr>
      <w:tr w14:paraId="1A17966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898CD00">
            <w:pPr>
              <w:widowControl/>
              <w:jc w:val="center"/>
              <w:rPr>
                <w:szCs w:val="21"/>
              </w:rPr>
            </w:pPr>
            <w:r>
              <w:rPr>
                <w:szCs w:val="21"/>
              </w:rPr>
              <w:t>9</w:t>
            </w:r>
          </w:p>
        </w:tc>
        <w:tc>
          <w:tcPr>
            <w:tcW w:w="1675" w:type="dxa"/>
            <w:tcBorders>
              <w:top w:val="nil"/>
              <w:left w:val="nil"/>
              <w:bottom w:val="single" w:color="000000" w:sz="8" w:space="0"/>
              <w:right w:val="single" w:color="000000" w:sz="8" w:space="0"/>
            </w:tcBorders>
            <w:noWrap/>
            <w:vAlign w:val="center"/>
          </w:tcPr>
          <w:p w14:paraId="359E7797">
            <w:pPr>
              <w:widowControl/>
              <w:jc w:val="center"/>
              <w:rPr>
                <w:rFonts w:cs="宋体"/>
                <w:color w:val="000000"/>
                <w:szCs w:val="21"/>
              </w:rPr>
            </w:pPr>
            <w:r>
              <w:rPr>
                <w:rFonts w:hint="eastAsia"/>
                <w:szCs w:val="21"/>
              </w:rPr>
              <w:t>镇江市</w:t>
            </w:r>
          </w:p>
        </w:tc>
        <w:tc>
          <w:tcPr>
            <w:tcW w:w="3853" w:type="dxa"/>
            <w:tcBorders>
              <w:top w:val="nil"/>
              <w:left w:val="nil"/>
              <w:bottom w:val="single" w:color="000000" w:sz="8" w:space="0"/>
              <w:right w:val="single" w:color="000000" w:sz="8" w:space="0"/>
            </w:tcBorders>
            <w:noWrap/>
            <w:vAlign w:val="center"/>
          </w:tcPr>
          <w:p w14:paraId="5ABF9EF0">
            <w:pPr>
              <w:widowControl/>
              <w:jc w:val="center"/>
              <w:rPr>
                <w:rFonts w:cs="宋体"/>
                <w:color w:val="000000"/>
                <w:szCs w:val="21"/>
              </w:rPr>
            </w:pPr>
            <w:r>
              <w:rPr>
                <w:rFonts w:hint="eastAsia"/>
                <w:szCs w:val="21"/>
              </w:rPr>
              <w:t>镇江市京口锦绣皇宫大酒店回灌水井</w:t>
            </w:r>
          </w:p>
        </w:tc>
        <w:tc>
          <w:tcPr>
            <w:tcW w:w="3827" w:type="dxa"/>
            <w:tcBorders>
              <w:top w:val="nil"/>
              <w:left w:val="nil"/>
              <w:bottom w:val="single" w:color="000000" w:sz="8" w:space="0"/>
              <w:right w:val="single" w:color="000000" w:sz="8" w:space="0"/>
            </w:tcBorders>
            <w:noWrap/>
            <w:vAlign w:val="center"/>
          </w:tcPr>
          <w:p w14:paraId="2060D621">
            <w:pPr>
              <w:widowControl/>
              <w:jc w:val="center"/>
              <w:rPr>
                <w:rFonts w:cs="宋体"/>
                <w:color w:val="000000"/>
                <w:szCs w:val="21"/>
              </w:rPr>
            </w:pPr>
            <w:r>
              <w:rPr>
                <w:rFonts w:hint="eastAsia"/>
                <w:szCs w:val="21"/>
              </w:rPr>
              <w:t>镇江市京口锦绣皇宫大酒店</w:t>
            </w:r>
          </w:p>
        </w:tc>
        <w:tc>
          <w:tcPr>
            <w:tcW w:w="3261" w:type="dxa"/>
            <w:tcBorders>
              <w:top w:val="nil"/>
              <w:left w:val="nil"/>
              <w:bottom w:val="single" w:color="000000" w:sz="8" w:space="0"/>
              <w:right w:val="single" w:color="000000" w:sz="8" w:space="0"/>
            </w:tcBorders>
            <w:noWrap/>
            <w:vAlign w:val="center"/>
          </w:tcPr>
          <w:p w14:paraId="18265444">
            <w:pPr>
              <w:widowControl/>
              <w:jc w:val="center"/>
              <w:rPr>
                <w:color w:val="000000"/>
                <w:szCs w:val="21"/>
              </w:rPr>
            </w:pPr>
            <w:r>
              <w:rPr>
                <w:rFonts w:hint="eastAsia"/>
                <w:szCs w:val="21"/>
              </w:rPr>
              <w:t>电磁流量计</w:t>
            </w:r>
          </w:p>
        </w:tc>
      </w:tr>
    </w:tbl>
    <w:p w14:paraId="5ED39DFB">
      <w:pPr>
        <w:spacing w:line="560" w:lineRule="exact"/>
        <w:jc w:val="center"/>
        <w:rPr>
          <w:b/>
          <w:bCs/>
          <w:color w:val="000000"/>
        </w:rPr>
      </w:pPr>
      <w:r>
        <w:rPr>
          <w:color w:val="000000"/>
        </w:rPr>
        <w:br w:type="page" w:clear="all"/>
      </w:r>
      <w:r>
        <w:rPr>
          <w:b/>
          <w:bCs/>
          <w:color w:val="000000"/>
        </w:rPr>
        <w:t>6.1-</w:t>
      </w:r>
      <w:r>
        <w:rPr>
          <w:rFonts w:hint="eastAsia"/>
          <w:b/>
          <w:bCs/>
          <w:color w:val="000000"/>
        </w:rPr>
        <w:t>4</w:t>
      </w:r>
      <w:r>
        <w:rPr>
          <w:b/>
          <w:bCs/>
          <w:color w:val="000000"/>
        </w:rPr>
        <w:t xml:space="preserve">  </w:t>
      </w:r>
      <w:r>
        <w:rPr>
          <w:rFonts w:hint="eastAsia"/>
          <w:b/>
          <w:bCs/>
          <w:color w:val="000000"/>
        </w:rPr>
        <w:t>大中型灌区监测站在线计量清单</w:t>
      </w:r>
    </w:p>
    <w:tbl>
      <w:tblPr>
        <w:tblStyle w:val="47"/>
        <w:tblW w:w="13173" w:type="dxa"/>
        <w:jc w:val="center"/>
        <w:tblLayout w:type="autofit"/>
        <w:tblCellMar>
          <w:top w:w="0" w:type="dxa"/>
          <w:left w:w="108" w:type="dxa"/>
          <w:bottom w:w="0" w:type="dxa"/>
          <w:right w:w="108" w:type="dxa"/>
        </w:tblCellMar>
      </w:tblPr>
      <w:tblGrid>
        <w:gridCol w:w="699"/>
        <w:gridCol w:w="1843"/>
        <w:gridCol w:w="1984"/>
        <w:gridCol w:w="4962"/>
        <w:gridCol w:w="3685"/>
      </w:tblGrid>
      <w:tr w14:paraId="349DDFC3">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52BAA4B6">
            <w:pPr>
              <w:widowControl/>
              <w:jc w:val="center"/>
              <w:rPr>
                <w:rFonts w:cs="宋体"/>
                <w:b/>
                <w:bCs/>
                <w:color w:val="000000"/>
                <w:szCs w:val="21"/>
              </w:rPr>
            </w:pPr>
            <w:r>
              <w:rPr>
                <w:rFonts w:hint="eastAsia" w:cs="宋体"/>
                <w:b/>
                <w:bCs/>
                <w:color w:val="000000"/>
                <w:szCs w:val="21"/>
              </w:rPr>
              <w:t>序号</w:t>
            </w:r>
          </w:p>
        </w:tc>
        <w:tc>
          <w:tcPr>
            <w:tcW w:w="1843" w:type="dxa"/>
            <w:tcBorders>
              <w:top w:val="single" w:color="000000" w:sz="8" w:space="0"/>
              <w:left w:val="nil"/>
              <w:bottom w:val="single" w:color="000000" w:sz="8" w:space="0"/>
              <w:right w:val="single" w:color="000000" w:sz="8" w:space="0"/>
            </w:tcBorders>
            <w:noWrap/>
            <w:vAlign w:val="center"/>
          </w:tcPr>
          <w:p w14:paraId="10BA0872">
            <w:pPr>
              <w:widowControl/>
              <w:jc w:val="center"/>
              <w:rPr>
                <w:rFonts w:cs="宋体"/>
                <w:b/>
                <w:bCs/>
                <w:color w:val="000000"/>
                <w:szCs w:val="21"/>
              </w:rPr>
            </w:pPr>
            <w:r>
              <w:rPr>
                <w:rFonts w:hint="eastAsia" w:cs="宋体"/>
                <w:b/>
                <w:bCs/>
                <w:color w:val="000000"/>
                <w:szCs w:val="21"/>
              </w:rPr>
              <w:t>地级行政区划</w:t>
            </w:r>
          </w:p>
        </w:tc>
        <w:tc>
          <w:tcPr>
            <w:tcW w:w="1984" w:type="dxa"/>
            <w:tcBorders>
              <w:top w:val="single" w:color="000000" w:sz="8" w:space="0"/>
              <w:left w:val="nil"/>
              <w:bottom w:val="single" w:color="000000" w:sz="8" w:space="0"/>
              <w:right w:val="single" w:color="000000" w:sz="8" w:space="0"/>
            </w:tcBorders>
            <w:vAlign w:val="center"/>
          </w:tcPr>
          <w:p w14:paraId="45AD84B2">
            <w:pPr>
              <w:widowControl/>
              <w:jc w:val="center"/>
              <w:rPr>
                <w:rFonts w:cs="宋体"/>
                <w:b/>
                <w:bCs/>
                <w:color w:val="000000"/>
                <w:szCs w:val="21"/>
              </w:rPr>
            </w:pPr>
            <w:r>
              <w:rPr>
                <w:rFonts w:hint="eastAsia" w:cs="宋体"/>
                <w:b/>
                <w:bCs/>
                <w:color w:val="000000"/>
                <w:szCs w:val="21"/>
              </w:rPr>
              <w:t>取水口名称</w:t>
            </w:r>
          </w:p>
        </w:tc>
        <w:tc>
          <w:tcPr>
            <w:tcW w:w="4962" w:type="dxa"/>
            <w:tcBorders>
              <w:top w:val="single" w:color="000000" w:sz="8" w:space="0"/>
              <w:left w:val="nil"/>
              <w:bottom w:val="single" w:color="000000" w:sz="8" w:space="0"/>
              <w:right w:val="single" w:color="000000" w:sz="8" w:space="0"/>
            </w:tcBorders>
            <w:vAlign w:val="center"/>
          </w:tcPr>
          <w:p w14:paraId="59E5C499">
            <w:pPr>
              <w:widowControl/>
              <w:jc w:val="center"/>
              <w:rPr>
                <w:rFonts w:cs="宋体"/>
                <w:b/>
                <w:bCs/>
                <w:color w:val="000000"/>
                <w:szCs w:val="21"/>
              </w:rPr>
            </w:pPr>
            <w:r>
              <w:rPr>
                <w:rFonts w:hint="eastAsia" w:cs="宋体"/>
                <w:b/>
                <w:bCs/>
                <w:color w:val="000000"/>
                <w:szCs w:val="21"/>
              </w:rPr>
              <w:t>取用水户名称</w:t>
            </w:r>
          </w:p>
        </w:tc>
        <w:tc>
          <w:tcPr>
            <w:tcW w:w="3685" w:type="dxa"/>
            <w:tcBorders>
              <w:top w:val="single" w:color="000000" w:sz="8" w:space="0"/>
              <w:left w:val="nil"/>
              <w:bottom w:val="single" w:color="000000" w:sz="8" w:space="0"/>
              <w:right w:val="single" w:color="000000" w:sz="8" w:space="0"/>
            </w:tcBorders>
            <w:vAlign w:val="center"/>
          </w:tcPr>
          <w:p w14:paraId="26F9D34F">
            <w:pPr>
              <w:widowControl/>
              <w:jc w:val="center"/>
              <w:rPr>
                <w:rFonts w:cs="宋体"/>
                <w:b/>
                <w:bCs/>
                <w:color w:val="000000"/>
                <w:szCs w:val="21"/>
              </w:rPr>
            </w:pPr>
            <w:r>
              <w:rPr>
                <w:rFonts w:hint="eastAsia" w:cs="宋体"/>
                <w:b/>
                <w:bCs/>
                <w:color w:val="000000"/>
                <w:szCs w:val="21"/>
              </w:rPr>
              <w:t>计量设施类型</w:t>
            </w:r>
          </w:p>
        </w:tc>
      </w:tr>
      <w:tr w14:paraId="0B6C074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00FF271">
            <w:pPr>
              <w:widowControl/>
              <w:jc w:val="center"/>
              <w:rPr>
                <w:color w:val="000000"/>
                <w:szCs w:val="21"/>
              </w:rPr>
            </w:pPr>
            <w:r>
              <w:rPr>
                <w:rFonts w:hint="eastAsia"/>
                <w:szCs w:val="21"/>
              </w:rPr>
              <w:t>1</w:t>
            </w:r>
          </w:p>
        </w:tc>
        <w:tc>
          <w:tcPr>
            <w:tcW w:w="1843" w:type="dxa"/>
            <w:tcBorders>
              <w:top w:val="nil"/>
              <w:left w:val="nil"/>
              <w:bottom w:val="single" w:color="000000" w:sz="8" w:space="0"/>
              <w:right w:val="single" w:color="000000" w:sz="8" w:space="0"/>
            </w:tcBorders>
            <w:noWrap/>
            <w:vAlign w:val="center"/>
          </w:tcPr>
          <w:p w14:paraId="6873B9C2">
            <w:pPr>
              <w:widowControl/>
              <w:jc w:val="center"/>
              <w:rPr>
                <w:rFonts w:cs="宋体"/>
                <w:color w:val="000000"/>
                <w:szCs w:val="21"/>
              </w:rPr>
            </w:pPr>
            <w:r>
              <w:rPr>
                <w:rFonts w:hint="eastAsia"/>
                <w:szCs w:val="21"/>
              </w:rPr>
              <w:t>南京市六合区</w:t>
            </w:r>
          </w:p>
        </w:tc>
        <w:tc>
          <w:tcPr>
            <w:tcW w:w="1984" w:type="dxa"/>
            <w:tcBorders>
              <w:top w:val="nil"/>
              <w:left w:val="nil"/>
              <w:bottom w:val="single" w:color="000000" w:sz="8" w:space="0"/>
              <w:right w:val="single" w:color="000000" w:sz="8" w:space="0"/>
            </w:tcBorders>
            <w:noWrap/>
            <w:vAlign w:val="center"/>
          </w:tcPr>
          <w:p w14:paraId="6C790C5C">
            <w:pPr>
              <w:widowControl/>
              <w:jc w:val="center"/>
              <w:rPr>
                <w:rFonts w:cs="宋体"/>
                <w:color w:val="000000"/>
                <w:szCs w:val="21"/>
              </w:rPr>
            </w:pPr>
            <w:r>
              <w:rPr>
                <w:rFonts w:hint="eastAsia"/>
                <w:szCs w:val="21"/>
              </w:rPr>
              <w:t>耿下站</w:t>
            </w:r>
          </w:p>
        </w:tc>
        <w:tc>
          <w:tcPr>
            <w:tcW w:w="4962" w:type="dxa"/>
            <w:tcBorders>
              <w:top w:val="nil"/>
              <w:left w:val="nil"/>
              <w:bottom w:val="single" w:color="000000" w:sz="8" w:space="0"/>
              <w:right w:val="single" w:color="000000" w:sz="8" w:space="0"/>
            </w:tcBorders>
            <w:noWrap/>
            <w:vAlign w:val="center"/>
          </w:tcPr>
          <w:p w14:paraId="1DFAE43C">
            <w:pPr>
              <w:widowControl/>
              <w:jc w:val="center"/>
              <w:rPr>
                <w:rFonts w:cs="宋体"/>
                <w:color w:val="000000"/>
                <w:szCs w:val="21"/>
              </w:rPr>
            </w:pPr>
            <w:r>
              <w:rPr>
                <w:rFonts w:hint="eastAsia"/>
                <w:szCs w:val="21"/>
              </w:rPr>
              <w:t>山湖灌区（南京市六合区山湖水库管理所）</w:t>
            </w:r>
          </w:p>
        </w:tc>
        <w:tc>
          <w:tcPr>
            <w:tcW w:w="3685" w:type="dxa"/>
            <w:tcBorders>
              <w:top w:val="nil"/>
              <w:left w:val="nil"/>
              <w:bottom w:val="single" w:color="000000" w:sz="8" w:space="0"/>
              <w:right w:val="single" w:color="000000" w:sz="8" w:space="0"/>
            </w:tcBorders>
            <w:noWrap/>
            <w:vAlign w:val="center"/>
          </w:tcPr>
          <w:p w14:paraId="0FAA5458">
            <w:pPr>
              <w:widowControl/>
              <w:jc w:val="center"/>
              <w:rPr>
                <w:color w:val="000000"/>
                <w:szCs w:val="21"/>
              </w:rPr>
            </w:pPr>
            <w:r>
              <w:rPr>
                <w:rFonts w:hint="eastAsia"/>
                <w:szCs w:val="21"/>
              </w:rPr>
              <w:t>管道超声波流量计+加装采集终端</w:t>
            </w:r>
          </w:p>
        </w:tc>
      </w:tr>
      <w:tr w14:paraId="54BB3E5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A4A55E6">
            <w:pPr>
              <w:widowControl/>
              <w:jc w:val="center"/>
              <w:rPr>
                <w:color w:val="000000"/>
                <w:szCs w:val="21"/>
              </w:rPr>
            </w:pPr>
            <w:r>
              <w:rPr>
                <w:rFonts w:hint="eastAsia"/>
                <w:szCs w:val="21"/>
              </w:rPr>
              <w:t>2</w:t>
            </w:r>
          </w:p>
        </w:tc>
        <w:tc>
          <w:tcPr>
            <w:tcW w:w="1843" w:type="dxa"/>
            <w:tcBorders>
              <w:top w:val="nil"/>
              <w:left w:val="nil"/>
              <w:bottom w:val="single" w:color="000000" w:sz="8" w:space="0"/>
              <w:right w:val="single" w:color="000000" w:sz="8" w:space="0"/>
            </w:tcBorders>
            <w:noWrap/>
            <w:vAlign w:val="center"/>
          </w:tcPr>
          <w:p w14:paraId="15E59912">
            <w:pPr>
              <w:widowControl/>
              <w:jc w:val="center"/>
              <w:rPr>
                <w:rFonts w:cs="宋体"/>
                <w:color w:val="000000"/>
                <w:szCs w:val="21"/>
              </w:rPr>
            </w:pPr>
            <w:r>
              <w:rPr>
                <w:rFonts w:hint="eastAsia"/>
                <w:szCs w:val="21"/>
              </w:rPr>
              <w:t>南京市六合区</w:t>
            </w:r>
          </w:p>
        </w:tc>
        <w:tc>
          <w:tcPr>
            <w:tcW w:w="1984" w:type="dxa"/>
            <w:tcBorders>
              <w:top w:val="nil"/>
              <w:left w:val="nil"/>
              <w:bottom w:val="single" w:color="000000" w:sz="8" w:space="0"/>
              <w:right w:val="single" w:color="000000" w:sz="8" w:space="0"/>
            </w:tcBorders>
            <w:noWrap/>
            <w:vAlign w:val="center"/>
          </w:tcPr>
          <w:p w14:paraId="31BA8263">
            <w:pPr>
              <w:widowControl/>
              <w:jc w:val="center"/>
              <w:rPr>
                <w:rFonts w:cs="宋体"/>
                <w:color w:val="000000"/>
                <w:szCs w:val="21"/>
              </w:rPr>
            </w:pPr>
            <w:r>
              <w:rPr>
                <w:rFonts w:hint="eastAsia"/>
                <w:szCs w:val="21"/>
              </w:rPr>
              <w:t>东钱站</w:t>
            </w:r>
          </w:p>
        </w:tc>
        <w:tc>
          <w:tcPr>
            <w:tcW w:w="4962" w:type="dxa"/>
            <w:tcBorders>
              <w:top w:val="nil"/>
              <w:left w:val="nil"/>
              <w:bottom w:val="single" w:color="000000" w:sz="8" w:space="0"/>
              <w:right w:val="single" w:color="000000" w:sz="8" w:space="0"/>
            </w:tcBorders>
            <w:noWrap/>
            <w:vAlign w:val="center"/>
          </w:tcPr>
          <w:p w14:paraId="6E1DF7EA">
            <w:pPr>
              <w:widowControl/>
              <w:jc w:val="center"/>
              <w:rPr>
                <w:rFonts w:cs="宋体"/>
                <w:color w:val="000000"/>
                <w:szCs w:val="21"/>
              </w:rPr>
            </w:pPr>
            <w:r>
              <w:rPr>
                <w:rFonts w:hint="eastAsia"/>
                <w:szCs w:val="21"/>
              </w:rPr>
              <w:t>新禹河灌区（南京市六合区三友水库管理所）</w:t>
            </w:r>
          </w:p>
        </w:tc>
        <w:tc>
          <w:tcPr>
            <w:tcW w:w="3685" w:type="dxa"/>
            <w:tcBorders>
              <w:top w:val="nil"/>
              <w:left w:val="nil"/>
              <w:bottom w:val="single" w:color="000000" w:sz="8" w:space="0"/>
              <w:right w:val="single" w:color="000000" w:sz="8" w:space="0"/>
            </w:tcBorders>
            <w:noWrap/>
            <w:vAlign w:val="center"/>
          </w:tcPr>
          <w:p w14:paraId="2A25E782">
            <w:pPr>
              <w:widowControl/>
              <w:jc w:val="center"/>
              <w:rPr>
                <w:color w:val="000000"/>
                <w:szCs w:val="21"/>
              </w:rPr>
            </w:pPr>
            <w:r>
              <w:rPr>
                <w:rFonts w:hint="eastAsia"/>
                <w:szCs w:val="21"/>
              </w:rPr>
              <w:t>管道超声波流量计+加装采集终端</w:t>
            </w:r>
          </w:p>
        </w:tc>
      </w:tr>
      <w:tr w14:paraId="3838AF4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3FCA2DF">
            <w:pPr>
              <w:widowControl/>
              <w:jc w:val="center"/>
              <w:rPr>
                <w:color w:val="000000"/>
                <w:szCs w:val="21"/>
              </w:rPr>
            </w:pPr>
            <w:r>
              <w:rPr>
                <w:rFonts w:hint="eastAsia"/>
                <w:szCs w:val="21"/>
              </w:rPr>
              <w:t>3</w:t>
            </w:r>
          </w:p>
        </w:tc>
        <w:tc>
          <w:tcPr>
            <w:tcW w:w="1843" w:type="dxa"/>
            <w:tcBorders>
              <w:top w:val="nil"/>
              <w:left w:val="nil"/>
              <w:bottom w:val="single" w:color="000000" w:sz="8" w:space="0"/>
              <w:right w:val="single" w:color="000000" w:sz="8" w:space="0"/>
            </w:tcBorders>
            <w:noWrap/>
            <w:vAlign w:val="center"/>
          </w:tcPr>
          <w:p w14:paraId="57EDC86A">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66DE29C5">
            <w:pPr>
              <w:widowControl/>
              <w:jc w:val="center"/>
              <w:rPr>
                <w:rFonts w:cs="宋体"/>
                <w:color w:val="000000"/>
                <w:szCs w:val="21"/>
              </w:rPr>
            </w:pPr>
            <w:r>
              <w:rPr>
                <w:rFonts w:hint="eastAsia"/>
                <w:szCs w:val="21"/>
              </w:rPr>
              <w:t>东坝头涵闸</w:t>
            </w:r>
          </w:p>
        </w:tc>
        <w:tc>
          <w:tcPr>
            <w:tcW w:w="4962" w:type="dxa"/>
            <w:tcBorders>
              <w:top w:val="nil"/>
              <w:left w:val="nil"/>
              <w:bottom w:val="single" w:color="000000" w:sz="8" w:space="0"/>
              <w:right w:val="single" w:color="000000" w:sz="8" w:space="0"/>
            </w:tcBorders>
            <w:noWrap/>
            <w:vAlign w:val="center"/>
          </w:tcPr>
          <w:p w14:paraId="752BB94F">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4AA4ED75">
            <w:pPr>
              <w:widowControl/>
              <w:jc w:val="center"/>
              <w:rPr>
                <w:color w:val="000000"/>
                <w:szCs w:val="21"/>
              </w:rPr>
            </w:pPr>
            <w:r>
              <w:rPr>
                <w:rFonts w:hint="eastAsia"/>
                <w:szCs w:val="21"/>
              </w:rPr>
              <w:t>闸位计+雷达水位计*2+加装采集终端</w:t>
            </w:r>
          </w:p>
        </w:tc>
      </w:tr>
      <w:tr w14:paraId="2F53B2B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0645DBA">
            <w:pPr>
              <w:widowControl/>
              <w:jc w:val="center"/>
              <w:rPr>
                <w:color w:val="000000"/>
                <w:szCs w:val="21"/>
              </w:rPr>
            </w:pPr>
            <w:r>
              <w:rPr>
                <w:rFonts w:hint="eastAsia"/>
                <w:szCs w:val="21"/>
              </w:rPr>
              <w:t>4</w:t>
            </w:r>
          </w:p>
        </w:tc>
        <w:tc>
          <w:tcPr>
            <w:tcW w:w="1843" w:type="dxa"/>
            <w:tcBorders>
              <w:top w:val="nil"/>
              <w:left w:val="nil"/>
              <w:bottom w:val="single" w:color="000000" w:sz="8" w:space="0"/>
              <w:right w:val="single" w:color="000000" w:sz="8" w:space="0"/>
            </w:tcBorders>
            <w:noWrap/>
            <w:vAlign w:val="center"/>
          </w:tcPr>
          <w:p w14:paraId="5812F7A2">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1BE7766D">
            <w:pPr>
              <w:widowControl/>
              <w:jc w:val="center"/>
              <w:rPr>
                <w:rFonts w:cs="宋体"/>
                <w:color w:val="000000"/>
                <w:szCs w:val="21"/>
              </w:rPr>
            </w:pPr>
            <w:r>
              <w:rPr>
                <w:rFonts w:hint="eastAsia"/>
                <w:szCs w:val="21"/>
              </w:rPr>
              <w:t>红印涵闸</w:t>
            </w:r>
          </w:p>
        </w:tc>
        <w:tc>
          <w:tcPr>
            <w:tcW w:w="4962" w:type="dxa"/>
            <w:tcBorders>
              <w:top w:val="nil"/>
              <w:left w:val="nil"/>
              <w:bottom w:val="single" w:color="000000" w:sz="8" w:space="0"/>
              <w:right w:val="single" w:color="000000" w:sz="8" w:space="0"/>
            </w:tcBorders>
            <w:noWrap/>
            <w:vAlign w:val="center"/>
          </w:tcPr>
          <w:p w14:paraId="3BBFB871">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1ABA62E1">
            <w:pPr>
              <w:widowControl/>
              <w:jc w:val="center"/>
              <w:rPr>
                <w:color w:val="000000"/>
                <w:szCs w:val="21"/>
              </w:rPr>
            </w:pPr>
            <w:r>
              <w:rPr>
                <w:rFonts w:hint="eastAsia"/>
                <w:szCs w:val="21"/>
              </w:rPr>
              <w:t>V-ADCP+加装采集终端</w:t>
            </w:r>
          </w:p>
        </w:tc>
      </w:tr>
      <w:tr w14:paraId="405757B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397A8F0">
            <w:pPr>
              <w:widowControl/>
              <w:jc w:val="center"/>
              <w:rPr>
                <w:color w:val="000000"/>
                <w:szCs w:val="21"/>
              </w:rPr>
            </w:pPr>
            <w:r>
              <w:rPr>
                <w:rFonts w:hint="eastAsia"/>
                <w:szCs w:val="21"/>
              </w:rPr>
              <w:t>5</w:t>
            </w:r>
          </w:p>
        </w:tc>
        <w:tc>
          <w:tcPr>
            <w:tcW w:w="1843" w:type="dxa"/>
            <w:tcBorders>
              <w:top w:val="nil"/>
              <w:left w:val="nil"/>
              <w:bottom w:val="single" w:color="000000" w:sz="8" w:space="0"/>
              <w:right w:val="single" w:color="000000" w:sz="8" w:space="0"/>
            </w:tcBorders>
            <w:noWrap/>
            <w:vAlign w:val="center"/>
          </w:tcPr>
          <w:p w14:paraId="7CE5116A">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1CFD024A">
            <w:pPr>
              <w:widowControl/>
              <w:jc w:val="center"/>
              <w:rPr>
                <w:rFonts w:cs="宋体"/>
                <w:color w:val="000000"/>
                <w:szCs w:val="21"/>
              </w:rPr>
            </w:pPr>
            <w:r>
              <w:rPr>
                <w:rFonts w:hint="eastAsia"/>
                <w:szCs w:val="21"/>
              </w:rPr>
              <w:t>黄庄涵闸</w:t>
            </w:r>
          </w:p>
        </w:tc>
        <w:tc>
          <w:tcPr>
            <w:tcW w:w="4962" w:type="dxa"/>
            <w:tcBorders>
              <w:top w:val="nil"/>
              <w:left w:val="nil"/>
              <w:bottom w:val="single" w:color="000000" w:sz="8" w:space="0"/>
              <w:right w:val="single" w:color="000000" w:sz="8" w:space="0"/>
            </w:tcBorders>
            <w:noWrap/>
            <w:vAlign w:val="center"/>
          </w:tcPr>
          <w:p w14:paraId="45C242C3">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032E031F">
            <w:pPr>
              <w:widowControl/>
              <w:jc w:val="center"/>
              <w:rPr>
                <w:color w:val="000000"/>
                <w:szCs w:val="21"/>
              </w:rPr>
            </w:pPr>
            <w:r>
              <w:rPr>
                <w:rFonts w:hint="eastAsia"/>
                <w:szCs w:val="21"/>
              </w:rPr>
              <w:t>加装采集终端</w:t>
            </w:r>
          </w:p>
        </w:tc>
      </w:tr>
      <w:tr w14:paraId="7E7EFCD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BD4A51B">
            <w:pPr>
              <w:widowControl/>
              <w:jc w:val="center"/>
              <w:rPr>
                <w:color w:val="000000"/>
                <w:szCs w:val="21"/>
              </w:rPr>
            </w:pPr>
            <w:r>
              <w:rPr>
                <w:rFonts w:hint="eastAsia"/>
                <w:szCs w:val="21"/>
              </w:rPr>
              <w:t>6</w:t>
            </w:r>
          </w:p>
        </w:tc>
        <w:tc>
          <w:tcPr>
            <w:tcW w:w="1843" w:type="dxa"/>
            <w:tcBorders>
              <w:top w:val="nil"/>
              <w:left w:val="nil"/>
              <w:bottom w:val="single" w:color="000000" w:sz="8" w:space="0"/>
              <w:right w:val="single" w:color="000000" w:sz="8" w:space="0"/>
            </w:tcBorders>
            <w:noWrap/>
            <w:vAlign w:val="center"/>
          </w:tcPr>
          <w:p w14:paraId="7016A652">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52582D11">
            <w:pPr>
              <w:widowControl/>
              <w:jc w:val="center"/>
              <w:rPr>
                <w:rFonts w:cs="宋体"/>
                <w:color w:val="000000"/>
                <w:szCs w:val="21"/>
              </w:rPr>
            </w:pPr>
            <w:r>
              <w:rPr>
                <w:rFonts w:hint="eastAsia"/>
                <w:szCs w:val="21"/>
              </w:rPr>
              <w:t>潘渡涵闸</w:t>
            </w:r>
          </w:p>
        </w:tc>
        <w:tc>
          <w:tcPr>
            <w:tcW w:w="4962" w:type="dxa"/>
            <w:tcBorders>
              <w:top w:val="nil"/>
              <w:left w:val="nil"/>
              <w:bottom w:val="single" w:color="000000" w:sz="8" w:space="0"/>
              <w:right w:val="single" w:color="000000" w:sz="8" w:space="0"/>
            </w:tcBorders>
            <w:noWrap/>
            <w:vAlign w:val="center"/>
          </w:tcPr>
          <w:p w14:paraId="1FCB8C2A">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4A16CE8B">
            <w:pPr>
              <w:widowControl/>
              <w:jc w:val="center"/>
              <w:rPr>
                <w:color w:val="000000"/>
                <w:szCs w:val="21"/>
              </w:rPr>
            </w:pPr>
            <w:r>
              <w:rPr>
                <w:rFonts w:hint="eastAsia"/>
                <w:szCs w:val="21"/>
              </w:rPr>
              <w:t>V-ADCP+加装采集终端</w:t>
            </w:r>
          </w:p>
        </w:tc>
      </w:tr>
      <w:tr w14:paraId="4ED0169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32EBF68">
            <w:pPr>
              <w:widowControl/>
              <w:jc w:val="center"/>
              <w:rPr>
                <w:color w:val="000000"/>
                <w:szCs w:val="21"/>
              </w:rPr>
            </w:pPr>
            <w:r>
              <w:rPr>
                <w:rFonts w:hint="eastAsia"/>
                <w:szCs w:val="21"/>
              </w:rPr>
              <w:t>7</w:t>
            </w:r>
          </w:p>
        </w:tc>
        <w:tc>
          <w:tcPr>
            <w:tcW w:w="1843" w:type="dxa"/>
            <w:tcBorders>
              <w:top w:val="nil"/>
              <w:left w:val="nil"/>
              <w:bottom w:val="single" w:color="000000" w:sz="8" w:space="0"/>
              <w:right w:val="single" w:color="000000" w:sz="8" w:space="0"/>
            </w:tcBorders>
            <w:noWrap/>
            <w:vAlign w:val="center"/>
          </w:tcPr>
          <w:p w14:paraId="15A4F8E1">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02A0AE38">
            <w:pPr>
              <w:widowControl/>
              <w:jc w:val="center"/>
              <w:rPr>
                <w:rFonts w:cs="宋体"/>
                <w:color w:val="000000"/>
                <w:szCs w:val="21"/>
              </w:rPr>
            </w:pPr>
            <w:r>
              <w:rPr>
                <w:rFonts w:hint="eastAsia"/>
                <w:szCs w:val="21"/>
              </w:rPr>
              <w:t>新丰涵闸</w:t>
            </w:r>
          </w:p>
        </w:tc>
        <w:tc>
          <w:tcPr>
            <w:tcW w:w="4962" w:type="dxa"/>
            <w:tcBorders>
              <w:top w:val="nil"/>
              <w:left w:val="nil"/>
              <w:bottom w:val="single" w:color="000000" w:sz="8" w:space="0"/>
              <w:right w:val="single" w:color="000000" w:sz="8" w:space="0"/>
            </w:tcBorders>
            <w:noWrap/>
            <w:vAlign w:val="center"/>
          </w:tcPr>
          <w:p w14:paraId="2D563E9E">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5CCA750D">
            <w:pPr>
              <w:widowControl/>
              <w:jc w:val="center"/>
              <w:rPr>
                <w:color w:val="000000"/>
                <w:szCs w:val="21"/>
              </w:rPr>
            </w:pPr>
            <w:r>
              <w:rPr>
                <w:rFonts w:hint="eastAsia"/>
                <w:szCs w:val="21"/>
              </w:rPr>
              <w:t>V-ADCP+加装采集终端</w:t>
            </w:r>
          </w:p>
        </w:tc>
      </w:tr>
      <w:tr w14:paraId="42FEF5B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D53FC3E">
            <w:pPr>
              <w:widowControl/>
              <w:jc w:val="center"/>
              <w:rPr>
                <w:color w:val="000000"/>
                <w:szCs w:val="21"/>
              </w:rPr>
            </w:pPr>
            <w:r>
              <w:rPr>
                <w:rFonts w:hint="eastAsia"/>
                <w:szCs w:val="21"/>
              </w:rPr>
              <w:t>8</w:t>
            </w:r>
          </w:p>
        </w:tc>
        <w:tc>
          <w:tcPr>
            <w:tcW w:w="1843" w:type="dxa"/>
            <w:tcBorders>
              <w:top w:val="nil"/>
              <w:left w:val="nil"/>
              <w:bottom w:val="single" w:color="000000" w:sz="8" w:space="0"/>
              <w:right w:val="single" w:color="000000" w:sz="8" w:space="0"/>
            </w:tcBorders>
            <w:noWrap/>
            <w:vAlign w:val="center"/>
          </w:tcPr>
          <w:p w14:paraId="051FAB9C">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084FD75C">
            <w:pPr>
              <w:widowControl/>
              <w:jc w:val="center"/>
              <w:rPr>
                <w:rFonts w:cs="宋体"/>
                <w:color w:val="000000"/>
                <w:szCs w:val="21"/>
              </w:rPr>
            </w:pPr>
            <w:r>
              <w:rPr>
                <w:rFonts w:hint="eastAsia"/>
                <w:szCs w:val="21"/>
              </w:rPr>
              <w:t>徐庄涵闸</w:t>
            </w:r>
          </w:p>
        </w:tc>
        <w:tc>
          <w:tcPr>
            <w:tcW w:w="4962" w:type="dxa"/>
            <w:tcBorders>
              <w:top w:val="nil"/>
              <w:left w:val="nil"/>
              <w:bottom w:val="single" w:color="000000" w:sz="8" w:space="0"/>
              <w:right w:val="single" w:color="000000" w:sz="8" w:space="0"/>
            </w:tcBorders>
            <w:noWrap/>
            <w:vAlign w:val="center"/>
          </w:tcPr>
          <w:p w14:paraId="4D228590">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3861F618">
            <w:pPr>
              <w:widowControl/>
              <w:jc w:val="center"/>
              <w:rPr>
                <w:color w:val="000000"/>
                <w:szCs w:val="21"/>
              </w:rPr>
            </w:pPr>
            <w:r>
              <w:rPr>
                <w:rFonts w:hint="eastAsia"/>
                <w:szCs w:val="21"/>
              </w:rPr>
              <w:t>加装采集终端</w:t>
            </w:r>
          </w:p>
        </w:tc>
      </w:tr>
      <w:tr w14:paraId="1C113C4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D4E067D">
            <w:pPr>
              <w:widowControl/>
              <w:jc w:val="center"/>
              <w:rPr>
                <w:color w:val="000000"/>
                <w:szCs w:val="21"/>
              </w:rPr>
            </w:pPr>
            <w:r>
              <w:rPr>
                <w:rFonts w:hint="eastAsia"/>
                <w:szCs w:val="21"/>
              </w:rPr>
              <w:t>9</w:t>
            </w:r>
          </w:p>
        </w:tc>
        <w:tc>
          <w:tcPr>
            <w:tcW w:w="1843" w:type="dxa"/>
            <w:tcBorders>
              <w:top w:val="nil"/>
              <w:left w:val="nil"/>
              <w:bottom w:val="single" w:color="000000" w:sz="8" w:space="0"/>
              <w:right w:val="single" w:color="000000" w:sz="8" w:space="0"/>
            </w:tcBorders>
            <w:noWrap/>
            <w:vAlign w:val="center"/>
          </w:tcPr>
          <w:p w14:paraId="13787587">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5BF72F76">
            <w:pPr>
              <w:widowControl/>
              <w:jc w:val="center"/>
              <w:rPr>
                <w:rFonts w:cs="宋体"/>
                <w:color w:val="000000"/>
                <w:szCs w:val="21"/>
              </w:rPr>
            </w:pPr>
            <w:r>
              <w:rPr>
                <w:rFonts w:hint="eastAsia"/>
                <w:szCs w:val="21"/>
              </w:rPr>
              <w:t>刘营涵闸</w:t>
            </w:r>
          </w:p>
        </w:tc>
        <w:tc>
          <w:tcPr>
            <w:tcW w:w="4962" w:type="dxa"/>
            <w:tcBorders>
              <w:top w:val="nil"/>
              <w:left w:val="nil"/>
              <w:bottom w:val="single" w:color="000000" w:sz="8" w:space="0"/>
              <w:right w:val="single" w:color="000000" w:sz="8" w:space="0"/>
            </w:tcBorders>
            <w:noWrap/>
            <w:vAlign w:val="center"/>
          </w:tcPr>
          <w:p w14:paraId="0F67CB5F">
            <w:pPr>
              <w:widowControl/>
              <w:jc w:val="center"/>
              <w:rPr>
                <w:rFonts w:cs="宋体"/>
                <w:color w:val="000000"/>
                <w:szCs w:val="21"/>
              </w:rPr>
            </w:pPr>
            <w:r>
              <w:rPr>
                <w:rFonts w:hint="eastAsia"/>
                <w:szCs w:val="21"/>
              </w:rPr>
              <w:t>玉带圩灌区（南京江北新区长芦街道办事处</w:t>
            </w:r>
          </w:p>
        </w:tc>
        <w:tc>
          <w:tcPr>
            <w:tcW w:w="3685" w:type="dxa"/>
            <w:tcBorders>
              <w:top w:val="nil"/>
              <w:left w:val="nil"/>
              <w:bottom w:val="single" w:color="000000" w:sz="8" w:space="0"/>
              <w:right w:val="single" w:color="000000" w:sz="8" w:space="0"/>
            </w:tcBorders>
            <w:noWrap/>
            <w:vAlign w:val="center"/>
          </w:tcPr>
          <w:p w14:paraId="31B8EE93">
            <w:pPr>
              <w:widowControl/>
              <w:jc w:val="center"/>
              <w:rPr>
                <w:color w:val="000000"/>
                <w:szCs w:val="21"/>
              </w:rPr>
            </w:pPr>
            <w:r>
              <w:rPr>
                <w:rFonts w:hint="eastAsia"/>
                <w:szCs w:val="21"/>
              </w:rPr>
              <w:t>闸位计+雷达水位计*2+加装采集终端</w:t>
            </w:r>
          </w:p>
        </w:tc>
      </w:tr>
      <w:tr w14:paraId="5E00A0C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337819B">
            <w:pPr>
              <w:widowControl/>
              <w:jc w:val="center"/>
              <w:rPr>
                <w:szCs w:val="21"/>
              </w:rPr>
            </w:pPr>
            <w:r>
              <w:rPr>
                <w:rFonts w:hint="eastAsia"/>
                <w:szCs w:val="21"/>
              </w:rPr>
              <w:t>10</w:t>
            </w:r>
          </w:p>
        </w:tc>
        <w:tc>
          <w:tcPr>
            <w:tcW w:w="1843" w:type="dxa"/>
            <w:tcBorders>
              <w:top w:val="nil"/>
              <w:left w:val="nil"/>
              <w:bottom w:val="single" w:color="000000" w:sz="8" w:space="0"/>
              <w:right w:val="single" w:color="000000" w:sz="8" w:space="0"/>
            </w:tcBorders>
            <w:noWrap/>
            <w:vAlign w:val="center"/>
          </w:tcPr>
          <w:p w14:paraId="1D9A725D">
            <w:pPr>
              <w:widowControl/>
              <w:jc w:val="center"/>
              <w:rPr>
                <w:rFonts w:cs="宋体"/>
                <w:color w:val="000000"/>
                <w:szCs w:val="21"/>
              </w:rPr>
            </w:pPr>
            <w:r>
              <w:rPr>
                <w:rFonts w:hint="eastAsia"/>
                <w:szCs w:val="21"/>
              </w:rPr>
              <w:t>南京市江北新区</w:t>
            </w:r>
          </w:p>
        </w:tc>
        <w:tc>
          <w:tcPr>
            <w:tcW w:w="1984" w:type="dxa"/>
            <w:tcBorders>
              <w:top w:val="nil"/>
              <w:left w:val="nil"/>
              <w:bottom w:val="single" w:color="000000" w:sz="8" w:space="0"/>
              <w:right w:val="single" w:color="000000" w:sz="8" w:space="0"/>
            </w:tcBorders>
            <w:noWrap/>
            <w:vAlign w:val="center"/>
          </w:tcPr>
          <w:p w14:paraId="16085B56">
            <w:pPr>
              <w:widowControl/>
              <w:jc w:val="center"/>
              <w:rPr>
                <w:rFonts w:cs="宋体"/>
                <w:color w:val="000000"/>
                <w:szCs w:val="21"/>
              </w:rPr>
            </w:pPr>
            <w:r>
              <w:rPr>
                <w:rFonts w:hint="eastAsia"/>
                <w:szCs w:val="21"/>
              </w:rPr>
              <w:t>邵家斗门底涵</w:t>
            </w:r>
          </w:p>
        </w:tc>
        <w:tc>
          <w:tcPr>
            <w:tcW w:w="4962" w:type="dxa"/>
            <w:tcBorders>
              <w:top w:val="nil"/>
              <w:left w:val="nil"/>
              <w:bottom w:val="single" w:color="000000" w:sz="8" w:space="0"/>
              <w:right w:val="single" w:color="000000" w:sz="8" w:space="0"/>
            </w:tcBorders>
            <w:noWrap/>
            <w:vAlign w:val="center"/>
          </w:tcPr>
          <w:p w14:paraId="35CA9897">
            <w:pPr>
              <w:widowControl/>
              <w:jc w:val="center"/>
              <w:rPr>
                <w:rFonts w:cs="宋体"/>
                <w:color w:val="000000"/>
                <w:szCs w:val="21"/>
              </w:rPr>
            </w:pPr>
            <w:r>
              <w:rPr>
                <w:rFonts w:hint="eastAsia"/>
                <w:szCs w:val="21"/>
              </w:rPr>
              <w:t>延佑双城灌区（南京江北新区盘城街道办事处）</w:t>
            </w:r>
          </w:p>
        </w:tc>
        <w:tc>
          <w:tcPr>
            <w:tcW w:w="3685" w:type="dxa"/>
            <w:tcBorders>
              <w:top w:val="nil"/>
              <w:left w:val="nil"/>
              <w:bottom w:val="single" w:color="000000" w:sz="8" w:space="0"/>
              <w:right w:val="single" w:color="000000" w:sz="8" w:space="0"/>
            </w:tcBorders>
            <w:noWrap/>
            <w:vAlign w:val="center"/>
          </w:tcPr>
          <w:p w14:paraId="64B183F0">
            <w:pPr>
              <w:widowControl/>
              <w:jc w:val="center"/>
              <w:rPr>
                <w:color w:val="000000"/>
                <w:szCs w:val="21"/>
              </w:rPr>
            </w:pPr>
            <w:r>
              <w:rPr>
                <w:rFonts w:hint="eastAsia"/>
                <w:szCs w:val="21"/>
              </w:rPr>
              <w:t>V-ADCP+加装采集终端</w:t>
            </w:r>
          </w:p>
        </w:tc>
      </w:tr>
      <w:tr w14:paraId="5714826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88EC769">
            <w:pPr>
              <w:widowControl/>
              <w:jc w:val="center"/>
              <w:rPr>
                <w:szCs w:val="21"/>
              </w:rPr>
            </w:pPr>
            <w:r>
              <w:rPr>
                <w:rFonts w:hint="eastAsia"/>
                <w:szCs w:val="21"/>
              </w:rPr>
              <w:t>11</w:t>
            </w:r>
          </w:p>
        </w:tc>
        <w:tc>
          <w:tcPr>
            <w:tcW w:w="1843" w:type="dxa"/>
            <w:tcBorders>
              <w:top w:val="nil"/>
              <w:left w:val="nil"/>
              <w:bottom w:val="single" w:color="000000" w:sz="8" w:space="0"/>
              <w:right w:val="single" w:color="000000" w:sz="8" w:space="0"/>
            </w:tcBorders>
            <w:noWrap/>
            <w:vAlign w:val="center"/>
          </w:tcPr>
          <w:p w14:paraId="2A34F457">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16A01588">
            <w:pPr>
              <w:widowControl/>
              <w:jc w:val="center"/>
              <w:rPr>
                <w:rFonts w:cs="宋体"/>
                <w:color w:val="000000"/>
                <w:szCs w:val="21"/>
              </w:rPr>
            </w:pPr>
            <w:r>
              <w:rPr>
                <w:rFonts w:hint="eastAsia"/>
                <w:szCs w:val="21"/>
              </w:rPr>
              <w:t>季家山站</w:t>
            </w:r>
          </w:p>
        </w:tc>
        <w:tc>
          <w:tcPr>
            <w:tcW w:w="4962" w:type="dxa"/>
            <w:tcBorders>
              <w:top w:val="nil"/>
              <w:left w:val="nil"/>
              <w:bottom w:val="single" w:color="000000" w:sz="8" w:space="0"/>
              <w:right w:val="single" w:color="000000" w:sz="8" w:space="0"/>
            </w:tcBorders>
            <w:noWrap/>
            <w:vAlign w:val="center"/>
          </w:tcPr>
          <w:p w14:paraId="521E8020">
            <w:pPr>
              <w:widowControl/>
              <w:jc w:val="center"/>
              <w:rPr>
                <w:rFonts w:cs="宋体"/>
                <w:color w:val="000000"/>
                <w:szCs w:val="21"/>
              </w:rPr>
            </w:pPr>
            <w:r>
              <w:rPr>
                <w:rFonts w:hint="eastAsia"/>
                <w:szCs w:val="21"/>
              </w:rPr>
              <w:t>新桥河灌区（南京市溧水区晶桥镇水务站）</w:t>
            </w:r>
          </w:p>
        </w:tc>
        <w:tc>
          <w:tcPr>
            <w:tcW w:w="3685" w:type="dxa"/>
            <w:tcBorders>
              <w:top w:val="nil"/>
              <w:left w:val="nil"/>
              <w:bottom w:val="single" w:color="000000" w:sz="8" w:space="0"/>
              <w:right w:val="single" w:color="000000" w:sz="8" w:space="0"/>
            </w:tcBorders>
            <w:noWrap/>
            <w:vAlign w:val="center"/>
          </w:tcPr>
          <w:p w14:paraId="051384A8">
            <w:pPr>
              <w:widowControl/>
              <w:jc w:val="center"/>
              <w:rPr>
                <w:color w:val="000000"/>
                <w:szCs w:val="21"/>
              </w:rPr>
            </w:pPr>
            <w:r>
              <w:rPr>
                <w:rFonts w:hint="eastAsia"/>
                <w:szCs w:val="21"/>
              </w:rPr>
              <w:t>加装采集终端</w:t>
            </w:r>
          </w:p>
        </w:tc>
      </w:tr>
      <w:tr w14:paraId="2EC6B83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9423A73">
            <w:pPr>
              <w:widowControl/>
              <w:jc w:val="center"/>
              <w:rPr>
                <w:szCs w:val="21"/>
              </w:rPr>
            </w:pPr>
            <w:r>
              <w:rPr>
                <w:rFonts w:hint="eastAsia"/>
                <w:szCs w:val="21"/>
              </w:rPr>
              <w:t>12</w:t>
            </w:r>
          </w:p>
        </w:tc>
        <w:tc>
          <w:tcPr>
            <w:tcW w:w="1843" w:type="dxa"/>
            <w:tcBorders>
              <w:top w:val="nil"/>
              <w:left w:val="nil"/>
              <w:bottom w:val="single" w:color="000000" w:sz="8" w:space="0"/>
              <w:right w:val="single" w:color="000000" w:sz="8" w:space="0"/>
            </w:tcBorders>
            <w:noWrap/>
            <w:vAlign w:val="center"/>
          </w:tcPr>
          <w:p w14:paraId="5FDE9CE1">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361081B2">
            <w:pPr>
              <w:widowControl/>
              <w:jc w:val="center"/>
              <w:rPr>
                <w:rFonts w:cs="宋体"/>
                <w:color w:val="000000"/>
                <w:szCs w:val="21"/>
              </w:rPr>
            </w:pPr>
            <w:r>
              <w:rPr>
                <w:rFonts w:hint="eastAsia"/>
                <w:szCs w:val="21"/>
              </w:rPr>
              <w:t>郭塘小圩低涵</w:t>
            </w:r>
          </w:p>
        </w:tc>
        <w:tc>
          <w:tcPr>
            <w:tcW w:w="4962" w:type="dxa"/>
            <w:tcBorders>
              <w:top w:val="nil"/>
              <w:left w:val="nil"/>
              <w:bottom w:val="single" w:color="000000" w:sz="8" w:space="0"/>
              <w:right w:val="single" w:color="000000" w:sz="8" w:space="0"/>
            </w:tcBorders>
            <w:noWrap/>
            <w:vAlign w:val="center"/>
          </w:tcPr>
          <w:p w14:paraId="7DBEDBBF">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4AF54A2E">
            <w:pPr>
              <w:widowControl/>
              <w:jc w:val="center"/>
              <w:rPr>
                <w:color w:val="000000"/>
                <w:szCs w:val="21"/>
              </w:rPr>
            </w:pPr>
            <w:r>
              <w:rPr>
                <w:rFonts w:hint="eastAsia"/>
                <w:szCs w:val="21"/>
              </w:rPr>
              <w:t>V-ADCP+加装采集终端</w:t>
            </w:r>
          </w:p>
        </w:tc>
      </w:tr>
      <w:tr w14:paraId="058D45A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86A070C">
            <w:pPr>
              <w:widowControl/>
              <w:jc w:val="center"/>
              <w:rPr>
                <w:szCs w:val="21"/>
              </w:rPr>
            </w:pPr>
            <w:r>
              <w:rPr>
                <w:rFonts w:hint="eastAsia"/>
                <w:szCs w:val="21"/>
              </w:rPr>
              <w:t>13</w:t>
            </w:r>
          </w:p>
        </w:tc>
        <w:tc>
          <w:tcPr>
            <w:tcW w:w="1843" w:type="dxa"/>
            <w:tcBorders>
              <w:top w:val="nil"/>
              <w:left w:val="nil"/>
              <w:bottom w:val="single" w:color="000000" w:sz="8" w:space="0"/>
              <w:right w:val="single" w:color="000000" w:sz="8" w:space="0"/>
            </w:tcBorders>
            <w:noWrap/>
            <w:vAlign w:val="center"/>
          </w:tcPr>
          <w:p w14:paraId="48D7A8A2">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43B260E3">
            <w:pPr>
              <w:widowControl/>
              <w:jc w:val="center"/>
              <w:rPr>
                <w:rFonts w:cs="宋体"/>
                <w:color w:val="000000"/>
                <w:szCs w:val="21"/>
              </w:rPr>
            </w:pPr>
            <w:r>
              <w:rPr>
                <w:rFonts w:hint="eastAsia"/>
                <w:szCs w:val="21"/>
              </w:rPr>
              <w:t>花溪圩低涵</w:t>
            </w:r>
          </w:p>
        </w:tc>
        <w:tc>
          <w:tcPr>
            <w:tcW w:w="4962" w:type="dxa"/>
            <w:tcBorders>
              <w:top w:val="nil"/>
              <w:left w:val="nil"/>
              <w:bottom w:val="single" w:color="000000" w:sz="8" w:space="0"/>
              <w:right w:val="single" w:color="000000" w:sz="8" w:space="0"/>
            </w:tcBorders>
            <w:noWrap/>
            <w:vAlign w:val="center"/>
          </w:tcPr>
          <w:p w14:paraId="4C86322D">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350AB96D">
            <w:pPr>
              <w:widowControl/>
              <w:jc w:val="center"/>
              <w:rPr>
                <w:color w:val="000000"/>
                <w:szCs w:val="21"/>
              </w:rPr>
            </w:pPr>
            <w:r>
              <w:rPr>
                <w:rFonts w:hint="eastAsia"/>
                <w:szCs w:val="21"/>
              </w:rPr>
              <w:t>闸位计+雷达水位计*2+加装采集终端</w:t>
            </w:r>
          </w:p>
        </w:tc>
      </w:tr>
      <w:tr w14:paraId="03A6856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1D674AE">
            <w:pPr>
              <w:widowControl/>
              <w:jc w:val="center"/>
              <w:rPr>
                <w:szCs w:val="21"/>
              </w:rPr>
            </w:pPr>
            <w:r>
              <w:rPr>
                <w:rFonts w:hint="eastAsia"/>
                <w:szCs w:val="21"/>
              </w:rPr>
              <w:t>14</w:t>
            </w:r>
          </w:p>
        </w:tc>
        <w:tc>
          <w:tcPr>
            <w:tcW w:w="1843" w:type="dxa"/>
            <w:tcBorders>
              <w:top w:val="nil"/>
              <w:left w:val="nil"/>
              <w:bottom w:val="single" w:color="000000" w:sz="8" w:space="0"/>
              <w:right w:val="single" w:color="000000" w:sz="8" w:space="0"/>
            </w:tcBorders>
            <w:noWrap/>
            <w:vAlign w:val="center"/>
          </w:tcPr>
          <w:p w14:paraId="1BD92D59">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33F0BC81">
            <w:pPr>
              <w:widowControl/>
              <w:jc w:val="center"/>
              <w:rPr>
                <w:rFonts w:cs="宋体"/>
                <w:color w:val="000000"/>
                <w:szCs w:val="21"/>
              </w:rPr>
            </w:pPr>
            <w:r>
              <w:rPr>
                <w:rFonts w:hint="eastAsia"/>
                <w:szCs w:val="21"/>
              </w:rPr>
              <w:t>赵村门前低涵</w:t>
            </w:r>
          </w:p>
        </w:tc>
        <w:tc>
          <w:tcPr>
            <w:tcW w:w="4962" w:type="dxa"/>
            <w:tcBorders>
              <w:top w:val="nil"/>
              <w:left w:val="nil"/>
              <w:bottom w:val="single" w:color="000000" w:sz="8" w:space="0"/>
              <w:right w:val="single" w:color="000000" w:sz="8" w:space="0"/>
            </w:tcBorders>
            <w:noWrap/>
            <w:vAlign w:val="center"/>
          </w:tcPr>
          <w:p w14:paraId="08BE96EC">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352F0265">
            <w:pPr>
              <w:widowControl/>
              <w:jc w:val="center"/>
              <w:rPr>
                <w:color w:val="000000"/>
                <w:szCs w:val="21"/>
              </w:rPr>
            </w:pPr>
            <w:r>
              <w:rPr>
                <w:rFonts w:hint="eastAsia"/>
                <w:szCs w:val="21"/>
              </w:rPr>
              <w:t>V-ADCP+加装采集终端</w:t>
            </w:r>
          </w:p>
        </w:tc>
      </w:tr>
      <w:tr w14:paraId="1B22CE3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E1FBAF1">
            <w:pPr>
              <w:widowControl/>
              <w:jc w:val="center"/>
              <w:rPr>
                <w:szCs w:val="21"/>
              </w:rPr>
            </w:pPr>
            <w:r>
              <w:rPr>
                <w:rFonts w:hint="eastAsia"/>
                <w:szCs w:val="21"/>
              </w:rPr>
              <w:t>15</w:t>
            </w:r>
          </w:p>
        </w:tc>
        <w:tc>
          <w:tcPr>
            <w:tcW w:w="1843" w:type="dxa"/>
            <w:tcBorders>
              <w:top w:val="nil"/>
              <w:left w:val="nil"/>
              <w:bottom w:val="single" w:color="000000" w:sz="8" w:space="0"/>
              <w:right w:val="single" w:color="000000" w:sz="8" w:space="0"/>
            </w:tcBorders>
            <w:noWrap/>
            <w:vAlign w:val="center"/>
          </w:tcPr>
          <w:p w14:paraId="6C5C5C18">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4520DEB7">
            <w:pPr>
              <w:widowControl/>
              <w:jc w:val="center"/>
              <w:rPr>
                <w:rFonts w:cs="宋体"/>
                <w:color w:val="000000"/>
                <w:szCs w:val="21"/>
              </w:rPr>
            </w:pPr>
            <w:r>
              <w:rPr>
                <w:rFonts w:hint="eastAsia"/>
                <w:szCs w:val="21"/>
              </w:rPr>
              <w:t>胜利圩低涵1</w:t>
            </w:r>
          </w:p>
        </w:tc>
        <w:tc>
          <w:tcPr>
            <w:tcW w:w="4962" w:type="dxa"/>
            <w:tcBorders>
              <w:top w:val="nil"/>
              <w:left w:val="nil"/>
              <w:bottom w:val="single" w:color="000000" w:sz="8" w:space="0"/>
              <w:right w:val="single" w:color="000000" w:sz="8" w:space="0"/>
            </w:tcBorders>
            <w:noWrap/>
            <w:vAlign w:val="center"/>
          </w:tcPr>
          <w:p w14:paraId="34E2A6C5">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64C60C67">
            <w:pPr>
              <w:widowControl/>
              <w:jc w:val="center"/>
              <w:rPr>
                <w:color w:val="000000"/>
                <w:szCs w:val="21"/>
              </w:rPr>
            </w:pPr>
            <w:r>
              <w:rPr>
                <w:rFonts w:hint="eastAsia"/>
                <w:szCs w:val="21"/>
              </w:rPr>
              <w:t>闸位计+雷达水位计*2+加装采集终端</w:t>
            </w:r>
          </w:p>
        </w:tc>
      </w:tr>
      <w:tr w14:paraId="2957AFA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54A6B9A">
            <w:pPr>
              <w:widowControl/>
              <w:jc w:val="center"/>
              <w:rPr>
                <w:szCs w:val="21"/>
              </w:rPr>
            </w:pPr>
            <w:r>
              <w:rPr>
                <w:rFonts w:hint="eastAsia"/>
                <w:szCs w:val="21"/>
              </w:rPr>
              <w:t>16</w:t>
            </w:r>
          </w:p>
        </w:tc>
        <w:tc>
          <w:tcPr>
            <w:tcW w:w="1843" w:type="dxa"/>
            <w:tcBorders>
              <w:top w:val="nil"/>
              <w:left w:val="nil"/>
              <w:bottom w:val="single" w:color="000000" w:sz="8" w:space="0"/>
              <w:right w:val="single" w:color="000000" w:sz="8" w:space="0"/>
            </w:tcBorders>
            <w:noWrap/>
            <w:vAlign w:val="center"/>
          </w:tcPr>
          <w:p w14:paraId="2A66973E">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06DAC0B0">
            <w:pPr>
              <w:widowControl/>
              <w:jc w:val="center"/>
              <w:rPr>
                <w:rFonts w:cs="宋体"/>
                <w:color w:val="000000"/>
                <w:szCs w:val="21"/>
              </w:rPr>
            </w:pPr>
            <w:r>
              <w:rPr>
                <w:rFonts w:hint="eastAsia"/>
                <w:szCs w:val="21"/>
              </w:rPr>
              <w:t>胜利圩低涵2</w:t>
            </w:r>
          </w:p>
        </w:tc>
        <w:tc>
          <w:tcPr>
            <w:tcW w:w="4962" w:type="dxa"/>
            <w:tcBorders>
              <w:top w:val="nil"/>
              <w:left w:val="nil"/>
              <w:bottom w:val="single" w:color="000000" w:sz="8" w:space="0"/>
              <w:right w:val="single" w:color="000000" w:sz="8" w:space="0"/>
            </w:tcBorders>
            <w:noWrap/>
            <w:vAlign w:val="center"/>
          </w:tcPr>
          <w:p w14:paraId="5B2D9BE6">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30EE6FE2">
            <w:pPr>
              <w:widowControl/>
              <w:jc w:val="center"/>
              <w:rPr>
                <w:color w:val="000000"/>
                <w:szCs w:val="21"/>
              </w:rPr>
            </w:pPr>
            <w:r>
              <w:rPr>
                <w:rFonts w:hint="eastAsia"/>
                <w:szCs w:val="21"/>
              </w:rPr>
              <w:t>V-ADCP+加装采集终端</w:t>
            </w:r>
          </w:p>
        </w:tc>
      </w:tr>
      <w:tr w14:paraId="4E8838D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EE3E51C">
            <w:pPr>
              <w:widowControl/>
              <w:jc w:val="center"/>
              <w:rPr>
                <w:szCs w:val="21"/>
              </w:rPr>
            </w:pPr>
            <w:r>
              <w:rPr>
                <w:rFonts w:hint="eastAsia"/>
                <w:szCs w:val="21"/>
              </w:rPr>
              <w:t>17</w:t>
            </w:r>
          </w:p>
        </w:tc>
        <w:tc>
          <w:tcPr>
            <w:tcW w:w="1843" w:type="dxa"/>
            <w:tcBorders>
              <w:top w:val="nil"/>
              <w:left w:val="nil"/>
              <w:bottom w:val="single" w:color="000000" w:sz="8" w:space="0"/>
              <w:right w:val="single" w:color="000000" w:sz="8" w:space="0"/>
            </w:tcBorders>
            <w:noWrap/>
            <w:vAlign w:val="center"/>
          </w:tcPr>
          <w:p w14:paraId="57AC4F51">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2B6C3FCA">
            <w:pPr>
              <w:widowControl/>
              <w:jc w:val="center"/>
              <w:rPr>
                <w:rFonts w:cs="宋体"/>
                <w:color w:val="000000"/>
                <w:szCs w:val="21"/>
              </w:rPr>
            </w:pPr>
            <w:r>
              <w:rPr>
                <w:rFonts w:hint="eastAsia"/>
                <w:szCs w:val="21"/>
              </w:rPr>
              <w:t>战洪闸</w:t>
            </w:r>
          </w:p>
        </w:tc>
        <w:tc>
          <w:tcPr>
            <w:tcW w:w="4962" w:type="dxa"/>
            <w:tcBorders>
              <w:top w:val="nil"/>
              <w:left w:val="nil"/>
              <w:bottom w:val="single" w:color="000000" w:sz="8" w:space="0"/>
              <w:right w:val="single" w:color="000000" w:sz="8" w:space="0"/>
            </w:tcBorders>
            <w:noWrap/>
            <w:vAlign w:val="center"/>
          </w:tcPr>
          <w:p w14:paraId="0C859CEC">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49083E5C">
            <w:pPr>
              <w:widowControl/>
              <w:jc w:val="center"/>
              <w:rPr>
                <w:color w:val="000000"/>
                <w:szCs w:val="21"/>
              </w:rPr>
            </w:pPr>
            <w:r>
              <w:rPr>
                <w:rFonts w:hint="eastAsia"/>
                <w:szCs w:val="21"/>
              </w:rPr>
              <w:t>闸位计+雷达水位计*2</w:t>
            </w:r>
          </w:p>
        </w:tc>
      </w:tr>
      <w:tr w14:paraId="64DE3DA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DBD1BCD">
            <w:pPr>
              <w:widowControl/>
              <w:jc w:val="center"/>
              <w:rPr>
                <w:szCs w:val="21"/>
              </w:rPr>
            </w:pPr>
            <w:r>
              <w:rPr>
                <w:rFonts w:hint="eastAsia"/>
                <w:szCs w:val="21"/>
              </w:rPr>
              <w:t>18</w:t>
            </w:r>
          </w:p>
        </w:tc>
        <w:tc>
          <w:tcPr>
            <w:tcW w:w="1843" w:type="dxa"/>
            <w:tcBorders>
              <w:top w:val="nil"/>
              <w:left w:val="nil"/>
              <w:bottom w:val="single" w:color="000000" w:sz="8" w:space="0"/>
              <w:right w:val="single" w:color="000000" w:sz="8" w:space="0"/>
            </w:tcBorders>
            <w:noWrap/>
            <w:vAlign w:val="center"/>
          </w:tcPr>
          <w:p w14:paraId="2C1FEADE">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512E17E3">
            <w:pPr>
              <w:widowControl/>
              <w:jc w:val="center"/>
              <w:rPr>
                <w:rFonts w:cs="宋体"/>
                <w:color w:val="000000"/>
                <w:szCs w:val="21"/>
              </w:rPr>
            </w:pPr>
            <w:r>
              <w:rPr>
                <w:rFonts w:hint="eastAsia"/>
                <w:szCs w:val="21"/>
              </w:rPr>
              <w:t>骆西低涵</w:t>
            </w:r>
          </w:p>
        </w:tc>
        <w:tc>
          <w:tcPr>
            <w:tcW w:w="4962" w:type="dxa"/>
            <w:tcBorders>
              <w:top w:val="nil"/>
              <w:left w:val="nil"/>
              <w:bottom w:val="single" w:color="000000" w:sz="8" w:space="0"/>
              <w:right w:val="single" w:color="000000" w:sz="8" w:space="0"/>
            </w:tcBorders>
            <w:noWrap/>
            <w:vAlign w:val="center"/>
          </w:tcPr>
          <w:p w14:paraId="2C5CABE8">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69493FA9">
            <w:pPr>
              <w:widowControl/>
              <w:jc w:val="center"/>
              <w:rPr>
                <w:color w:val="000000"/>
                <w:szCs w:val="21"/>
              </w:rPr>
            </w:pPr>
            <w:r>
              <w:rPr>
                <w:szCs w:val="21"/>
              </w:rPr>
              <w:t>V-ADCP</w:t>
            </w:r>
          </w:p>
        </w:tc>
      </w:tr>
      <w:tr w14:paraId="4B5D855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BEBD8EF">
            <w:pPr>
              <w:widowControl/>
              <w:jc w:val="center"/>
              <w:rPr>
                <w:szCs w:val="21"/>
              </w:rPr>
            </w:pPr>
            <w:r>
              <w:rPr>
                <w:rFonts w:hint="eastAsia"/>
                <w:szCs w:val="21"/>
              </w:rPr>
              <w:t>19</w:t>
            </w:r>
          </w:p>
        </w:tc>
        <w:tc>
          <w:tcPr>
            <w:tcW w:w="1843" w:type="dxa"/>
            <w:tcBorders>
              <w:top w:val="nil"/>
              <w:left w:val="nil"/>
              <w:bottom w:val="single" w:color="000000" w:sz="8" w:space="0"/>
              <w:right w:val="single" w:color="000000" w:sz="8" w:space="0"/>
            </w:tcBorders>
            <w:noWrap/>
            <w:vAlign w:val="center"/>
          </w:tcPr>
          <w:p w14:paraId="5D71A797">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245E96A9">
            <w:pPr>
              <w:widowControl/>
              <w:jc w:val="center"/>
              <w:rPr>
                <w:rFonts w:cs="宋体"/>
                <w:color w:val="000000"/>
                <w:szCs w:val="21"/>
              </w:rPr>
            </w:pPr>
            <w:r>
              <w:rPr>
                <w:rFonts w:hint="eastAsia"/>
                <w:szCs w:val="21"/>
              </w:rPr>
              <w:t>许家涵</w:t>
            </w:r>
          </w:p>
        </w:tc>
        <w:tc>
          <w:tcPr>
            <w:tcW w:w="4962" w:type="dxa"/>
            <w:tcBorders>
              <w:top w:val="nil"/>
              <w:left w:val="nil"/>
              <w:bottom w:val="single" w:color="000000" w:sz="8" w:space="0"/>
              <w:right w:val="single" w:color="000000" w:sz="8" w:space="0"/>
            </w:tcBorders>
            <w:noWrap/>
            <w:vAlign w:val="center"/>
          </w:tcPr>
          <w:p w14:paraId="1A1175A6">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3A787BB9">
            <w:pPr>
              <w:widowControl/>
              <w:jc w:val="center"/>
              <w:rPr>
                <w:color w:val="000000"/>
                <w:szCs w:val="21"/>
              </w:rPr>
            </w:pPr>
            <w:r>
              <w:rPr>
                <w:szCs w:val="21"/>
              </w:rPr>
              <w:t>V-ADCP</w:t>
            </w:r>
          </w:p>
        </w:tc>
      </w:tr>
      <w:tr w14:paraId="7BCA0D9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B383D03">
            <w:pPr>
              <w:widowControl/>
              <w:jc w:val="center"/>
              <w:rPr>
                <w:szCs w:val="21"/>
              </w:rPr>
            </w:pPr>
            <w:r>
              <w:rPr>
                <w:rFonts w:hint="eastAsia"/>
                <w:szCs w:val="21"/>
              </w:rPr>
              <w:t>20</w:t>
            </w:r>
          </w:p>
        </w:tc>
        <w:tc>
          <w:tcPr>
            <w:tcW w:w="1843" w:type="dxa"/>
            <w:tcBorders>
              <w:top w:val="nil"/>
              <w:left w:val="nil"/>
              <w:bottom w:val="single" w:color="000000" w:sz="8" w:space="0"/>
              <w:right w:val="single" w:color="000000" w:sz="8" w:space="0"/>
            </w:tcBorders>
            <w:noWrap/>
            <w:vAlign w:val="center"/>
          </w:tcPr>
          <w:p w14:paraId="23D4BE92">
            <w:pPr>
              <w:widowControl/>
              <w:jc w:val="center"/>
              <w:rPr>
                <w:rFonts w:cs="宋体"/>
                <w:color w:val="000000"/>
                <w:szCs w:val="21"/>
              </w:rPr>
            </w:pPr>
            <w:r>
              <w:rPr>
                <w:rFonts w:hint="eastAsia"/>
                <w:szCs w:val="21"/>
              </w:rPr>
              <w:t>南京市溧水区</w:t>
            </w:r>
          </w:p>
        </w:tc>
        <w:tc>
          <w:tcPr>
            <w:tcW w:w="1984" w:type="dxa"/>
            <w:tcBorders>
              <w:top w:val="nil"/>
              <w:left w:val="nil"/>
              <w:bottom w:val="single" w:color="000000" w:sz="8" w:space="0"/>
              <w:right w:val="single" w:color="000000" w:sz="8" w:space="0"/>
            </w:tcBorders>
            <w:noWrap/>
            <w:vAlign w:val="center"/>
          </w:tcPr>
          <w:p w14:paraId="2E6204B0">
            <w:pPr>
              <w:widowControl/>
              <w:jc w:val="center"/>
              <w:rPr>
                <w:rFonts w:cs="宋体"/>
                <w:color w:val="000000"/>
                <w:szCs w:val="21"/>
              </w:rPr>
            </w:pPr>
            <w:r>
              <w:rPr>
                <w:rFonts w:hint="eastAsia"/>
                <w:szCs w:val="21"/>
              </w:rPr>
              <w:t>郭塘小圩涵</w:t>
            </w:r>
          </w:p>
        </w:tc>
        <w:tc>
          <w:tcPr>
            <w:tcW w:w="4962" w:type="dxa"/>
            <w:tcBorders>
              <w:top w:val="nil"/>
              <w:left w:val="nil"/>
              <w:bottom w:val="single" w:color="000000" w:sz="8" w:space="0"/>
              <w:right w:val="single" w:color="000000" w:sz="8" w:space="0"/>
            </w:tcBorders>
            <w:noWrap/>
            <w:vAlign w:val="center"/>
          </w:tcPr>
          <w:p w14:paraId="1CE02C8B">
            <w:pPr>
              <w:widowControl/>
              <w:jc w:val="center"/>
              <w:rPr>
                <w:rFonts w:cs="宋体"/>
                <w:color w:val="000000"/>
                <w:szCs w:val="21"/>
              </w:rPr>
            </w:pPr>
            <w:r>
              <w:rPr>
                <w:rFonts w:hint="eastAsia"/>
                <w:szCs w:val="21"/>
              </w:rPr>
              <w:t>石臼湖灌区（南京市溧水区洪蓝街道水务站）</w:t>
            </w:r>
          </w:p>
        </w:tc>
        <w:tc>
          <w:tcPr>
            <w:tcW w:w="3685" w:type="dxa"/>
            <w:tcBorders>
              <w:top w:val="nil"/>
              <w:left w:val="nil"/>
              <w:bottom w:val="single" w:color="000000" w:sz="8" w:space="0"/>
              <w:right w:val="single" w:color="000000" w:sz="8" w:space="0"/>
            </w:tcBorders>
            <w:noWrap/>
            <w:vAlign w:val="center"/>
          </w:tcPr>
          <w:p w14:paraId="650EB1A4">
            <w:pPr>
              <w:widowControl/>
              <w:jc w:val="center"/>
              <w:rPr>
                <w:color w:val="000000"/>
                <w:szCs w:val="21"/>
              </w:rPr>
            </w:pPr>
            <w:r>
              <w:rPr>
                <w:szCs w:val="21"/>
              </w:rPr>
              <w:t>V-ADCP</w:t>
            </w:r>
          </w:p>
        </w:tc>
      </w:tr>
      <w:tr w14:paraId="1D262AD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257AC9F">
            <w:pPr>
              <w:widowControl/>
              <w:jc w:val="center"/>
              <w:rPr>
                <w:szCs w:val="21"/>
              </w:rPr>
            </w:pPr>
            <w:r>
              <w:rPr>
                <w:rFonts w:hint="eastAsia"/>
                <w:szCs w:val="21"/>
              </w:rPr>
              <w:t>21</w:t>
            </w:r>
          </w:p>
        </w:tc>
        <w:tc>
          <w:tcPr>
            <w:tcW w:w="1843" w:type="dxa"/>
            <w:tcBorders>
              <w:top w:val="nil"/>
              <w:left w:val="nil"/>
              <w:bottom w:val="single" w:color="000000" w:sz="8" w:space="0"/>
              <w:right w:val="single" w:color="000000" w:sz="8" w:space="0"/>
            </w:tcBorders>
            <w:noWrap/>
            <w:vAlign w:val="center"/>
          </w:tcPr>
          <w:p w14:paraId="14BFBE17">
            <w:pPr>
              <w:widowControl/>
              <w:jc w:val="center"/>
              <w:rPr>
                <w:rFonts w:cs="宋体"/>
                <w:color w:val="000000"/>
                <w:szCs w:val="21"/>
              </w:rPr>
            </w:pPr>
            <w:r>
              <w:rPr>
                <w:rFonts w:hint="eastAsia"/>
                <w:szCs w:val="21"/>
              </w:rPr>
              <w:t>南京市高淳区</w:t>
            </w:r>
          </w:p>
        </w:tc>
        <w:tc>
          <w:tcPr>
            <w:tcW w:w="1984" w:type="dxa"/>
            <w:tcBorders>
              <w:top w:val="nil"/>
              <w:left w:val="nil"/>
              <w:bottom w:val="single" w:color="000000" w:sz="8" w:space="0"/>
              <w:right w:val="single" w:color="000000" w:sz="8" w:space="0"/>
            </w:tcBorders>
            <w:noWrap/>
            <w:vAlign w:val="center"/>
          </w:tcPr>
          <w:p w14:paraId="761F2C2B">
            <w:pPr>
              <w:widowControl/>
              <w:jc w:val="center"/>
              <w:rPr>
                <w:rFonts w:cs="宋体"/>
                <w:color w:val="000000"/>
                <w:szCs w:val="21"/>
              </w:rPr>
            </w:pPr>
            <w:r>
              <w:rPr>
                <w:rFonts w:hint="eastAsia"/>
                <w:szCs w:val="21"/>
              </w:rPr>
              <w:t>茅园电灌站</w:t>
            </w:r>
          </w:p>
        </w:tc>
        <w:tc>
          <w:tcPr>
            <w:tcW w:w="4962" w:type="dxa"/>
            <w:tcBorders>
              <w:top w:val="nil"/>
              <w:left w:val="nil"/>
              <w:bottom w:val="single" w:color="000000" w:sz="8" w:space="0"/>
              <w:right w:val="single" w:color="000000" w:sz="8" w:space="0"/>
            </w:tcBorders>
            <w:noWrap/>
            <w:vAlign w:val="center"/>
          </w:tcPr>
          <w:p w14:paraId="05FC6DF4">
            <w:pPr>
              <w:widowControl/>
              <w:jc w:val="center"/>
              <w:rPr>
                <w:rFonts w:cs="宋体"/>
                <w:color w:val="000000"/>
                <w:szCs w:val="21"/>
              </w:rPr>
            </w:pPr>
            <w:r>
              <w:rPr>
                <w:rFonts w:hint="eastAsia"/>
                <w:szCs w:val="21"/>
              </w:rPr>
              <w:t>淳东灌区（茅园电灌站）</w:t>
            </w:r>
          </w:p>
        </w:tc>
        <w:tc>
          <w:tcPr>
            <w:tcW w:w="3685" w:type="dxa"/>
            <w:tcBorders>
              <w:top w:val="nil"/>
              <w:left w:val="nil"/>
              <w:bottom w:val="single" w:color="000000" w:sz="8" w:space="0"/>
              <w:right w:val="single" w:color="000000" w:sz="8" w:space="0"/>
            </w:tcBorders>
            <w:noWrap/>
            <w:vAlign w:val="center"/>
          </w:tcPr>
          <w:p w14:paraId="36E238FC">
            <w:pPr>
              <w:widowControl/>
              <w:jc w:val="center"/>
              <w:rPr>
                <w:color w:val="000000"/>
                <w:szCs w:val="21"/>
              </w:rPr>
            </w:pPr>
            <w:r>
              <w:rPr>
                <w:rFonts w:hint="eastAsia"/>
                <w:szCs w:val="21"/>
              </w:rPr>
              <w:t>采集终端*1</w:t>
            </w:r>
          </w:p>
        </w:tc>
      </w:tr>
      <w:tr w14:paraId="0C6CB37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1768545">
            <w:pPr>
              <w:widowControl/>
              <w:jc w:val="center"/>
              <w:rPr>
                <w:color w:val="000000"/>
                <w:szCs w:val="21"/>
              </w:rPr>
            </w:pPr>
            <w:r>
              <w:rPr>
                <w:rFonts w:hint="eastAsia"/>
                <w:szCs w:val="21"/>
              </w:rPr>
              <w:t>22</w:t>
            </w:r>
          </w:p>
        </w:tc>
        <w:tc>
          <w:tcPr>
            <w:tcW w:w="1843" w:type="dxa"/>
            <w:tcBorders>
              <w:top w:val="nil"/>
              <w:left w:val="nil"/>
              <w:bottom w:val="single" w:color="000000" w:sz="8" w:space="0"/>
              <w:right w:val="single" w:color="000000" w:sz="8" w:space="0"/>
            </w:tcBorders>
            <w:noWrap/>
            <w:vAlign w:val="center"/>
          </w:tcPr>
          <w:p w14:paraId="0264829A">
            <w:pPr>
              <w:widowControl/>
              <w:jc w:val="center"/>
              <w:rPr>
                <w:rFonts w:cs="宋体"/>
                <w:color w:val="000000"/>
                <w:szCs w:val="21"/>
              </w:rPr>
            </w:pPr>
            <w:r>
              <w:rPr>
                <w:rFonts w:hint="eastAsia"/>
                <w:szCs w:val="21"/>
              </w:rPr>
              <w:t>南京市高淳区</w:t>
            </w:r>
          </w:p>
        </w:tc>
        <w:tc>
          <w:tcPr>
            <w:tcW w:w="1984" w:type="dxa"/>
            <w:tcBorders>
              <w:top w:val="nil"/>
              <w:left w:val="nil"/>
              <w:bottom w:val="single" w:color="000000" w:sz="8" w:space="0"/>
              <w:right w:val="single" w:color="000000" w:sz="8" w:space="0"/>
            </w:tcBorders>
            <w:noWrap/>
            <w:vAlign w:val="center"/>
          </w:tcPr>
          <w:p w14:paraId="42C5E9F6">
            <w:pPr>
              <w:widowControl/>
              <w:jc w:val="center"/>
              <w:rPr>
                <w:rFonts w:cs="宋体"/>
                <w:color w:val="000000"/>
                <w:szCs w:val="21"/>
              </w:rPr>
            </w:pPr>
            <w:r>
              <w:rPr>
                <w:rFonts w:hint="eastAsia"/>
                <w:szCs w:val="21"/>
              </w:rPr>
              <w:t>东山灌溉站</w:t>
            </w:r>
          </w:p>
        </w:tc>
        <w:tc>
          <w:tcPr>
            <w:tcW w:w="4962" w:type="dxa"/>
            <w:tcBorders>
              <w:top w:val="nil"/>
              <w:left w:val="nil"/>
              <w:bottom w:val="single" w:color="000000" w:sz="8" w:space="0"/>
              <w:right w:val="single" w:color="000000" w:sz="8" w:space="0"/>
            </w:tcBorders>
            <w:noWrap/>
            <w:vAlign w:val="center"/>
          </w:tcPr>
          <w:p w14:paraId="4C4556FB">
            <w:pPr>
              <w:widowControl/>
              <w:jc w:val="center"/>
              <w:rPr>
                <w:rFonts w:cs="宋体"/>
                <w:color w:val="000000"/>
                <w:szCs w:val="21"/>
              </w:rPr>
            </w:pPr>
            <w:r>
              <w:rPr>
                <w:rFonts w:hint="eastAsia"/>
                <w:szCs w:val="21"/>
              </w:rPr>
              <w:t>淳东灌区（东山灌溉站）</w:t>
            </w:r>
          </w:p>
        </w:tc>
        <w:tc>
          <w:tcPr>
            <w:tcW w:w="3685" w:type="dxa"/>
            <w:tcBorders>
              <w:top w:val="nil"/>
              <w:left w:val="nil"/>
              <w:bottom w:val="single" w:color="000000" w:sz="8" w:space="0"/>
              <w:right w:val="single" w:color="000000" w:sz="8" w:space="0"/>
            </w:tcBorders>
            <w:noWrap/>
            <w:vAlign w:val="center"/>
          </w:tcPr>
          <w:p w14:paraId="05B73F77">
            <w:pPr>
              <w:widowControl/>
              <w:jc w:val="center"/>
              <w:rPr>
                <w:color w:val="000000"/>
                <w:szCs w:val="21"/>
              </w:rPr>
            </w:pPr>
            <w:r>
              <w:rPr>
                <w:rFonts w:hint="eastAsia"/>
                <w:szCs w:val="21"/>
              </w:rPr>
              <w:t>电磁流量计*1+采集终端*1</w:t>
            </w:r>
          </w:p>
        </w:tc>
      </w:tr>
      <w:tr w14:paraId="7B6F950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449C484">
            <w:pPr>
              <w:widowControl/>
              <w:jc w:val="center"/>
              <w:rPr>
                <w:color w:val="000000"/>
                <w:szCs w:val="21"/>
              </w:rPr>
            </w:pPr>
            <w:r>
              <w:rPr>
                <w:rFonts w:hint="eastAsia"/>
                <w:szCs w:val="21"/>
              </w:rPr>
              <w:t>23</w:t>
            </w:r>
          </w:p>
        </w:tc>
        <w:tc>
          <w:tcPr>
            <w:tcW w:w="1843" w:type="dxa"/>
            <w:tcBorders>
              <w:top w:val="nil"/>
              <w:left w:val="nil"/>
              <w:bottom w:val="single" w:color="000000" w:sz="8" w:space="0"/>
              <w:right w:val="single" w:color="000000" w:sz="8" w:space="0"/>
            </w:tcBorders>
            <w:noWrap/>
            <w:vAlign w:val="center"/>
          </w:tcPr>
          <w:p w14:paraId="39C10B7D">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6182AB0B">
            <w:pPr>
              <w:widowControl/>
              <w:jc w:val="center"/>
              <w:rPr>
                <w:rFonts w:cs="宋体"/>
                <w:color w:val="000000"/>
                <w:szCs w:val="21"/>
              </w:rPr>
            </w:pPr>
            <w:r>
              <w:rPr>
                <w:rFonts w:hint="eastAsia"/>
                <w:szCs w:val="21"/>
              </w:rPr>
              <w:t>塘马水库东涵洞</w:t>
            </w:r>
          </w:p>
        </w:tc>
        <w:tc>
          <w:tcPr>
            <w:tcW w:w="4962" w:type="dxa"/>
            <w:tcBorders>
              <w:top w:val="nil"/>
              <w:left w:val="nil"/>
              <w:bottom w:val="single" w:color="000000" w:sz="8" w:space="0"/>
              <w:right w:val="single" w:color="000000" w:sz="8" w:space="0"/>
            </w:tcBorders>
            <w:noWrap/>
            <w:vAlign w:val="center"/>
          </w:tcPr>
          <w:p w14:paraId="0BFC72AA">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7561E4DB">
            <w:pPr>
              <w:widowControl/>
              <w:jc w:val="center"/>
              <w:rPr>
                <w:color w:val="000000"/>
                <w:szCs w:val="21"/>
              </w:rPr>
            </w:pPr>
            <w:r>
              <w:rPr>
                <w:rFonts w:hint="eastAsia"/>
                <w:szCs w:val="21"/>
              </w:rPr>
              <w:t>H-ADCP/采集终端</w:t>
            </w:r>
          </w:p>
        </w:tc>
      </w:tr>
      <w:tr w14:paraId="51F7176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8F1E906">
            <w:pPr>
              <w:widowControl/>
              <w:jc w:val="center"/>
              <w:rPr>
                <w:color w:val="000000"/>
                <w:szCs w:val="21"/>
              </w:rPr>
            </w:pPr>
            <w:r>
              <w:rPr>
                <w:rFonts w:hint="eastAsia"/>
                <w:szCs w:val="21"/>
              </w:rPr>
              <w:t>24</w:t>
            </w:r>
          </w:p>
        </w:tc>
        <w:tc>
          <w:tcPr>
            <w:tcW w:w="1843" w:type="dxa"/>
            <w:tcBorders>
              <w:top w:val="nil"/>
              <w:left w:val="nil"/>
              <w:bottom w:val="single" w:color="000000" w:sz="8" w:space="0"/>
              <w:right w:val="single" w:color="000000" w:sz="8" w:space="0"/>
            </w:tcBorders>
            <w:noWrap/>
            <w:vAlign w:val="center"/>
          </w:tcPr>
          <w:p w14:paraId="61818677">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58D57A39">
            <w:pPr>
              <w:widowControl/>
              <w:jc w:val="center"/>
              <w:rPr>
                <w:rFonts w:cs="宋体"/>
                <w:color w:val="000000"/>
                <w:szCs w:val="21"/>
              </w:rPr>
            </w:pPr>
            <w:r>
              <w:rPr>
                <w:rFonts w:hint="eastAsia"/>
                <w:szCs w:val="21"/>
              </w:rPr>
              <w:t>塘马水库中涵洞</w:t>
            </w:r>
          </w:p>
        </w:tc>
        <w:tc>
          <w:tcPr>
            <w:tcW w:w="4962" w:type="dxa"/>
            <w:tcBorders>
              <w:top w:val="nil"/>
              <w:left w:val="nil"/>
              <w:bottom w:val="single" w:color="000000" w:sz="8" w:space="0"/>
              <w:right w:val="single" w:color="000000" w:sz="8" w:space="0"/>
            </w:tcBorders>
            <w:noWrap/>
            <w:vAlign w:val="center"/>
          </w:tcPr>
          <w:p w14:paraId="18D9A198">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0E736C4B">
            <w:pPr>
              <w:widowControl/>
              <w:jc w:val="center"/>
              <w:rPr>
                <w:color w:val="000000"/>
                <w:szCs w:val="21"/>
              </w:rPr>
            </w:pPr>
            <w:r>
              <w:rPr>
                <w:rFonts w:hint="eastAsia"/>
                <w:szCs w:val="21"/>
              </w:rPr>
              <w:t>H-ADCP/采集终端</w:t>
            </w:r>
          </w:p>
        </w:tc>
      </w:tr>
      <w:tr w14:paraId="0D54DCA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E53A98E">
            <w:pPr>
              <w:widowControl/>
              <w:jc w:val="center"/>
              <w:rPr>
                <w:color w:val="000000"/>
                <w:szCs w:val="21"/>
              </w:rPr>
            </w:pPr>
            <w:r>
              <w:rPr>
                <w:rFonts w:hint="eastAsia"/>
                <w:szCs w:val="21"/>
              </w:rPr>
              <w:t>25</w:t>
            </w:r>
          </w:p>
        </w:tc>
        <w:tc>
          <w:tcPr>
            <w:tcW w:w="1843" w:type="dxa"/>
            <w:tcBorders>
              <w:top w:val="nil"/>
              <w:left w:val="nil"/>
              <w:bottom w:val="single" w:color="000000" w:sz="8" w:space="0"/>
              <w:right w:val="single" w:color="000000" w:sz="8" w:space="0"/>
            </w:tcBorders>
            <w:noWrap/>
            <w:vAlign w:val="center"/>
          </w:tcPr>
          <w:p w14:paraId="6BC1E636">
            <w:pPr>
              <w:widowControl/>
              <w:jc w:val="center"/>
              <w:rPr>
                <w:rFonts w:cs="宋体"/>
                <w:color w:val="000000"/>
                <w:szCs w:val="21"/>
              </w:rPr>
            </w:pPr>
            <w:r>
              <w:rPr>
                <w:rFonts w:hint="eastAsia"/>
                <w:szCs w:val="21"/>
              </w:rPr>
              <w:t>常州市金坛区</w:t>
            </w:r>
          </w:p>
        </w:tc>
        <w:tc>
          <w:tcPr>
            <w:tcW w:w="1984" w:type="dxa"/>
            <w:tcBorders>
              <w:top w:val="nil"/>
              <w:left w:val="nil"/>
              <w:bottom w:val="single" w:color="000000" w:sz="8" w:space="0"/>
              <w:right w:val="single" w:color="000000" w:sz="8" w:space="0"/>
            </w:tcBorders>
            <w:noWrap/>
            <w:vAlign w:val="center"/>
          </w:tcPr>
          <w:p w14:paraId="431050FE">
            <w:pPr>
              <w:widowControl/>
              <w:jc w:val="center"/>
              <w:rPr>
                <w:rFonts w:cs="宋体"/>
                <w:color w:val="000000"/>
                <w:szCs w:val="21"/>
              </w:rPr>
            </w:pPr>
            <w:r>
              <w:rPr>
                <w:rFonts w:hint="eastAsia"/>
                <w:szCs w:val="21"/>
              </w:rPr>
              <w:t>南垫闸</w:t>
            </w:r>
          </w:p>
        </w:tc>
        <w:tc>
          <w:tcPr>
            <w:tcW w:w="4962" w:type="dxa"/>
            <w:tcBorders>
              <w:top w:val="nil"/>
              <w:left w:val="nil"/>
              <w:bottom w:val="single" w:color="000000" w:sz="8" w:space="0"/>
              <w:right w:val="single" w:color="000000" w:sz="8" w:space="0"/>
            </w:tcBorders>
            <w:noWrap/>
            <w:vAlign w:val="center"/>
          </w:tcPr>
          <w:p w14:paraId="35198526">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color="000000" w:sz="8" w:space="0"/>
              <w:right w:val="single" w:color="000000" w:sz="8" w:space="0"/>
            </w:tcBorders>
            <w:noWrap/>
            <w:vAlign w:val="center"/>
          </w:tcPr>
          <w:p w14:paraId="7C9B3FFB">
            <w:pPr>
              <w:widowControl/>
              <w:jc w:val="center"/>
              <w:rPr>
                <w:color w:val="000000"/>
                <w:szCs w:val="21"/>
              </w:rPr>
            </w:pPr>
            <w:r>
              <w:rPr>
                <w:rFonts w:hint="eastAsia"/>
                <w:szCs w:val="21"/>
              </w:rPr>
              <w:t>H-ADCP/采集终端</w:t>
            </w:r>
          </w:p>
        </w:tc>
      </w:tr>
      <w:tr w14:paraId="3BDBBBF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AA63262">
            <w:pPr>
              <w:widowControl/>
              <w:jc w:val="center"/>
              <w:rPr>
                <w:color w:val="000000"/>
                <w:szCs w:val="21"/>
              </w:rPr>
            </w:pPr>
            <w:r>
              <w:rPr>
                <w:rFonts w:hint="eastAsia"/>
                <w:szCs w:val="21"/>
              </w:rPr>
              <w:t>26</w:t>
            </w:r>
          </w:p>
        </w:tc>
        <w:tc>
          <w:tcPr>
            <w:tcW w:w="1843" w:type="dxa"/>
            <w:tcBorders>
              <w:top w:val="nil"/>
              <w:left w:val="nil"/>
              <w:bottom w:val="single" w:color="000000" w:sz="8" w:space="0"/>
              <w:right w:val="single" w:color="000000" w:sz="8" w:space="0"/>
            </w:tcBorders>
            <w:noWrap/>
            <w:vAlign w:val="center"/>
          </w:tcPr>
          <w:p w14:paraId="544111ED">
            <w:pPr>
              <w:widowControl/>
              <w:jc w:val="center"/>
              <w:rPr>
                <w:rFonts w:cs="宋体"/>
                <w:color w:val="000000"/>
                <w:szCs w:val="21"/>
              </w:rPr>
            </w:pPr>
            <w:r>
              <w:rPr>
                <w:rFonts w:hint="eastAsia"/>
                <w:szCs w:val="21"/>
              </w:rPr>
              <w:t>常州市金坛区</w:t>
            </w:r>
          </w:p>
        </w:tc>
        <w:tc>
          <w:tcPr>
            <w:tcW w:w="1984" w:type="dxa"/>
            <w:tcBorders>
              <w:top w:val="nil"/>
              <w:left w:val="nil"/>
              <w:bottom w:val="single" w:color="000000" w:sz="8" w:space="0"/>
              <w:right w:val="single" w:color="000000" w:sz="8" w:space="0"/>
            </w:tcBorders>
            <w:noWrap/>
            <w:vAlign w:val="center"/>
          </w:tcPr>
          <w:p w14:paraId="07C25337">
            <w:pPr>
              <w:widowControl/>
              <w:jc w:val="center"/>
              <w:rPr>
                <w:rFonts w:cs="宋体"/>
                <w:color w:val="000000"/>
                <w:szCs w:val="21"/>
              </w:rPr>
            </w:pPr>
            <w:r>
              <w:rPr>
                <w:rFonts w:hint="eastAsia"/>
                <w:szCs w:val="21"/>
              </w:rPr>
              <w:t>干南闸</w:t>
            </w:r>
          </w:p>
        </w:tc>
        <w:tc>
          <w:tcPr>
            <w:tcW w:w="4962" w:type="dxa"/>
            <w:tcBorders>
              <w:top w:val="nil"/>
              <w:left w:val="nil"/>
              <w:bottom w:val="single" w:color="000000" w:sz="8" w:space="0"/>
              <w:right w:val="single" w:color="000000" w:sz="8" w:space="0"/>
            </w:tcBorders>
            <w:noWrap/>
            <w:vAlign w:val="center"/>
          </w:tcPr>
          <w:p w14:paraId="35BFDF7C">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color="000000" w:sz="8" w:space="0"/>
              <w:right w:val="single" w:color="000000" w:sz="8" w:space="0"/>
            </w:tcBorders>
            <w:noWrap/>
            <w:vAlign w:val="center"/>
          </w:tcPr>
          <w:p w14:paraId="0F678D3F">
            <w:pPr>
              <w:widowControl/>
              <w:jc w:val="center"/>
              <w:rPr>
                <w:color w:val="000000"/>
                <w:szCs w:val="21"/>
              </w:rPr>
            </w:pPr>
            <w:r>
              <w:rPr>
                <w:rFonts w:hint="eastAsia"/>
                <w:szCs w:val="21"/>
              </w:rPr>
              <w:t>H-ADCP/采集终端</w:t>
            </w:r>
          </w:p>
        </w:tc>
      </w:tr>
      <w:tr w14:paraId="3A92E32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545A22F">
            <w:pPr>
              <w:widowControl/>
              <w:jc w:val="center"/>
              <w:rPr>
                <w:color w:val="000000"/>
                <w:szCs w:val="21"/>
              </w:rPr>
            </w:pPr>
            <w:r>
              <w:rPr>
                <w:rFonts w:hint="eastAsia"/>
                <w:szCs w:val="21"/>
              </w:rPr>
              <w:t>27</w:t>
            </w:r>
          </w:p>
        </w:tc>
        <w:tc>
          <w:tcPr>
            <w:tcW w:w="1843" w:type="dxa"/>
            <w:tcBorders>
              <w:top w:val="nil"/>
              <w:left w:val="nil"/>
              <w:bottom w:val="single" w:color="000000" w:sz="8" w:space="0"/>
              <w:right w:val="single" w:color="000000" w:sz="8" w:space="0"/>
            </w:tcBorders>
            <w:noWrap/>
            <w:vAlign w:val="center"/>
          </w:tcPr>
          <w:p w14:paraId="24062CC9">
            <w:pPr>
              <w:widowControl/>
              <w:jc w:val="center"/>
              <w:rPr>
                <w:rFonts w:cs="宋体"/>
                <w:color w:val="000000"/>
                <w:szCs w:val="21"/>
              </w:rPr>
            </w:pPr>
            <w:r>
              <w:rPr>
                <w:rFonts w:hint="eastAsia"/>
                <w:szCs w:val="21"/>
              </w:rPr>
              <w:t>常州市金坛区</w:t>
            </w:r>
          </w:p>
        </w:tc>
        <w:tc>
          <w:tcPr>
            <w:tcW w:w="1984" w:type="dxa"/>
            <w:tcBorders>
              <w:top w:val="nil"/>
              <w:left w:val="nil"/>
              <w:bottom w:val="single" w:color="000000" w:sz="8" w:space="0"/>
              <w:right w:val="single" w:color="000000" w:sz="8" w:space="0"/>
            </w:tcBorders>
            <w:noWrap/>
            <w:vAlign w:val="center"/>
          </w:tcPr>
          <w:p w14:paraId="6BDAADC0">
            <w:pPr>
              <w:widowControl/>
              <w:jc w:val="center"/>
              <w:rPr>
                <w:rFonts w:cs="宋体"/>
                <w:color w:val="000000"/>
                <w:szCs w:val="21"/>
              </w:rPr>
            </w:pPr>
            <w:r>
              <w:rPr>
                <w:rFonts w:hint="eastAsia"/>
                <w:szCs w:val="21"/>
              </w:rPr>
              <w:t>前关河节制闸</w:t>
            </w:r>
          </w:p>
        </w:tc>
        <w:tc>
          <w:tcPr>
            <w:tcW w:w="4962" w:type="dxa"/>
            <w:tcBorders>
              <w:top w:val="nil"/>
              <w:left w:val="nil"/>
              <w:bottom w:val="single" w:color="000000" w:sz="8" w:space="0"/>
              <w:right w:val="single" w:color="000000" w:sz="8" w:space="0"/>
            </w:tcBorders>
            <w:noWrap/>
            <w:vAlign w:val="center"/>
          </w:tcPr>
          <w:p w14:paraId="322CC759">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color="000000" w:sz="8" w:space="0"/>
              <w:right w:val="single" w:color="000000" w:sz="8" w:space="0"/>
            </w:tcBorders>
            <w:noWrap/>
            <w:vAlign w:val="center"/>
          </w:tcPr>
          <w:p w14:paraId="5702FFE6">
            <w:pPr>
              <w:widowControl/>
              <w:jc w:val="center"/>
              <w:rPr>
                <w:color w:val="000000"/>
                <w:szCs w:val="21"/>
              </w:rPr>
            </w:pPr>
            <w:r>
              <w:rPr>
                <w:rFonts w:hint="eastAsia"/>
                <w:szCs w:val="21"/>
              </w:rPr>
              <w:t>H-ADCP/采集终端</w:t>
            </w:r>
          </w:p>
        </w:tc>
      </w:tr>
      <w:tr w14:paraId="580773B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004CCAF">
            <w:pPr>
              <w:widowControl/>
              <w:jc w:val="center"/>
              <w:rPr>
                <w:color w:val="000000"/>
                <w:szCs w:val="21"/>
              </w:rPr>
            </w:pPr>
            <w:r>
              <w:rPr>
                <w:rFonts w:hint="eastAsia"/>
                <w:szCs w:val="21"/>
              </w:rPr>
              <w:t>28</w:t>
            </w:r>
          </w:p>
        </w:tc>
        <w:tc>
          <w:tcPr>
            <w:tcW w:w="1843" w:type="dxa"/>
            <w:tcBorders>
              <w:top w:val="nil"/>
              <w:left w:val="nil"/>
              <w:bottom w:val="single" w:color="000000" w:sz="8" w:space="0"/>
              <w:right w:val="single" w:color="000000" w:sz="8" w:space="0"/>
            </w:tcBorders>
            <w:noWrap/>
            <w:vAlign w:val="center"/>
          </w:tcPr>
          <w:p w14:paraId="7AEE2277">
            <w:pPr>
              <w:widowControl/>
              <w:jc w:val="center"/>
              <w:rPr>
                <w:rFonts w:cs="宋体"/>
                <w:color w:val="000000"/>
                <w:szCs w:val="21"/>
              </w:rPr>
            </w:pPr>
            <w:r>
              <w:rPr>
                <w:rFonts w:hint="eastAsia"/>
                <w:szCs w:val="21"/>
              </w:rPr>
              <w:t>常州市金坛区</w:t>
            </w:r>
          </w:p>
        </w:tc>
        <w:tc>
          <w:tcPr>
            <w:tcW w:w="1984" w:type="dxa"/>
            <w:tcBorders>
              <w:top w:val="nil"/>
              <w:left w:val="nil"/>
              <w:bottom w:val="single" w:color="000000" w:sz="8" w:space="0"/>
              <w:right w:val="single" w:color="000000" w:sz="8" w:space="0"/>
            </w:tcBorders>
            <w:noWrap/>
            <w:vAlign w:val="center"/>
          </w:tcPr>
          <w:p w14:paraId="4494F3DA">
            <w:pPr>
              <w:widowControl/>
              <w:jc w:val="center"/>
              <w:rPr>
                <w:rFonts w:cs="宋体"/>
                <w:color w:val="000000"/>
                <w:szCs w:val="21"/>
              </w:rPr>
            </w:pPr>
            <w:r>
              <w:rPr>
                <w:rFonts w:hint="eastAsia"/>
                <w:szCs w:val="21"/>
              </w:rPr>
              <w:t>九亩沟</w:t>
            </w:r>
          </w:p>
        </w:tc>
        <w:tc>
          <w:tcPr>
            <w:tcW w:w="4962" w:type="dxa"/>
            <w:tcBorders>
              <w:top w:val="nil"/>
              <w:left w:val="nil"/>
              <w:bottom w:val="single" w:color="000000" w:sz="8" w:space="0"/>
              <w:right w:val="single" w:color="000000" w:sz="8" w:space="0"/>
            </w:tcBorders>
            <w:noWrap/>
            <w:vAlign w:val="center"/>
          </w:tcPr>
          <w:p w14:paraId="329AF1D6">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color="000000" w:sz="8" w:space="0"/>
              <w:right w:val="single" w:color="000000" w:sz="8" w:space="0"/>
            </w:tcBorders>
            <w:noWrap/>
            <w:vAlign w:val="center"/>
          </w:tcPr>
          <w:p w14:paraId="54677C70">
            <w:pPr>
              <w:widowControl/>
              <w:jc w:val="center"/>
              <w:rPr>
                <w:color w:val="000000"/>
                <w:szCs w:val="21"/>
              </w:rPr>
            </w:pPr>
            <w:r>
              <w:rPr>
                <w:rFonts w:hint="eastAsia"/>
                <w:szCs w:val="21"/>
              </w:rPr>
              <w:t>H-ADCP/采集终端</w:t>
            </w:r>
          </w:p>
        </w:tc>
      </w:tr>
      <w:tr w14:paraId="6CFB84E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32F03CD">
            <w:pPr>
              <w:widowControl/>
              <w:jc w:val="center"/>
              <w:rPr>
                <w:color w:val="000000"/>
                <w:szCs w:val="21"/>
              </w:rPr>
            </w:pPr>
            <w:r>
              <w:rPr>
                <w:rFonts w:hint="eastAsia"/>
                <w:szCs w:val="21"/>
              </w:rPr>
              <w:t>29</w:t>
            </w:r>
          </w:p>
        </w:tc>
        <w:tc>
          <w:tcPr>
            <w:tcW w:w="1843" w:type="dxa"/>
            <w:tcBorders>
              <w:top w:val="nil"/>
              <w:left w:val="nil"/>
              <w:bottom w:val="single" w:color="000000" w:sz="8" w:space="0"/>
              <w:right w:val="single" w:color="000000" w:sz="8" w:space="0"/>
            </w:tcBorders>
            <w:noWrap/>
            <w:vAlign w:val="center"/>
          </w:tcPr>
          <w:p w14:paraId="6138D0A4">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20C89C0B">
            <w:pPr>
              <w:widowControl/>
              <w:jc w:val="center"/>
              <w:rPr>
                <w:rFonts w:cs="宋体"/>
                <w:color w:val="000000"/>
                <w:szCs w:val="21"/>
              </w:rPr>
            </w:pPr>
            <w:r>
              <w:rPr>
                <w:rFonts w:hint="eastAsia"/>
                <w:szCs w:val="21"/>
              </w:rPr>
              <w:t>戴北盈墅灌溉站</w:t>
            </w:r>
          </w:p>
        </w:tc>
        <w:tc>
          <w:tcPr>
            <w:tcW w:w="4962" w:type="dxa"/>
            <w:tcBorders>
              <w:top w:val="nil"/>
              <w:left w:val="nil"/>
              <w:bottom w:val="single" w:color="000000" w:sz="8" w:space="0"/>
              <w:right w:val="single" w:color="000000" w:sz="8" w:space="0"/>
            </w:tcBorders>
            <w:noWrap/>
            <w:vAlign w:val="center"/>
          </w:tcPr>
          <w:p w14:paraId="1EC95B2E">
            <w:pPr>
              <w:widowControl/>
              <w:jc w:val="center"/>
              <w:rPr>
                <w:rFonts w:cs="宋体"/>
                <w:color w:val="000000"/>
                <w:szCs w:val="21"/>
              </w:rPr>
            </w:pPr>
            <w:r>
              <w:rPr>
                <w:rFonts w:hint="eastAsia"/>
                <w:szCs w:val="21"/>
              </w:rPr>
              <w:t>沙河水库灌区（溧阳市天目湖水库管理中心）</w:t>
            </w:r>
          </w:p>
        </w:tc>
        <w:tc>
          <w:tcPr>
            <w:tcW w:w="3685" w:type="dxa"/>
            <w:tcBorders>
              <w:top w:val="nil"/>
              <w:left w:val="nil"/>
              <w:bottom w:val="single" w:color="000000" w:sz="8" w:space="0"/>
              <w:right w:val="single" w:color="000000" w:sz="8" w:space="0"/>
            </w:tcBorders>
            <w:noWrap/>
            <w:vAlign w:val="center"/>
          </w:tcPr>
          <w:p w14:paraId="22DE2888">
            <w:pPr>
              <w:widowControl/>
              <w:jc w:val="center"/>
              <w:rPr>
                <w:color w:val="000000"/>
                <w:szCs w:val="21"/>
              </w:rPr>
            </w:pPr>
            <w:r>
              <w:rPr>
                <w:rFonts w:hint="eastAsia"/>
                <w:szCs w:val="21"/>
              </w:rPr>
              <w:t>超声波管道流量计/采集终端</w:t>
            </w:r>
          </w:p>
        </w:tc>
      </w:tr>
      <w:tr w14:paraId="2354999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F9FA53A">
            <w:pPr>
              <w:widowControl/>
              <w:jc w:val="center"/>
              <w:rPr>
                <w:color w:val="000000"/>
                <w:szCs w:val="21"/>
              </w:rPr>
            </w:pPr>
            <w:r>
              <w:rPr>
                <w:rFonts w:hint="eastAsia"/>
                <w:szCs w:val="21"/>
              </w:rPr>
              <w:t>30</w:t>
            </w:r>
          </w:p>
        </w:tc>
        <w:tc>
          <w:tcPr>
            <w:tcW w:w="1843" w:type="dxa"/>
            <w:tcBorders>
              <w:top w:val="nil"/>
              <w:left w:val="nil"/>
              <w:bottom w:val="single" w:color="000000" w:sz="8" w:space="0"/>
              <w:right w:val="single" w:color="000000" w:sz="8" w:space="0"/>
            </w:tcBorders>
            <w:noWrap/>
            <w:vAlign w:val="center"/>
          </w:tcPr>
          <w:p w14:paraId="24C39FA9">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024D3CB0">
            <w:pPr>
              <w:widowControl/>
              <w:jc w:val="center"/>
              <w:rPr>
                <w:rFonts w:cs="宋体"/>
                <w:color w:val="000000"/>
                <w:szCs w:val="21"/>
              </w:rPr>
            </w:pPr>
            <w:r>
              <w:rPr>
                <w:rFonts w:hint="eastAsia"/>
                <w:szCs w:val="21"/>
              </w:rPr>
              <w:t>东升灌溉站</w:t>
            </w:r>
          </w:p>
        </w:tc>
        <w:tc>
          <w:tcPr>
            <w:tcW w:w="4962" w:type="dxa"/>
            <w:tcBorders>
              <w:top w:val="nil"/>
              <w:left w:val="nil"/>
              <w:bottom w:val="single" w:color="000000" w:sz="8" w:space="0"/>
              <w:right w:val="single" w:color="000000" w:sz="8" w:space="0"/>
            </w:tcBorders>
            <w:noWrap/>
            <w:vAlign w:val="center"/>
          </w:tcPr>
          <w:p w14:paraId="0567AE4A">
            <w:pPr>
              <w:widowControl/>
              <w:jc w:val="center"/>
              <w:rPr>
                <w:rFonts w:cs="宋体"/>
                <w:color w:val="000000"/>
                <w:szCs w:val="21"/>
              </w:rPr>
            </w:pPr>
            <w:r>
              <w:rPr>
                <w:rFonts w:hint="eastAsia"/>
                <w:szCs w:val="21"/>
              </w:rPr>
              <w:t>大溪水库灌区（溧阳市天目湖水库管理中心）</w:t>
            </w:r>
          </w:p>
        </w:tc>
        <w:tc>
          <w:tcPr>
            <w:tcW w:w="3685" w:type="dxa"/>
            <w:tcBorders>
              <w:top w:val="nil"/>
              <w:left w:val="nil"/>
              <w:bottom w:val="single" w:color="000000" w:sz="8" w:space="0"/>
              <w:right w:val="single" w:color="000000" w:sz="8" w:space="0"/>
            </w:tcBorders>
            <w:noWrap/>
            <w:vAlign w:val="center"/>
          </w:tcPr>
          <w:p w14:paraId="42E01B27">
            <w:pPr>
              <w:widowControl/>
              <w:jc w:val="center"/>
              <w:rPr>
                <w:color w:val="000000"/>
                <w:szCs w:val="21"/>
              </w:rPr>
            </w:pPr>
            <w:r>
              <w:rPr>
                <w:rFonts w:hint="eastAsia"/>
                <w:szCs w:val="21"/>
              </w:rPr>
              <w:t>超声波管道流量计/采集终端</w:t>
            </w:r>
          </w:p>
        </w:tc>
      </w:tr>
      <w:tr w14:paraId="2E915AB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CD5B794">
            <w:pPr>
              <w:widowControl/>
              <w:jc w:val="center"/>
              <w:rPr>
                <w:color w:val="000000"/>
                <w:szCs w:val="21"/>
              </w:rPr>
            </w:pPr>
            <w:r>
              <w:rPr>
                <w:rFonts w:hint="eastAsia"/>
                <w:szCs w:val="21"/>
              </w:rPr>
              <w:t>31</w:t>
            </w:r>
          </w:p>
        </w:tc>
        <w:tc>
          <w:tcPr>
            <w:tcW w:w="1843" w:type="dxa"/>
            <w:tcBorders>
              <w:top w:val="nil"/>
              <w:left w:val="nil"/>
              <w:bottom w:val="single" w:color="000000" w:sz="8" w:space="0"/>
              <w:right w:val="single" w:color="000000" w:sz="8" w:space="0"/>
            </w:tcBorders>
            <w:noWrap/>
            <w:vAlign w:val="center"/>
          </w:tcPr>
          <w:p w14:paraId="3DD31E49">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07D945A2">
            <w:pPr>
              <w:widowControl/>
              <w:jc w:val="center"/>
              <w:rPr>
                <w:rFonts w:cs="宋体"/>
                <w:color w:val="000000"/>
                <w:szCs w:val="21"/>
              </w:rPr>
            </w:pPr>
            <w:r>
              <w:rPr>
                <w:rFonts w:hint="eastAsia"/>
                <w:szCs w:val="21"/>
              </w:rPr>
              <w:t>吕庄水库东涵洞</w:t>
            </w:r>
          </w:p>
        </w:tc>
        <w:tc>
          <w:tcPr>
            <w:tcW w:w="4962" w:type="dxa"/>
            <w:tcBorders>
              <w:top w:val="nil"/>
              <w:left w:val="nil"/>
              <w:bottom w:val="single" w:color="000000" w:sz="8" w:space="0"/>
              <w:right w:val="single" w:color="000000" w:sz="8" w:space="0"/>
            </w:tcBorders>
            <w:noWrap/>
            <w:vAlign w:val="center"/>
          </w:tcPr>
          <w:p w14:paraId="6072CA57">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34471DE2">
            <w:pPr>
              <w:widowControl/>
              <w:jc w:val="center"/>
              <w:rPr>
                <w:color w:val="000000"/>
                <w:szCs w:val="21"/>
              </w:rPr>
            </w:pPr>
            <w:r>
              <w:rPr>
                <w:rFonts w:hint="eastAsia"/>
                <w:szCs w:val="21"/>
              </w:rPr>
              <w:t>H-ADCP/采集终端</w:t>
            </w:r>
          </w:p>
        </w:tc>
      </w:tr>
      <w:tr w14:paraId="09E260F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B2B3319">
            <w:pPr>
              <w:widowControl/>
              <w:jc w:val="center"/>
              <w:rPr>
                <w:color w:val="000000"/>
                <w:szCs w:val="21"/>
              </w:rPr>
            </w:pPr>
            <w:r>
              <w:rPr>
                <w:rFonts w:hint="eastAsia"/>
                <w:szCs w:val="21"/>
              </w:rPr>
              <w:t>32</w:t>
            </w:r>
          </w:p>
        </w:tc>
        <w:tc>
          <w:tcPr>
            <w:tcW w:w="1843" w:type="dxa"/>
            <w:tcBorders>
              <w:top w:val="nil"/>
              <w:left w:val="nil"/>
              <w:bottom w:val="single" w:color="000000" w:sz="8" w:space="0"/>
              <w:right w:val="single" w:color="000000" w:sz="8" w:space="0"/>
            </w:tcBorders>
            <w:noWrap/>
            <w:vAlign w:val="center"/>
          </w:tcPr>
          <w:p w14:paraId="4153F614">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6D67BC66">
            <w:pPr>
              <w:widowControl/>
              <w:jc w:val="center"/>
              <w:rPr>
                <w:rFonts w:cs="宋体"/>
                <w:color w:val="000000"/>
                <w:szCs w:val="21"/>
              </w:rPr>
            </w:pPr>
            <w:r>
              <w:rPr>
                <w:rFonts w:hint="eastAsia"/>
                <w:szCs w:val="21"/>
              </w:rPr>
              <w:t>吕庄水库西涵洞</w:t>
            </w:r>
          </w:p>
        </w:tc>
        <w:tc>
          <w:tcPr>
            <w:tcW w:w="4962" w:type="dxa"/>
            <w:tcBorders>
              <w:top w:val="nil"/>
              <w:left w:val="nil"/>
              <w:bottom w:val="single" w:color="000000" w:sz="8" w:space="0"/>
              <w:right w:val="single" w:color="000000" w:sz="8" w:space="0"/>
            </w:tcBorders>
            <w:noWrap/>
            <w:vAlign w:val="center"/>
          </w:tcPr>
          <w:p w14:paraId="6AD6CE2F">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5A7803FE">
            <w:pPr>
              <w:widowControl/>
              <w:jc w:val="center"/>
              <w:rPr>
                <w:color w:val="000000"/>
                <w:szCs w:val="21"/>
              </w:rPr>
            </w:pPr>
            <w:r>
              <w:rPr>
                <w:rFonts w:hint="eastAsia"/>
                <w:szCs w:val="21"/>
              </w:rPr>
              <w:t>H-ADCP/采集终端</w:t>
            </w:r>
          </w:p>
        </w:tc>
      </w:tr>
      <w:tr w14:paraId="7CB7BAC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1558085">
            <w:pPr>
              <w:widowControl/>
              <w:jc w:val="center"/>
              <w:rPr>
                <w:color w:val="000000"/>
                <w:szCs w:val="21"/>
              </w:rPr>
            </w:pPr>
            <w:r>
              <w:rPr>
                <w:rFonts w:hint="eastAsia"/>
                <w:szCs w:val="21"/>
              </w:rPr>
              <w:t>33</w:t>
            </w:r>
          </w:p>
        </w:tc>
        <w:tc>
          <w:tcPr>
            <w:tcW w:w="1843" w:type="dxa"/>
            <w:tcBorders>
              <w:top w:val="nil"/>
              <w:left w:val="nil"/>
              <w:bottom w:val="single" w:color="000000" w:sz="8" w:space="0"/>
              <w:right w:val="single" w:color="000000" w:sz="8" w:space="0"/>
            </w:tcBorders>
            <w:noWrap/>
            <w:vAlign w:val="center"/>
          </w:tcPr>
          <w:p w14:paraId="5FB0C003">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1DE58257">
            <w:pPr>
              <w:widowControl/>
              <w:jc w:val="center"/>
              <w:rPr>
                <w:rFonts w:cs="宋体"/>
                <w:color w:val="000000"/>
                <w:szCs w:val="21"/>
              </w:rPr>
            </w:pPr>
            <w:r>
              <w:rPr>
                <w:rFonts w:hint="eastAsia"/>
                <w:szCs w:val="21"/>
              </w:rPr>
              <w:t>永和水库西涵洞</w:t>
            </w:r>
          </w:p>
        </w:tc>
        <w:tc>
          <w:tcPr>
            <w:tcW w:w="4962" w:type="dxa"/>
            <w:tcBorders>
              <w:top w:val="nil"/>
              <w:left w:val="nil"/>
              <w:bottom w:val="single" w:color="000000" w:sz="8" w:space="0"/>
              <w:right w:val="single" w:color="000000" w:sz="8" w:space="0"/>
            </w:tcBorders>
            <w:noWrap/>
            <w:vAlign w:val="center"/>
          </w:tcPr>
          <w:p w14:paraId="473747E2">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0D034093">
            <w:pPr>
              <w:widowControl/>
              <w:jc w:val="center"/>
              <w:rPr>
                <w:color w:val="000000"/>
                <w:szCs w:val="21"/>
              </w:rPr>
            </w:pPr>
            <w:r>
              <w:rPr>
                <w:rFonts w:hint="eastAsia"/>
                <w:szCs w:val="21"/>
              </w:rPr>
              <w:t>H-ADCP/采集终端</w:t>
            </w:r>
          </w:p>
        </w:tc>
      </w:tr>
      <w:tr w14:paraId="752C16A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9E44FBA">
            <w:pPr>
              <w:widowControl/>
              <w:jc w:val="center"/>
              <w:rPr>
                <w:color w:val="000000"/>
                <w:szCs w:val="21"/>
              </w:rPr>
            </w:pPr>
            <w:r>
              <w:rPr>
                <w:rFonts w:hint="eastAsia"/>
                <w:szCs w:val="21"/>
              </w:rPr>
              <w:t>34</w:t>
            </w:r>
          </w:p>
        </w:tc>
        <w:tc>
          <w:tcPr>
            <w:tcW w:w="1843" w:type="dxa"/>
            <w:tcBorders>
              <w:top w:val="nil"/>
              <w:left w:val="nil"/>
              <w:bottom w:val="single" w:color="000000" w:sz="8" w:space="0"/>
              <w:right w:val="single" w:color="000000" w:sz="8" w:space="0"/>
            </w:tcBorders>
            <w:noWrap/>
            <w:vAlign w:val="center"/>
          </w:tcPr>
          <w:p w14:paraId="32ED01A6">
            <w:pPr>
              <w:widowControl/>
              <w:jc w:val="center"/>
              <w:rPr>
                <w:rFonts w:cs="宋体"/>
                <w:color w:val="000000"/>
                <w:szCs w:val="21"/>
              </w:rPr>
            </w:pPr>
            <w:r>
              <w:rPr>
                <w:rFonts w:hint="eastAsia"/>
                <w:szCs w:val="21"/>
              </w:rPr>
              <w:t>常州市溧阳市</w:t>
            </w:r>
          </w:p>
        </w:tc>
        <w:tc>
          <w:tcPr>
            <w:tcW w:w="1984" w:type="dxa"/>
            <w:tcBorders>
              <w:top w:val="nil"/>
              <w:left w:val="nil"/>
              <w:bottom w:val="single" w:color="000000" w:sz="8" w:space="0"/>
              <w:right w:val="single" w:color="000000" w:sz="8" w:space="0"/>
            </w:tcBorders>
            <w:noWrap/>
            <w:vAlign w:val="center"/>
          </w:tcPr>
          <w:p w14:paraId="1D8349E1">
            <w:pPr>
              <w:widowControl/>
              <w:jc w:val="center"/>
              <w:rPr>
                <w:rFonts w:cs="宋体"/>
                <w:color w:val="000000"/>
                <w:szCs w:val="21"/>
              </w:rPr>
            </w:pPr>
            <w:r>
              <w:rPr>
                <w:rFonts w:hint="eastAsia"/>
                <w:szCs w:val="21"/>
              </w:rPr>
              <w:t>永和水库东涵洞</w:t>
            </w:r>
          </w:p>
        </w:tc>
        <w:tc>
          <w:tcPr>
            <w:tcW w:w="4962" w:type="dxa"/>
            <w:tcBorders>
              <w:top w:val="nil"/>
              <w:left w:val="nil"/>
              <w:bottom w:val="single" w:color="000000" w:sz="8" w:space="0"/>
              <w:right w:val="single" w:color="000000" w:sz="8" w:space="0"/>
            </w:tcBorders>
            <w:noWrap/>
            <w:vAlign w:val="center"/>
          </w:tcPr>
          <w:p w14:paraId="6297C31E">
            <w:pPr>
              <w:widowControl/>
              <w:jc w:val="center"/>
              <w:rPr>
                <w:rFonts w:cs="宋体"/>
                <w:color w:val="000000"/>
                <w:szCs w:val="21"/>
              </w:rPr>
            </w:pPr>
            <w:r>
              <w:rPr>
                <w:rFonts w:hint="eastAsia"/>
                <w:szCs w:val="21"/>
              </w:rPr>
              <w:t>塘马水库灌区（溧阳市水利管理中心）</w:t>
            </w:r>
          </w:p>
        </w:tc>
        <w:tc>
          <w:tcPr>
            <w:tcW w:w="3685" w:type="dxa"/>
            <w:tcBorders>
              <w:top w:val="nil"/>
              <w:left w:val="nil"/>
              <w:bottom w:val="single" w:color="000000" w:sz="8" w:space="0"/>
              <w:right w:val="single" w:color="000000" w:sz="8" w:space="0"/>
            </w:tcBorders>
            <w:noWrap/>
            <w:vAlign w:val="center"/>
          </w:tcPr>
          <w:p w14:paraId="33BFAFFE">
            <w:pPr>
              <w:widowControl/>
              <w:jc w:val="center"/>
              <w:rPr>
                <w:color w:val="000000"/>
                <w:szCs w:val="21"/>
              </w:rPr>
            </w:pPr>
            <w:r>
              <w:rPr>
                <w:rFonts w:hint="eastAsia"/>
                <w:szCs w:val="21"/>
              </w:rPr>
              <w:t>H-ADCP/采集终端</w:t>
            </w:r>
          </w:p>
        </w:tc>
      </w:tr>
      <w:tr w14:paraId="5032DAA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CD0248C">
            <w:pPr>
              <w:widowControl/>
              <w:jc w:val="center"/>
              <w:rPr>
                <w:color w:val="000000"/>
                <w:szCs w:val="21"/>
              </w:rPr>
            </w:pPr>
            <w:r>
              <w:rPr>
                <w:rFonts w:hint="eastAsia"/>
                <w:szCs w:val="21"/>
              </w:rPr>
              <w:t>35</w:t>
            </w:r>
          </w:p>
        </w:tc>
        <w:tc>
          <w:tcPr>
            <w:tcW w:w="1843" w:type="dxa"/>
            <w:tcBorders>
              <w:top w:val="nil"/>
              <w:left w:val="nil"/>
              <w:bottom w:val="single" w:color="000000" w:sz="8" w:space="0"/>
              <w:right w:val="single" w:color="000000" w:sz="8" w:space="0"/>
            </w:tcBorders>
            <w:noWrap/>
            <w:vAlign w:val="center"/>
          </w:tcPr>
          <w:p w14:paraId="25D1154D">
            <w:pPr>
              <w:widowControl/>
              <w:jc w:val="center"/>
              <w:rPr>
                <w:rFonts w:cs="宋体"/>
                <w:color w:val="000000"/>
                <w:szCs w:val="21"/>
              </w:rPr>
            </w:pPr>
            <w:r>
              <w:rPr>
                <w:rFonts w:hint="eastAsia"/>
                <w:szCs w:val="21"/>
              </w:rPr>
              <w:t>常州市金坛区</w:t>
            </w:r>
          </w:p>
        </w:tc>
        <w:tc>
          <w:tcPr>
            <w:tcW w:w="1984" w:type="dxa"/>
            <w:tcBorders>
              <w:top w:val="nil"/>
              <w:left w:val="nil"/>
              <w:bottom w:val="single" w:color="000000" w:sz="8" w:space="0"/>
              <w:right w:val="single" w:color="000000" w:sz="8" w:space="0"/>
            </w:tcBorders>
            <w:noWrap/>
            <w:vAlign w:val="center"/>
          </w:tcPr>
          <w:p w14:paraId="77927B23">
            <w:pPr>
              <w:widowControl/>
              <w:jc w:val="center"/>
              <w:rPr>
                <w:rFonts w:cs="宋体"/>
                <w:color w:val="000000"/>
                <w:szCs w:val="21"/>
              </w:rPr>
            </w:pPr>
            <w:r>
              <w:rPr>
                <w:rFonts w:hint="eastAsia"/>
                <w:szCs w:val="21"/>
              </w:rPr>
              <w:t>左边灌溉站</w:t>
            </w:r>
          </w:p>
        </w:tc>
        <w:tc>
          <w:tcPr>
            <w:tcW w:w="4962" w:type="dxa"/>
            <w:tcBorders>
              <w:top w:val="nil"/>
              <w:left w:val="nil"/>
              <w:bottom w:val="single" w:color="000000" w:sz="8" w:space="0"/>
              <w:right w:val="single" w:color="000000" w:sz="8" w:space="0"/>
            </w:tcBorders>
            <w:noWrap/>
            <w:vAlign w:val="center"/>
          </w:tcPr>
          <w:p w14:paraId="411BD6FA">
            <w:pPr>
              <w:widowControl/>
              <w:jc w:val="center"/>
              <w:rPr>
                <w:rFonts w:cs="宋体"/>
                <w:color w:val="000000"/>
                <w:szCs w:val="21"/>
              </w:rPr>
            </w:pPr>
            <w:r>
              <w:rPr>
                <w:rFonts w:hint="eastAsia"/>
                <w:szCs w:val="21"/>
              </w:rPr>
              <w:t>后阳灌区（常州市金坛区金城镇综合保障中心）</w:t>
            </w:r>
          </w:p>
        </w:tc>
        <w:tc>
          <w:tcPr>
            <w:tcW w:w="3685" w:type="dxa"/>
            <w:tcBorders>
              <w:top w:val="nil"/>
              <w:left w:val="nil"/>
              <w:bottom w:val="single" w:color="000000" w:sz="8" w:space="0"/>
              <w:right w:val="single" w:color="000000" w:sz="8" w:space="0"/>
            </w:tcBorders>
            <w:noWrap/>
            <w:vAlign w:val="center"/>
          </w:tcPr>
          <w:p w14:paraId="4F16D4C7">
            <w:pPr>
              <w:widowControl/>
              <w:jc w:val="center"/>
              <w:rPr>
                <w:color w:val="000000"/>
                <w:szCs w:val="21"/>
              </w:rPr>
            </w:pPr>
            <w:r>
              <w:rPr>
                <w:rFonts w:hint="eastAsia"/>
                <w:szCs w:val="21"/>
              </w:rPr>
              <w:t>超声波管道流量计*2/采集终端</w:t>
            </w:r>
          </w:p>
        </w:tc>
      </w:tr>
    </w:tbl>
    <w:p w14:paraId="4D837622">
      <w:pPr>
        <w:spacing w:line="560" w:lineRule="exact"/>
        <w:jc w:val="center"/>
        <w:rPr>
          <w:color w:val="000000"/>
        </w:rPr>
      </w:pPr>
      <w:r>
        <w:rPr>
          <w:color w:val="000000"/>
        </w:rPr>
        <w:br w:type="page" w:clear="all"/>
      </w:r>
    </w:p>
    <w:p w14:paraId="66CBC80E">
      <w:pPr>
        <w:spacing w:line="560" w:lineRule="exact"/>
        <w:jc w:val="center"/>
        <w:rPr>
          <w:b/>
          <w:bCs/>
          <w:color w:val="000000"/>
        </w:rPr>
      </w:pPr>
      <w:r>
        <w:rPr>
          <w:b/>
          <w:bCs/>
          <w:color w:val="000000"/>
        </w:rPr>
        <w:t>6.1-</w:t>
      </w:r>
      <w:r>
        <w:rPr>
          <w:rFonts w:hint="eastAsia"/>
          <w:b/>
          <w:bCs/>
          <w:color w:val="000000"/>
        </w:rPr>
        <w:t>5</w:t>
      </w:r>
      <w:r>
        <w:rPr>
          <w:b/>
          <w:bCs/>
          <w:color w:val="000000"/>
        </w:rPr>
        <w:t xml:space="preserve">  </w:t>
      </w:r>
      <w:r>
        <w:rPr>
          <w:rFonts w:hint="eastAsia"/>
          <w:b/>
          <w:bCs/>
          <w:color w:val="000000"/>
        </w:rPr>
        <w:t>典型小型灌区在线计量清单</w:t>
      </w:r>
    </w:p>
    <w:tbl>
      <w:tblPr>
        <w:tblStyle w:val="47"/>
        <w:tblW w:w="14076" w:type="dxa"/>
        <w:jc w:val="center"/>
        <w:tblLayout w:type="autofit"/>
        <w:tblCellMar>
          <w:top w:w="0" w:type="dxa"/>
          <w:left w:w="108" w:type="dxa"/>
          <w:bottom w:w="0" w:type="dxa"/>
          <w:right w:w="108" w:type="dxa"/>
        </w:tblCellMar>
      </w:tblPr>
      <w:tblGrid>
        <w:gridCol w:w="699"/>
        <w:gridCol w:w="1931"/>
        <w:gridCol w:w="2889"/>
        <w:gridCol w:w="5244"/>
        <w:gridCol w:w="3313"/>
      </w:tblGrid>
      <w:tr w14:paraId="7A9AA221">
        <w:tblPrEx>
          <w:tblCellMar>
            <w:top w:w="0" w:type="dxa"/>
            <w:left w:w="108" w:type="dxa"/>
            <w:bottom w:w="0" w:type="dxa"/>
            <w:right w:w="108" w:type="dxa"/>
          </w:tblCellMar>
        </w:tblPrEx>
        <w:trPr>
          <w:trHeight w:val="454" w:hRule="atLeast"/>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0920722A">
            <w:pPr>
              <w:widowControl/>
              <w:jc w:val="center"/>
              <w:rPr>
                <w:rFonts w:cs="宋体"/>
                <w:b/>
                <w:bCs/>
                <w:color w:val="000000"/>
                <w:szCs w:val="21"/>
              </w:rPr>
            </w:pPr>
            <w:r>
              <w:rPr>
                <w:rFonts w:hint="eastAsia" w:cs="宋体"/>
                <w:b/>
                <w:bCs/>
                <w:color w:val="000000"/>
                <w:szCs w:val="21"/>
              </w:rPr>
              <w:t>序号</w:t>
            </w:r>
          </w:p>
        </w:tc>
        <w:tc>
          <w:tcPr>
            <w:tcW w:w="1931" w:type="dxa"/>
            <w:tcBorders>
              <w:top w:val="single" w:color="000000" w:sz="8" w:space="0"/>
              <w:left w:val="nil"/>
              <w:bottom w:val="single" w:color="000000" w:sz="8" w:space="0"/>
              <w:right w:val="single" w:color="000000" w:sz="8" w:space="0"/>
            </w:tcBorders>
            <w:noWrap/>
            <w:vAlign w:val="center"/>
          </w:tcPr>
          <w:p w14:paraId="15890D14">
            <w:pPr>
              <w:widowControl/>
              <w:jc w:val="center"/>
              <w:rPr>
                <w:rFonts w:cs="宋体"/>
                <w:b/>
                <w:bCs/>
                <w:color w:val="000000"/>
                <w:szCs w:val="21"/>
              </w:rPr>
            </w:pPr>
            <w:r>
              <w:rPr>
                <w:rFonts w:hint="eastAsia" w:cs="宋体"/>
                <w:b/>
                <w:bCs/>
                <w:color w:val="000000"/>
                <w:szCs w:val="21"/>
              </w:rPr>
              <w:t>地级行政区划</w:t>
            </w:r>
          </w:p>
        </w:tc>
        <w:tc>
          <w:tcPr>
            <w:tcW w:w="2889" w:type="dxa"/>
            <w:tcBorders>
              <w:top w:val="single" w:color="000000" w:sz="8" w:space="0"/>
              <w:left w:val="nil"/>
              <w:bottom w:val="single" w:color="000000" w:sz="8" w:space="0"/>
              <w:right w:val="single" w:color="000000" w:sz="8" w:space="0"/>
            </w:tcBorders>
            <w:vAlign w:val="center"/>
          </w:tcPr>
          <w:p w14:paraId="7552078C">
            <w:pPr>
              <w:widowControl/>
              <w:jc w:val="center"/>
              <w:rPr>
                <w:rFonts w:cs="宋体"/>
                <w:b/>
                <w:bCs/>
                <w:color w:val="000000"/>
                <w:szCs w:val="21"/>
              </w:rPr>
            </w:pPr>
            <w:r>
              <w:rPr>
                <w:rFonts w:hint="eastAsia" w:cs="宋体"/>
                <w:b/>
                <w:bCs/>
                <w:color w:val="000000"/>
                <w:szCs w:val="21"/>
              </w:rPr>
              <w:t>取水口名称</w:t>
            </w:r>
          </w:p>
        </w:tc>
        <w:tc>
          <w:tcPr>
            <w:tcW w:w="5244" w:type="dxa"/>
            <w:tcBorders>
              <w:top w:val="single" w:color="000000" w:sz="8" w:space="0"/>
              <w:left w:val="nil"/>
              <w:bottom w:val="single" w:color="000000" w:sz="8" w:space="0"/>
              <w:right w:val="single" w:color="000000" w:sz="8" w:space="0"/>
            </w:tcBorders>
            <w:vAlign w:val="center"/>
          </w:tcPr>
          <w:p w14:paraId="445B2F0B">
            <w:pPr>
              <w:widowControl/>
              <w:jc w:val="center"/>
              <w:rPr>
                <w:rFonts w:cs="宋体"/>
                <w:b/>
                <w:bCs/>
                <w:color w:val="000000"/>
                <w:szCs w:val="21"/>
              </w:rPr>
            </w:pPr>
            <w:r>
              <w:rPr>
                <w:rFonts w:hint="eastAsia" w:cs="宋体"/>
                <w:b/>
                <w:bCs/>
                <w:color w:val="000000"/>
                <w:szCs w:val="21"/>
              </w:rPr>
              <w:t>取用水户名称</w:t>
            </w:r>
          </w:p>
        </w:tc>
        <w:tc>
          <w:tcPr>
            <w:tcW w:w="3313" w:type="dxa"/>
            <w:tcBorders>
              <w:top w:val="single" w:color="000000" w:sz="8" w:space="0"/>
              <w:left w:val="nil"/>
              <w:bottom w:val="single" w:color="000000" w:sz="8" w:space="0"/>
              <w:right w:val="single" w:color="000000" w:sz="8" w:space="0"/>
            </w:tcBorders>
            <w:vAlign w:val="center"/>
          </w:tcPr>
          <w:p w14:paraId="2F49AE2F">
            <w:pPr>
              <w:widowControl/>
              <w:jc w:val="center"/>
              <w:rPr>
                <w:rFonts w:cs="宋体"/>
                <w:b/>
                <w:bCs/>
                <w:color w:val="000000"/>
                <w:szCs w:val="21"/>
              </w:rPr>
            </w:pPr>
            <w:r>
              <w:rPr>
                <w:rFonts w:hint="eastAsia" w:cs="宋体"/>
                <w:b/>
                <w:bCs/>
                <w:color w:val="000000"/>
                <w:szCs w:val="21"/>
              </w:rPr>
              <w:t>计量设施类型</w:t>
            </w:r>
          </w:p>
        </w:tc>
      </w:tr>
      <w:tr w14:paraId="130C1C2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1A3E41C">
            <w:pPr>
              <w:widowControl/>
              <w:jc w:val="center"/>
              <w:rPr>
                <w:color w:val="000000"/>
                <w:szCs w:val="21"/>
              </w:rPr>
            </w:pPr>
            <w:r>
              <w:rPr>
                <w:rFonts w:hint="eastAsia"/>
                <w:szCs w:val="21"/>
              </w:rPr>
              <w:t>1</w:t>
            </w:r>
          </w:p>
        </w:tc>
        <w:tc>
          <w:tcPr>
            <w:tcW w:w="1931" w:type="dxa"/>
            <w:tcBorders>
              <w:top w:val="nil"/>
              <w:left w:val="nil"/>
              <w:bottom w:val="single" w:color="000000" w:sz="8" w:space="0"/>
              <w:right w:val="single" w:color="000000" w:sz="8" w:space="0"/>
            </w:tcBorders>
            <w:noWrap/>
            <w:vAlign w:val="center"/>
          </w:tcPr>
          <w:p w14:paraId="3FF5BD69">
            <w:pPr>
              <w:widowControl/>
              <w:jc w:val="center"/>
              <w:rPr>
                <w:rFonts w:cs="宋体"/>
                <w:color w:val="000000"/>
                <w:szCs w:val="21"/>
              </w:rPr>
            </w:pPr>
            <w:r>
              <w:rPr>
                <w:rFonts w:hint="eastAsia"/>
                <w:szCs w:val="21"/>
              </w:rPr>
              <w:t>南京市高淳区</w:t>
            </w:r>
          </w:p>
        </w:tc>
        <w:tc>
          <w:tcPr>
            <w:tcW w:w="2889" w:type="dxa"/>
            <w:tcBorders>
              <w:top w:val="nil"/>
              <w:left w:val="nil"/>
              <w:bottom w:val="single" w:color="000000" w:sz="8" w:space="0"/>
              <w:right w:val="single" w:color="000000" w:sz="8" w:space="0"/>
            </w:tcBorders>
            <w:noWrap/>
            <w:vAlign w:val="center"/>
          </w:tcPr>
          <w:p w14:paraId="135C1AF0">
            <w:pPr>
              <w:widowControl/>
              <w:jc w:val="center"/>
              <w:rPr>
                <w:rFonts w:cs="宋体"/>
                <w:color w:val="000000"/>
                <w:szCs w:val="21"/>
              </w:rPr>
            </w:pPr>
            <w:r>
              <w:rPr>
                <w:rFonts w:hint="eastAsia"/>
                <w:szCs w:val="21"/>
              </w:rPr>
              <w:t>团结圩一号排灌站</w:t>
            </w:r>
          </w:p>
        </w:tc>
        <w:tc>
          <w:tcPr>
            <w:tcW w:w="5244" w:type="dxa"/>
            <w:tcBorders>
              <w:top w:val="nil"/>
              <w:left w:val="nil"/>
              <w:bottom w:val="single" w:color="000000" w:sz="8" w:space="0"/>
              <w:right w:val="single" w:color="000000" w:sz="8" w:space="0"/>
            </w:tcBorders>
            <w:noWrap/>
            <w:vAlign w:val="center"/>
          </w:tcPr>
          <w:p w14:paraId="24490269">
            <w:pPr>
              <w:widowControl/>
              <w:jc w:val="center"/>
              <w:rPr>
                <w:rFonts w:cs="宋体"/>
                <w:color w:val="000000"/>
                <w:szCs w:val="21"/>
              </w:rPr>
            </w:pPr>
            <w:r>
              <w:rPr>
                <w:rFonts w:hint="eastAsia"/>
                <w:szCs w:val="21"/>
              </w:rPr>
              <w:t>古柏街道团结圩灌区（团结圩一号排灌站）</w:t>
            </w:r>
          </w:p>
        </w:tc>
        <w:tc>
          <w:tcPr>
            <w:tcW w:w="3313" w:type="dxa"/>
            <w:tcBorders>
              <w:top w:val="nil"/>
              <w:left w:val="nil"/>
              <w:bottom w:val="single" w:color="000000" w:sz="8" w:space="0"/>
              <w:right w:val="single" w:color="000000" w:sz="8" w:space="0"/>
            </w:tcBorders>
            <w:noWrap/>
            <w:vAlign w:val="center"/>
          </w:tcPr>
          <w:p w14:paraId="4ACD850E">
            <w:pPr>
              <w:widowControl/>
              <w:jc w:val="center"/>
              <w:rPr>
                <w:color w:val="000000"/>
                <w:szCs w:val="21"/>
              </w:rPr>
            </w:pPr>
            <w:r>
              <w:rPr>
                <w:rFonts w:hint="eastAsia"/>
                <w:szCs w:val="21"/>
              </w:rPr>
              <w:t>外夹式超声波流量计*1/采集终端</w:t>
            </w:r>
          </w:p>
        </w:tc>
      </w:tr>
      <w:tr w14:paraId="1DCA040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16D0B49">
            <w:pPr>
              <w:widowControl/>
              <w:jc w:val="center"/>
              <w:rPr>
                <w:szCs w:val="21"/>
              </w:rPr>
            </w:pPr>
            <w:r>
              <w:rPr>
                <w:rFonts w:hint="eastAsia"/>
                <w:szCs w:val="21"/>
              </w:rPr>
              <w:t>2</w:t>
            </w:r>
          </w:p>
        </w:tc>
        <w:tc>
          <w:tcPr>
            <w:tcW w:w="1931" w:type="dxa"/>
            <w:tcBorders>
              <w:top w:val="nil"/>
              <w:left w:val="nil"/>
              <w:bottom w:val="single" w:color="000000" w:sz="8" w:space="0"/>
              <w:right w:val="single" w:color="000000" w:sz="8" w:space="0"/>
            </w:tcBorders>
            <w:noWrap/>
            <w:vAlign w:val="center"/>
          </w:tcPr>
          <w:p w14:paraId="45BAEDC9">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34C7068E">
            <w:pPr>
              <w:widowControl/>
              <w:jc w:val="center"/>
              <w:rPr>
                <w:rFonts w:cs="宋体"/>
                <w:color w:val="000000"/>
                <w:szCs w:val="21"/>
              </w:rPr>
            </w:pPr>
            <w:r>
              <w:rPr>
                <w:rFonts w:hint="eastAsia"/>
                <w:szCs w:val="21"/>
              </w:rPr>
              <w:t>六站灌区取水口1</w:t>
            </w:r>
          </w:p>
        </w:tc>
        <w:tc>
          <w:tcPr>
            <w:tcW w:w="5244" w:type="dxa"/>
            <w:tcBorders>
              <w:top w:val="nil"/>
              <w:left w:val="nil"/>
              <w:bottom w:val="single" w:color="000000" w:sz="8" w:space="0"/>
              <w:right w:val="single" w:color="000000" w:sz="8" w:space="0"/>
            </w:tcBorders>
            <w:noWrap/>
            <w:vAlign w:val="center"/>
          </w:tcPr>
          <w:p w14:paraId="6D7ECFF1">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color="000000" w:sz="8" w:space="0"/>
              <w:right w:val="single" w:color="000000" w:sz="8" w:space="0"/>
            </w:tcBorders>
            <w:noWrap/>
            <w:vAlign w:val="center"/>
          </w:tcPr>
          <w:p w14:paraId="474BA5CB">
            <w:pPr>
              <w:widowControl/>
              <w:jc w:val="center"/>
              <w:rPr>
                <w:color w:val="000000"/>
                <w:szCs w:val="21"/>
              </w:rPr>
            </w:pPr>
            <w:r>
              <w:rPr>
                <w:rFonts w:hint="eastAsia"/>
                <w:szCs w:val="21"/>
              </w:rPr>
              <w:t>电磁流量计/采集终端</w:t>
            </w:r>
          </w:p>
        </w:tc>
      </w:tr>
      <w:tr w14:paraId="14D8C2A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5E47DD0">
            <w:pPr>
              <w:widowControl/>
              <w:jc w:val="center"/>
              <w:rPr>
                <w:szCs w:val="21"/>
              </w:rPr>
            </w:pPr>
            <w:r>
              <w:rPr>
                <w:rFonts w:hint="eastAsia"/>
                <w:szCs w:val="21"/>
              </w:rPr>
              <w:t>3</w:t>
            </w:r>
          </w:p>
        </w:tc>
        <w:tc>
          <w:tcPr>
            <w:tcW w:w="1931" w:type="dxa"/>
            <w:tcBorders>
              <w:top w:val="nil"/>
              <w:left w:val="nil"/>
              <w:bottom w:val="single" w:color="000000" w:sz="8" w:space="0"/>
              <w:right w:val="single" w:color="000000" w:sz="8" w:space="0"/>
            </w:tcBorders>
            <w:noWrap/>
            <w:vAlign w:val="center"/>
          </w:tcPr>
          <w:p w14:paraId="207EF430">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5F2EE81F">
            <w:pPr>
              <w:widowControl/>
              <w:jc w:val="center"/>
              <w:rPr>
                <w:rFonts w:cs="宋体"/>
                <w:color w:val="000000"/>
                <w:szCs w:val="21"/>
              </w:rPr>
            </w:pPr>
            <w:r>
              <w:rPr>
                <w:rFonts w:hint="eastAsia"/>
                <w:szCs w:val="21"/>
              </w:rPr>
              <w:t>六站灌区取水口2</w:t>
            </w:r>
          </w:p>
        </w:tc>
        <w:tc>
          <w:tcPr>
            <w:tcW w:w="5244" w:type="dxa"/>
            <w:tcBorders>
              <w:top w:val="nil"/>
              <w:left w:val="nil"/>
              <w:bottom w:val="single" w:color="000000" w:sz="8" w:space="0"/>
              <w:right w:val="single" w:color="000000" w:sz="8" w:space="0"/>
            </w:tcBorders>
            <w:noWrap/>
            <w:vAlign w:val="center"/>
          </w:tcPr>
          <w:p w14:paraId="575839FA">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color="000000" w:sz="8" w:space="0"/>
              <w:right w:val="single" w:color="000000" w:sz="8" w:space="0"/>
            </w:tcBorders>
            <w:noWrap/>
            <w:vAlign w:val="center"/>
          </w:tcPr>
          <w:p w14:paraId="25414713">
            <w:pPr>
              <w:widowControl/>
              <w:jc w:val="center"/>
              <w:rPr>
                <w:color w:val="000000"/>
                <w:szCs w:val="21"/>
              </w:rPr>
            </w:pPr>
            <w:r>
              <w:rPr>
                <w:rFonts w:hint="eastAsia"/>
                <w:szCs w:val="21"/>
              </w:rPr>
              <w:t>电磁流量计/采集终端</w:t>
            </w:r>
          </w:p>
        </w:tc>
      </w:tr>
      <w:tr w14:paraId="78DE07C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CE45176">
            <w:pPr>
              <w:widowControl/>
              <w:jc w:val="center"/>
              <w:rPr>
                <w:szCs w:val="21"/>
              </w:rPr>
            </w:pPr>
            <w:r>
              <w:rPr>
                <w:rFonts w:hint="eastAsia"/>
                <w:szCs w:val="21"/>
              </w:rPr>
              <w:t>4</w:t>
            </w:r>
          </w:p>
        </w:tc>
        <w:tc>
          <w:tcPr>
            <w:tcW w:w="1931" w:type="dxa"/>
            <w:tcBorders>
              <w:top w:val="nil"/>
              <w:left w:val="nil"/>
              <w:bottom w:val="single" w:color="000000" w:sz="8" w:space="0"/>
              <w:right w:val="single" w:color="000000" w:sz="8" w:space="0"/>
            </w:tcBorders>
            <w:noWrap/>
            <w:vAlign w:val="center"/>
          </w:tcPr>
          <w:p w14:paraId="422A6F28">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2E6E8FB2">
            <w:pPr>
              <w:widowControl/>
              <w:jc w:val="center"/>
              <w:rPr>
                <w:rFonts w:cs="宋体"/>
                <w:color w:val="000000"/>
                <w:szCs w:val="21"/>
              </w:rPr>
            </w:pPr>
            <w:r>
              <w:rPr>
                <w:rFonts w:hint="eastAsia"/>
                <w:szCs w:val="21"/>
              </w:rPr>
              <w:t>六站灌区取水口3</w:t>
            </w:r>
          </w:p>
        </w:tc>
        <w:tc>
          <w:tcPr>
            <w:tcW w:w="5244" w:type="dxa"/>
            <w:tcBorders>
              <w:top w:val="nil"/>
              <w:left w:val="nil"/>
              <w:bottom w:val="single" w:color="000000" w:sz="8" w:space="0"/>
              <w:right w:val="single" w:color="000000" w:sz="8" w:space="0"/>
            </w:tcBorders>
            <w:noWrap/>
            <w:vAlign w:val="center"/>
          </w:tcPr>
          <w:p w14:paraId="680015FF">
            <w:pPr>
              <w:widowControl/>
              <w:jc w:val="center"/>
              <w:rPr>
                <w:rFonts w:cs="宋体"/>
                <w:color w:val="000000"/>
                <w:szCs w:val="21"/>
              </w:rPr>
            </w:pPr>
            <w:r>
              <w:rPr>
                <w:rFonts w:hint="eastAsia"/>
                <w:szCs w:val="21"/>
              </w:rPr>
              <w:t>丹阳市水利局云阳水利管理服务站（六站）</w:t>
            </w:r>
          </w:p>
        </w:tc>
        <w:tc>
          <w:tcPr>
            <w:tcW w:w="3313" w:type="dxa"/>
            <w:tcBorders>
              <w:top w:val="nil"/>
              <w:left w:val="nil"/>
              <w:bottom w:val="single" w:color="000000" w:sz="8" w:space="0"/>
              <w:right w:val="single" w:color="000000" w:sz="8" w:space="0"/>
            </w:tcBorders>
            <w:noWrap/>
            <w:vAlign w:val="center"/>
          </w:tcPr>
          <w:p w14:paraId="1636B026">
            <w:pPr>
              <w:widowControl/>
              <w:jc w:val="center"/>
              <w:rPr>
                <w:color w:val="000000"/>
                <w:szCs w:val="21"/>
              </w:rPr>
            </w:pPr>
            <w:r>
              <w:rPr>
                <w:rFonts w:hint="eastAsia"/>
                <w:szCs w:val="21"/>
              </w:rPr>
              <w:t>电磁流量计/采集终端</w:t>
            </w:r>
          </w:p>
        </w:tc>
      </w:tr>
      <w:tr w14:paraId="301AE89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BCBD3F1">
            <w:pPr>
              <w:widowControl/>
              <w:jc w:val="center"/>
              <w:rPr>
                <w:szCs w:val="21"/>
              </w:rPr>
            </w:pPr>
            <w:r>
              <w:rPr>
                <w:rFonts w:hint="eastAsia"/>
                <w:szCs w:val="21"/>
              </w:rPr>
              <w:t>5</w:t>
            </w:r>
          </w:p>
        </w:tc>
        <w:tc>
          <w:tcPr>
            <w:tcW w:w="1931" w:type="dxa"/>
            <w:tcBorders>
              <w:top w:val="nil"/>
              <w:left w:val="nil"/>
              <w:bottom w:val="single" w:color="000000" w:sz="8" w:space="0"/>
              <w:right w:val="single" w:color="000000" w:sz="8" w:space="0"/>
            </w:tcBorders>
            <w:noWrap/>
            <w:vAlign w:val="center"/>
          </w:tcPr>
          <w:p w14:paraId="29BA7F8D">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3A146EFE">
            <w:pPr>
              <w:widowControl/>
              <w:jc w:val="center"/>
              <w:rPr>
                <w:rFonts w:cs="宋体"/>
                <w:color w:val="000000"/>
                <w:szCs w:val="21"/>
              </w:rPr>
            </w:pPr>
            <w:r>
              <w:rPr>
                <w:rFonts w:hint="eastAsia"/>
                <w:szCs w:val="21"/>
              </w:rPr>
              <w:t>西麻灌区</w:t>
            </w:r>
          </w:p>
        </w:tc>
        <w:tc>
          <w:tcPr>
            <w:tcW w:w="5244" w:type="dxa"/>
            <w:tcBorders>
              <w:top w:val="nil"/>
              <w:left w:val="nil"/>
              <w:bottom w:val="single" w:color="000000" w:sz="8" w:space="0"/>
              <w:right w:val="single" w:color="000000" w:sz="8" w:space="0"/>
            </w:tcBorders>
            <w:noWrap/>
            <w:vAlign w:val="center"/>
          </w:tcPr>
          <w:p w14:paraId="49647931">
            <w:pPr>
              <w:widowControl/>
              <w:jc w:val="center"/>
              <w:rPr>
                <w:rFonts w:cs="宋体"/>
                <w:color w:val="000000"/>
                <w:szCs w:val="21"/>
              </w:rPr>
            </w:pPr>
            <w:r>
              <w:rPr>
                <w:rFonts w:hint="eastAsia"/>
                <w:szCs w:val="21"/>
              </w:rPr>
              <w:t>江苏省镇江市丹阳市司徒镇固村村民委员会（西麻）</w:t>
            </w:r>
          </w:p>
        </w:tc>
        <w:tc>
          <w:tcPr>
            <w:tcW w:w="3313" w:type="dxa"/>
            <w:tcBorders>
              <w:top w:val="nil"/>
              <w:left w:val="nil"/>
              <w:bottom w:val="single" w:color="000000" w:sz="8" w:space="0"/>
              <w:right w:val="single" w:color="000000" w:sz="8" w:space="0"/>
            </w:tcBorders>
            <w:noWrap/>
            <w:vAlign w:val="center"/>
          </w:tcPr>
          <w:p w14:paraId="3E799D54">
            <w:pPr>
              <w:widowControl/>
              <w:jc w:val="center"/>
              <w:rPr>
                <w:color w:val="000000"/>
                <w:szCs w:val="21"/>
              </w:rPr>
            </w:pPr>
            <w:r>
              <w:rPr>
                <w:rFonts w:hint="eastAsia"/>
                <w:szCs w:val="21"/>
              </w:rPr>
              <w:t>电磁流量计/采集终端</w:t>
            </w:r>
          </w:p>
        </w:tc>
      </w:tr>
      <w:tr w14:paraId="4B46C85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9CCAAA2">
            <w:pPr>
              <w:widowControl/>
              <w:jc w:val="center"/>
              <w:rPr>
                <w:szCs w:val="21"/>
              </w:rPr>
            </w:pPr>
            <w:r>
              <w:rPr>
                <w:rFonts w:hint="eastAsia"/>
                <w:szCs w:val="21"/>
              </w:rPr>
              <w:t>6</w:t>
            </w:r>
          </w:p>
        </w:tc>
        <w:tc>
          <w:tcPr>
            <w:tcW w:w="1931" w:type="dxa"/>
            <w:tcBorders>
              <w:top w:val="nil"/>
              <w:left w:val="nil"/>
              <w:bottom w:val="single" w:color="000000" w:sz="8" w:space="0"/>
              <w:right w:val="single" w:color="000000" w:sz="8" w:space="0"/>
            </w:tcBorders>
            <w:noWrap/>
            <w:vAlign w:val="center"/>
          </w:tcPr>
          <w:p w14:paraId="293C7BBF">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0BC26039">
            <w:pPr>
              <w:widowControl/>
              <w:jc w:val="center"/>
              <w:rPr>
                <w:rFonts w:cs="宋体"/>
                <w:color w:val="000000"/>
                <w:szCs w:val="21"/>
              </w:rPr>
            </w:pPr>
            <w:r>
              <w:rPr>
                <w:rFonts w:hint="eastAsia"/>
                <w:szCs w:val="21"/>
              </w:rPr>
              <w:t>湾头灌区</w:t>
            </w:r>
          </w:p>
        </w:tc>
        <w:tc>
          <w:tcPr>
            <w:tcW w:w="5244" w:type="dxa"/>
            <w:tcBorders>
              <w:top w:val="nil"/>
              <w:left w:val="nil"/>
              <w:bottom w:val="single" w:color="000000" w:sz="8" w:space="0"/>
              <w:right w:val="single" w:color="000000" w:sz="8" w:space="0"/>
            </w:tcBorders>
            <w:noWrap/>
            <w:vAlign w:val="center"/>
          </w:tcPr>
          <w:p w14:paraId="63A7670A">
            <w:pPr>
              <w:widowControl/>
              <w:jc w:val="center"/>
              <w:rPr>
                <w:rFonts w:cs="宋体"/>
                <w:color w:val="000000"/>
                <w:szCs w:val="21"/>
              </w:rPr>
            </w:pPr>
            <w:r>
              <w:rPr>
                <w:rFonts w:hint="eastAsia"/>
                <w:szCs w:val="21"/>
              </w:rPr>
              <w:t>丹阳市水利局司徒水利管理服务站（湾头）</w:t>
            </w:r>
          </w:p>
        </w:tc>
        <w:tc>
          <w:tcPr>
            <w:tcW w:w="3313" w:type="dxa"/>
            <w:tcBorders>
              <w:top w:val="nil"/>
              <w:left w:val="nil"/>
              <w:bottom w:val="single" w:color="000000" w:sz="8" w:space="0"/>
              <w:right w:val="single" w:color="000000" w:sz="8" w:space="0"/>
            </w:tcBorders>
            <w:noWrap/>
            <w:vAlign w:val="center"/>
          </w:tcPr>
          <w:p w14:paraId="01C0331F">
            <w:pPr>
              <w:widowControl/>
              <w:jc w:val="center"/>
              <w:rPr>
                <w:color w:val="000000"/>
                <w:szCs w:val="21"/>
              </w:rPr>
            </w:pPr>
            <w:r>
              <w:rPr>
                <w:rFonts w:hint="eastAsia"/>
                <w:szCs w:val="21"/>
              </w:rPr>
              <w:t>电磁流量计/采集终端</w:t>
            </w:r>
          </w:p>
        </w:tc>
      </w:tr>
      <w:tr w14:paraId="519EB49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3AA1990">
            <w:pPr>
              <w:widowControl/>
              <w:jc w:val="center"/>
              <w:rPr>
                <w:szCs w:val="21"/>
              </w:rPr>
            </w:pPr>
            <w:r>
              <w:rPr>
                <w:rFonts w:hint="eastAsia"/>
                <w:szCs w:val="21"/>
              </w:rPr>
              <w:t>7</w:t>
            </w:r>
          </w:p>
        </w:tc>
        <w:tc>
          <w:tcPr>
            <w:tcW w:w="1931" w:type="dxa"/>
            <w:tcBorders>
              <w:top w:val="nil"/>
              <w:left w:val="nil"/>
              <w:bottom w:val="single" w:color="000000" w:sz="8" w:space="0"/>
              <w:right w:val="single" w:color="000000" w:sz="8" w:space="0"/>
            </w:tcBorders>
            <w:noWrap/>
            <w:vAlign w:val="center"/>
          </w:tcPr>
          <w:p w14:paraId="2FD1DEFB">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5266A90B">
            <w:pPr>
              <w:widowControl/>
              <w:jc w:val="center"/>
              <w:rPr>
                <w:rFonts w:cs="宋体"/>
                <w:color w:val="000000"/>
                <w:szCs w:val="21"/>
              </w:rPr>
            </w:pPr>
            <w:r>
              <w:rPr>
                <w:rFonts w:hint="eastAsia"/>
                <w:szCs w:val="21"/>
              </w:rPr>
              <w:t>七庄灌区</w:t>
            </w:r>
          </w:p>
        </w:tc>
        <w:tc>
          <w:tcPr>
            <w:tcW w:w="5244" w:type="dxa"/>
            <w:tcBorders>
              <w:top w:val="nil"/>
              <w:left w:val="nil"/>
              <w:bottom w:val="single" w:color="000000" w:sz="8" w:space="0"/>
              <w:right w:val="single" w:color="000000" w:sz="8" w:space="0"/>
            </w:tcBorders>
            <w:noWrap/>
            <w:vAlign w:val="center"/>
          </w:tcPr>
          <w:p w14:paraId="3F22F29F">
            <w:pPr>
              <w:widowControl/>
              <w:jc w:val="center"/>
              <w:rPr>
                <w:rFonts w:cs="宋体"/>
                <w:color w:val="000000"/>
                <w:szCs w:val="21"/>
              </w:rPr>
            </w:pPr>
            <w:r>
              <w:rPr>
                <w:rFonts w:hint="eastAsia"/>
                <w:szCs w:val="21"/>
              </w:rPr>
              <w:t>江苏省镇江市丹阳市司徒镇杏村村民委员会（七庄）</w:t>
            </w:r>
          </w:p>
        </w:tc>
        <w:tc>
          <w:tcPr>
            <w:tcW w:w="3313" w:type="dxa"/>
            <w:tcBorders>
              <w:top w:val="nil"/>
              <w:left w:val="nil"/>
              <w:bottom w:val="single" w:color="000000" w:sz="8" w:space="0"/>
              <w:right w:val="single" w:color="000000" w:sz="8" w:space="0"/>
            </w:tcBorders>
            <w:noWrap/>
            <w:vAlign w:val="center"/>
          </w:tcPr>
          <w:p w14:paraId="232FD14E">
            <w:pPr>
              <w:widowControl/>
              <w:jc w:val="center"/>
              <w:rPr>
                <w:color w:val="000000"/>
                <w:szCs w:val="21"/>
              </w:rPr>
            </w:pPr>
            <w:r>
              <w:rPr>
                <w:rFonts w:hint="eastAsia"/>
                <w:szCs w:val="21"/>
              </w:rPr>
              <w:t>电磁流量计/采集终端</w:t>
            </w:r>
          </w:p>
        </w:tc>
      </w:tr>
      <w:tr w14:paraId="782989C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97A75FD">
            <w:pPr>
              <w:widowControl/>
              <w:jc w:val="center"/>
              <w:rPr>
                <w:szCs w:val="21"/>
              </w:rPr>
            </w:pPr>
            <w:r>
              <w:rPr>
                <w:rFonts w:hint="eastAsia"/>
                <w:szCs w:val="21"/>
              </w:rPr>
              <w:t>8</w:t>
            </w:r>
          </w:p>
        </w:tc>
        <w:tc>
          <w:tcPr>
            <w:tcW w:w="1931" w:type="dxa"/>
            <w:tcBorders>
              <w:top w:val="nil"/>
              <w:left w:val="nil"/>
              <w:bottom w:val="single" w:color="000000" w:sz="8" w:space="0"/>
              <w:right w:val="single" w:color="000000" w:sz="8" w:space="0"/>
            </w:tcBorders>
            <w:noWrap/>
            <w:vAlign w:val="center"/>
          </w:tcPr>
          <w:p w14:paraId="731A2D6C">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7B51D87A">
            <w:pPr>
              <w:widowControl/>
              <w:jc w:val="center"/>
              <w:rPr>
                <w:rFonts w:cs="宋体"/>
                <w:color w:val="000000"/>
                <w:szCs w:val="21"/>
              </w:rPr>
            </w:pPr>
            <w:r>
              <w:rPr>
                <w:rFonts w:hint="eastAsia"/>
                <w:szCs w:val="21"/>
              </w:rPr>
              <w:t>东风北站灌区</w:t>
            </w:r>
          </w:p>
        </w:tc>
        <w:tc>
          <w:tcPr>
            <w:tcW w:w="5244" w:type="dxa"/>
            <w:tcBorders>
              <w:top w:val="nil"/>
              <w:left w:val="nil"/>
              <w:bottom w:val="single" w:color="000000" w:sz="8" w:space="0"/>
              <w:right w:val="single" w:color="000000" w:sz="8" w:space="0"/>
            </w:tcBorders>
            <w:noWrap/>
            <w:vAlign w:val="center"/>
          </w:tcPr>
          <w:p w14:paraId="5E5034AB">
            <w:pPr>
              <w:widowControl/>
              <w:jc w:val="center"/>
              <w:rPr>
                <w:rFonts w:cs="宋体"/>
                <w:color w:val="000000"/>
                <w:szCs w:val="21"/>
              </w:rPr>
            </w:pPr>
            <w:r>
              <w:rPr>
                <w:rFonts w:hint="eastAsia"/>
                <w:szCs w:val="21"/>
              </w:rPr>
              <w:t>丹阳市水利局云阳水利管理服务站（卫东北站）</w:t>
            </w:r>
          </w:p>
        </w:tc>
        <w:tc>
          <w:tcPr>
            <w:tcW w:w="3313" w:type="dxa"/>
            <w:tcBorders>
              <w:top w:val="nil"/>
              <w:left w:val="nil"/>
              <w:bottom w:val="single" w:color="000000" w:sz="8" w:space="0"/>
              <w:right w:val="single" w:color="000000" w:sz="8" w:space="0"/>
            </w:tcBorders>
            <w:noWrap/>
            <w:vAlign w:val="center"/>
          </w:tcPr>
          <w:p w14:paraId="1FD5C60A">
            <w:pPr>
              <w:widowControl/>
              <w:jc w:val="center"/>
              <w:rPr>
                <w:color w:val="000000"/>
                <w:szCs w:val="21"/>
              </w:rPr>
            </w:pPr>
            <w:r>
              <w:rPr>
                <w:rFonts w:hint="eastAsia"/>
                <w:szCs w:val="21"/>
              </w:rPr>
              <w:t>电磁流量计/采集终端</w:t>
            </w:r>
          </w:p>
        </w:tc>
      </w:tr>
      <w:tr w14:paraId="2911E3E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5663300">
            <w:pPr>
              <w:widowControl/>
              <w:jc w:val="center"/>
              <w:rPr>
                <w:szCs w:val="21"/>
              </w:rPr>
            </w:pPr>
            <w:r>
              <w:rPr>
                <w:rFonts w:hint="eastAsia"/>
                <w:szCs w:val="21"/>
              </w:rPr>
              <w:t>9</w:t>
            </w:r>
          </w:p>
        </w:tc>
        <w:tc>
          <w:tcPr>
            <w:tcW w:w="1931" w:type="dxa"/>
            <w:tcBorders>
              <w:top w:val="nil"/>
              <w:left w:val="nil"/>
              <w:bottom w:val="single" w:color="000000" w:sz="8" w:space="0"/>
              <w:right w:val="single" w:color="000000" w:sz="8" w:space="0"/>
            </w:tcBorders>
            <w:noWrap/>
            <w:vAlign w:val="center"/>
          </w:tcPr>
          <w:p w14:paraId="0634D0FC">
            <w:pPr>
              <w:widowControl/>
              <w:jc w:val="center"/>
              <w:rPr>
                <w:rFonts w:cs="宋体"/>
                <w:color w:val="000000"/>
                <w:szCs w:val="21"/>
              </w:rPr>
            </w:pPr>
            <w:r>
              <w:rPr>
                <w:rFonts w:hint="eastAsia"/>
                <w:szCs w:val="21"/>
              </w:rPr>
              <w:t>镇江市丹阳市</w:t>
            </w:r>
          </w:p>
        </w:tc>
        <w:tc>
          <w:tcPr>
            <w:tcW w:w="2889" w:type="dxa"/>
            <w:tcBorders>
              <w:top w:val="nil"/>
              <w:left w:val="nil"/>
              <w:bottom w:val="single" w:color="000000" w:sz="8" w:space="0"/>
              <w:right w:val="single" w:color="000000" w:sz="8" w:space="0"/>
            </w:tcBorders>
            <w:noWrap/>
            <w:vAlign w:val="center"/>
          </w:tcPr>
          <w:p w14:paraId="63FD4457">
            <w:pPr>
              <w:widowControl/>
              <w:jc w:val="center"/>
              <w:rPr>
                <w:rFonts w:cs="宋体"/>
                <w:color w:val="000000"/>
                <w:szCs w:val="21"/>
              </w:rPr>
            </w:pPr>
            <w:r>
              <w:rPr>
                <w:rFonts w:hint="eastAsia"/>
                <w:szCs w:val="21"/>
              </w:rPr>
              <w:t>卫东北站灌区</w:t>
            </w:r>
          </w:p>
        </w:tc>
        <w:tc>
          <w:tcPr>
            <w:tcW w:w="5244" w:type="dxa"/>
            <w:tcBorders>
              <w:top w:val="nil"/>
              <w:left w:val="nil"/>
              <w:bottom w:val="single" w:color="000000" w:sz="8" w:space="0"/>
              <w:right w:val="single" w:color="000000" w:sz="8" w:space="0"/>
            </w:tcBorders>
            <w:noWrap/>
            <w:vAlign w:val="center"/>
          </w:tcPr>
          <w:p w14:paraId="07D871A0">
            <w:pPr>
              <w:widowControl/>
              <w:jc w:val="center"/>
              <w:rPr>
                <w:rFonts w:cs="宋体"/>
                <w:color w:val="000000"/>
                <w:szCs w:val="21"/>
              </w:rPr>
            </w:pPr>
            <w:r>
              <w:rPr>
                <w:rFonts w:hint="eastAsia"/>
                <w:szCs w:val="21"/>
              </w:rPr>
              <w:t>丹阳市水利局云阳水利管理服务站（东风北站）</w:t>
            </w:r>
          </w:p>
        </w:tc>
        <w:tc>
          <w:tcPr>
            <w:tcW w:w="3313" w:type="dxa"/>
            <w:tcBorders>
              <w:top w:val="nil"/>
              <w:left w:val="nil"/>
              <w:bottom w:val="single" w:color="000000" w:sz="8" w:space="0"/>
              <w:right w:val="single" w:color="000000" w:sz="8" w:space="0"/>
            </w:tcBorders>
            <w:noWrap/>
            <w:vAlign w:val="center"/>
          </w:tcPr>
          <w:p w14:paraId="2CD662F1">
            <w:pPr>
              <w:widowControl/>
              <w:jc w:val="center"/>
              <w:rPr>
                <w:color w:val="000000"/>
                <w:szCs w:val="21"/>
              </w:rPr>
            </w:pPr>
            <w:r>
              <w:rPr>
                <w:rFonts w:hint="eastAsia"/>
                <w:szCs w:val="21"/>
              </w:rPr>
              <w:t>电磁流量计/采集终端</w:t>
            </w:r>
          </w:p>
        </w:tc>
      </w:tr>
      <w:tr w14:paraId="42A3923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70BB639">
            <w:pPr>
              <w:widowControl/>
              <w:jc w:val="center"/>
              <w:rPr>
                <w:szCs w:val="21"/>
              </w:rPr>
            </w:pPr>
            <w:r>
              <w:rPr>
                <w:rFonts w:hint="eastAsia"/>
                <w:szCs w:val="21"/>
              </w:rPr>
              <w:t>10</w:t>
            </w:r>
          </w:p>
        </w:tc>
        <w:tc>
          <w:tcPr>
            <w:tcW w:w="1931" w:type="dxa"/>
            <w:tcBorders>
              <w:top w:val="nil"/>
              <w:left w:val="nil"/>
              <w:bottom w:val="single" w:color="000000" w:sz="8" w:space="0"/>
              <w:right w:val="single" w:color="000000" w:sz="8" w:space="0"/>
            </w:tcBorders>
            <w:noWrap/>
            <w:vAlign w:val="center"/>
          </w:tcPr>
          <w:p w14:paraId="01CAFBF9">
            <w:pPr>
              <w:widowControl/>
              <w:jc w:val="center"/>
              <w:rPr>
                <w:rFonts w:cs="宋体"/>
                <w:color w:val="000000"/>
                <w:szCs w:val="21"/>
              </w:rPr>
            </w:pPr>
            <w:r>
              <w:rPr>
                <w:rFonts w:hint="eastAsia"/>
                <w:szCs w:val="21"/>
              </w:rPr>
              <w:t>镇江市丹徒区</w:t>
            </w:r>
          </w:p>
        </w:tc>
        <w:tc>
          <w:tcPr>
            <w:tcW w:w="2889" w:type="dxa"/>
            <w:tcBorders>
              <w:top w:val="nil"/>
              <w:left w:val="nil"/>
              <w:bottom w:val="single" w:color="000000" w:sz="8" w:space="0"/>
              <w:right w:val="single" w:color="000000" w:sz="8" w:space="0"/>
            </w:tcBorders>
            <w:noWrap/>
            <w:vAlign w:val="center"/>
          </w:tcPr>
          <w:p w14:paraId="411D3C97">
            <w:pPr>
              <w:widowControl/>
              <w:jc w:val="center"/>
              <w:rPr>
                <w:rFonts w:cs="宋体"/>
                <w:color w:val="000000"/>
                <w:szCs w:val="21"/>
              </w:rPr>
            </w:pPr>
            <w:r>
              <w:rPr>
                <w:rFonts w:hint="eastAsia"/>
                <w:szCs w:val="21"/>
              </w:rPr>
              <w:t>坞村电站灌区取水口1</w:t>
            </w:r>
          </w:p>
        </w:tc>
        <w:tc>
          <w:tcPr>
            <w:tcW w:w="5244" w:type="dxa"/>
            <w:tcBorders>
              <w:top w:val="nil"/>
              <w:left w:val="nil"/>
              <w:bottom w:val="single" w:color="000000" w:sz="8" w:space="0"/>
              <w:right w:val="single" w:color="000000" w:sz="8" w:space="0"/>
            </w:tcBorders>
            <w:noWrap/>
            <w:vAlign w:val="center"/>
          </w:tcPr>
          <w:p w14:paraId="0F7C79C5">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color="000000" w:sz="8" w:space="0"/>
              <w:right w:val="single" w:color="000000" w:sz="8" w:space="0"/>
            </w:tcBorders>
            <w:noWrap/>
            <w:vAlign w:val="center"/>
          </w:tcPr>
          <w:p w14:paraId="1E1D6F0A">
            <w:pPr>
              <w:widowControl/>
              <w:jc w:val="center"/>
              <w:rPr>
                <w:color w:val="000000"/>
                <w:szCs w:val="21"/>
              </w:rPr>
            </w:pPr>
            <w:r>
              <w:rPr>
                <w:rFonts w:hint="eastAsia"/>
                <w:szCs w:val="21"/>
              </w:rPr>
              <w:t>电磁流量计/采集终端</w:t>
            </w:r>
          </w:p>
        </w:tc>
      </w:tr>
      <w:tr w14:paraId="432EEAB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3097CEE">
            <w:pPr>
              <w:widowControl/>
              <w:jc w:val="center"/>
              <w:rPr>
                <w:szCs w:val="21"/>
              </w:rPr>
            </w:pPr>
            <w:r>
              <w:rPr>
                <w:rFonts w:hint="eastAsia"/>
                <w:szCs w:val="21"/>
              </w:rPr>
              <w:t>11</w:t>
            </w:r>
          </w:p>
        </w:tc>
        <w:tc>
          <w:tcPr>
            <w:tcW w:w="1931" w:type="dxa"/>
            <w:tcBorders>
              <w:top w:val="nil"/>
              <w:left w:val="nil"/>
              <w:bottom w:val="single" w:color="000000" w:sz="8" w:space="0"/>
              <w:right w:val="single" w:color="000000" w:sz="8" w:space="0"/>
            </w:tcBorders>
            <w:noWrap/>
            <w:vAlign w:val="center"/>
          </w:tcPr>
          <w:p w14:paraId="6ACBBEFD">
            <w:pPr>
              <w:widowControl/>
              <w:jc w:val="center"/>
              <w:rPr>
                <w:rFonts w:cs="宋体"/>
                <w:color w:val="000000"/>
                <w:szCs w:val="21"/>
              </w:rPr>
            </w:pPr>
            <w:r>
              <w:rPr>
                <w:rFonts w:hint="eastAsia"/>
                <w:szCs w:val="21"/>
              </w:rPr>
              <w:t>镇江市丹徒区</w:t>
            </w:r>
          </w:p>
        </w:tc>
        <w:tc>
          <w:tcPr>
            <w:tcW w:w="2889" w:type="dxa"/>
            <w:tcBorders>
              <w:top w:val="nil"/>
              <w:left w:val="nil"/>
              <w:bottom w:val="single" w:color="000000" w:sz="8" w:space="0"/>
              <w:right w:val="single" w:color="000000" w:sz="8" w:space="0"/>
            </w:tcBorders>
            <w:noWrap/>
            <w:vAlign w:val="center"/>
          </w:tcPr>
          <w:p w14:paraId="3FAB9882">
            <w:pPr>
              <w:widowControl/>
              <w:jc w:val="center"/>
              <w:rPr>
                <w:rFonts w:cs="宋体"/>
                <w:color w:val="000000"/>
                <w:szCs w:val="21"/>
              </w:rPr>
            </w:pPr>
            <w:r>
              <w:rPr>
                <w:rFonts w:hint="eastAsia"/>
                <w:szCs w:val="21"/>
              </w:rPr>
              <w:t>坞村电站灌区取水口2</w:t>
            </w:r>
          </w:p>
        </w:tc>
        <w:tc>
          <w:tcPr>
            <w:tcW w:w="5244" w:type="dxa"/>
            <w:tcBorders>
              <w:top w:val="nil"/>
              <w:left w:val="nil"/>
              <w:bottom w:val="single" w:color="000000" w:sz="8" w:space="0"/>
              <w:right w:val="single" w:color="000000" w:sz="8" w:space="0"/>
            </w:tcBorders>
            <w:noWrap/>
            <w:vAlign w:val="center"/>
          </w:tcPr>
          <w:p w14:paraId="0249F87D">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color="000000" w:sz="8" w:space="0"/>
              <w:right w:val="single" w:color="000000" w:sz="8" w:space="0"/>
            </w:tcBorders>
            <w:noWrap/>
            <w:vAlign w:val="center"/>
          </w:tcPr>
          <w:p w14:paraId="1F459C07">
            <w:pPr>
              <w:widowControl/>
              <w:jc w:val="center"/>
              <w:rPr>
                <w:color w:val="000000"/>
                <w:szCs w:val="21"/>
              </w:rPr>
            </w:pPr>
            <w:r>
              <w:rPr>
                <w:rFonts w:hint="eastAsia"/>
                <w:szCs w:val="21"/>
              </w:rPr>
              <w:t>电磁流量计/采集终端</w:t>
            </w:r>
          </w:p>
        </w:tc>
      </w:tr>
      <w:tr w14:paraId="4E54396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11EC039">
            <w:pPr>
              <w:widowControl/>
              <w:jc w:val="center"/>
              <w:rPr>
                <w:szCs w:val="21"/>
              </w:rPr>
            </w:pPr>
            <w:r>
              <w:rPr>
                <w:rFonts w:hint="eastAsia"/>
                <w:szCs w:val="21"/>
              </w:rPr>
              <w:t>12</w:t>
            </w:r>
          </w:p>
        </w:tc>
        <w:tc>
          <w:tcPr>
            <w:tcW w:w="1931" w:type="dxa"/>
            <w:tcBorders>
              <w:top w:val="nil"/>
              <w:left w:val="nil"/>
              <w:bottom w:val="single" w:color="000000" w:sz="8" w:space="0"/>
              <w:right w:val="single" w:color="000000" w:sz="8" w:space="0"/>
            </w:tcBorders>
            <w:noWrap/>
            <w:vAlign w:val="center"/>
          </w:tcPr>
          <w:p w14:paraId="36E176E4">
            <w:pPr>
              <w:widowControl/>
              <w:jc w:val="center"/>
              <w:rPr>
                <w:rFonts w:cs="宋体"/>
                <w:color w:val="000000"/>
                <w:szCs w:val="21"/>
              </w:rPr>
            </w:pPr>
            <w:r>
              <w:rPr>
                <w:rFonts w:hint="eastAsia"/>
                <w:szCs w:val="21"/>
              </w:rPr>
              <w:t>镇江市丹徒区</w:t>
            </w:r>
          </w:p>
        </w:tc>
        <w:tc>
          <w:tcPr>
            <w:tcW w:w="2889" w:type="dxa"/>
            <w:tcBorders>
              <w:top w:val="nil"/>
              <w:left w:val="nil"/>
              <w:bottom w:val="single" w:color="000000" w:sz="8" w:space="0"/>
              <w:right w:val="single" w:color="000000" w:sz="8" w:space="0"/>
            </w:tcBorders>
            <w:noWrap/>
            <w:vAlign w:val="center"/>
          </w:tcPr>
          <w:p w14:paraId="6BC1E085">
            <w:pPr>
              <w:widowControl/>
              <w:jc w:val="center"/>
              <w:rPr>
                <w:rFonts w:cs="宋体"/>
                <w:color w:val="000000"/>
                <w:szCs w:val="21"/>
              </w:rPr>
            </w:pPr>
            <w:r>
              <w:rPr>
                <w:rFonts w:hint="eastAsia"/>
                <w:szCs w:val="21"/>
              </w:rPr>
              <w:t>燕子山电站灌区取水口1</w:t>
            </w:r>
          </w:p>
        </w:tc>
        <w:tc>
          <w:tcPr>
            <w:tcW w:w="5244" w:type="dxa"/>
            <w:tcBorders>
              <w:top w:val="nil"/>
              <w:left w:val="nil"/>
              <w:bottom w:val="single" w:color="000000" w:sz="8" w:space="0"/>
              <w:right w:val="single" w:color="000000" w:sz="8" w:space="0"/>
            </w:tcBorders>
            <w:noWrap/>
            <w:vAlign w:val="center"/>
          </w:tcPr>
          <w:p w14:paraId="7BDB8998">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color="000000" w:sz="8" w:space="0"/>
              <w:right w:val="single" w:color="000000" w:sz="8" w:space="0"/>
            </w:tcBorders>
            <w:noWrap/>
            <w:vAlign w:val="center"/>
          </w:tcPr>
          <w:p w14:paraId="2C477F1E">
            <w:pPr>
              <w:widowControl/>
              <w:jc w:val="center"/>
              <w:rPr>
                <w:color w:val="000000"/>
                <w:szCs w:val="21"/>
              </w:rPr>
            </w:pPr>
            <w:r>
              <w:rPr>
                <w:rFonts w:hint="eastAsia"/>
                <w:szCs w:val="21"/>
              </w:rPr>
              <w:t>电磁流量计/采集终端</w:t>
            </w:r>
          </w:p>
        </w:tc>
      </w:tr>
      <w:tr w14:paraId="73AF1BD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2CCC5E3">
            <w:pPr>
              <w:widowControl/>
              <w:jc w:val="center"/>
              <w:rPr>
                <w:szCs w:val="21"/>
              </w:rPr>
            </w:pPr>
            <w:r>
              <w:rPr>
                <w:rFonts w:hint="eastAsia"/>
                <w:szCs w:val="21"/>
              </w:rPr>
              <w:t>13</w:t>
            </w:r>
          </w:p>
        </w:tc>
        <w:tc>
          <w:tcPr>
            <w:tcW w:w="1931" w:type="dxa"/>
            <w:tcBorders>
              <w:top w:val="nil"/>
              <w:left w:val="nil"/>
              <w:bottom w:val="single" w:color="000000" w:sz="8" w:space="0"/>
              <w:right w:val="single" w:color="000000" w:sz="8" w:space="0"/>
            </w:tcBorders>
            <w:noWrap/>
            <w:vAlign w:val="center"/>
          </w:tcPr>
          <w:p w14:paraId="53816169">
            <w:pPr>
              <w:widowControl/>
              <w:jc w:val="center"/>
              <w:rPr>
                <w:rFonts w:cs="宋体"/>
                <w:color w:val="000000"/>
                <w:szCs w:val="21"/>
              </w:rPr>
            </w:pPr>
            <w:r>
              <w:rPr>
                <w:rFonts w:hint="eastAsia"/>
                <w:szCs w:val="21"/>
              </w:rPr>
              <w:t>镇江市丹徒区</w:t>
            </w:r>
          </w:p>
        </w:tc>
        <w:tc>
          <w:tcPr>
            <w:tcW w:w="2889" w:type="dxa"/>
            <w:tcBorders>
              <w:top w:val="nil"/>
              <w:left w:val="nil"/>
              <w:bottom w:val="single" w:color="000000" w:sz="8" w:space="0"/>
              <w:right w:val="single" w:color="000000" w:sz="8" w:space="0"/>
            </w:tcBorders>
            <w:noWrap/>
            <w:vAlign w:val="center"/>
          </w:tcPr>
          <w:p w14:paraId="13A64D01">
            <w:pPr>
              <w:widowControl/>
              <w:jc w:val="center"/>
              <w:rPr>
                <w:rFonts w:cs="宋体"/>
                <w:color w:val="000000"/>
                <w:szCs w:val="21"/>
              </w:rPr>
            </w:pPr>
            <w:r>
              <w:rPr>
                <w:rFonts w:hint="eastAsia"/>
                <w:szCs w:val="21"/>
              </w:rPr>
              <w:t>燕子山电站灌区取水口2</w:t>
            </w:r>
          </w:p>
        </w:tc>
        <w:tc>
          <w:tcPr>
            <w:tcW w:w="5244" w:type="dxa"/>
            <w:tcBorders>
              <w:top w:val="nil"/>
              <w:left w:val="nil"/>
              <w:bottom w:val="single" w:color="000000" w:sz="8" w:space="0"/>
              <w:right w:val="single" w:color="000000" w:sz="8" w:space="0"/>
            </w:tcBorders>
            <w:noWrap/>
            <w:vAlign w:val="center"/>
          </w:tcPr>
          <w:p w14:paraId="7999930B">
            <w:pPr>
              <w:widowControl/>
              <w:jc w:val="center"/>
              <w:rPr>
                <w:rFonts w:cs="宋体"/>
                <w:color w:val="000000"/>
                <w:szCs w:val="21"/>
              </w:rPr>
            </w:pPr>
            <w:r>
              <w:rPr>
                <w:rFonts w:hint="eastAsia"/>
                <w:szCs w:val="21"/>
              </w:rPr>
              <w:t>镇江市丹徒区宝堰农民用水专业合作社</w:t>
            </w:r>
          </w:p>
        </w:tc>
        <w:tc>
          <w:tcPr>
            <w:tcW w:w="3313" w:type="dxa"/>
            <w:tcBorders>
              <w:top w:val="nil"/>
              <w:left w:val="nil"/>
              <w:bottom w:val="single" w:color="000000" w:sz="8" w:space="0"/>
              <w:right w:val="single" w:color="000000" w:sz="8" w:space="0"/>
            </w:tcBorders>
            <w:noWrap/>
            <w:vAlign w:val="center"/>
          </w:tcPr>
          <w:p w14:paraId="15EB94CF">
            <w:pPr>
              <w:widowControl/>
              <w:jc w:val="center"/>
              <w:rPr>
                <w:color w:val="000000"/>
                <w:szCs w:val="21"/>
              </w:rPr>
            </w:pPr>
            <w:r>
              <w:rPr>
                <w:rFonts w:hint="eastAsia"/>
                <w:szCs w:val="21"/>
              </w:rPr>
              <w:t>电磁流量计/采集终端</w:t>
            </w:r>
          </w:p>
        </w:tc>
      </w:tr>
      <w:tr w14:paraId="5F6DAFC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7CE93AD">
            <w:pPr>
              <w:widowControl/>
              <w:jc w:val="center"/>
              <w:rPr>
                <w:szCs w:val="21"/>
              </w:rPr>
            </w:pPr>
            <w:r>
              <w:rPr>
                <w:rFonts w:hint="eastAsia"/>
                <w:szCs w:val="21"/>
              </w:rPr>
              <w:t>14</w:t>
            </w:r>
          </w:p>
        </w:tc>
        <w:tc>
          <w:tcPr>
            <w:tcW w:w="1931" w:type="dxa"/>
            <w:tcBorders>
              <w:top w:val="nil"/>
              <w:left w:val="nil"/>
              <w:bottom w:val="single" w:color="000000" w:sz="8" w:space="0"/>
              <w:right w:val="single" w:color="000000" w:sz="8" w:space="0"/>
            </w:tcBorders>
            <w:noWrap/>
            <w:vAlign w:val="center"/>
          </w:tcPr>
          <w:p w14:paraId="039CEF4B">
            <w:pPr>
              <w:widowControl/>
              <w:jc w:val="center"/>
              <w:rPr>
                <w:rFonts w:cs="宋体"/>
                <w:color w:val="000000"/>
                <w:szCs w:val="21"/>
              </w:rPr>
            </w:pPr>
            <w:r>
              <w:rPr>
                <w:rFonts w:hint="eastAsia"/>
                <w:szCs w:val="21"/>
              </w:rPr>
              <w:t>镇江市经开区</w:t>
            </w:r>
          </w:p>
        </w:tc>
        <w:tc>
          <w:tcPr>
            <w:tcW w:w="2889" w:type="dxa"/>
            <w:tcBorders>
              <w:top w:val="nil"/>
              <w:left w:val="nil"/>
              <w:bottom w:val="single" w:color="000000" w:sz="8" w:space="0"/>
              <w:right w:val="single" w:color="000000" w:sz="8" w:space="0"/>
            </w:tcBorders>
            <w:noWrap/>
            <w:vAlign w:val="center"/>
          </w:tcPr>
          <w:p w14:paraId="49243958">
            <w:pPr>
              <w:widowControl/>
              <w:jc w:val="center"/>
              <w:rPr>
                <w:rFonts w:cs="宋体"/>
                <w:color w:val="000000"/>
                <w:szCs w:val="21"/>
              </w:rPr>
            </w:pPr>
            <w:r>
              <w:rPr>
                <w:rFonts w:hint="eastAsia"/>
                <w:szCs w:val="21"/>
              </w:rPr>
              <w:t>丁岗镇政府（5号泵站）</w:t>
            </w:r>
          </w:p>
        </w:tc>
        <w:tc>
          <w:tcPr>
            <w:tcW w:w="5244" w:type="dxa"/>
            <w:tcBorders>
              <w:top w:val="nil"/>
              <w:left w:val="nil"/>
              <w:bottom w:val="single" w:color="000000" w:sz="8" w:space="0"/>
              <w:right w:val="single" w:color="000000" w:sz="8" w:space="0"/>
            </w:tcBorders>
            <w:noWrap/>
            <w:vAlign w:val="center"/>
          </w:tcPr>
          <w:p w14:paraId="7140DA0B">
            <w:pPr>
              <w:widowControl/>
              <w:jc w:val="center"/>
              <w:rPr>
                <w:rFonts w:cs="宋体"/>
                <w:color w:val="000000"/>
                <w:szCs w:val="21"/>
              </w:rPr>
            </w:pPr>
            <w:r>
              <w:rPr>
                <w:rFonts w:hint="eastAsia"/>
                <w:szCs w:val="21"/>
              </w:rPr>
              <w:t>丁岗镇人民政府</w:t>
            </w:r>
          </w:p>
        </w:tc>
        <w:tc>
          <w:tcPr>
            <w:tcW w:w="3313" w:type="dxa"/>
            <w:tcBorders>
              <w:top w:val="nil"/>
              <w:left w:val="nil"/>
              <w:bottom w:val="single" w:color="000000" w:sz="8" w:space="0"/>
              <w:right w:val="single" w:color="000000" w:sz="8" w:space="0"/>
            </w:tcBorders>
            <w:noWrap/>
            <w:vAlign w:val="center"/>
          </w:tcPr>
          <w:p w14:paraId="25150043">
            <w:pPr>
              <w:widowControl/>
              <w:jc w:val="center"/>
              <w:rPr>
                <w:color w:val="000000"/>
                <w:szCs w:val="21"/>
              </w:rPr>
            </w:pPr>
            <w:r>
              <w:rPr>
                <w:rFonts w:hint="eastAsia"/>
                <w:szCs w:val="21"/>
              </w:rPr>
              <w:t>电磁流量计/采集终端</w:t>
            </w:r>
          </w:p>
        </w:tc>
      </w:tr>
      <w:tr w14:paraId="2515696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AA6D62E">
            <w:pPr>
              <w:widowControl/>
              <w:jc w:val="center"/>
              <w:rPr>
                <w:szCs w:val="21"/>
              </w:rPr>
            </w:pPr>
            <w:r>
              <w:rPr>
                <w:rFonts w:hint="eastAsia"/>
                <w:szCs w:val="21"/>
              </w:rPr>
              <w:t>15</w:t>
            </w:r>
          </w:p>
        </w:tc>
        <w:tc>
          <w:tcPr>
            <w:tcW w:w="1931" w:type="dxa"/>
            <w:tcBorders>
              <w:top w:val="nil"/>
              <w:left w:val="nil"/>
              <w:bottom w:val="single" w:color="000000" w:sz="8" w:space="0"/>
              <w:right w:val="single" w:color="000000" w:sz="8" w:space="0"/>
            </w:tcBorders>
            <w:noWrap/>
            <w:vAlign w:val="center"/>
          </w:tcPr>
          <w:p w14:paraId="27DA61BC">
            <w:pPr>
              <w:widowControl/>
              <w:jc w:val="center"/>
              <w:rPr>
                <w:rFonts w:cs="宋体"/>
                <w:color w:val="000000"/>
                <w:szCs w:val="21"/>
              </w:rPr>
            </w:pPr>
            <w:r>
              <w:rPr>
                <w:rFonts w:hint="eastAsia"/>
                <w:szCs w:val="21"/>
              </w:rPr>
              <w:t>镇江市经开区</w:t>
            </w:r>
          </w:p>
        </w:tc>
        <w:tc>
          <w:tcPr>
            <w:tcW w:w="2889" w:type="dxa"/>
            <w:tcBorders>
              <w:top w:val="nil"/>
              <w:left w:val="nil"/>
              <w:bottom w:val="single" w:color="000000" w:sz="8" w:space="0"/>
              <w:right w:val="single" w:color="000000" w:sz="8" w:space="0"/>
            </w:tcBorders>
            <w:noWrap/>
            <w:vAlign w:val="center"/>
          </w:tcPr>
          <w:p w14:paraId="2B8EC509">
            <w:pPr>
              <w:widowControl/>
              <w:jc w:val="center"/>
              <w:rPr>
                <w:rFonts w:cs="宋体"/>
                <w:color w:val="000000"/>
                <w:szCs w:val="21"/>
              </w:rPr>
            </w:pPr>
            <w:r>
              <w:rPr>
                <w:rFonts w:hint="eastAsia"/>
                <w:szCs w:val="21"/>
              </w:rPr>
              <w:t>丁岗镇政府（8号泵站）</w:t>
            </w:r>
          </w:p>
        </w:tc>
        <w:tc>
          <w:tcPr>
            <w:tcW w:w="5244" w:type="dxa"/>
            <w:tcBorders>
              <w:top w:val="nil"/>
              <w:left w:val="nil"/>
              <w:bottom w:val="single" w:color="000000" w:sz="8" w:space="0"/>
              <w:right w:val="single" w:color="000000" w:sz="8" w:space="0"/>
            </w:tcBorders>
            <w:noWrap/>
            <w:vAlign w:val="center"/>
          </w:tcPr>
          <w:p w14:paraId="0E7EA8F3">
            <w:pPr>
              <w:widowControl/>
              <w:jc w:val="center"/>
              <w:rPr>
                <w:rFonts w:cs="宋体"/>
                <w:color w:val="000000"/>
                <w:szCs w:val="21"/>
              </w:rPr>
            </w:pPr>
            <w:r>
              <w:rPr>
                <w:rFonts w:hint="eastAsia"/>
                <w:szCs w:val="21"/>
              </w:rPr>
              <w:t>丁岗镇人民政府</w:t>
            </w:r>
          </w:p>
        </w:tc>
        <w:tc>
          <w:tcPr>
            <w:tcW w:w="3313" w:type="dxa"/>
            <w:tcBorders>
              <w:top w:val="nil"/>
              <w:left w:val="nil"/>
              <w:bottom w:val="single" w:color="000000" w:sz="8" w:space="0"/>
              <w:right w:val="single" w:color="000000" w:sz="8" w:space="0"/>
            </w:tcBorders>
            <w:noWrap/>
            <w:vAlign w:val="center"/>
          </w:tcPr>
          <w:p w14:paraId="37F87747">
            <w:pPr>
              <w:widowControl/>
              <w:jc w:val="center"/>
              <w:rPr>
                <w:color w:val="000000"/>
                <w:szCs w:val="21"/>
              </w:rPr>
            </w:pPr>
            <w:r>
              <w:rPr>
                <w:rFonts w:hint="eastAsia"/>
                <w:szCs w:val="21"/>
              </w:rPr>
              <w:t>电磁流量计/采集终端</w:t>
            </w:r>
          </w:p>
        </w:tc>
      </w:tr>
    </w:tbl>
    <w:p w14:paraId="35533C1F">
      <w:pPr>
        <w:pStyle w:val="2"/>
      </w:pPr>
    </w:p>
    <w:p w14:paraId="5601E208">
      <w:pPr>
        <w:spacing w:line="560" w:lineRule="exact"/>
        <w:jc w:val="center"/>
        <w:rPr>
          <w:b/>
          <w:bCs/>
          <w:color w:val="000000"/>
        </w:rPr>
      </w:pPr>
    </w:p>
    <w:p w14:paraId="19E77998">
      <w:pPr>
        <w:pStyle w:val="2"/>
      </w:pPr>
      <w:r>
        <w:br w:type="page"/>
      </w:r>
    </w:p>
    <w:p w14:paraId="6ADCF5B7">
      <w:pPr>
        <w:spacing w:line="560" w:lineRule="exact"/>
        <w:jc w:val="center"/>
        <w:rPr>
          <w:b/>
          <w:bCs/>
          <w:color w:val="000000"/>
        </w:rPr>
      </w:pPr>
      <w:r>
        <w:rPr>
          <w:b/>
          <w:bCs/>
          <w:color w:val="000000"/>
        </w:rPr>
        <w:t>6.1.</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Style w:val="47"/>
        <w:tblW w:w="140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1"/>
        <w:gridCol w:w="1714"/>
        <w:gridCol w:w="2268"/>
        <w:gridCol w:w="4820"/>
        <w:gridCol w:w="4536"/>
      </w:tblGrid>
      <w:tr w14:paraId="1991C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691" w:type="dxa"/>
            <w:noWrap/>
            <w:vAlign w:val="center"/>
          </w:tcPr>
          <w:p w14:paraId="3A44F57B">
            <w:pPr>
              <w:widowControl/>
              <w:jc w:val="center"/>
              <w:rPr>
                <w:rFonts w:cs="宋体"/>
                <w:b/>
                <w:bCs/>
                <w:color w:val="000000"/>
                <w:szCs w:val="21"/>
              </w:rPr>
            </w:pPr>
            <w:r>
              <w:rPr>
                <w:rFonts w:hint="eastAsia" w:cs="宋体"/>
                <w:b/>
                <w:bCs/>
                <w:color w:val="000000"/>
                <w:szCs w:val="21"/>
              </w:rPr>
              <w:t>序号</w:t>
            </w:r>
          </w:p>
        </w:tc>
        <w:tc>
          <w:tcPr>
            <w:tcW w:w="1714" w:type="dxa"/>
            <w:noWrap/>
            <w:vAlign w:val="center"/>
          </w:tcPr>
          <w:p w14:paraId="5CA9E304">
            <w:pPr>
              <w:widowControl/>
              <w:jc w:val="center"/>
              <w:rPr>
                <w:rFonts w:cs="宋体"/>
                <w:b/>
                <w:bCs/>
                <w:color w:val="000000"/>
                <w:szCs w:val="21"/>
              </w:rPr>
            </w:pPr>
            <w:r>
              <w:rPr>
                <w:rFonts w:hint="eastAsia" w:cs="宋体"/>
                <w:b/>
                <w:bCs/>
                <w:color w:val="000000"/>
                <w:szCs w:val="21"/>
              </w:rPr>
              <w:t>地级行政区划</w:t>
            </w:r>
          </w:p>
        </w:tc>
        <w:tc>
          <w:tcPr>
            <w:tcW w:w="2268" w:type="dxa"/>
            <w:vAlign w:val="center"/>
          </w:tcPr>
          <w:p w14:paraId="151C91D8">
            <w:pPr>
              <w:widowControl/>
              <w:jc w:val="center"/>
              <w:rPr>
                <w:rFonts w:cs="宋体"/>
                <w:b/>
                <w:bCs/>
                <w:color w:val="000000"/>
                <w:szCs w:val="21"/>
              </w:rPr>
            </w:pPr>
            <w:r>
              <w:rPr>
                <w:rFonts w:hint="eastAsia" w:cs="宋体"/>
                <w:b/>
                <w:bCs/>
                <w:color w:val="000000"/>
                <w:szCs w:val="21"/>
              </w:rPr>
              <w:t>取水口名称</w:t>
            </w:r>
          </w:p>
        </w:tc>
        <w:tc>
          <w:tcPr>
            <w:tcW w:w="4820" w:type="dxa"/>
            <w:vAlign w:val="center"/>
          </w:tcPr>
          <w:p w14:paraId="2468447F">
            <w:pPr>
              <w:widowControl/>
              <w:jc w:val="center"/>
              <w:rPr>
                <w:rFonts w:cs="宋体"/>
                <w:b/>
                <w:bCs/>
                <w:color w:val="000000"/>
                <w:szCs w:val="21"/>
              </w:rPr>
            </w:pPr>
            <w:r>
              <w:rPr>
                <w:rFonts w:hint="eastAsia" w:cs="宋体"/>
                <w:b/>
                <w:bCs/>
                <w:color w:val="000000"/>
                <w:szCs w:val="21"/>
              </w:rPr>
              <w:t>取用水户名称</w:t>
            </w:r>
          </w:p>
        </w:tc>
        <w:tc>
          <w:tcPr>
            <w:tcW w:w="4536" w:type="dxa"/>
            <w:vAlign w:val="center"/>
          </w:tcPr>
          <w:p w14:paraId="440611FA">
            <w:pPr>
              <w:widowControl/>
              <w:jc w:val="center"/>
              <w:rPr>
                <w:rFonts w:cs="宋体"/>
                <w:b/>
                <w:bCs/>
                <w:color w:val="000000"/>
                <w:szCs w:val="21"/>
              </w:rPr>
            </w:pPr>
            <w:r>
              <w:rPr>
                <w:rFonts w:hint="eastAsia" w:cs="宋体"/>
                <w:b/>
                <w:bCs/>
                <w:color w:val="000000"/>
                <w:szCs w:val="21"/>
              </w:rPr>
              <w:t>计量设施类型</w:t>
            </w:r>
          </w:p>
        </w:tc>
      </w:tr>
      <w:tr w14:paraId="13B50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17BFA68">
            <w:pPr>
              <w:widowControl/>
              <w:jc w:val="center"/>
              <w:rPr>
                <w:color w:val="000000"/>
                <w:szCs w:val="21"/>
              </w:rPr>
            </w:pPr>
            <w:r>
              <w:rPr>
                <w:rFonts w:hint="eastAsia"/>
                <w:szCs w:val="21"/>
              </w:rPr>
              <w:t>1</w:t>
            </w:r>
          </w:p>
        </w:tc>
        <w:tc>
          <w:tcPr>
            <w:tcW w:w="1714" w:type="dxa"/>
            <w:noWrap/>
            <w:vAlign w:val="center"/>
          </w:tcPr>
          <w:p w14:paraId="5F88B18C">
            <w:pPr>
              <w:widowControl/>
              <w:jc w:val="center"/>
              <w:rPr>
                <w:rFonts w:cs="宋体"/>
                <w:color w:val="000000"/>
                <w:szCs w:val="21"/>
              </w:rPr>
            </w:pPr>
            <w:bookmarkStart w:id="10" w:name="OLE_LINK9"/>
            <w:r>
              <w:rPr>
                <w:rFonts w:hint="eastAsia"/>
                <w:szCs w:val="21"/>
              </w:rPr>
              <w:t>南京市六合区</w:t>
            </w:r>
            <w:bookmarkEnd w:id="10"/>
          </w:p>
        </w:tc>
        <w:tc>
          <w:tcPr>
            <w:tcW w:w="2268" w:type="dxa"/>
            <w:noWrap/>
            <w:vAlign w:val="center"/>
          </w:tcPr>
          <w:p w14:paraId="7EFBF947">
            <w:pPr>
              <w:widowControl/>
              <w:jc w:val="center"/>
              <w:rPr>
                <w:rFonts w:cs="宋体"/>
                <w:color w:val="000000"/>
                <w:szCs w:val="21"/>
              </w:rPr>
            </w:pPr>
            <w:r>
              <w:rPr>
                <w:rFonts w:hint="eastAsia"/>
                <w:szCs w:val="21"/>
              </w:rPr>
              <w:t>吴窑泵站</w:t>
            </w:r>
          </w:p>
        </w:tc>
        <w:tc>
          <w:tcPr>
            <w:tcW w:w="4820" w:type="dxa"/>
            <w:noWrap/>
            <w:vAlign w:val="center"/>
          </w:tcPr>
          <w:p w14:paraId="432CEA60">
            <w:pPr>
              <w:widowControl/>
              <w:jc w:val="center"/>
              <w:rPr>
                <w:rFonts w:cs="宋体"/>
                <w:color w:val="000000"/>
                <w:szCs w:val="21"/>
              </w:rPr>
            </w:pPr>
            <w:r>
              <w:rPr>
                <w:rFonts w:hint="eastAsia"/>
                <w:szCs w:val="21"/>
              </w:rPr>
              <w:t>新禹河灌区（南京市六合区三友水库管理所）</w:t>
            </w:r>
          </w:p>
        </w:tc>
        <w:tc>
          <w:tcPr>
            <w:tcW w:w="4536" w:type="dxa"/>
            <w:noWrap/>
          </w:tcPr>
          <w:p w14:paraId="39C35B2B">
            <w:pPr>
              <w:jc w:val="center"/>
            </w:pPr>
            <w:r>
              <w:rPr>
                <w:rFonts w:hint="eastAsia"/>
              </w:rPr>
              <w:t>管道超声波流量计+雨量桶+采集终端</w:t>
            </w:r>
          </w:p>
        </w:tc>
      </w:tr>
      <w:tr w14:paraId="14303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D9424AF">
            <w:pPr>
              <w:widowControl/>
              <w:jc w:val="center"/>
              <w:rPr>
                <w:szCs w:val="21"/>
              </w:rPr>
            </w:pPr>
            <w:r>
              <w:rPr>
                <w:rFonts w:hint="eastAsia"/>
                <w:szCs w:val="21"/>
              </w:rPr>
              <w:t>2</w:t>
            </w:r>
          </w:p>
        </w:tc>
        <w:tc>
          <w:tcPr>
            <w:tcW w:w="1714" w:type="dxa"/>
            <w:noWrap/>
            <w:vAlign w:val="center"/>
          </w:tcPr>
          <w:p w14:paraId="40937733">
            <w:pPr>
              <w:widowControl/>
              <w:jc w:val="center"/>
              <w:rPr>
                <w:szCs w:val="21"/>
              </w:rPr>
            </w:pPr>
            <w:r>
              <w:rPr>
                <w:rFonts w:hint="eastAsia"/>
                <w:szCs w:val="21"/>
              </w:rPr>
              <w:t>南京市六合区</w:t>
            </w:r>
          </w:p>
        </w:tc>
        <w:tc>
          <w:tcPr>
            <w:tcW w:w="2268" w:type="dxa"/>
            <w:noWrap/>
            <w:vAlign w:val="center"/>
          </w:tcPr>
          <w:p w14:paraId="487A5C81">
            <w:pPr>
              <w:widowControl/>
              <w:jc w:val="center"/>
              <w:rPr>
                <w:szCs w:val="21"/>
              </w:rPr>
            </w:pPr>
            <w:r>
              <w:rPr>
                <w:rFonts w:hint="eastAsia"/>
                <w:szCs w:val="21"/>
              </w:rPr>
              <w:t>东张泵站（赵坝村4号）</w:t>
            </w:r>
          </w:p>
        </w:tc>
        <w:tc>
          <w:tcPr>
            <w:tcW w:w="4820" w:type="dxa"/>
            <w:noWrap/>
            <w:vAlign w:val="center"/>
          </w:tcPr>
          <w:p w14:paraId="5192D782">
            <w:pPr>
              <w:widowControl/>
              <w:jc w:val="center"/>
              <w:rPr>
                <w:szCs w:val="21"/>
              </w:rPr>
            </w:pPr>
            <w:r>
              <w:rPr>
                <w:szCs w:val="21"/>
              </w:rPr>
              <w:t>龙袍圩灌区（南京市六合区龙袍街道水利管理服务中心）</w:t>
            </w:r>
          </w:p>
        </w:tc>
        <w:tc>
          <w:tcPr>
            <w:tcW w:w="4536" w:type="dxa"/>
            <w:noWrap/>
          </w:tcPr>
          <w:p w14:paraId="52775FDA">
            <w:pPr>
              <w:jc w:val="center"/>
            </w:pPr>
            <w:r>
              <w:rPr>
                <w:rFonts w:hint="eastAsia"/>
              </w:rPr>
              <w:t>管道超声波流量计+以电折水+雨量桶</w:t>
            </w:r>
          </w:p>
        </w:tc>
      </w:tr>
      <w:tr w14:paraId="4A861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DE4CBAD">
            <w:pPr>
              <w:widowControl/>
              <w:jc w:val="center"/>
              <w:rPr>
                <w:szCs w:val="21"/>
              </w:rPr>
            </w:pPr>
            <w:r>
              <w:rPr>
                <w:rFonts w:hint="eastAsia"/>
                <w:szCs w:val="21"/>
              </w:rPr>
              <w:t>3</w:t>
            </w:r>
          </w:p>
        </w:tc>
        <w:tc>
          <w:tcPr>
            <w:tcW w:w="1714" w:type="dxa"/>
            <w:noWrap/>
            <w:vAlign w:val="center"/>
          </w:tcPr>
          <w:p w14:paraId="57E727EF">
            <w:pPr>
              <w:widowControl/>
              <w:jc w:val="center"/>
              <w:rPr>
                <w:szCs w:val="21"/>
              </w:rPr>
            </w:pPr>
            <w:r>
              <w:rPr>
                <w:rFonts w:hint="eastAsia"/>
                <w:szCs w:val="21"/>
              </w:rPr>
              <w:t>南京市六合区</w:t>
            </w:r>
          </w:p>
        </w:tc>
        <w:tc>
          <w:tcPr>
            <w:tcW w:w="2268" w:type="dxa"/>
            <w:noWrap/>
            <w:vAlign w:val="center"/>
          </w:tcPr>
          <w:p w14:paraId="3EEC8047">
            <w:pPr>
              <w:widowControl/>
              <w:jc w:val="center"/>
              <w:rPr>
                <w:szCs w:val="21"/>
              </w:rPr>
            </w:pPr>
            <w:r>
              <w:rPr>
                <w:rFonts w:hint="eastAsia"/>
                <w:szCs w:val="21"/>
              </w:rPr>
              <w:t>铁牛村徐东泵站</w:t>
            </w:r>
          </w:p>
        </w:tc>
        <w:tc>
          <w:tcPr>
            <w:tcW w:w="4820" w:type="dxa"/>
            <w:noWrap/>
            <w:vAlign w:val="center"/>
          </w:tcPr>
          <w:p w14:paraId="46542B87">
            <w:pPr>
              <w:widowControl/>
              <w:jc w:val="center"/>
              <w:rPr>
                <w:szCs w:val="21"/>
              </w:rPr>
            </w:pPr>
            <w:r>
              <w:rPr>
                <w:rFonts w:hint="eastAsia"/>
                <w:szCs w:val="21"/>
              </w:rPr>
              <w:t>金牛湖灌区（南京市六合区金牛山水库管理处）</w:t>
            </w:r>
          </w:p>
        </w:tc>
        <w:tc>
          <w:tcPr>
            <w:tcW w:w="4536" w:type="dxa"/>
            <w:noWrap/>
          </w:tcPr>
          <w:p w14:paraId="4C64A39C">
            <w:pPr>
              <w:jc w:val="center"/>
            </w:pPr>
            <w:r>
              <w:rPr>
                <w:rFonts w:hint="eastAsia"/>
              </w:rPr>
              <w:t>雨量桶+采集终端</w:t>
            </w:r>
          </w:p>
        </w:tc>
      </w:tr>
      <w:tr w14:paraId="6F117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0011992">
            <w:pPr>
              <w:widowControl/>
              <w:jc w:val="center"/>
              <w:rPr>
                <w:szCs w:val="21"/>
              </w:rPr>
            </w:pPr>
            <w:r>
              <w:rPr>
                <w:rFonts w:hint="eastAsia"/>
                <w:szCs w:val="21"/>
              </w:rPr>
              <w:t>4</w:t>
            </w:r>
          </w:p>
        </w:tc>
        <w:tc>
          <w:tcPr>
            <w:tcW w:w="1714" w:type="dxa"/>
            <w:noWrap/>
            <w:vAlign w:val="center"/>
          </w:tcPr>
          <w:p w14:paraId="5BEBC65F">
            <w:pPr>
              <w:widowControl/>
              <w:jc w:val="center"/>
              <w:rPr>
                <w:szCs w:val="21"/>
              </w:rPr>
            </w:pPr>
            <w:r>
              <w:rPr>
                <w:rFonts w:hint="eastAsia"/>
                <w:szCs w:val="21"/>
              </w:rPr>
              <w:t>南京市六合区</w:t>
            </w:r>
          </w:p>
        </w:tc>
        <w:tc>
          <w:tcPr>
            <w:tcW w:w="2268" w:type="dxa"/>
            <w:noWrap/>
            <w:vAlign w:val="center"/>
          </w:tcPr>
          <w:p w14:paraId="63F1B877">
            <w:pPr>
              <w:widowControl/>
              <w:jc w:val="center"/>
              <w:rPr>
                <w:szCs w:val="21"/>
              </w:rPr>
            </w:pPr>
            <w:r>
              <w:rPr>
                <w:rFonts w:hint="eastAsia"/>
                <w:szCs w:val="21"/>
              </w:rPr>
              <w:t>冯云灌溉站</w:t>
            </w:r>
          </w:p>
        </w:tc>
        <w:tc>
          <w:tcPr>
            <w:tcW w:w="4820" w:type="dxa"/>
            <w:noWrap/>
            <w:vAlign w:val="center"/>
          </w:tcPr>
          <w:p w14:paraId="3A23B47B">
            <w:pPr>
              <w:widowControl/>
              <w:jc w:val="center"/>
              <w:rPr>
                <w:szCs w:val="21"/>
              </w:rPr>
            </w:pPr>
            <w:r>
              <w:rPr>
                <w:rFonts w:hint="eastAsia"/>
                <w:szCs w:val="21"/>
              </w:rPr>
              <w:t>新集灌区（南京市六合区龙池街道水利管理服务中心）</w:t>
            </w:r>
          </w:p>
        </w:tc>
        <w:tc>
          <w:tcPr>
            <w:tcW w:w="4536" w:type="dxa"/>
            <w:noWrap/>
          </w:tcPr>
          <w:p w14:paraId="15C1D42D">
            <w:pPr>
              <w:jc w:val="center"/>
            </w:pPr>
            <w:r>
              <w:rPr>
                <w:rFonts w:hint="eastAsia"/>
              </w:rPr>
              <w:t>雷达波明渠流量计+雨量桶+采集终端</w:t>
            </w:r>
          </w:p>
        </w:tc>
      </w:tr>
      <w:tr w14:paraId="0B56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0C82583">
            <w:pPr>
              <w:widowControl/>
              <w:jc w:val="center"/>
              <w:rPr>
                <w:szCs w:val="21"/>
              </w:rPr>
            </w:pPr>
            <w:r>
              <w:rPr>
                <w:rFonts w:hint="eastAsia"/>
                <w:szCs w:val="21"/>
              </w:rPr>
              <w:t>5</w:t>
            </w:r>
          </w:p>
        </w:tc>
        <w:tc>
          <w:tcPr>
            <w:tcW w:w="1714" w:type="dxa"/>
            <w:noWrap/>
            <w:vAlign w:val="center"/>
          </w:tcPr>
          <w:p w14:paraId="72CED133">
            <w:pPr>
              <w:widowControl/>
              <w:jc w:val="center"/>
              <w:rPr>
                <w:szCs w:val="21"/>
              </w:rPr>
            </w:pPr>
            <w:r>
              <w:rPr>
                <w:rFonts w:hint="eastAsia"/>
                <w:szCs w:val="21"/>
              </w:rPr>
              <w:t>南京市六合区</w:t>
            </w:r>
          </w:p>
        </w:tc>
        <w:tc>
          <w:tcPr>
            <w:tcW w:w="2268" w:type="dxa"/>
            <w:noWrap/>
            <w:vAlign w:val="center"/>
          </w:tcPr>
          <w:p w14:paraId="3ECB5F17">
            <w:pPr>
              <w:widowControl/>
              <w:jc w:val="center"/>
              <w:rPr>
                <w:szCs w:val="21"/>
              </w:rPr>
            </w:pPr>
            <w:r>
              <w:rPr>
                <w:rFonts w:hint="eastAsia"/>
                <w:szCs w:val="21"/>
              </w:rPr>
              <w:t>霸王泵站(坝王站)</w:t>
            </w:r>
          </w:p>
        </w:tc>
        <w:tc>
          <w:tcPr>
            <w:tcW w:w="4820" w:type="dxa"/>
            <w:noWrap/>
            <w:vAlign w:val="center"/>
          </w:tcPr>
          <w:p w14:paraId="18A16EA4">
            <w:pPr>
              <w:widowControl/>
              <w:jc w:val="center"/>
              <w:rPr>
                <w:szCs w:val="21"/>
              </w:rPr>
            </w:pPr>
            <w:r>
              <w:rPr>
                <w:rFonts w:hint="eastAsia"/>
                <w:szCs w:val="21"/>
              </w:rPr>
              <w:t>新集灌区（南京市六合区龙池街道水利管理服务中心）</w:t>
            </w:r>
          </w:p>
        </w:tc>
        <w:tc>
          <w:tcPr>
            <w:tcW w:w="4536" w:type="dxa"/>
            <w:noWrap/>
          </w:tcPr>
          <w:p w14:paraId="66A3D7E1">
            <w:pPr>
              <w:jc w:val="center"/>
            </w:pPr>
            <w:r>
              <w:rPr>
                <w:rFonts w:hint="eastAsia"/>
              </w:rPr>
              <w:t>雷达波明渠流量计*2+雨量桶+采集终端</w:t>
            </w:r>
          </w:p>
        </w:tc>
      </w:tr>
      <w:tr w14:paraId="07920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12085CB">
            <w:pPr>
              <w:widowControl/>
              <w:jc w:val="center"/>
              <w:rPr>
                <w:szCs w:val="21"/>
              </w:rPr>
            </w:pPr>
            <w:r>
              <w:rPr>
                <w:rFonts w:hint="eastAsia"/>
                <w:szCs w:val="21"/>
              </w:rPr>
              <w:t>6</w:t>
            </w:r>
          </w:p>
        </w:tc>
        <w:tc>
          <w:tcPr>
            <w:tcW w:w="1714" w:type="dxa"/>
            <w:noWrap/>
            <w:vAlign w:val="center"/>
          </w:tcPr>
          <w:p w14:paraId="12A8E73B">
            <w:pPr>
              <w:widowControl/>
              <w:jc w:val="center"/>
              <w:rPr>
                <w:szCs w:val="21"/>
              </w:rPr>
            </w:pPr>
            <w:r>
              <w:rPr>
                <w:rFonts w:hint="eastAsia"/>
                <w:szCs w:val="21"/>
              </w:rPr>
              <w:t>南京市六合区</w:t>
            </w:r>
          </w:p>
        </w:tc>
        <w:tc>
          <w:tcPr>
            <w:tcW w:w="2268" w:type="dxa"/>
            <w:noWrap/>
            <w:vAlign w:val="center"/>
          </w:tcPr>
          <w:p w14:paraId="0C2F35AC">
            <w:pPr>
              <w:widowControl/>
              <w:jc w:val="center"/>
              <w:rPr>
                <w:szCs w:val="21"/>
              </w:rPr>
            </w:pPr>
            <w:r>
              <w:rPr>
                <w:rFonts w:hint="eastAsia"/>
                <w:szCs w:val="21"/>
              </w:rPr>
              <w:t>耿上站</w:t>
            </w:r>
          </w:p>
        </w:tc>
        <w:tc>
          <w:tcPr>
            <w:tcW w:w="4820" w:type="dxa"/>
            <w:noWrap/>
            <w:vAlign w:val="center"/>
          </w:tcPr>
          <w:p w14:paraId="596C99A9">
            <w:pPr>
              <w:widowControl/>
              <w:jc w:val="center"/>
              <w:rPr>
                <w:szCs w:val="21"/>
              </w:rPr>
            </w:pPr>
            <w:r>
              <w:rPr>
                <w:rFonts w:hint="eastAsia"/>
                <w:szCs w:val="21"/>
              </w:rPr>
              <w:t>山湖灌区（南京市六合区山湖水库管理所）</w:t>
            </w:r>
          </w:p>
        </w:tc>
        <w:tc>
          <w:tcPr>
            <w:tcW w:w="4536" w:type="dxa"/>
            <w:noWrap/>
          </w:tcPr>
          <w:p w14:paraId="3D3DABBF">
            <w:pPr>
              <w:jc w:val="center"/>
            </w:pPr>
            <w:r>
              <w:rPr>
                <w:rFonts w:hint="eastAsia"/>
              </w:rPr>
              <w:t>雷达波明渠流量计+管道超声波流量计+以电折水+雨量桶+采集终端</w:t>
            </w:r>
          </w:p>
        </w:tc>
      </w:tr>
      <w:tr w14:paraId="0C172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9DACB85">
            <w:pPr>
              <w:widowControl/>
              <w:jc w:val="center"/>
              <w:rPr>
                <w:szCs w:val="21"/>
              </w:rPr>
            </w:pPr>
            <w:r>
              <w:rPr>
                <w:rFonts w:hint="eastAsia"/>
                <w:szCs w:val="21"/>
              </w:rPr>
              <w:t>7</w:t>
            </w:r>
          </w:p>
        </w:tc>
        <w:tc>
          <w:tcPr>
            <w:tcW w:w="1714" w:type="dxa"/>
            <w:noWrap/>
            <w:vAlign w:val="center"/>
          </w:tcPr>
          <w:p w14:paraId="65D37A72">
            <w:pPr>
              <w:widowControl/>
              <w:jc w:val="center"/>
              <w:rPr>
                <w:szCs w:val="21"/>
              </w:rPr>
            </w:pPr>
            <w:r>
              <w:rPr>
                <w:rFonts w:hint="eastAsia"/>
                <w:szCs w:val="21"/>
              </w:rPr>
              <w:t>南京市溧水区</w:t>
            </w:r>
          </w:p>
        </w:tc>
        <w:tc>
          <w:tcPr>
            <w:tcW w:w="2268" w:type="dxa"/>
            <w:noWrap/>
            <w:vAlign w:val="center"/>
          </w:tcPr>
          <w:p w14:paraId="1636DCB9">
            <w:pPr>
              <w:widowControl/>
              <w:jc w:val="center"/>
              <w:rPr>
                <w:szCs w:val="21"/>
              </w:rPr>
            </w:pPr>
            <w:r>
              <w:rPr>
                <w:rFonts w:hint="eastAsia"/>
                <w:szCs w:val="21"/>
              </w:rPr>
              <w:t>沙板二站</w:t>
            </w:r>
          </w:p>
        </w:tc>
        <w:tc>
          <w:tcPr>
            <w:tcW w:w="4820" w:type="dxa"/>
            <w:noWrap/>
            <w:vAlign w:val="center"/>
          </w:tcPr>
          <w:p w14:paraId="229EE55F">
            <w:pPr>
              <w:widowControl/>
              <w:jc w:val="center"/>
              <w:rPr>
                <w:szCs w:val="21"/>
              </w:rPr>
            </w:pPr>
            <w:r>
              <w:rPr>
                <w:rFonts w:hint="eastAsia"/>
                <w:szCs w:val="21"/>
              </w:rPr>
              <w:t>无想寺灌区（南京市溧水区洪蓝街道水务站）</w:t>
            </w:r>
          </w:p>
        </w:tc>
        <w:tc>
          <w:tcPr>
            <w:tcW w:w="4536" w:type="dxa"/>
            <w:noWrap/>
          </w:tcPr>
          <w:p w14:paraId="3FFCD96A">
            <w:pPr>
              <w:jc w:val="center"/>
            </w:pPr>
            <w:r>
              <w:rPr>
                <w:rFonts w:hint="eastAsia"/>
              </w:rPr>
              <w:t>以电折水/雷达波明渠流量计+雨量桶</w:t>
            </w:r>
          </w:p>
        </w:tc>
      </w:tr>
      <w:tr w14:paraId="0F30C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6C21927">
            <w:pPr>
              <w:widowControl/>
              <w:jc w:val="center"/>
              <w:rPr>
                <w:szCs w:val="21"/>
              </w:rPr>
            </w:pPr>
            <w:r>
              <w:rPr>
                <w:rFonts w:hint="eastAsia"/>
                <w:szCs w:val="21"/>
              </w:rPr>
              <w:t>8</w:t>
            </w:r>
          </w:p>
        </w:tc>
        <w:tc>
          <w:tcPr>
            <w:tcW w:w="1714" w:type="dxa"/>
            <w:noWrap/>
            <w:vAlign w:val="center"/>
          </w:tcPr>
          <w:p w14:paraId="4061350C">
            <w:pPr>
              <w:widowControl/>
              <w:jc w:val="center"/>
              <w:rPr>
                <w:szCs w:val="21"/>
              </w:rPr>
            </w:pPr>
            <w:r>
              <w:rPr>
                <w:rFonts w:hint="eastAsia"/>
                <w:szCs w:val="21"/>
              </w:rPr>
              <w:t>南京市溧水区</w:t>
            </w:r>
          </w:p>
        </w:tc>
        <w:tc>
          <w:tcPr>
            <w:tcW w:w="2268" w:type="dxa"/>
            <w:noWrap/>
            <w:vAlign w:val="center"/>
          </w:tcPr>
          <w:p w14:paraId="7F00A7EC">
            <w:pPr>
              <w:widowControl/>
              <w:jc w:val="center"/>
              <w:rPr>
                <w:szCs w:val="21"/>
              </w:rPr>
            </w:pPr>
            <w:r>
              <w:rPr>
                <w:rFonts w:hint="eastAsia"/>
                <w:szCs w:val="21"/>
              </w:rPr>
              <w:t>马村抗旱站</w:t>
            </w:r>
          </w:p>
        </w:tc>
        <w:tc>
          <w:tcPr>
            <w:tcW w:w="4820" w:type="dxa"/>
            <w:noWrap/>
            <w:vAlign w:val="center"/>
          </w:tcPr>
          <w:p w14:paraId="57F507D5">
            <w:pPr>
              <w:widowControl/>
              <w:jc w:val="center"/>
              <w:rPr>
                <w:szCs w:val="21"/>
              </w:rPr>
            </w:pPr>
            <w:r>
              <w:rPr>
                <w:rFonts w:hint="eastAsia"/>
                <w:szCs w:val="21"/>
              </w:rPr>
              <w:t>新桥河灌区（南京市溧水区晶桥镇水务站）</w:t>
            </w:r>
          </w:p>
        </w:tc>
        <w:tc>
          <w:tcPr>
            <w:tcW w:w="4536" w:type="dxa"/>
            <w:noWrap/>
          </w:tcPr>
          <w:p w14:paraId="6455DEE0">
            <w:pPr>
              <w:jc w:val="center"/>
            </w:pPr>
            <w:r>
              <w:rPr>
                <w:rFonts w:hint="eastAsia"/>
              </w:rPr>
              <w:t>电磁流量计*1/以电折水*1/采集终端/雨量桶</w:t>
            </w:r>
          </w:p>
        </w:tc>
      </w:tr>
      <w:tr w14:paraId="3D7D6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CD432E7">
            <w:pPr>
              <w:widowControl/>
              <w:jc w:val="center"/>
              <w:rPr>
                <w:szCs w:val="21"/>
              </w:rPr>
            </w:pPr>
            <w:r>
              <w:rPr>
                <w:rFonts w:hint="eastAsia"/>
                <w:szCs w:val="21"/>
              </w:rPr>
              <w:t>9</w:t>
            </w:r>
          </w:p>
        </w:tc>
        <w:tc>
          <w:tcPr>
            <w:tcW w:w="1714" w:type="dxa"/>
            <w:noWrap/>
            <w:vAlign w:val="center"/>
          </w:tcPr>
          <w:p w14:paraId="76EC0F55">
            <w:pPr>
              <w:widowControl/>
              <w:jc w:val="center"/>
              <w:rPr>
                <w:szCs w:val="21"/>
              </w:rPr>
            </w:pPr>
            <w:r>
              <w:rPr>
                <w:rFonts w:hint="eastAsia"/>
                <w:szCs w:val="21"/>
              </w:rPr>
              <w:t>南京市溧水区</w:t>
            </w:r>
          </w:p>
        </w:tc>
        <w:tc>
          <w:tcPr>
            <w:tcW w:w="2268" w:type="dxa"/>
            <w:noWrap/>
            <w:vAlign w:val="center"/>
          </w:tcPr>
          <w:p w14:paraId="05952BA7">
            <w:pPr>
              <w:widowControl/>
              <w:jc w:val="center"/>
              <w:rPr>
                <w:szCs w:val="21"/>
              </w:rPr>
            </w:pPr>
            <w:r>
              <w:rPr>
                <w:rFonts w:hint="eastAsia"/>
                <w:szCs w:val="21"/>
              </w:rPr>
              <w:t>西横山水库泵站</w:t>
            </w:r>
          </w:p>
        </w:tc>
        <w:tc>
          <w:tcPr>
            <w:tcW w:w="4820" w:type="dxa"/>
            <w:noWrap/>
            <w:vAlign w:val="center"/>
          </w:tcPr>
          <w:p w14:paraId="34856885">
            <w:pPr>
              <w:widowControl/>
              <w:jc w:val="center"/>
              <w:rPr>
                <w:szCs w:val="21"/>
              </w:rPr>
            </w:pPr>
            <w:r>
              <w:rPr>
                <w:rFonts w:hint="eastAsia"/>
                <w:szCs w:val="21"/>
              </w:rPr>
              <w:t>明觉环山河灌区（南京市溧水区石湫街道水务站）</w:t>
            </w:r>
          </w:p>
        </w:tc>
        <w:tc>
          <w:tcPr>
            <w:tcW w:w="4536" w:type="dxa"/>
            <w:noWrap/>
          </w:tcPr>
          <w:p w14:paraId="15887885">
            <w:pPr>
              <w:jc w:val="center"/>
            </w:pPr>
            <w:r>
              <w:rPr>
                <w:rFonts w:hint="eastAsia"/>
              </w:rPr>
              <w:t>电磁流量计*1/以电折水*1/采集终端/雨量桶</w:t>
            </w:r>
          </w:p>
        </w:tc>
      </w:tr>
      <w:tr w14:paraId="50FA7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A3C6A82">
            <w:pPr>
              <w:widowControl/>
              <w:jc w:val="center"/>
              <w:rPr>
                <w:szCs w:val="21"/>
              </w:rPr>
            </w:pPr>
            <w:r>
              <w:rPr>
                <w:rFonts w:hint="eastAsia"/>
                <w:szCs w:val="21"/>
              </w:rPr>
              <w:t>10</w:t>
            </w:r>
          </w:p>
        </w:tc>
        <w:tc>
          <w:tcPr>
            <w:tcW w:w="1714" w:type="dxa"/>
            <w:noWrap/>
            <w:vAlign w:val="center"/>
          </w:tcPr>
          <w:p w14:paraId="0B66E61E">
            <w:pPr>
              <w:widowControl/>
              <w:jc w:val="center"/>
              <w:rPr>
                <w:szCs w:val="21"/>
              </w:rPr>
            </w:pPr>
            <w:r>
              <w:rPr>
                <w:rFonts w:hint="eastAsia"/>
                <w:szCs w:val="21"/>
              </w:rPr>
              <w:t>南京市溧水区</w:t>
            </w:r>
          </w:p>
        </w:tc>
        <w:tc>
          <w:tcPr>
            <w:tcW w:w="2268" w:type="dxa"/>
            <w:noWrap/>
            <w:vAlign w:val="center"/>
          </w:tcPr>
          <w:p w14:paraId="42A929B9">
            <w:pPr>
              <w:widowControl/>
              <w:jc w:val="center"/>
              <w:rPr>
                <w:szCs w:val="21"/>
              </w:rPr>
            </w:pPr>
            <w:r>
              <w:rPr>
                <w:rFonts w:hint="eastAsia"/>
                <w:szCs w:val="21"/>
              </w:rPr>
              <w:t>蟾山抗旱站</w:t>
            </w:r>
          </w:p>
        </w:tc>
        <w:tc>
          <w:tcPr>
            <w:tcW w:w="4820" w:type="dxa"/>
            <w:noWrap/>
            <w:vAlign w:val="center"/>
          </w:tcPr>
          <w:p w14:paraId="7C5384E5">
            <w:pPr>
              <w:widowControl/>
              <w:jc w:val="center"/>
              <w:rPr>
                <w:szCs w:val="21"/>
              </w:rPr>
            </w:pPr>
            <w:r>
              <w:rPr>
                <w:rFonts w:hint="eastAsia"/>
                <w:szCs w:val="21"/>
              </w:rPr>
              <w:t>卧龙水库灌区（南京市溧水区柘塘街道水务站）</w:t>
            </w:r>
          </w:p>
        </w:tc>
        <w:tc>
          <w:tcPr>
            <w:tcW w:w="4536" w:type="dxa"/>
            <w:noWrap/>
          </w:tcPr>
          <w:p w14:paraId="425E7871">
            <w:pPr>
              <w:jc w:val="center"/>
            </w:pPr>
            <w:r>
              <w:rPr>
                <w:rFonts w:hint="eastAsia"/>
              </w:rPr>
              <w:t>雷达波明渠流量计+管道超声波流量计+以电折水+雨量桶+采集终端</w:t>
            </w:r>
          </w:p>
        </w:tc>
      </w:tr>
      <w:tr w14:paraId="26413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5E72328">
            <w:pPr>
              <w:widowControl/>
              <w:jc w:val="center"/>
              <w:rPr>
                <w:szCs w:val="21"/>
              </w:rPr>
            </w:pPr>
            <w:r>
              <w:rPr>
                <w:rFonts w:hint="eastAsia"/>
                <w:szCs w:val="21"/>
              </w:rPr>
              <w:t>11</w:t>
            </w:r>
          </w:p>
        </w:tc>
        <w:tc>
          <w:tcPr>
            <w:tcW w:w="1714" w:type="dxa"/>
            <w:noWrap/>
            <w:vAlign w:val="center"/>
          </w:tcPr>
          <w:p w14:paraId="7FB068F5">
            <w:pPr>
              <w:widowControl/>
              <w:jc w:val="center"/>
              <w:rPr>
                <w:szCs w:val="21"/>
              </w:rPr>
            </w:pPr>
            <w:r>
              <w:rPr>
                <w:rFonts w:hint="eastAsia"/>
                <w:szCs w:val="21"/>
              </w:rPr>
              <w:t>南京市溧水区</w:t>
            </w:r>
          </w:p>
        </w:tc>
        <w:tc>
          <w:tcPr>
            <w:tcW w:w="2268" w:type="dxa"/>
            <w:noWrap/>
            <w:vAlign w:val="center"/>
          </w:tcPr>
          <w:p w14:paraId="15C68790">
            <w:pPr>
              <w:widowControl/>
              <w:jc w:val="center"/>
              <w:rPr>
                <w:szCs w:val="21"/>
              </w:rPr>
            </w:pPr>
            <w:r>
              <w:rPr>
                <w:rFonts w:hint="eastAsia"/>
                <w:szCs w:val="21"/>
              </w:rPr>
              <w:t>肖塘站</w:t>
            </w:r>
          </w:p>
        </w:tc>
        <w:tc>
          <w:tcPr>
            <w:tcW w:w="4820" w:type="dxa"/>
            <w:noWrap/>
            <w:vAlign w:val="center"/>
          </w:tcPr>
          <w:p w14:paraId="2726440A">
            <w:pPr>
              <w:widowControl/>
              <w:jc w:val="center"/>
              <w:rPr>
                <w:szCs w:val="21"/>
              </w:rPr>
            </w:pPr>
            <w:r>
              <w:rPr>
                <w:rFonts w:hint="eastAsia"/>
                <w:szCs w:val="21"/>
              </w:rPr>
              <w:t>方便灌区（南京市溧水区东屏街道水务站）</w:t>
            </w:r>
          </w:p>
        </w:tc>
        <w:tc>
          <w:tcPr>
            <w:tcW w:w="4536" w:type="dxa"/>
            <w:noWrap/>
          </w:tcPr>
          <w:p w14:paraId="7945935C">
            <w:pPr>
              <w:jc w:val="center"/>
            </w:pPr>
            <w:r>
              <w:rPr>
                <w:rFonts w:hint="eastAsia"/>
              </w:rPr>
              <w:t>管道超声波流量计+以电折水+雨量桶+雷达波明渠流量计+采集终端</w:t>
            </w:r>
          </w:p>
        </w:tc>
      </w:tr>
      <w:tr w14:paraId="406C6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C1E0605">
            <w:pPr>
              <w:widowControl/>
              <w:jc w:val="center"/>
              <w:rPr>
                <w:szCs w:val="21"/>
              </w:rPr>
            </w:pPr>
            <w:r>
              <w:rPr>
                <w:rFonts w:hint="eastAsia"/>
                <w:szCs w:val="21"/>
              </w:rPr>
              <w:t>12</w:t>
            </w:r>
          </w:p>
        </w:tc>
        <w:tc>
          <w:tcPr>
            <w:tcW w:w="1714" w:type="dxa"/>
            <w:noWrap/>
            <w:vAlign w:val="center"/>
          </w:tcPr>
          <w:p w14:paraId="165FA711">
            <w:pPr>
              <w:widowControl/>
              <w:jc w:val="center"/>
              <w:rPr>
                <w:szCs w:val="21"/>
              </w:rPr>
            </w:pPr>
            <w:r>
              <w:rPr>
                <w:rFonts w:hint="eastAsia"/>
                <w:szCs w:val="21"/>
              </w:rPr>
              <w:t>南京市溧水区</w:t>
            </w:r>
          </w:p>
        </w:tc>
        <w:tc>
          <w:tcPr>
            <w:tcW w:w="2268" w:type="dxa"/>
            <w:noWrap/>
            <w:vAlign w:val="center"/>
          </w:tcPr>
          <w:p w14:paraId="47B48D35">
            <w:pPr>
              <w:widowControl/>
              <w:jc w:val="center"/>
              <w:rPr>
                <w:szCs w:val="21"/>
              </w:rPr>
            </w:pPr>
            <w:r>
              <w:rPr>
                <w:rFonts w:hint="eastAsia"/>
                <w:szCs w:val="21"/>
              </w:rPr>
              <w:t>南边山站</w:t>
            </w:r>
          </w:p>
        </w:tc>
        <w:tc>
          <w:tcPr>
            <w:tcW w:w="4820" w:type="dxa"/>
            <w:noWrap/>
            <w:vAlign w:val="center"/>
          </w:tcPr>
          <w:p w14:paraId="3E1CDF00">
            <w:pPr>
              <w:widowControl/>
              <w:jc w:val="center"/>
              <w:rPr>
                <w:szCs w:val="21"/>
              </w:rPr>
            </w:pPr>
            <w:r>
              <w:rPr>
                <w:rFonts w:hint="eastAsia"/>
                <w:szCs w:val="21"/>
              </w:rPr>
              <w:t>毛公铺灌区（南京市溧水区和凤镇水务站）</w:t>
            </w:r>
          </w:p>
        </w:tc>
        <w:tc>
          <w:tcPr>
            <w:tcW w:w="4536" w:type="dxa"/>
            <w:noWrap/>
          </w:tcPr>
          <w:p w14:paraId="4E91F76A">
            <w:pPr>
              <w:jc w:val="center"/>
            </w:pPr>
            <w:r>
              <w:rPr>
                <w:rFonts w:hint="eastAsia"/>
              </w:rPr>
              <w:t>管道超声波流量计+以电折水+雨量桶+采集终端</w:t>
            </w:r>
          </w:p>
        </w:tc>
      </w:tr>
      <w:tr w14:paraId="1BC53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15D5BA3">
            <w:pPr>
              <w:widowControl/>
              <w:jc w:val="center"/>
              <w:rPr>
                <w:szCs w:val="21"/>
              </w:rPr>
            </w:pPr>
            <w:r>
              <w:rPr>
                <w:rFonts w:hint="eastAsia"/>
                <w:szCs w:val="21"/>
              </w:rPr>
              <w:t>13</w:t>
            </w:r>
          </w:p>
        </w:tc>
        <w:tc>
          <w:tcPr>
            <w:tcW w:w="1714" w:type="dxa"/>
            <w:noWrap/>
            <w:vAlign w:val="center"/>
          </w:tcPr>
          <w:p w14:paraId="121ADE76">
            <w:pPr>
              <w:widowControl/>
              <w:jc w:val="center"/>
              <w:rPr>
                <w:szCs w:val="21"/>
              </w:rPr>
            </w:pPr>
            <w:r>
              <w:rPr>
                <w:rFonts w:hint="eastAsia"/>
                <w:szCs w:val="21"/>
              </w:rPr>
              <w:t>南京市溧水区</w:t>
            </w:r>
          </w:p>
        </w:tc>
        <w:tc>
          <w:tcPr>
            <w:tcW w:w="2268" w:type="dxa"/>
            <w:noWrap/>
            <w:vAlign w:val="center"/>
          </w:tcPr>
          <w:p w14:paraId="7050C80E">
            <w:pPr>
              <w:widowControl/>
              <w:jc w:val="center"/>
              <w:rPr>
                <w:szCs w:val="21"/>
              </w:rPr>
            </w:pPr>
            <w:r>
              <w:rPr>
                <w:szCs w:val="21"/>
              </w:rPr>
              <w:t>高竹村一号泵站</w:t>
            </w:r>
          </w:p>
        </w:tc>
        <w:tc>
          <w:tcPr>
            <w:tcW w:w="4820" w:type="dxa"/>
            <w:noWrap/>
            <w:vAlign w:val="center"/>
          </w:tcPr>
          <w:p w14:paraId="169CE6DD">
            <w:pPr>
              <w:widowControl/>
              <w:jc w:val="center"/>
              <w:rPr>
                <w:szCs w:val="21"/>
              </w:rPr>
            </w:pPr>
            <w:r>
              <w:rPr>
                <w:szCs w:val="21"/>
              </w:rPr>
              <w:t>赭山头水库灌区（南京市溧水区晶桥镇水务站）</w:t>
            </w:r>
          </w:p>
        </w:tc>
        <w:tc>
          <w:tcPr>
            <w:tcW w:w="4536" w:type="dxa"/>
            <w:noWrap/>
          </w:tcPr>
          <w:p w14:paraId="251545A7">
            <w:pPr>
              <w:jc w:val="center"/>
            </w:pPr>
            <w:r>
              <w:rPr>
                <w:rFonts w:hint="eastAsia"/>
              </w:rPr>
              <w:t>管道超声波流量计+以电折水+雨量桶+采集终端</w:t>
            </w:r>
          </w:p>
        </w:tc>
      </w:tr>
      <w:tr w14:paraId="6830C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4094D87">
            <w:pPr>
              <w:widowControl/>
              <w:jc w:val="center"/>
              <w:rPr>
                <w:szCs w:val="21"/>
              </w:rPr>
            </w:pPr>
            <w:r>
              <w:rPr>
                <w:rFonts w:hint="eastAsia"/>
                <w:szCs w:val="21"/>
              </w:rPr>
              <w:t>14</w:t>
            </w:r>
          </w:p>
        </w:tc>
        <w:tc>
          <w:tcPr>
            <w:tcW w:w="1714" w:type="dxa"/>
            <w:noWrap/>
            <w:vAlign w:val="center"/>
          </w:tcPr>
          <w:p w14:paraId="4A87F516">
            <w:pPr>
              <w:widowControl/>
              <w:jc w:val="center"/>
              <w:rPr>
                <w:szCs w:val="21"/>
              </w:rPr>
            </w:pPr>
            <w:r>
              <w:rPr>
                <w:rFonts w:hint="eastAsia"/>
                <w:szCs w:val="21"/>
              </w:rPr>
              <w:t>南京市溧水区</w:t>
            </w:r>
          </w:p>
        </w:tc>
        <w:tc>
          <w:tcPr>
            <w:tcW w:w="2268" w:type="dxa"/>
            <w:noWrap/>
            <w:vAlign w:val="center"/>
          </w:tcPr>
          <w:p w14:paraId="0248C1C0">
            <w:pPr>
              <w:widowControl/>
              <w:jc w:val="center"/>
              <w:rPr>
                <w:szCs w:val="21"/>
              </w:rPr>
            </w:pPr>
            <w:r>
              <w:rPr>
                <w:rFonts w:hint="eastAsia"/>
                <w:szCs w:val="21"/>
              </w:rPr>
              <w:t>路家背站</w:t>
            </w:r>
          </w:p>
        </w:tc>
        <w:tc>
          <w:tcPr>
            <w:tcW w:w="4820" w:type="dxa"/>
            <w:noWrap/>
            <w:vAlign w:val="center"/>
          </w:tcPr>
          <w:p w14:paraId="4F446464">
            <w:pPr>
              <w:widowControl/>
              <w:jc w:val="center"/>
              <w:rPr>
                <w:szCs w:val="21"/>
              </w:rPr>
            </w:pPr>
            <w:r>
              <w:rPr>
                <w:rFonts w:hint="eastAsia"/>
                <w:szCs w:val="21"/>
              </w:rPr>
              <w:t>石臼湖灌区（南京市溧水区洪蓝街道水务站）</w:t>
            </w:r>
          </w:p>
        </w:tc>
        <w:tc>
          <w:tcPr>
            <w:tcW w:w="4536" w:type="dxa"/>
            <w:noWrap/>
          </w:tcPr>
          <w:p w14:paraId="1CEEA284">
            <w:pPr>
              <w:jc w:val="center"/>
            </w:pPr>
            <w:r>
              <w:rPr>
                <w:rFonts w:hint="eastAsia"/>
              </w:rPr>
              <w:t>管道超声波流量计+以电折水+雨量桶+采集终端</w:t>
            </w:r>
          </w:p>
        </w:tc>
      </w:tr>
      <w:tr w14:paraId="4569F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AB062D0">
            <w:pPr>
              <w:widowControl/>
              <w:jc w:val="center"/>
              <w:rPr>
                <w:szCs w:val="21"/>
              </w:rPr>
            </w:pPr>
            <w:r>
              <w:rPr>
                <w:rFonts w:hint="eastAsia"/>
                <w:szCs w:val="21"/>
              </w:rPr>
              <w:t>15</w:t>
            </w:r>
          </w:p>
        </w:tc>
        <w:tc>
          <w:tcPr>
            <w:tcW w:w="1714" w:type="dxa"/>
            <w:noWrap/>
            <w:vAlign w:val="center"/>
          </w:tcPr>
          <w:p w14:paraId="395CB9A1">
            <w:pPr>
              <w:widowControl/>
              <w:jc w:val="center"/>
              <w:rPr>
                <w:szCs w:val="21"/>
              </w:rPr>
            </w:pPr>
            <w:r>
              <w:rPr>
                <w:rFonts w:hint="eastAsia"/>
                <w:szCs w:val="21"/>
              </w:rPr>
              <w:t>南京市溧水区</w:t>
            </w:r>
          </w:p>
        </w:tc>
        <w:tc>
          <w:tcPr>
            <w:tcW w:w="2268" w:type="dxa"/>
            <w:noWrap/>
            <w:vAlign w:val="center"/>
          </w:tcPr>
          <w:p w14:paraId="52629D05">
            <w:pPr>
              <w:widowControl/>
              <w:jc w:val="center"/>
              <w:rPr>
                <w:szCs w:val="21"/>
              </w:rPr>
            </w:pPr>
            <w:r>
              <w:rPr>
                <w:rFonts w:hint="eastAsia"/>
                <w:szCs w:val="21"/>
              </w:rPr>
              <w:t>袁村泵站</w:t>
            </w:r>
          </w:p>
        </w:tc>
        <w:tc>
          <w:tcPr>
            <w:tcW w:w="4820" w:type="dxa"/>
            <w:noWrap/>
            <w:vAlign w:val="center"/>
          </w:tcPr>
          <w:p w14:paraId="58D9B8A6">
            <w:pPr>
              <w:widowControl/>
              <w:jc w:val="center"/>
              <w:rPr>
                <w:szCs w:val="21"/>
              </w:rPr>
            </w:pPr>
            <w:r>
              <w:rPr>
                <w:rFonts w:hint="eastAsia"/>
                <w:szCs w:val="21"/>
              </w:rPr>
              <w:t>湫湖灌区（南京市溧水区白马镇水务站）</w:t>
            </w:r>
          </w:p>
        </w:tc>
        <w:tc>
          <w:tcPr>
            <w:tcW w:w="4536" w:type="dxa"/>
            <w:noWrap/>
          </w:tcPr>
          <w:p w14:paraId="002B41F1">
            <w:pPr>
              <w:jc w:val="center"/>
            </w:pPr>
            <w:r>
              <w:rPr>
                <w:rFonts w:hint="eastAsia"/>
              </w:rPr>
              <w:t>管道超声波流量计+以电折水+雨量桶</w:t>
            </w:r>
          </w:p>
        </w:tc>
      </w:tr>
      <w:tr w14:paraId="79EED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C34609F">
            <w:pPr>
              <w:widowControl/>
              <w:jc w:val="center"/>
              <w:rPr>
                <w:szCs w:val="21"/>
              </w:rPr>
            </w:pPr>
            <w:r>
              <w:rPr>
                <w:rFonts w:hint="eastAsia"/>
                <w:szCs w:val="21"/>
              </w:rPr>
              <w:t>16</w:t>
            </w:r>
          </w:p>
        </w:tc>
        <w:tc>
          <w:tcPr>
            <w:tcW w:w="1714" w:type="dxa"/>
            <w:noWrap/>
            <w:vAlign w:val="center"/>
          </w:tcPr>
          <w:p w14:paraId="246FE8AF">
            <w:pPr>
              <w:widowControl/>
              <w:jc w:val="center"/>
              <w:rPr>
                <w:szCs w:val="21"/>
              </w:rPr>
            </w:pPr>
            <w:r>
              <w:rPr>
                <w:rFonts w:hint="eastAsia"/>
                <w:szCs w:val="21"/>
              </w:rPr>
              <w:t>南京市高淳区</w:t>
            </w:r>
          </w:p>
        </w:tc>
        <w:tc>
          <w:tcPr>
            <w:tcW w:w="2268" w:type="dxa"/>
            <w:noWrap/>
            <w:vAlign w:val="center"/>
          </w:tcPr>
          <w:p w14:paraId="262B32AF">
            <w:pPr>
              <w:widowControl/>
              <w:jc w:val="center"/>
              <w:rPr>
                <w:szCs w:val="21"/>
              </w:rPr>
            </w:pPr>
            <w:r>
              <w:rPr>
                <w:rFonts w:hint="eastAsia"/>
                <w:szCs w:val="21"/>
              </w:rPr>
              <w:t>2814灌溉站</w:t>
            </w:r>
          </w:p>
        </w:tc>
        <w:tc>
          <w:tcPr>
            <w:tcW w:w="4820" w:type="dxa"/>
            <w:noWrap/>
            <w:vAlign w:val="center"/>
          </w:tcPr>
          <w:p w14:paraId="4B316353">
            <w:pPr>
              <w:widowControl/>
              <w:jc w:val="center"/>
              <w:rPr>
                <w:szCs w:val="21"/>
              </w:rPr>
            </w:pPr>
            <w:r>
              <w:rPr>
                <w:rFonts w:hint="eastAsia"/>
                <w:szCs w:val="21"/>
              </w:rPr>
              <w:t>永胜圩灌区（2814灌溉站）</w:t>
            </w:r>
          </w:p>
        </w:tc>
        <w:tc>
          <w:tcPr>
            <w:tcW w:w="4536" w:type="dxa"/>
            <w:noWrap/>
          </w:tcPr>
          <w:p w14:paraId="4FC540F9">
            <w:pPr>
              <w:jc w:val="center"/>
            </w:pPr>
            <w:r>
              <w:rPr>
                <w:rFonts w:hint="eastAsia"/>
              </w:rPr>
              <w:t>管道超声波流量计+以电折水+雨量桶+采集终端</w:t>
            </w:r>
          </w:p>
        </w:tc>
      </w:tr>
      <w:tr w14:paraId="67766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83C00D6">
            <w:pPr>
              <w:widowControl/>
              <w:jc w:val="center"/>
              <w:rPr>
                <w:szCs w:val="21"/>
              </w:rPr>
            </w:pPr>
            <w:r>
              <w:rPr>
                <w:rFonts w:hint="eastAsia"/>
                <w:szCs w:val="21"/>
              </w:rPr>
              <w:t>17</w:t>
            </w:r>
          </w:p>
        </w:tc>
        <w:tc>
          <w:tcPr>
            <w:tcW w:w="1714" w:type="dxa"/>
            <w:noWrap/>
            <w:vAlign w:val="center"/>
          </w:tcPr>
          <w:p w14:paraId="3950E43C">
            <w:pPr>
              <w:widowControl/>
              <w:jc w:val="center"/>
              <w:rPr>
                <w:szCs w:val="21"/>
              </w:rPr>
            </w:pPr>
            <w:r>
              <w:rPr>
                <w:rFonts w:hint="eastAsia"/>
                <w:szCs w:val="21"/>
              </w:rPr>
              <w:t>南京市高淳区</w:t>
            </w:r>
          </w:p>
        </w:tc>
        <w:tc>
          <w:tcPr>
            <w:tcW w:w="2268" w:type="dxa"/>
            <w:noWrap/>
            <w:vAlign w:val="center"/>
          </w:tcPr>
          <w:p w14:paraId="315BFB36">
            <w:pPr>
              <w:widowControl/>
              <w:jc w:val="center"/>
              <w:rPr>
                <w:szCs w:val="21"/>
              </w:rPr>
            </w:pPr>
            <w:r>
              <w:rPr>
                <w:rFonts w:hint="eastAsia"/>
                <w:szCs w:val="21"/>
              </w:rPr>
              <w:t>5#灌溉站</w:t>
            </w:r>
          </w:p>
        </w:tc>
        <w:tc>
          <w:tcPr>
            <w:tcW w:w="4820" w:type="dxa"/>
            <w:noWrap/>
            <w:vAlign w:val="center"/>
          </w:tcPr>
          <w:p w14:paraId="41F82FC5">
            <w:pPr>
              <w:widowControl/>
              <w:jc w:val="center"/>
              <w:rPr>
                <w:szCs w:val="21"/>
              </w:rPr>
            </w:pPr>
            <w:r>
              <w:rPr>
                <w:rFonts w:hint="eastAsia"/>
                <w:szCs w:val="21"/>
              </w:rPr>
              <w:t>胜利圩灌区（5#灌溉站）</w:t>
            </w:r>
          </w:p>
        </w:tc>
        <w:tc>
          <w:tcPr>
            <w:tcW w:w="4536" w:type="dxa"/>
            <w:noWrap/>
          </w:tcPr>
          <w:p w14:paraId="58F4B087">
            <w:pPr>
              <w:jc w:val="center"/>
            </w:pPr>
            <w:r>
              <w:rPr>
                <w:rFonts w:hint="eastAsia"/>
              </w:rPr>
              <w:t>以电折水+雨量桶</w:t>
            </w:r>
          </w:p>
        </w:tc>
      </w:tr>
      <w:tr w14:paraId="782F5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E47D1C8">
            <w:pPr>
              <w:widowControl/>
              <w:jc w:val="center"/>
              <w:rPr>
                <w:szCs w:val="21"/>
              </w:rPr>
            </w:pPr>
            <w:r>
              <w:rPr>
                <w:rFonts w:hint="eastAsia"/>
                <w:szCs w:val="21"/>
              </w:rPr>
              <w:t>18</w:t>
            </w:r>
          </w:p>
        </w:tc>
        <w:tc>
          <w:tcPr>
            <w:tcW w:w="1714" w:type="dxa"/>
            <w:noWrap/>
            <w:vAlign w:val="center"/>
          </w:tcPr>
          <w:p w14:paraId="15A46E6C">
            <w:pPr>
              <w:widowControl/>
              <w:jc w:val="center"/>
              <w:rPr>
                <w:szCs w:val="21"/>
              </w:rPr>
            </w:pPr>
            <w:r>
              <w:rPr>
                <w:rFonts w:hint="eastAsia"/>
                <w:szCs w:val="21"/>
              </w:rPr>
              <w:t>南京市浦口区</w:t>
            </w:r>
          </w:p>
        </w:tc>
        <w:tc>
          <w:tcPr>
            <w:tcW w:w="2268" w:type="dxa"/>
            <w:noWrap/>
            <w:vAlign w:val="center"/>
          </w:tcPr>
          <w:p w14:paraId="371E9859">
            <w:pPr>
              <w:widowControl/>
              <w:jc w:val="center"/>
              <w:rPr>
                <w:szCs w:val="21"/>
              </w:rPr>
            </w:pPr>
            <w:r>
              <w:rPr>
                <w:rFonts w:hint="eastAsia"/>
                <w:szCs w:val="21"/>
              </w:rPr>
              <w:t>三张站1</w:t>
            </w:r>
          </w:p>
        </w:tc>
        <w:tc>
          <w:tcPr>
            <w:tcW w:w="4820" w:type="dxa"/>
            <w:noWrap/>
            <w:vAlign w:val="center"/>
          </w:tcPr>
          <w:p w14:paraId="221B7BB1">
            <w:pPr>
              <w:widowControl/>
              <w:jc w:val="center"/>
              <w:rPr>
                <w:szCs w:val="21"/>
              </w:rPr>
            </w:pPr>
            <w:r>
              <w:rPr>
                <w:rFonts w:hint="eastAsia"/>
                <w:szCs w:val="21"/>
              </w:rPr>
              <w:t>草场圩灌区（浦口区永宁街道水务管理服务站）</w:t>
            </w:r>
          </w:p>
        </w:tc>
        <w:tc>
          <w:tcPr>
            <w:tcW w:w="4536" w:type="dxa"/>
            <w:noWrap/>
          </w:tcPr>
          <w:p w14:paraId="7649DEF7">
            <w:pPr>
              <w:jc w:val="center"/>
            </w:pPr>
            <w:r>
              <w:rPr>
                <w:rFonts w:hint="eastAsia"/>
              </w:rPr>
              <w:t>以电折水+雨量桶+采集终端</w:t>
            </w:r>
          </w:p>
        </w:tc>
      </w:tr>
      <w:tr w14:paraId="48EB1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2EC58C1">
            <w:pPr>
              <w:widowControl/>
              <w:jc w:val="center"/>
              <w:rPr>
                <w:szCs w:val="21"/>
              </w:rPr>
            </w:pPr>
            <w:r>
              <w:rPr>
                <w:rFonts w:hint="eastAsia"/>
                <w:szCs w:val="21"/>
              </w:rPr>
              <w:t>19</w:t>
            </w:r>
          </w:p>
        </w:tc>
        <w:tc>
          <w:tcPr>
            <w:tcW w:w="1714" w:type="dxa"/>
            <w:noWrap/>
            <w:vAlign w:val="center"/>
          </w:tcPr>
          <w:p w14:paraId="1E824D6F">
            <w:pPr>
              <w:widowControl/>
              <w:jc w:val="center"/>
              <w:rPr>
                <w:szCs w:val="21"/>
              </w:rPr>
            </w:pPr>
            <w:r>
              <w:rPr>
                <w:rFonts w:hint="eastAsia"/>
                <w:szCs w:val="21"/>
              </w:rPr>
              <w:t>南京市浦口区</w:t>
            </w:r>
          </w:p>
        </w:tc>
        <w:tc>
          <w:tcPr>
            <w:tcW w:w="2268" w:type="dxa"/>
            <w:noWrap/>
            <w:vAlign w:val="center"/>
          </w:tcPr>
          <w:p w14:paraId="0CE3CF42">
            <w:pPr>
              <w:widowControl/>
              <w:jc w:val="center"/>
              <w:rPr>
                <w:szCs w:val="21"/>
              </w:rPr>
            </w:pPr>
            <w:r>
              <w:rPr>
                <w:rFonts w:hint="eastAsia"/>
                <w:szCs w:val="21"/>
              </w:rPr>
              <w:t>五四七组泵站1</w:t>
            </w:r>
          </w:p>
        </w:tc>
        <w:tc>
          <w:tcPr>
            <w:tcW w:w="4820" w:type="dxa"/>
            <w:noWrap/>
            <w:vAlign w:val="center"/>
          </w:tcPr>
          <w:p w14:paraId="6F8A3997">
            <w:pPr>
              <w:widowControl/>
              <w:jc w:val="center"/>
              <w:rPr>
                <w:szCs w:val="21"/>
              </w:rPr>
            </w:pPr>
            <w:r>
              <w:rPr>
                <w:rFonts w:hint="eastAsia"/>
                <w:szCs w:val="21"/>
              </w:rPr>
              <w:t>三合圩灌区（浦口区永宁街道水务管理服务站）</w:t>
            </w:r>
          </w:p>
        </w:tc>
        <w:tc>
          <w:tcPr>
            <w:tcW w:w="4536" w:type="dxa"/>
            <w:noWrap/>
          </w:tcPr>
          <w:p w14:paraId="722C7F29">
            <w:pPr>
              <w:jc w:val="center"/>
            </w:pPr>
            <w:r>
              <w:rPr>
                <w:rFonts w:hint="eastAsia"/>
              </w:rPr>
              <w:t>以电折水+雨量桶+采集终端</w:t>
            </w:r>
          </w:p>
        </w:tc>
      </w:tr>
      <w:tr w14:paraId="6D1AE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67283E9">
            <w:pPr>
              <w:widowControl/>
              <w:jc w:val="center"/>
              <w:rPr>
                <w:szCs w:val="21"/>
              </w:rPr>
            </w:pPr>
            <w:r>
              <w:rPr>
                <w:rFonts w:hint="eastAsia"/>
                <w:szCs w:val="21"/>
              </w:rPr>
              <w:t>20</w:t>
            </w:r>
          </w:p>
        </w:tc>
        <w:tc>
          <w:tcPr>
            <w:tcW w:w="1714" w:type="dxa"/>
            <w:noWrap/>
            <w:vAlign w:val="center"/>
          </w:tcPr>
          <w:p w14:paraId="4DAB06B3">
            <w:pPr>
              <w:widowControl/>
              <w:jc w:val="center"/>
              <w:rPr>
                <w:szCs w:val="21"/>
              </w:rPr>
            </w:pPr>
            <w:r>
              <w:rPr>
                <w:rFonts w:hint="eastAsia"/>
                <w:szCs w:val="21"/>
              </w:rPr>
              <w:t>南京市浦口区</w:t>
            </w:r>
          </w:p>
        </w:tc>
        <w:tc>
          <w:tcPr>
            <w:tcW w:w="2268" w:type="dxa"/>
            <w:noWrap/>
            <w:vAlign w:val="center"/>
          </w:tcPr>
          <w:p w14:paraId="58D89D82">
            <w:pPr>
              <w:widowControl/>
              <w:jc w:val="center"/>
              <w:rPr>
                <w:szCs w:val="21"/>
              </w:rPr>
            </w:pPr>
            <w:r>
              <w:rPr>
                <w:rFonts w:hint="eastAsia"/>
                <w:szCs w:val="21"/>
              </w:rPr>
              <w:t>草桥泵站</w:t>
            </w:r>
          </w:p>
        </w:tc>
        <w:tc>
          <w:tcPr>
            <w:tcW w:w="4820" w:type="dxa"/>
            <w:noWrap/>
            <w:vAlign w:val="center"/>
          </w:tcPr>
          <w:p w14:paraId="269208BD">
            <w:pPr>
              <w:widowControl/>
              <w:jc w:val="center"/>
              <w:rPr>
                <w:szCs w:val="21"/>
              </w:rPr>
            </w:pPr>
            <w:r>
              <w:rPr>
                <w:rFonts w:hint="eastAsia"/>
                <w:szCs w:val="21"/>
              </w:rPr>
              <w:t>石桥灌区（浦口区星甸街道水务管理服务站）</w:t>
            </w:r>
          </w:p>
        </w:tc>
        <w:tc>
          <w:tcPr>
            <w:tcW w:w="4536" w:type="dxa"/>
            <w:noWrap/>
          </w:tcPr>
          <w:p w14:paraId="5A423F09">
            <w:pPr>
              <w:jc w:val="center"/>
            </w:pPr>
            <w:r>
              <w:rPr>
                <w:rFonts w:hint="eastAsia"/>
              </w:rPr>
              <w:t>雷达波明渠流量计+雨量桶+采集终端</w:t>
            </w:r>
          </w:p>
        </w:tc>
      </w:tr>
      <w:tr w14:paraId="576C1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28D18A4">
            <w:pPr>
              <w:widowControl/>
              <w:jc w:val="center"/>
              <w:rPr>
                <w:szCs w:val="21"/>
              </w:rPr>
            </w:pPr>
            <w:r>
              <w:rPr>
                <w:rFonts w:hint="eastAsia"/>
                <w:szCs w:val="21"/>
              </w:rPr>
              <w:t>21</w:t>
            </w:r>
          </w:p>
        </w:tc>
        <w:tc>
          <w:tcPr>
            <w:tcW w:w="1714" w:type="dxa"/>
            <w:noWrap/>
            <w:vAlign w:val="center"/>
          </w:tcPr>
          <w:p w14:paraId="01600D3B">
            <w:pPr>
              <w:widowControl/>
              <w:jc w:val="center"/>
              <w:rPr>
                <w:szCs w:val="21"/>
              </w:rPr>
            </w:pPr>
            <w:r>
              <w:rPr>
                <w:rFonts w:hint="eastAsia"/>
                <w:szCs w:val="21"/>
              </w:rPr>
              <w:t>南京市浦口区</w:t>
            </w:r>
          </w:p>
        </w:tc>
        <w:tc>
          <w:tcPr>
            <w:tcW w:w="2268" w:type="dxa"/>
            <w:noWrap/>
            <w:vAlign w:val="center"/>
          </w:tcPr>
          <w:p w14:paraId="766E1495">
            <w:pPr>
              <w:widowControl/>
              <w:jc w:val="center"/>
              <w:rPr>
                <w:szCs w:val="21"/>
              </w:rPr>
            </w:pPr>
            <w:r>
              <w:rPr>
                <w:rFonts w:hint="eastAsia"/>
                <w:szCs w:val="21"/>
              </w:rPr>
              <w:t>河沿泵站</w:t>
            </w:r>
          </w:p>
        </w:tc>
        <w:tc>
          <w:tcPr>
            <w:tcW w:w="4820" w:type="dxa"/>
            <w:noWrap/>
            <w:vAlign w:val="center"/>
          </w:tcPr>
          <w:p w14:paraId="0DEF8B49">
            <w:pPr>
              <w:widowControl/>
              <w:jc w:val="center"/>
              <w:rPr>
                <w:szCs w:val="21"/>
              </w:rPr>
            </w:pPr>
            <w:r>
              <w:rPr>
                <w:rFonts w:hint="eastAsia"/>
                <w:szCs w:val="21"/>
              </w:rPr>
              <w:t>三岔灌区（浦口区星甸街道水务管理服务站）</w:t>
            </w:r>
          </w:p>
        </w:tc>
        <w:tc>
          <w:tcPr>
            <w:tcW w:w="4536" w:type="dxa"/>
            <w:noWrap/>
          </w:tcPr>
          <w:p w14:paraId="52FA94B6">
            <w:pPr>
              <w:jc w:val="center"/>
            </w:pPr>
            <w:r>
              <w:rPr>
                <w:rFonts w:hint="eastAsia"/>
              </w:rPr>
              <w:t>以电折水+雨量桶+采集终端</w:t>
            </w:r>
          </w:p>
        </w:tc>
      </w:tr>
      <w:tr w14:paraId="3E1D8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89D1F83">
            <w:pPr>
              <w:widowControl/>
              <w:jc w:val="center"/>
              <w:rPr>
                <w:szCs w:val="21"/>
              </w:rPr>
            </w:pPr>
            <w:r>
              <w:rPr>
                <w:rFonts w:hint="eastAsia"/>
                <w:szCs w:val="21"/>
              </w:rPr>
              <w:t>22</w:t>
            </w:r>
          </w:p>
        </w:tc>
        <w:tc>
          <w:tcPr>
            <w:tcW w:w="1714" w:type="dxa"/>
            <w:noWrap/>
            <w:vAlign w:val="center"/>
          </w:tcPr>
          <w:p w14:paraId="1B73C795">
            <w:pPr>
              <w:widowControl/>
              <w:jc w:val="center"/>
              <w:rPr>
                <w:szCs w:val="21"/>
              </w:rPr>
            </w:pPr>
            <w:r>
              <w:rPr>
                <w:rFonts w:hint="eastAsia"/>
                <w:szCs w:val="21"/>
              </w:rPr>
              <w:t>南京市浦口区</w:t>
            </w:r>
          </w:p>
        </w:tc>
        <w:tc>
          <w:tcPr>
            <w:tcW w:w="2268" w:type="dxa"/>
            <w:noWrap/>
            <w:vAlign w:val="center"/>
          </w:tcPr>
          <w:p w14:paraId="15588849">
            <w:pPr>
              <w:widowControl/>
              <w:jc w:val="center"/>
              <w:rPr>
                <w:szCs w:val="21"/>
              </w:rPr>
            </w:pPr>
            <w:r>
              <w:rPr>
                <w:rFonts w:hint="eastAsia"/>
                <w:szCs w:val="21"/>
              </w:rPr>
              <w:t>扁沟泵站</w:t>
            </w:r>
          </w:p>
        </w:tc>
        <w:tc>
          <w:tcPr>
            <w:tcW w:w="4820" w:type="dxa"/>
            <w:noWrap/>
            <w:vAlign w:val="center"/>
          </w:tcPr>
          <w:p w14:paraId="39DD7AB6">
            <w:pPr>
              <w:widowControl/>
              <w:jc w:val="center"/>
              <w:rPr>
                <w:szCs w:val="21"/>
              </w:rPr>
            </w:pPr>
            <w:r>
              <w:rPr>
                <w:rFonts w:hint="eastAsia"/>
                <w:szCs w:val="21"/>
              </w:rPr>
              <w:t>浦口沿江灌区（浦口区桥林街道水务管理服务站）</w:t>
            </w:r>
          </w:p>
        </w:tc>
        <w:tc>
          <w:tcPr>
            <w:tcW w:w="4536" w:type="dxa"/>
            <w:noWrap/>
          </w:tcPr>
          <w:p w14:paraId="3B473DE9">
            <w:pPr>
              <w:jc w:val="center"/>
            </w:pPr>
            <w:r>
              <w:rPr>
                <w:rFonts w:hint="eastAsia"/>
              </w:rPr>
              <w:t>管道超声波流量计+雨量桶+采集终端</w:t>
            </w:r>
          </w:p>
        </w:tc>
      </w:tr>
      <w:tr w14:paraId="6C02D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28DD724">
            <w:pPr>
              <w:widowControl/>
              <w:jc w:val="center"/>
              <w:rPr>
                <w:szCs w:val="21"/>
              </w:rPr>
            </w:pPr>
            <w:r>
              <w:rPr>
                <w:rFonts w:hint="eastAsia"/>
                <w:szCs w:val="21"/>
              </w:rPr>
              <w:t>23</w:t>
            </w:r>
          </w:p>
        </w:tc>
        <w:tc>
          <w:tcPr>
            <w:tcW w:w="1714" w:type="dxa"/>
            <w:noWrap/>
            <w:vAlign w:val="center"/>
          </w:tcPr>
          <w:p w14:paraId="5D1EC920">
            <w:pPr>
              <w:widowControl/>
              <w:jc w:val="center"/>
              <w:rPr>
                <w:szCs w:val="21"/>
              </w:rPr>
            </w:pPr>
            <w:r>
              <w:rPr>
                <w:rFonts w:hint="eastAsia"/>
                <w:szCs w:val="21"/>
              </w:rPr>
              <w:t>南京市江北新区</w:t>
            </w:r>
          </w:p>
        </w:tc>
        <w:tc>
          <w:tcPr>
            <w:tcW w:w="2268" w:type="dxa"/>
            <w:noWrap/>
            <w:vAlign w:val="center"/>
          </w:tcPr>
          <w:p w14:paraId="05793358">
            <w:pPr>
              <w:widowControl/>
              <w:jc w:val="center"/>
              <w:rPr>
                <w:szCs w:val="21"/>
              </w:rPr>
            </w:pPr>
            <w:r>
              <w:rPr>
                <w:rFonts w:hint="eastAsia"/>
                <w:szCs w:val="21"/>
              </w:rPr>
              <w:t>车家陡门泵站（四组泵站）</w:t>
            </w:r>
          </w:p>
        </w:tc>
        <w:tc>
          <w:tcPr>
            <w:tcW w:w="4820" w:type="dxa"/>
            <w:noWrap/>
            <w:vAlign w:val="center"/>
          </w:tcPr>
          <w:p w14:paraId="13E8C474">
            <w:pPr>
              <w:widowControl/>
              <w:jc w:val="center"/>
              <w:rPr>
                <w:szCs w:val="21"/>
              </w:rPr>
            </w:pPr>
            <w:r>
              <w:rPr>
                <w:rFonts w:hint="eastAsia"/>
                <w:szCs w:val="21"/>
              </w:rPr>
              <w:t>延佑双城灌区（南京江北新区盘城街道办事处）</w:t>
            </w:r>
          </w:p>
        </w:tc>
        <w:tc>
          <w:tcPr>
            <w:tcW w:w="4536" w:type="dxa"/>
            <w:noWrap/>
          </w:tcPr>
          <w:p w14:paraId="6710F67A">
            <w:pPr>
              <w:jc w:val="center"/>
            </w:pPr>
            <w:r>
              <w:rPr>
                <w:rFonts w:hint="eastAsia"/>
              </w:rPr>
              <w:t>以电折水+雨量桶+采集终端</w:t>
            </w:r>
          </w:p>
        </w:tc>
      </w:tr>
      <w:tr w14:paraId="67FD3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4C26F56">
            <w:pPr>
              <w:widowControl/>
              <w:jc w:val="center"/>
              <w:rPr>
                <w:szCs w:val="21"/>
              </w:rPr>
            </w:pPr>
            <w:r>
              <w:rPr>
                <w:rFonts w:hint="eastAsia"/>
                <w:szCs w:val="21"/>
              </w:rPr>
              <w:t>24</w:t>
            </w:r>
          </w:p>
        </w:tc>
        <w:tc>
          <w:tcPr>
            <w:tcW w:w="1714" w:type="dxa"/>
            <w:noWrap/>
            <w:vAlign w:val="center"/>
          </w:tcPr>
          <w:p w14:paraId="5FAB002D">
            <w:pPr>
              <w:widowControl/>
              <w:jc w:val="center"/>
              <w:rPr>
                <w:szCs w:val="21"/>
              </w:rPr>
            </w:pPr>
            <w:r>
              <w:rPr>
                <w:rFonts w:hint="eastAsia"/>
                <w:szCs w:val="21"/>
              </w:rPr>
              <w:t>南京市江北新区</w:t>
            </w:r>
          </w:p>
        </w:tc>
        <w:tc>
          <w:tcPr>
            <w:tcW w:w="2268" w:type="dxa"/>
            <w:noWrap/>
            <w:vAlign w:val="center"/>
          </w:tcPr>
          <w:p w14:paraId="7E8C38C1">
            <w:pPr>
              <w:widowControl/>
              <w:jc w:val="center"/>
              <w:rPr>
                <w:szCs w:val="21"/>
              </w:rPr>
            </w:pPr>
            <w:r>
              <w:rPr>
                <w:rFonts w:hint="eastAsia"/>
                <w:szCs w:val="21"/>
              </w:rPr>
              <w:t>万庄泵站</w:t>
            </w:r>
          </w:p>
        </w:tc>
        <w:tc>
          <w:tcPr>
            <w:tcW w:w="4820" w:type="dxa"/>
            <w:noWrap/>
            <w:vAlign w:val="center"/>
          </w:tcPr>
          <w:p w14:paraId="25599E2F">
            <w:pPr>
              <w:widowControl/>
              <w:jc w:val="center"/>
              <w:rPr>
                <w:szCs w:val="21"/>
              </w:rPr>
            </w:pPr>
            <w:r>
              <w:rPr>
                <w:rFonts w:hint="eastAsia"/>
                <w:szCs w:val="21"/>
              </w:rPr>
              <w:t>长城圩灌区（南京江北新区葛塘街道办事处）</w:t>
            </w:r>
          </w:p>
        </w:tc>
        <w:tc>
          <w:tcPr>
            <w:tcW w:w="4536" w:type="dxa"/>
            <w:noWrap/>
          </w:tcPr>
          <w:p w14:paraId="6790A8FF">
            <w:pPr>
              <w:jc w:val="center"/>
            </w:pPr>
            <w:r>
              <w:rPr>
                <w:rFonts w:hint="eastAsia"/>
              </w:rPr>
              <w:t>以电折水+雨量桶+采集终端</w:t>
            </w:r>
          </w:p>
        </w:tc>
      </w:tr>
      <w:tr w14:paraId="06B25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CD4EA75">
            <w:pPr>
              <w:widowControl/>
              <w:jc w:val="center"/>
              <w:rPr>
                <w:szCs w:val="21"/>
              </w:rPr>
            </w:pPr>
            <w:r>
              <w:rPr>
                <w:rFonts w:hint="eastAsia"/>
                <w:szCs w:val="21"/>
              </w:rPr>
              <w:t>25</w:t>
            </w:r>
          </w:p>
        </w:tc>
        <w:tc>
          <w:tcPr>
            <w:tcW w:w="1714" w:type="dxa"/>
            <w:noWrap/>
            <w:vAlign w:val="center"/>
          </w:tcPr>
          <w:p w14:paraId="4CCB4FAA">
            <w:pPr>
              <w:widowControl/>
              <w:jc w:val="center"/>
              <w:rPr>
                <w:szCs w:val="21"/>
              </w:rPr>
            </w:pPr>
            <w:r>
              <w:rPr>
                <w:rFonts w:hint="eastAsia"/>
                <w:szCs w:val="21"/>
              </w:rPr>
              <w:t>南京市江北新区</w:t>
            </w:r>
          </w:p>
        </w:tc>
        <w:tc>
          <w:tcPr>
            <w:tcW w:w="2268" w:type="dxa"/>
            <w:noWrap/>
            <w:vAlign w:val="center"/>
          </w:tcPr>
          <w:p w14:paraId="29BEBAE8">
            <w:pPr>
              <w:widowControl/>
              <w:jc w:val="center"/>
              <w:rPr>
                <w:szCs w:val="21"/>
              </w:rPr>
            </w:pPr>
            <w:r>
              <w:rPr>
                <w:rFonts w:hint="eastAsia"/>
                <w:szCs w:val="21"/>
              </w:rPr>
              <w:t>新华泵站</w:t>
            </w:r>
          </w:p>
        </w:tc>
        <w:tc>
          <w:tcPr>
            <w:tcW w:w="4820" w:type="dxa"/>
            <w:noWrap/>
            <w:vAlign w:val="center"/>
          </w:tcPr>
          <w:p w14:paraId="278DE32A">
            <w:pPr>
              <w:widowControl/>
              <w:jc w:val="center"/>
              <w:rPr>
                <w:szCs w:val="21"/>
              </w:rPr>
            </w:pPr>
            <w:r>
              <w:rPr>
                <w:rFonts w:hint="eastAsia"/>
                <w:szCs w:val="21"/>
              </w:rPr>
              <w:t>玉带圩灌区（南京江北新区长芦街道办事处）</w:t>
            </w:r>
          </w:p>
        </w:tc>
        <w:tc>
          <w:tcPr>
            <w:tcW w:w="4536" w:type="dxa"/>
            <w:noWrap/>
          </w:tcPr>
          <w:p w14:paraId="70A19968">
            <w:pPr>
              <w:jc w:val="center"/>
            </w:pPr>
            <w:r>
              <w:rPr>
                <w:rFonts w:hint="eastAsia"/>
              </w:rPr>
              <w:t>管道超声波流量计+雨量桶+雷达波明渠流量计+采集终端</w:t>
            </w:r>
          </w:p>
        </w:tc>
      </w:tr>
      <w:tr w14:paraId="02BCB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DA76FA9">
            <w:pPr>
              <w:widowControl/>
              <w:jc w:val="center"/>
              <w:rPr>
                <w:szCs w:val="21"/>
              </w:rPr>
            </w:pPr>
            <w:r>
              <w:rPr>
                <w:rFonts w:hint="eastAsia"/>
                <w:szCs w:val="21"/>
              </w:rPr>
              <w:t>26</w:t>
            </w:r>
          </w:p>
        </w:tc>
        <w:tc>
          <w:tcPr>
            <w:tcW w:w="1714" w:type="dxa"/>
            <w:noWrap/>
            <w:vAlign w:val="center"/>
          </w:tcPr>
          <w:p w14:paraId="0A28F459">
            <w:pPr>
              <w:widowControl/>
              <w:jc w:val="center"/>
              <w:rPr>
                <w:szCs w:val="21"/>
              </w:rPr>
            </w:pPr>
            <w:r>
              <w:rPr>
                <w:rFonts w:hint="eastAsia"/>
                <w:szCs w:val="21"/>
              </w:rPr>
              <w:t>南京市江宁区</w:t>
            </w:r>
          </w:p>
        </w:tc>
        <w:tc>
          <w:tcPr>
            <w:tcW w:w="2268" w:type="dxa"/>
            <w:noWrap/>
            <w:vAlign w:val="center"/>
          </w:tcPr>
          <w:p w14:paraId="58FEE9B7">
            <w:pPr>
              <w:widowControl/>
              <w:jc w:val="center"/>
              <w:rPr>
                <w:szCs w:val="21"/>
              </w:rPr>
            </w:pPr>
            <w:r>
              <w:rPr>
                <w:rFonts w:hint="eastAsia"/>
                <w:szCs w:val="21"/>
              </w:rPr>
              <w:t>小南圩泵站</w:t>
            </w:r>
          </w:p>
        </w:tc>
        <w:tc>
          <w:tcPr>
            <w:tcW w:w="4820" w:type="dxa"/>
            <w:noWrap/>
            <w:vAlign w:val="center"/>
          </w:tcPr>
          <w:p w14:paraId="50482A88">
            <w:pPr>
              <w:widowControl/>
              <w:jc w:val="center"/>
              <w:rPr>
                <w:szCs w:val="21"/>
              </w:rPr>
            </w:pPr>
            <w:r>
              <w:rPr>
                <w:rFonts w:hint="eastAsia"/>
                <w:szCs w:val="21"/>
              </w:rPr>
              <w:t>五圩灌区（南京市江宁区人民政府禄口街道办事处）</w:t>
            </w:r>
          </w:p>
        </w:tc>
        <w:tc>
          <w:tcPr>
            <w:tcW w:w="4536" w:type="dxa"/>
            <w:noWrap/>
          </w:tcPr>
          <w:p w14:paraId="30BD012A">
            <w:pPr>
              <w:jc w:val="center"/>
            </w:pPr>
            <w:r>
              <w:rPr>
                <w:rFonts w:hint="eastAsia"/>
              </w:rPr>
              <w:t>雷达波明渠流量计+管道超声波流量计+以电折水+雨量桶+采集终端</w:t>
            </w:r>
          </w:p>
        </w:tc>
      </w:tr>
      <w:tr w14:paraId="46F24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5EB1F4C">
            <w:pPr>
              <w:widowControl/>
              <w:jc w:val="center"/>
              <w:rPr>
                <w:szCs w:val="21"/>
              </w:rPr>
            </w:pPr>
            <w:r>
              <w:rPr>
                <w:rFonts w:hint="eastAsia"/>
                <w:szCs w:val="21"/>
              </w:rPr>
              <w:t>27</w:t>
            </w:r>
          </w:p>
        </w:tc>
        <w:tc>
          <w:tcPr>
            <w:tcW w:w="1714" w:type="dxa"/>
            <w:noWrap/>
            <w:vAlign w:val="center"/>
          </w:tcPr>
          <w:p w14:paraId="4DA523E2">
            <w:pPr>
              <w:widowControl/>
              <w:jc w:val="center"/>
              <w:rPr>
                <w:szCs w:val="21"/>
              </w:rPr>
            </w:pPr>
            <w:r>
              <w:rPr>
                <w:rFonts w:hint="eastAsia"/>
                <w:szCs w:val="21"/>
              </w:rPr>
              <w:t>南京市江宁区</w:t>
            </w:r>
          </w:p>
        </w:tc>
        <w:tc>
          <w:tcPr>
            <w:tcW w:w="2268" w:type="dxa"/>
            <w:noWrap/>
            <w:vAlign w:val="center"/>
          </w:tcPr>
          <w:p w14:paraId="03E5E6D1">
            <w:pPr>
              <w:widowControl/>
              <w:jc w:val="center"/>
              <w:rPr>
                <w:szCs w:val="21"/>
              </w:rPr>
            </w:pPr>
            <w:r>
              <w:rPr>
                <w:rFonts w:hint="eastAsia"/>
                <w:szCs w:val="21"/>
              </w:rPr>
              <w:t>支埂沟泵站</w:t>
            </w:r>
          </w:p>
        </w:tc>
        <w:tc>
          <w:tcPr>
            <w:tcW w:w="4820" w:type="dxa"/>
            <w:noWrap/>
            <w:vAlign w:val="center"/>
          </w:tcPr>
          <w:p w14:paraId="419F5B02">
            <w:pPr>
              <w:widowControl/>
              <w:jc w:val="center"/>
              <w:rPr>
                <w:szCs w:val="21"/>
              </w:rPr>
            </w:pPr>
            <w:r>
              <w:rPr>
                <w:rFonts w:hint="eastAsia"/>
                <w:szCs w:val="21"/>
              </w:rPr>
              <w:t>周岗圩灌区（南京市江宁区湖熟街道水务管理服务站）</w:t>
            </w:r>
          </w:p>
        </w:tc>
        <w:tc>
          <w:tcPr>
            <w:tcW w:w="4536" w:type="dxa"/>
            <w:noWrap/>
          </w:tcPr>
          <w:p w14:paraId="7C4A6B36">
            <w:pPr>
              <w:jc w:val="center"/>
            </w:pPr>
            <w:r>
              <w:rPr>
                <w:rFonts w:hint="eastAsia"/>
              </w:rPr>
              <w:t>雷达波明渠流量计+管道超声波流量计+以电折水+雨量桶+采集终端</w:t>
            </w:r>
          </w:p>
        </w:tc>
      </w:tr>
      <w:tr w14:paraId="14247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31CA868">
            <w:pPr>
              <w:widowControl/>
              <w:jc w:val="center"/>
              <w:rPr>
                <w:szCs w:val="21"/>
              </w:rPr>
            </w:pPr>
            <w:r>
              <w:rPr>
                <w:rFonts w:hint="eastAsia"/>
                <w:szCs w:val="21"/>
              </w:rPr>
              <w:t>28</w:t>
            </w:r>
          </w:p>
        </w:tc>
        <w:tc>
          <w:tcPr>
            <w:tcW w:w="1714" w:type="dxa"/>
            <w:noWrap/>
            <w:vAlign w:val="center"/>
          </w:tcPr>
          <w:p w14:paraId="5B0B2F65">
            <w:pPr>
              <w:widowControl/>
              <w:jc w:val="center"/>
              <w:rPr>
                <w:szCs w:val="21"/>
              </w:rPr>
            </w:pPr>
            <w:r>
              <w:rPr>
                <w:rFonts w:hint="eastAsia"/>
                <w:szCs w:val="21"/>
              </w:rPr>
              <w:t>南京市江宁区</w:t>
            </w:r>
          </w:p>
        </w:tc>
        <w:tc>
          <w:tcPr>
            <w:tcW w:w="2268" w:type="dxa"/>
            <w:noWrap/>
            <w:vAlign w:val="center"/>
          </w:tcPr>
          <w:p w14:paraId="7213640A">
            <w:pPr>
              <w:widowControl/>
              <w:jc w:val="center"/>
              <w:rPr>
                <w:szCs w:val="21"/>
              </w:rPr>
            </w:pPr>
            <w:r>
              <w:rPr>
                <w:rFonts w:hint="eastAsia"/>
                <w:szCs w:val="21"/>
              </w:rPr>
              <w:t>西部后桥头一号泵站</w:t>
            </w:r>
          </w:p>
        </w:tc>
        <w:tc>
          <w:tcPr>
            <w:tcW w:w="4820" w:type="dxa"/>
            <w:noWrap/>
            <w:vAlign w:val="center"/>
          </w:tcPr>
          <w:p w14:paraId="2F57EC70">
            <w:pPr>
              <w:widowControl/>
              <w:jc w:val="center"/>
              <w:rPr>
                <w:szCs w:val="21"/>
              </w:rPr>
            </w:pPr>
            <w:r>
              <w:rPr>
                <w:rFonts w:hint="eastAsia"/>
                <w:szCs w:val="21"/>
              </w:rPr>
              <w:t>汤水河灌区（南京市江宁区人民政府汤山街道办事处）</w:t>
            </w:r>
          </w:p>
        </w:tc>
        <w:tc>
          <w:tcPr>
            <w:tcW w:w="4536" w:type="dxa"/>
            <w:noWrap/>
          </w:tcPr>
          <w:p w14:paraId="435CA728">
            <w:pPr>
              <w:jc w:val="center"/>
            </w:pPr>
            <w:r>
              <w:rPr>
                <w:rFonts w:hint="eastAsia"/>
              </w:rPr>
              <w:t>雷达波明渠流量计+管道超声波流量计+以电折水+雨量桶+采集终端</w:t>
            </w:r>
          </w:p>
        </w:tc>
      </w:tr>
      <w:tr w14:paraId="3D2DD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45A71A1">
            <w:pPr>
              <w:widowControl/>
              <w:jc w:val="center"/>
              <w:rPr>
                <w:szCs w:val="21"/>
              </w:rPr>
            </w:pPr>
            <w:r>
              <w:rPr>
                <w:rFonts w:hint="eastAsia"/>
                <w:szCs w:val="21"/>
              </w:rPr>
              <w:t>29</w:t>
            </w:r>
          </w:p>
        </w:tc>
        <w:tc>
          <w:tcPr>
            <w:tcW w:w="1714" w:type="dxa"/>
            <w:noWrap/>
            <w:vAlign w:val="center"/>
          </w:tcPr>
          <w:p w14:paraId="336122AA">
            <w:pPr>
              <w:widowControl/>
              <w:jc w:val="center"/>
              <w:rPr>
                <w:szCs w:val="21"/>
              </w:rPr>
            </w:pPr>
            <w:r>
              <w:rPr>
                <w:rFonts w:hint="eastAsia"/>
                <w:szCs w:val="21"/>
              </w:rPr>
              <w:t>南京市江宁区</w:t>
            </w:r>
          </w:p>
        </w:tc>
        <w:tc>
          <w:tcPr>
            <w:tcW w:w="2268" w:type="dxa"/>
            <w:noWrap/>
            <w:vAlign w:val="center"/>
          </w:tcPr>
          <w:p w14:paraId="497532E1">
            <w:pPr>
              <w:widowControl/>
              <w:jc w:val="center"/>
              <w:rPr>
                <w:szCs w:val="21"/>
              </w:rPr>
            </w:pPr>
            <w:r>
              <w:rPr>
                <w:rFonts w:hint="eastAsia"/>
                <w:szCs w:val="21"/>
              </w:rPr>
              <w:t>上坝泵站</w:t>
            </w:r>
          </w:p>
        </w:tc>
        <w:tc>
          <w:tcPr>
            <w:tcW w:w="4820" w:type="dxa"/>
            <w:noWrap/>
            <w:vAlign w:val="center"/>
          </w:tcPr>
          <w:p w14:paraId="1ABF4C8B">
            <w:pPr>
              <w:widowControl/>
              <w:jc w:val="center"/>
              <w:rPr>
                <w:szCs w:val="21"/>
              </w:rPr>
            </w:pPr>
            <w:r>
              <w:rPr>
                <w:rFonts w:hint="eastAsia"/>
                <w:szCs w:val="21"/>
              </w:rPr>
              <w:t>星辉洪幕灌区（南京市江宁区江宁街道水务管理服务站）</w:t>
            </w:r>
          </w:p>
        </w:tc>
        <w:tc>
          <w:tcPr>
            <w:tcW w:w="4536" w:type="dxa"/>
            <w:noWrap/>
          </w:tcPr>
          <w:p w14:paraId="3ACC891D">
            <w:pPr>
              <w:jc w:val="center"/>
            </w:pPr>
            <w:r>
              <w:rPr>
                <w:rFonts w:hint="eastAsia"/>
              </w:rPr>
              <w:t>雷达波明渠流量计+以电折水+雨量桶</w:t>
            </w:r>
          </w:p>
        </w:tc>
      </w:tr>
      <w:tr w14:paraId="16BA4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8322C67">
            <w:pPr>
              <w:widowControl/>
              <w:jc w:val="center"/>
              <w:rPr>
                <w:szCs w:val="21"/>
              </w:rPr>
            </w:pPr>
            <w:r>
              <w:rPr>
                <w:rFonts w:hint="eastAsia"/>
                <w:szCs w:val="21"/>
              </w:rPr>
              <w:t>30</w:t>
            </w:r>
          </w:p>
        </w:tc>
        <w:tc>
          <w:tcPr>
            <w:tcW w:w="1714" w:type="dxa"/>
            <w:noWrap/>
            <w:vAlign w:val="center"/>
          </w:tcPr>
          <w:p w14:paraId="4BABB1BA">
            <w:pPr>
              <w:widowControl/>
              <w:jc w:val="center"/>
              <w:rPr>
                <w:szCs w:val="21"/>
              </w:rPr>
            </w:pPr>
            <w:r>
              <w:rPr>
                <w:rFonts w:hint="eastAsia"/>
                <w:szCs w:val="21"/>
              </w:rPr>
              <w:t>南京市江宁区</w:t>
            </w:r>
          </w:p>
        </w:tc>
        <w:tc>
          <w:tcPr>
            <w:tcW w:w="2268" w:type="dxa"/>
            <w:noWrap/>
            <w:vAlign w:val="center"/>
          </w:tcPr>
          <w:p w14:paraId="757C74C1">
            <w:pPr>
              <w:widowControl/>
              <w:jc w:val="center"/>
              <w:rPr>
                <w:szCs w:val="21"/>
              </w:rPr>
            </w:pPr>
            <w:r>
              <w:rPr>
                <w:rFonts w:hint="eastAsia"/>
                <w:szCs w:val="21"/>
              </w:rPr>
              <w:t>石门李泵站</w:t>
            </w:r>
          </w:p>
        </w:tc>
        <w:tc>
          <w:tcPr>
            <w:tcW w:w="4820" w:type="dxa"/>
            <w:noWrap/>
            <w:vAlign w:val="center"/>
          </w:tcPr>
          <w:p w14:paraId="27B5C905">
            <w:pPr>
              <w:widowControl/>
              <w:jc w:val="center"/>
              <w:rPr>
                <w:szCs w:val="21"/>
              </w:rPr>
            </w:pPr>
            <w:r>
              <w:rPr>
                <w:rFonts w:hint="eastAsia"/>
                <w:szCs w:val="21"/>
              </w:rPr>
              <w:t>江宁河灌区（南京市江宁区江宁河灌区管理所）</w:t>
            </w:r>
          </w:p>
        </w:tc>
        <w:tc>
          <w:tcPr>
            <w:tcW w:w="4536" w:type="dxa"/>
            <w:noWrap/>
          </w:tcPr>
          <w:p w14:paraId="249E80C8">
            <w:pPr>
              <w:jc w:val="center"/>
            </w:pPr>
            <w:r>
              <w:rPr>
                <w:rFonts w:hint="eastAsia"/>
              </w:rPr>
              <w:t>管道超声波流量计+以电折水+雨量桶+采集终端</w:t>
            </w:r>
          </w:p>
        </w:tc>
      </w:tr>
      <w:tr w14:paraId="73D11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88F8363">
            <w:pPr>
              <w:widowControl/>
              <w:jc w:val="center"/>
              <w:rPr>
                <w:szCs w:val="21"/>
              </w:rPr>
            </w:pPr>
            <w:r>
              <w:rPr>
                <w:rFonts w:hint="eastAsia"/>
                <w:szCs w:val="21"/>
              </w:rPr>
              <w:t>31</w:t>
            </w:r>
          </w:p>
        </w:tc>
        <w:tc>
          <w:tcPr>
            <w:tcW w:w="1714" w:type="dxa"/>
            <w:noWrap/>
            <w:vAlign w:val="center"/>
          </w:tcPr>
          <w:p w14:paraId="19370717">
            <w:pPr>
              <w:widowControl/>
              <w:jc w:val="center"/>
              <w:rPr>
                <w:szCs w:val="21"/>
              </w:rPr>
            </w:pPr>
            <w:r>
              <w:rPr>
                <w:rFonts w:hint="eastAsia"/>
                <w:szCs w:val="21"/>
              </w:rPr>
              <w:t>南京市江宁区</w:t>
            </w:r>
          </w:p>
        </w:tc>
        <w:tc>
          <w:tcPr>
            <w:tcW w:w="2268" w:type="dxa"/>
            <w:noWrap/>
            <w:vAlign w:val="center"/>
          </w:tcPr>
          <w:p w14:paraId="52A768DC">
            <w:pPr>
              <w:widowControl/>
              <w:jc w:val="center"/>
              <w:rPr>
                <w:szCs w:val="21"/>
              </w:rPr>
            </w:pPr>
            <w:r>
              <w:rPr>
                <w:rFonts w:hint="eastAsia"/>
                <w:szCs w:val="21"/>
              </w:rPr>
              <w:t>徐家院泵站</w:t>
            </w:r>
          </w:p>
        </w:tc>
        <w:tc>
          <w:tcPr>
            <w:tcW w:w="4820" w:type="dxa"/>
            <w:noWrap/>
            <w:vAlign w:val="center"/>
          </w:tcPr>
          <w:p w14:paraId="650A5BAC">
            <w:pPr>
              <w:widowControl/>
              <w:jc w:val="center"/>
              <w:rPr>
                <w:szCs w:val="21"/>
              </w:rPr>
            </w:pPr>
            <w:r>
              <w:rPr>
                <w:rFonts w:hint="eastAsia"/>
                <w:szCs w:val="21"/>
              </w:rPr>
              <w:t>下坝灌区（南京市江宁区人民政府谷里街道办事处）</w:t>
            </w:r>
          </w:p>
        </w:tc>
        <w:tc>
          <w:tcPr>
            <w:tcW w:w="4536" w:type="dxa"/>
            <w:noWrap/>
          </w:tcPr>
          <w:p w14:paraId="0A352DA9">
            <w:pPr>
              <w:jc w:val="center"/>
            </w:pPr>
            <w:r>
              <w:rPr>
                <w:rFonts w:hint="eastAsia"/>
              </w:rPr>
              <w:t>雷达波明渠流量计+以电折水+雨量桶</w:t>
            </w:r>
          </w:p>
        </w:tc>
      </w:tr>
      <w:tr w14:paraId="7A1DA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A11370F">
            <w:pPr>
              <w:widowControl/>
              <w:jc w:val="center"/>
              <w:rPr>
                <w:szCs w:val="21"/>
              </w:rPr>
            </w:pPr>
            <w:r>
              <w:rPr>
                <w:rFonts w:hint="eastAsia"/>
                <w:szCs w:val="21"/>
              </w:rPr>
              <w:t>32</w:t>
            </w:r>
          </w:p>
        </w:tc>
        <w:tc>
          <w:tcPr>
            <w:tcW w:w="1714" w:type="dxa"/>
            <w:noWrap/>
            <w:vAlign w:val="center"/>
          </w:tcPr>
          <w:p w14:paraId="0AC1DC67">
            <w:pPr>
              <w:widowControl/>
              <w:jc w:val="center"/>
              <w:rPr>
                <w:szCs w:val="21"/>
              </w:rPr>
            </w:pPr>
            <w:r>
              <w:rPr>
                <w:rFonts w:hint="eastAsia"/>
                <w:szCs w:val="21"/>
              </w:rPr>
              <w:t>南京市江宁区</w:t>
            </w:r>
          </w:p>
        </w:tc>
        <w:tc>
          <w:tcPr>
            <w:tcW w:w="2268" w:type="dxa"/>
            <w:noWrap/>
            <w:vAlign w:val="center"/>
          </w:tcPr>
          <w:p w14:paraId="16063C42">
            <w:pPr>
              <w:widowControl/>
              <w:jc w:val="center"/>
              <w:rPr>
                <w:szCs w:val="21"/>
              </w:rPr>
            </w:pPr>
            <w:r>
              <w:rPr>
                <w:rFonts w:hint="eastAsia"/>
                <w:szCs w:val="21"/>
              </w:rPr>
              <w:t>郑家村站</w:t>
            </w:r>
          </w:p>
        </w:tc>
        <w:tc>
          <w:tcPr>
            <w:tcW w:w="4820" w:type="dxa"/>
            <w:noWrap/>
            <w:vAlign w:val="center"/>
          </w:tcPr>
          <w:p w14:paraId="3CD1576D">
            <w:pPr>
              <w:widowControl/>
              <w:jc w:val="center"/>
              <w:rPr>
                <w:szCs w:val="21"/>
              </w:rPr>
            </w:pPr>
            <w:r>
              <w:rPr>
                <w:rFonts w:hint="eastAsia"/>
                <w:szCs w:val="21"/>
              </w:rPr>
              <w:t>横溪河-赵村水库灌区（南京市江宁区横溪河灌区管理所）</w:t>
            </w:r>
          </w:p>
        </w:tc>
        <w:tc>
          <w:tcPr>
            <w:tcW w:w="4536" w:type="dxa"/>
            <w:noWrap/>
          </w:tcPr>
          <w:p w14:paraId="4E04B80B">
            <w:pPr>
              <w:jc w:val="center"/>
            </w:pPr>
            <w:r>
              <w:rPr>
                <w:rFonts w:hint="eastAsia"/>
              </w:rPr>
              <w:t>雷达波明渠流量计+以电折水+雨量桶</w:t>
            </w:r>
          </w:p>
        </w:tc>
      </w:tr>
      <w:tr w14:paraId="4BEDB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C58509D">
            <w:pPr>
              <w:widowControl/>
              <w:jc w:val="center"/>
              <w:rPr>
                <w:szCs w:val="21"/>
              </w:rPr>
            </w:pPr>
            <w:r>
              <w:rPr>
                <w:rFonts w:hint="eastAsia"/>
                <w:szCs w:val="21"/>
              </w:rPr>
              <w:t>33</w:t>
            </w:r>
          </w:p>
        </w:tc>
        <w:tc>
          <w:tcPr>
            <w:tcW w:w="1714" w:type="dxa"/>
            <w:noWrap/>
            <w:vAlign w:val="center"/>
          </w:tcPr>
          <w:p w14:paraId="25611008">
            <w:pPr>
              <w:widowControl/>
              <w:jc w:val="center"/>
              <w:rPr>
                <w:szCs w:val="21"/>
              </w:rPr>
            </w:pPr>
            <w:r>
              <w:rPr>
                <w:rFonts w:hint="eastAsia"/>
                <w:szCs w:val="21"/>
              </w:rPr>
              <w:t>镇江市丹徒区</w:t>
            </w:r>
          </w:p>
        </w:tc>
        <w:tc>
          <w:tcPr>
            <w:tcW w:w="2268" w:type="dxa"/>
            <w:noWrap/>
            <w:vAlign w:val="center"/>
          </w:tcPr>
          <w:p w14:paraId="0B3E454A">
            <w:pPr>
              <w:widowControl/>
              <w:jc w:val="center"/>
              <w:rPr>
                <w:szCs w:val="21"/>
              </w:rPr>
            </w:pPr>
            <w:r>
              <w:rPr>
                <w:rFonts w:hint="eastAsia"/>
                <w:szCs w:val="21"/>
              </w:rPr>
              <w:t>北於南站</w:t>
            </w:r>
          </w:p>
        </w:tc>
        <w:tc>
          <w:tcPr>
            <w:tcW w:w="4820" w:type="dxa"/>
            <w:noWrap/>
            <w:vAlign w:val="center"/>
          </w:tcPr>
          <w:p w14:paraId="00ECFB94">
            <w:pPr>
              <w:widowControl/>
              <w:jc w:val="center"/>
              <w:rPr>
                <w:szCs w:val="21"/>
              </w:rPr>
            </w:pPr>
            <w:r>
              <w:rPr>
                <w:rFonts w:hint="eastAsia"/>
                <w:szCs w:val="21"/>
              </w:rPr>
              <w:t>小辛灌区（镇江市丹徒区辛丰镇水利农机管理服务站）</w:t>
            </w:r>
          </w:p>
        </w:tc>
        <w:tc>
          <w:tcPr>
            <w:tcW w:w="4536" w:type="dxa"/>
            <w:noWrap/>
          </w:tcPr>
          <w:p w14:paraId="09FE984F">
            <w:pPr>
              <w:jc w:val="center"/>
            </w:pPr>
            <w:r>
              <w:rPr>
                <w:rFonts w:hint="eastAsia"/>
              </w:rPr>
              <w:t>管道超声波流量计+以电折水+雨量桶</w:t>
            </w:r>
          </w:p>
        </w:tc>
      </w:tr>
      <w:tr w14:paraId="57F32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2A900CF">
            <w:pPr>
              <w:widowControl/>
              <w:jc w:val="center"/>
              <w:rPr>
                <w:szCs w:val="21"/>
              </w:rPr>
            </w:pPr>
            <w:r>
              <w:rPr>
                <w:rFonts w:hint="eastAsia"/>
                <w:szCs w:val="21"/>
              </w:rPr>
              <w:t>34</w:t>
            </w:r>
          </w:p>
        </w:tc>
        <w:tc>
          <w:tcPr>
            <w:tcW w:w="1714" w:type="dxa"/>
            <w:noWrap/>
            <w:vAlign w:val="center"/>
          </w:tcPr>
          <w:p w14:paraId="2C271154">
            <w:pPr>
              <w:widowControl/>
              <w:jc w:val="center"/>
              <w:rPr>
                <w:szCs w:val="21"/>
              </w:rPr>
            </w:pPr>
            <w:r>
              <w:rPr>
                <w:rFonts w:hint="eastAsia"/>
                <w:szCs w:val="21"/>
              </w:rPr>
              <w:t>镇江市丹徒区</w:t>
            </w:r>
          </w:p>
        </w:tc>
        <w:tc>
          <w:tcPr>
            <w:tcW w:w="2268" w:type="dxa"/>
            <w:noWrap/>
            <w:vAlign w:val="center"/>
          </w:tcPr>
          <w:p w14:paraId="43E30FA5">
            <w:pPr>
              <w:widowControl/>
              <w:jc w:val="center"/>
              <w:rPr>
                <w:szCs w:val="21"/>
              </w:rPr>
            </w:pPr>
            <w:r>
              <w:rPr>
                <w:rFonts w:hint="eastAsia"/>
                <w:szCs w:val="21"/>
              </w:rPr>
              <w:t>王家泵站（一）</w:t>
            </w:r>
          </w:p>
        </w:tc>
        <w:tc>
          <w:tcPr>
            <w:tcW w:w="4820" w:type="dxa"/>
            <w:noWrap/>
            <w:vAlign w:val="center"/>
          </w:tcPr>
          <w:p w14:paraId="27260E41">
            <w:pPr>
              <w:widowControl/>
              <w:jc w:val="center"/>
              <w:rPr>
                <w:szCs w:val="21"/>
              </w:rPr>
            </w:pPr>
            <w:r>
              <w:rPr>
                <w:rFonts w:hint="eastAsia"/>
                <w:szCs w:val="21"/>
              </w:rPr>
              <w:t>后马灌区（镇江市丹徒区辛丰镇水利农机管理服务站）</w:t>
            </w:r>
          </w:p>
        </w:tc>
        <w:tc>
          <w:tcPr>
            <w:tcW w:w="4536" w:type="dxa"/>
            <w:noWrap/>
          </w:tcPr>
          <w:p w14:paraId="1E6708BE">
            <w:pPr>
              <w:jc w:val="center"/>
            </w:pPr>
            <w:r>
              <w:rPr>
                <w:rFonts w:hint="eastAsia"/>
              </w:rPr>
              <w:t>管道超声波流量计+以电折水+雨量桶</w:t>
            </w:r>
          </w:p>
        </w:tc>
      </w:tr>
      <w:tr w14:paraId="5753B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D2D4009">
            <w:pPr>
              <w:widowControl/>
              <w:jc w:val="center"/>
              <w:rPr>
                <w:szCs w:val="21"/>
              </w:rPr>
            </w:pPr>
            <w:r>
              <w:rPr>
                <w:rFonts w:hint="eastAsia"/>
                <w:szCs w:val="21"/>
              </w:rPr>
              <w:t>35</w:t>
            </w:r>
          </w:p>
        </w:tc>
        <w:tc>
          <w:tcPr>
            <w:tcW w:w="1714" w:type="dxa"/>
            <w:noWrap/>
            <w:vAlign w:val="center"/>
          </w:tcPr>
          <w:p w14:paraId="58424A3E">
            <w:pPr>
              <w:widowControl/>
              <w:jc w:val="center"/>
              <w:rPr>
                <w:szCs w:val="21"/>
              </w:rPr>
            </w:pPr>
            <w:r>
              <w:rPr>
                <w:rFonts w:hint="eastAsia"/>
                <w:szCs w:val="21"/>
              </w:rPr>
              <w:t>镇江市丹徒区</w:t>
            </w:r>
          </w:p>
        </w:tc>
        <w:tc>
          <w:tcPr>
            <w:tcW w:w="2268" w:type="dxa"/>
            <w:noWrap/>
            <w:vAlign w:val="center"/>
          </w:tcPr>
          <w:p w14:paraId="365B7674">
            <w:pPr>
              <w:widowControl/>
              <w:jc w:val="center"/>
              <w:rPr>
                <w:szCs w:val="21"/>
              </w:rPr>
            </w:pPr>
            <w:r>
              <w:rPr>
                <w:rFonts w:hint="eastAsia"/>
                <w:szCs w:val="21"/>
              </w:rPr>
              <w:t>朱家电灌站</w:t>
            </w:r>
          </w:p>
        </w:tc>
        <w:tc>
          <w:tcPr>
            <w:tcW w:w="4820" w:type="dxa"/>
            <w:noWrap/>
            <w:vAlign w:val="center"/>
          </w:tcPr>
          <w:p w14:paraId="7156776F">
            <w:pPr>
              <w:widowControl/>
              <w:jc w:val="center"/>
              <w:rPr>
                <w:szCs w:val="21"/>
              </w:rPr>
            </w:pPr>
            <w:r>
              <w:rPr>
                <w:rFonts w:hint="eastAsia"/>
                <w:szCs w:val="21"/>
              </w:rPr>
              <w:t>长山灌区（镇江市丹徒区长山提水站管理处）</w:t>
            </w:r>
          </w:p>
        </w:tc>
        <w:tc>
          <w:tcPr>
            <w:tcW w:w="4536" w:type="dxa"/>
            <w:noWrap/>
          </w:tcPr>
          <w:p w14:paraId="5126B2EA">
            <w:pPr>
              <w:jc w:val="center"/>
            </w:pPr>
            <w:r>
              <w:rPr>
                <w:rFonts w:hint="eastAsia"/>
              </w:rPr>
              <w:t>雷达波明渠流量计/以电折水/管道电磁流量计/雨量桶/采集终端</w:t>
            </w:r>
          </w:p>
        </w:tc>
      </w:tr>
      <w:tr w14:paraId="6AA95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8753863">
            <w:pPr>
              <w:widowControl/>
              <w:jc w:val="center"/>
              <w:rPr>
                <w:szCs w:val="21"/>
              </w:rPr>
            </w:pPr>
            <w:r>
              <w:rPr>
                <w:rFonts w:hint="eastAsia"/>
                <w:szCs w:val="21"/>
              </w:rPr>
              <w:t>36</w:t>
            </w:r>
          </w:p>
        </w:tc>
        <w:tc>
          <w:tcPr>
            <w:tcW w:w="1714" w:type="dxa"/>
            <w:noWrap/>
            <w:vAlign w:val="center"/>
          </w:tcPr>
          <w:p w14:paraId="6E3592AA">
            <w:pPr>
              <w:widowControl/>
              <w:jc w:val="center"/>
              <w:rPr>
                <w:szCs w:val="21"/>
              </w:rPr>
            </w:pPr>
            <w:r>
              <w:rPr>
                <w:rFonts w:hint="eastAsia"/>
                <w:szCs w:val="21"/>
              </w:rPr>
              <w:t>镇江市句容市</w:t>
            </w:r>
          </w:p>
        </w:tc>
        <w:tc>
          <w:tcPr>
            <w:tcW w:w="2268" w:type="dxa"/>
            <w:noWrap/>
            <w:vAlign w:val="center"/>
          </w:tcPr>
          <w:p w14:paraId="228DA207">
            <w:pPr>
              <w:widowControl/>
              <w:jc w:val="center"/>
              <w:rPr>
                <w:szCs w:val="21"/>
              </w:rPr>
            </w:pPr>
            <w:r>
              <w:rPr>
                <w:rFonts w:hint="eastAsia"/>
                <w:szCs w:val="21"/>
              </w:rPr>
              <w:t>芦江排灌站</w:t>
            </w:r>
          </w:p>
        </w:tc>
        <w:tc>
          <w:tcPr>
            <w:tcW w:w="4820" w:type="dxa"/>
            <w:noWrap/>
            <w:vAlign w:val="center"/>
          </w:tcPr>
          <w:p w14:paraId="3F7B8746">
            <w:pPr>
              <w:widowControl/>
              <w:jc w:val="center"/>
              <w:rPr>
                <w:szCs w:val="21"/>
              </w:rPr>
            </w:pPr>
            <w:r>
              <w:rPr>
                <w:rFonts w:hint="eastAsia"/>
                <w:szCs w:val="21"/>
              </w:rPr>
              <w:t>赤山湖灌区（句容市二圣水库管理所）</w:t>
            </w:r>
          </w:p>
        </w:tc>
        <w:tc>
          <w:tcPr>
            <w:tcW w:w="4536" w:type="dxa"/>
            <w:noWrap/>
          </w:tcPr>
          <w:p w14:paraId="46404E71">
            <w:pPr>
              <w:jc w:val="center"/>
            </w:pPr>
            <w:r>
              <w:rPr>
                <w:rFonts w:hint="eastAsia"/>
              </w:rPr>
              <w:t>雷达波明渠流量计/以电折水/采集终端</w:t>
            </w:r>
          </w:p>
        </w:tc>
      </w:tr>
      <w:tr w14:paraId="66D7D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19779AB">
            <w:pPr>
              <w:widowControl/>
              <w:jc w:val="center"/>
              <w:rPr>
                <w:szCs w:val="21"/>
              </w:rPr>
            </w:pPr>
            <w:r>
              <w:rPr>
                <w:rFonts w:hint="eastAsia"/>
                <w:szCs w:val="21"/>
              </w:rPr>
              <w:t>37</w:t>
            </w:r>
          </w:p>
        </w:tc>
        <w:tc>
          <w:tcPr>
            <w:tcW w:w="1714" w:type="dxa"/>
            <w:noWrap/>
            <w:vAlign w:val="center"/>
          </w:tcPr>
          <w:p w14:paraId="2126A30E">
            <w:pPr>
              <w:widowControl/>
              <w:jc w:val="center"/>
              <w:rPr>
                <w:szCs w:val="21"/>
              </w:rPr>
            </w:pPr>
            <w:r>
              <w:rPr>
                <w:rFonts w:hint="eastAsia"/>
                <w:szCs w:val="21"/>
              </w:rPr>
              <w:t>镇江市句容市</w:t>
            </w:r>
          </w:p>
        </w:tc>
        <w:tc>
          <w:tcPr>
            <w:tcW w:w="2268" w:type="dxa"/>
            <w:noWrap/>
            <w:vAlign w:val="center"/>
          </w:tcPr>
          <w:p w14:paraId="79902D1F">
            <w:pPr>
              <w:widowControl/>
              <w:jc w:val="center"/>
              <w:rPr>
                <w:szCs w:val="21"/>
              </w:rPr>
            </w:pPr>
            <w:r>
              <w:rPr>
                <w:rFonts w:hint="eastAsia"/>
                <w:szCs w:val="21"/>
              </w:rPr>
              <w:t>周甲排灌站</w:t>
            </w:r>
          </w:p>
        </w:tc>
        <w:tc>
          <w:tcPr>
            <w:tcW w:w="4820" w:type="dxa"/>
            <w:noWrap/>
            <w:vAlign w:val="center"/>
          </w:tcPr>
          <w:p w14:paraId="304BC923">
            <w:pPr>
              <w:widowControl/>
              <w:jc w:val="center"/>
              <w:rPr>
                <w:szCs w:val="21"/>
              </w:rPr>
            </w:pPr>
            <w:r>
              <w:rPr>
                <w:rFonts w:hint="eastAsia"/>
                <w:szCs w:val="21"/>
              </w:rPr>
              <w:t>北山灌区（句容市北山水库管理所）</w:t>
            </w:r>
          </w:p>
        </w:tc>
        <w:tc>
          <w:tcPr>
            <w:tcW w:w="4536" w:type="dxa"/>
            <w:noWrap/>
          </w:tcPr>
          <w:p w14:paraId="1A15A11E">
            <w:pPr>
              <w:jc w:val="center"/>
            </w:pPr>
            <w:r>
              <w:rPr>
                <w:rFonts w:hint="eastAsia"/>
              </w:rPr>
              <w:t>管道超声波流量计/雷达波明渠流量计/以电折水/雨量桶/采集终端</w:t>
            </w:r>
          </w:p>
        </w:tc>
      </w:tr>
      <w:tr w14:paraId="70D12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35F0862">
            <w:pPr>
              <w:widowControl/>
              <w:jc w:val="center"/>
              <w:rPr>
                <w:szCs w:val="21"/>
              </w:rPr>
            </w:pPr>
            <w:r>
              <w:rPr>
                <w:rFonts w:hint="eastAsia"/>
                <w:szCs w:val="21"/>
              </w:rPr>
              <w:t>38</w:t>
            </w:r>
          </w:p>
        </w:tc>
        <w:tc>
          <w:tcPr>
            <w:tcW w:w="1714" w:type="dxa"/>
            <w:noWrap/>
            <w:vAlign w:val="center"/>
          </w:tcPr>
          <w:p w14:paraId="21C42F6C">
            <w:pPr>
              <w:widowControl/>
              <w:jc w:val="center"/>
              <w:rPr>
                <w:szCs w:val="21"/>
              </w:rPr>
            </w:pPr>
            <w:r>
              <w:rPr>
                <w:rFonts w:hint="eastAsia"/>
                <w:szCs w:val="21"/>
              </w:rPr>
              <w:t>镇江市句容市</w:t>
            </w:r>
          </w:p>
        </w:tc>
        <w:tc>
          <w:tcPr>
            <w:tcW w:w="2268" w:type="dxa"/>
            <w:noWrap/>
            <w:vAlign w:val="center"/>
          </w:tcPr>
          <w:p w14:paraId="78529B52">
            <w:pPr>
              <w:widowControl/>
              <w:jc w:val="center"/>
              <w:rPr>
                <w:szCs w:val="21"/>
              </w:rPr>
            </w:pPr>
            <w:r>
              <w:rPr>
                <w:rFonts w:hint="eastAsia"/>
                <w:szCs w:val="21"/>
              </w:rPr>
              <w:t>倪塘排灌站</w:t>
            </w:r>
          </w:p>
        </w:tc>
        <w:tc>
          <w:tcPr>
            <w:tcW w:w="4820" w:type="dxa"/>
            <w:noWrap/>
            <w:vAlign w:val="center"/>
          </w:tcPr>
          <w:p w14:paraId="3EF1F4D2">
            <w:pPr>
              <w:widowControl/>
              <w:jc w:val="center"/>
              <w:rPr>
                <w:szCs w:val="21"/>
              </w:rPr>
            </w:pPr>
            <w:r>
              <w:rPr>
                <w:rFonts w:hint="eastAsia"/>
                <w:szCs w:val="21"/>
              </w:rPr>
              <w:t>北山灌区（句容市北山水库管理所）</w:t>
            </w:r>
          </w:p>
        </w:tc>
        <w:tc>
          <w:tcPr>
            <w:tcW w:w="4536" w:type="dxa"/>
            <w:noWrap/>
          </w:tcPr>
          <w:p w14:paraId="6EE29C66">
            <w:pPr>
              <w:jc w:val="center"/>
            </w:pPr>
            <w:r>
              <w:rPr>
                <w:rFonts w:hint="eastAsia"/>
              </w:rPr>
              <w:t>管道超声波流量计/雷达波明渠流量计/以电折水/雨量桶/采集终端</w:t>
            </w:r>
          </w:p>
        </w:tc>
      </w:tr>
    </w:tbl>
    <w:p w14:paraId="58ED9A8D">
      <w:pPr>
        <w:spacing w:line="560" w:lineRule="exact"/>
        <w:jc w:val="center"/>
        <w:rPr>
          <w:b/>
          <w:bCs/>
          <w:color w:val="000000"/>
        </w:rPr>
      </w:pPr>
    </w:p>
    <w:p w14:paraId="63D5F4AA">
      <w:pPr>
        <w:spacing w:line="560" w:lineRule="exact"/>
        <w:jc w:val="center"/>
        <w:rPr>
          <w:b/>
          <w:bCs/>
          <w:color w:val="000000"/>
        </w:rPr>
      </w:pPr>
    </w:p>
    <w:p w14:paraId="2E31FFA0">
      <w:pPr>
        <w:pStyle w:val="2"/>
        <w:rPr>
          <w:color w:val="000000"/>
        </w:rPr>
      </w:pPr>
    </w:p>
    <w:p w14:paraId="411689D3">
      <w:pPr>
        <w:rPr>
          <w:color w:val="000000"/>
        </w:rPr>
        <w:sectPr>
          <w:footerReference r:id="rId11" w:type="first"/>
          <w:pgSz w:w="16838" w:h="11906" w:orient="landscape"/>
          <w:pgMar w:top="1366" w:right="1418" w:bottom="1588" w:left="1418" w:header="851" w:footer="907" w:gutter="0"/>
          <w:cols w:space="1701" w:num="1"/>
          <w:titlePg/>
          <w:docGrid w:linePitch="360" w:charSpace="0"/>
        </w:sectPr>
      </w:pPr>
    </w:p>
    <w:p w14:paraId="44C7A038">
      <w:pPr>
        <w:keepNext/>
        <w:keepLines/>
        <w:spacing w:line="360" w:lineRule="auto"/>
        <w:outlineLvl w:val="2"/>
        <w:rPr>
          <w:rFonts w:cs="宋体"/>
          <w:b/>
          <w:bCs/>
          <w:color w:val="000000"/>
          <w:szCs w:val="21"/>
        </w:rPr>
      </w:pPr>
      <w:r>
        <w:rPr>
          <w:rFonts w:hint="eastAsia" w:cs="宋体"/>
          <w:b/>
          <w:bCs/>
          <w:color w:val="000000"/>
          <w:szCs w:val="21"/>
        </w:rPr>
        <w:t>6.2报价说明</w:t>
      </w:r>
    </w:p>
    <w:p w14:paraId="563A36E3">
      <w:pPr>
        <w:spacing w:line="360" w:lineRule="auto"/>
        <w:ind w:left="720" w:hanging="720"/>
        <w:outlineLvl w:val="3"/>
        <w:rPr>
          <w:rFonts w:cs="宋体"/>
          <w:b/>
          <w:color w:val="000000"/>
          <w:szCs w:val="21"/>
        </w:rPr>
      </w:pPr>
      <w:r>
        <w:rPr>
          <w:rFonts w:hint="eastAsia" w:cs="宋体"/>
          <w:b/>
          <w:color w:val="000000"/>
          <w:szCs w:val="21"/>
        </w:rPr>
        <w:t>6.2.1报价说明</w:t>
      </w:r>
    </w:p>
    <w:p w14:paraId="6E3C9E79">
      <w:pPr>
        <w:spacing w:line="360" w:lineRule="auto"/>
        <w:ind w:firstLine="420"/>
        <w:rPr>
          <w:rFonts w:cs="宋体"/>
          <w:color w:val="000000"/>
        </w:rPr>
      </w:pPr>
      <w:r>
        <w:rPr>
          <w:rFonts w:hint="eastAsia" w:cs="宋体"/>
          <w:color w:val="000000"/>
        </w:rPr>
        <w:t>（1）最高投标限价：2026年度江苏省取用水监测在线计量项目标段一最高投标限价为</w:t>
      </w:r>
      <w:r>
        <w:rPr>
          <w:rFonts w:cs="宋体"/>
          <w:color w:val="000000"/>
        </w:rPr>
        <w:t>350</w:t>
      </w:r>
      <w:r>
        <w:rPr>
          <w:rFonts w:hint="eastAsia" w:cs="宋体"/>
          <w:color w:val="000000"/>
        </w:rPr>
        <w:t>万元。超过最高投标限价的投标将被否决。</w:t>
      </w:r>
    </w:p>
    <w:p w14:paraId="4F6849B9">
      <w:pPr>
        <w:spacing w:line="360" w:lineRule="auto"/>
        <w:ind w:firstLine="422"/>
        <w:rPr>
          <w:rFonts w:cs="宋体"/>
          <w:color w:val="000000"/>
        </w:rPr>
      </w:pPr>
      <w:r>
        <w:rPr>
          <w:b/>
          <w:color w:val="000000"/>
        </w:rPr>
        <w:t>（2）本项目实施97个站点服务，中标总价在招标范围内任何情况下均不予以调增。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14:paraId="089F62D9">
      <w:pPr>
        <w:spacing w:line="360" w:lineRule="auto"/>
        <w:ind w:firstLine="420"/>
        <w:rPr>
          <w:rFonts w:cs="宋体"/>
          <w:color w:val="000000"/>
        </w:rPr>
      </w:pPr>
      <w:r>
        <w:rPr>
          <w:rFonts w:hint="eastAsia" w:cs="宋体"/>
          <w:color w:val="000000"/>
        </w:rPr>
        <w:t>（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拆移利旧设备费用、计量测试部门的计量检定费、培训费、缺陷责任期运行维护费、利润及税金等招标文件规定的全部一切费用。</w:t>
      </w:r>
    </w:p>
    <w:p w14:paraId="7D43ED32">
      <w:pPr>
        <w:spacing w:line="360" w:lineRule="auto"/>
        <w:ind w:firstLine="420"/>
        <w:rPr>
          <w:rFonts w:cs="宋体"/>
          <w:color w:val="000000"/>
        </w:rPr>
      </w:pPr>
      <w:r>
        <w:rPr>
          <w:rFonts w:hint="eastAsia" w:cs="宋体"/>
          <w:color w:val="000000"/>
        </w:rPr>
        <w:t>（4）所有价格用人民币表示。分项报价明细表应包含但不限于第四章第5节各种监测站典型配置表中的所有项目及设备，包括设备（内附设备）的名称、规格、配置、技术性能指标、生产厂商、数量、单价清单等。</w:t>
      </w:r>
    </w:p>
    <w:p w14:paraId="0251734B">
      <w:pPr>
        <w:spacing w:line="360" w:lineRule="auto"/>
        <w:ind w:firstLine="420"/>
        <w:rPr>
          <w:rFonts w:cs="宋体"/>
          <w:color w:val="000000"/>
        </w:rPr>
      </w:pPr>
      <w:r>
        <w:rPr>
          <w:rFonts w:hint="eastAsia" w:cs="宋体"/>
          <w:color w:val="000000"/>
        </w:rPr>
        <w:t>（5）清单报价中有计算或汇总中的算术错误时，应按以下原则改正。</w:t>
      </w:r>
    </w:p>
    <w:p w14:paraId="42C4CFB4">
      <w:pPr>
        <w:spacing w:line="360" w:lineRule="auto"/>
        <w:ind w:firstLine="420"/>
        <w:rPr>
          <w:rFonts w:cs="宋体"/>
          <w:color w:val="000000"/>
        </w:rPr>
      </w:pPr>
      <w:r>
        <w:rPr>
          <w:rFonts w:hint="eastAsia" w:cs="宋体"/>
          <w:color w:val="000000"/>
        </w:rPr>
        <w:t>①当单价与工程量的乘积与合价不一致时，以单价为准修正合价；但若单价存在明显的小数点错位或笔误，导致合价明显不合理的，应以合价为准，修正单价。</w:t>
      </w:r>
    </w:p>
    <w:p w14:paraId="24A9CCC4">
      <w:pPr>
        <w:spacing w:line="360" w:lineRule="auto"/>
        <w:ind w:firstLine="420"/>
        <w:rPr>
          <w:rFonts w:cs="宋体"/>
          <w:color w:val="000000"/>
        </w:rPr>
      </w:pPr>
      <w:r>
        <w:rPr>
          <w:rFonts w:hint="eastAsia" w:cs="宋体"/>
          <w:color w:val="000000"/>
        </w:rPr>
        <w:t>②当投标报价汇总表金额与各分项清单合计金额不一致时，以修正算术错误后的各分项清单合计金额为准，修正汇总表相应金额及投标总报价。</w:t>
      </w:r>
    </w:p>
    <w:p w14:paraId="0122B56E">
      <w:pPr>
        <w:spacing w:line="360" w:lineRule="auto"/>
        <w:ind w:firstLine="420"/>
        <w:rPr>
          <w:rFonts w:cs="宋体"/>
          <w:color w:val="000000"/>
        </w:rPr>
      </w:pPr>
      <w:r>
        <w:rPr>
          <w:color w:val="000000"/>
        </w:rPr>
        <w:t>（6）现场勘察后可根据现场条件进行</w:t>
      </w:r>
      <w:r>
        <w:rPr>
          <w:rFonts w:hint="eastAsia"/>
          <w:color w:val="000000"/>
        </w:rPr>
        <w:t>服务站点</w:t>
      </w:r>
      <w:r>
        <w:rPr>
          <w:color w:val="000000"/>
        </w:rPr>
        <w:t>位置、计量设施等的调整，但站点总数不得低于</w:t>
      </w:r>
      <w:r>
        <w:rPr>
          <w:rFonts w:hint="eastAsia"/>
          <w:color w:val="000000"/>
        </w:rPr>
        <w:t>45</w:t>
      </w:r>
      <w:r>
        <w:rPr>
          <w:color w:val="000000"/>
        </w:rPr>
        <w:t>个，且示范站个数、渠道型个数不得减少。</w:t>
      </w:r>
    </w:p>
    <w:p w14:paraId="0537F73F">
      <w:pPr>
        <w:spacing w:line="360" w:lineRule="auto"/>
        <w:ind w:firstLine="420"/>
        <w:rPr>
          <w:bCs/>
          <w:szCs w:val="21"/>
        </w:rPr>
      </w:pPr>
      <w:r>
        <w:rPr>
          <w:bCs/>
          <w:szCs w:val="21"/>
        </w:rPr>
        <w:t>（7）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服务范围、质量标准及内容；投标人参与投标即视为已知悉并完全接受本条全部约定，中标人无正当理由拒绝接受调整的，招标人有权取消其中标资格，并依法追究其相关法律责任。</w:t>
      </w:r>
    </w:p>
    <w:p w14:paraId="64EBA8CE">
      <w:pPr>
        <w:spacing w:line="360" w:lineRule="auto"/>
        <w:ind w:firstLine="420" w:firstLineChars="200"/>
        <w:jc w:val="left"/>
        <w:rPr>
          <w:bCs/>
          <w:szCs w:val="21"/>
        </w:rPr>
      </w:pPr>
    </w:p>
    <w:p w14:paraId="2F7E4A9D">
      <w:pPr>
        <w:rPr>
          <w:rFonts w:cs="宋体"/>
          <w:b/>
          <w:color w:val="000000"/>
          <w:szCs w:val="21"/>
        </w:rPr>
      </w:pPr>
      <w:r>
        <w:rPr>
          <w:rFonts w:hint="eastAsia" w:cs="宋体"/>
          <w:b/>
          <w:color w:val="000000"/>
          <w:szCs w:val="21"/>
        </w:rPr>
        <w:br w:type="page"/>
      </w:r>
    </w:p>
    <w:p w14:paraId="309D4A57">
      <w:pPr>
        <w:spacing w:line="360" w:lineRule="auto"/>
        <w:rPr>
          <w:rFonts w:cs="宋体"/>
          <w:b/>
          <w:color w:val="000000"/>
          <w:szCs w:val="21"/>
        </w:rPr>
      </w:pPr>
      <w:r>
        <w:rPr>
          <w:rFonts w:hint="eastAsia" w:cs="宋体"/>
          <w:b/>
          <w:color w:val="000000"/>
          <w:szCs w:val="21"/>
        </w:rPr>
        <w:t>6.2.2报价表（参考格式）</w:t>
      </w:r>
    </w:p>
    <w:p w14:paraId="5FF8C14A">
      <w:pPr>
        <w:keepNext/>
        <w:keepLines/>
        <w:spacing w:line="360" w:lineRule="auto"/>
        <w:outlineLvl w:val="1"/>
        <w:rPr>
          <w:rFonts w:cs="宋体"/>
          <w:b/>
          <w:bCs/>
          <w:color w:val="000000"/>
          <w:szCs w:val="21"/>
          <w:lang w:bidi="ar"/>
        </w:rPr>
      </w:pPr>
      <w:r>
        <w:rPr>
          <w:rFonts w:hint="eastAsia" w:cs="宋体"/>
          <w:b/>
          <w:bCs/>
          <w:color w:val="000000"/>
          <w:szCs w:val="21"/>
          <w:lang w:bidi="ar"/>
        </w:rPr>
        <w:t>详见格式文件</w:t>
      </w:r>
    </w:p>
    <w:p w14:paraId="320A1DF2">
      <w:pPr>
        <w:keepNext/>
        <w:keepLines/>
        <w:spacing w:line="360" w:lineRule="auto"/>
        <w:outlineLvl w:val="1"/>
        <w:rPr>
          <w:b/>
          <w:bCs/>
          <w:color w:val="000000"/>
          <w:szCs w:val="21"/>
        </w:rPr>
      </w:pPr>
      <w:r>
        <w:rPr>
          <w:b/>
          <w:bCs/>
          <w:color w:val="000000"/>
          <w:szCs w:val="21"/>
        </w:rPr>
        <w:t>7.项目工期要求</w:t>
      </w:r>
    </w:p>
    <w:p w14:paraId="1F1A1FD0">
      <w:pPr>
        <w:spacing w:line="360" w:lineRule="auto"/>
        <w:ind w:firstLine="420"/>
        <w:rPr>
          <w:color w:val="000000"/>
          <w:szCs w:val="21"/>
        </w:rPr>
      </w:pPr>
      <w:r>
        <w:rPr>
          <w:color w:val="000000"/>
          <w:szCs w:val="21"/>
        </w:rPr>
        <w:t>合同工期：</w:t>
      </w: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r>
        <w:rPr>
          <w:color w:val="000000"/>
          <w:szCs w:val="21"/>
        </w:rPr>
        <w:t>2027年6月合同验收，质保期为合同验收后2年。</w:t>
      </w:r>
    </w:p>
    <w:p w14:paraId="59946E9C">
      <w:pPr>
        <w:spacing w:line="360" w:lineRule="auto"/>
        <w:ind w:firstLine="420"/>
        <w:rPr>
          <w:b/>
          <w:bCs/>
          <w:color w:val="000000"/>
          <w:szCs w:val="21"/>
          <w:lang w:val="zh-CN"/>
        </w:rPr>
      </w:pPr>
      <w:r>
        <w:rPr>
          <w:color w:val="000000"/>
          <w:szCs w:val="21"/>
        </w:rPr>
        <w:t>注：所有验收费用由投标人承担，相关费用包含在投标报价中。</w:t>
      </w:r>
    </w:p>
    <w:p w14:paraId="31A84EA1">
      <w:r>
        <w:br w:type="page"/>
      </w:r>
    </w:p>
    <w:p w14:paraId="588EE0D2">
      <w:pPr>
        <w:pStyle w:val="4"/>
        <w:numPr>
          <w:ilvl w:val="0"/>
          <w:numId w:val="0"/>
        </w:numPr>
      </w:pPr>
      <w:bookmarkStart w:id="11" w:name="_Toc20634"/>
      <w:r>
        <w:t>第五章</w:t>
      </w:r>
      <w:r>
        <w:rPr>
          <w:rFonts w:hint="eastAsia"/>
        </w:rPr>
        <w:t xml:space="preserve">  </w:t>
      </w:r>
      <w:r>
        <w:t>合同主要条款及格式</w:t>
      </w:r>
      <w:bookmarkEnd w:id="11"/>
    </w:p>
    <w:p w14:paraId="21ED9D2C">
      <w:pPr>
        <w:spacing w:line="360" w:lineRule="auto"/>
        <w:rPr>
          <w:color w:val="000000"/>
          <w:sz w:val="24"/>
        </w:rPr>
      </w:pPr>
      <w:r>
        <w:rPr>
          <w:color w:val="000000"/>
          <w:sz w:val="24"/>
        </w:rPr>
        <w:t>项目名称：</w:t>
      </w:r>
    </w:p>
    <w:p w14:paraId="449E3B7C">
      <w:pPr>
        <w:spacing w:line="360" w:lineRule="auto"/>
        <w:rPr>
          <w:color w:val="000000"/>
          <w:sz w:val="24"/>
        </w:rPr>
      </w:pPr>
      <w:r>
        <w:rPr>
          <w:color w:val="000000"/>
          <w:sz w:val="24"/>
        </w:rPr>
        <w:t>项目编号：</w:t>
      </w:r>
    </w:p>
    <w:p w14:paraId="3472862C">
      <w:pPr>
        <w:spacing w:line="360" w:lineRule="auto"/>
        <w:rPr>
          <w:color w:val="000000"/>
          <w:sz w:val="24"/>
        </w:rPr>
      </w:pPr>
    </w:p>
    <w:p w14:paraId="03CBE7D5">
      <w:pPr>
        <w:spacing w:line="360" w:lineRule="auto"/>
        <w:rPr>
          <w:color w:val="000000"/>
          <w:sz w:val="24"/>
        </w:rPr>
      </w:pPr>
      <w:r>
        <w:rPr>
          <w:color w:val="000000"/>
          <w:sz w:val="24"/>
        </w:rPr>
        <w:t>甲方：</w:t>
      </w:r>
      <w:r>
        <w:rPr>
          <w:color w:val="000000"/>
          <w:sz w:val="24"/>
          <w:u w:val="single"/>
        </w:rPr>
        <w:t>江苏省水利数字中心</w:t>
      </w:r>
    </w:p>
    <w:p w14:paraId="5A9F61C3">
      <w:pPr>
        <w:spacing w:line="360" w:lineRule="auto"/>
        <w:rPr>
          <w:color w:val="000000"/>
          <w:sz w:val="24"/>
        </w:rPr>
      </w:pPr>
      <w:r>
        <w:rPr>
          <w:color w:val="000000"/>
          <w:sz w:val="24"/>
        </w:rPr>
        <w:t>乙方：</w:t>
      </w:r>
      <w:r>
        <w:rPr>
          <w:rFonts w:hint="eastAsia"/>
          <w:color w:val="000000"/>
          <w:sz w:val="24"/>
          <w:u w:val="single"/>
        </w:rPr>
        <w:t xml:space="preserve"> </w:t>
      </w:r>
    </w:p>
    <w:p w14:paraId="5E586E6E">
      <w:pPr>
        <w:spacing w:line="360" w:lineRule="auto"/>
        <w:ind w:firstLine="480" w:firstLineChars="200"/>
        <w:rPr>
          <w:color w:val="000000"/>
          <w:sz w:val="24"/>
        </w:rPr>
      </w:pPr>
      <w:r>
        <w:rPr>
          <w:color w:val="000000"/>
          <w:sz w:val="24"/>
        </w:rPr>
        <w:t xml:space="preserve">甲、乙双方根据 </w:t>
      </w:r>
      <w:r>
        <w:rPr>
          <w:color w:val="000000"/>
          <w:sz w:val="24"/>
          <w:u w:val="single"/>
        </w:rPr>
        <w:t xml:space="preserve">                           </w:t>
      </w:r>
      <w:r>
        <w:rPr>
          <w:rFonts w:hint="eastAsia"/>
          <w:color w:val="000000"/>
          <w:sz w:val="24"/>
        </w:rPr>
        <w:t xml:space="preserve"> </w:t>
      </w:r>
      <w:r>
        <w:rPr>
          <w:color w:val="000000"/>
          <w:sz w:val="24"/>
        </w:rPr>
        <w:t>项目公开招标的结果，签署本合同。</w:t>
      </w:r>
    </w:p>
    <w:p w14:paraId="12BE2C20">
      <w:pPr>
        <w:spacing w:line="360" w:lineRule="auto"/>
        <w:rPr>
          <w:color w:val="000000"/>
          <w:sz w:val="24"/>
        </w:rPr>
      </w:pPr>
      <w:r>
        <w:rPr>
          <w:color w:val="000000"/>
          <w:sz w:val="24"/>
        </w:rPr>
        <w:t>一、采购标的</w:t>
      </w:r>
    </w:p>
    <w:p w14:paraId="6FB2526A">
      <w:pPr>
        <w:spacing w:line="360" w:lineRule="auto"/>
        <w:ind w:firstLine="480" w:firstLineChars="200"/>
        <w:rPr>
          <w:color w:val="000000"/>
          <w:sz w:val="24"/>
        </w:rPr>
      </w:pPr>
      <w:r>
        <w:rPr>
          <w:color w:val="000000"/>
          <w:sz w:val="24"/>
        </w:rPr>
        <w:t>1.1产品/服务内容：</w:t>
      </w:r>
      <w:r>
        <w:rPr>
          <w:rFonts w:hint="eastAsia"/>
          <w:color w:val="000000"/>
          <w:sz w:val="24"/>
        </w:rPr>
        <w:t xml:space="preserve"> </w:t>
      </w:r>
    </w:p>
    <w:p w14:paraId="56CB01FC">
      <w:pPr>
        <w:spacing w:line="360" w:lineRule="auto"/>
        <w:ind w:firstLine="480" w:firstLineChars="200"/>
        <w:rPr>
          <w:color w:val="000000"/>
          <w:sz w:val="24"/>
        </w:rPr>
      </w:pPr>
      <w:r>
        <w:rPr>
          <w:color w:val="000000"/>
          <w:sz w:val="24"/>
        </w:rPr>
        <w:t>1.2服务期限：</w:t>
      </w:r>
      <w:r>
        <w:rPr>
          <w:rFonts w:hint="eastAsia"/>
          <w:color w:val="000000"/>
          <w:sz w:val="24"/>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4DC19C0B">
      <w:pPr>
        <w:spacing w:line="360" w:lineRule="auto"/>
        <w:ind w:firstLine="480" w:firstLineChars="200"/>
        <w:rPr>
          <w:color w:val="000000"/>
          <w:sz w:val="24"/>
        </w:rPr>
      </w:pPr>
      <w:r>
        <w:rPr>
          <w:color w:val="000000"/>
          <w:sz w:val="24"/>
        </w:rPr>
        <w:t>1.3补充条款：</w:t>
      </w:r>
      <w:r>
        <w:rPr>
          <w:rFonts w:hint="eastAsia"/>
          <w:color w:val="000000"/>
          <w:sz w:val="24"/>
        </w:rPr>
        <w:t>/。</w:t>
      </w:r>
    </w:p>
    <w:p w14:paraId="44B4FEB0">
      <w:pPr>
        <w:spacing w:line="360" w:lineRule="auto"/>
        <w:rPr>
          <w:color w:val="000000"/>
          <w:sz w:val="24"/>
        </w:rPr>
      </w:pPr>
      <w:r>
        <w:rPr>
          <w:color w:val="000000"/>
          <w:sz w:val="24"/>
        </w:rPr>
        <w:t>二、合同金额</w:t>
      </w:r>
    </w:p>
    <w:p w14:paraId="7C761551">
      <w:pPr>
        <w:spacing w:line="360" w:lineRule="auto"/>
        <w:ind w:firstLine="480" w:firstLineChars="200"/>
        <w:rPr>
          <w:color w:val="000000"/>
          <w:sz w:val="24"/>
        </w:rPr>
      </w:pPr>
      <w:r>
        <w:rPr>
          <w:color w:val="000000"/>
          <w:sz w:val="24"/>
        </w:rPr>
        <w:t>2.1本合同金额为（大写）：人民币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u w:val="single"/>
        </w:rPr>
        <w:t xml:space="preserve">          </w:t>
      </w:r>
      <w:r>
        <w:rPr>
          <w:color w:val="000000"/>
          <w:sz w:val="24"/>
        </w:rPr>
        <w:t>）。</w:t>
      </w:r>
    </w:p>
    <w:p w14:paraId="10D80111">
      <w:pPr>
        <w:spacing w:line="360" w:lineRule="auto"/>
        <w:ind w:firstLine="480" w:firstLineChars="200"/>
        <w:rPr>
          <w:color w:val="000000"/>
          <w:sz w:val="24"/>
        </w:rPr>
      </w:pPr>
      <w:bookmarkStart w:id="12" w:name="OLE_LINK4"/>
      <w:r>
        <w:rPr>
          <w:rFonts w:hint="eastAsia"/>
          <w:color w:val="000000"/>
          <w:sz w:val="24"/>
        </w:rPr>
        <w:t>2.2 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14:paraId="107A3CA2">
      <w:pPr>
        <w:spacing w:line="360" w:lineRule="auto"/>
        <w:ind w:firstLine="480" w:firstLineChars="200"/>
        <w:rPr>
          <w:color w:val="000000"/>
          <w:sz w:val="24"/>
        </w:rPr>
      </w:pPr>
      <w:r>
        <w:rPr>
          <w:rFonts w:hint="eastAsia"/>
          <w:color w:val="000000"/>
          <w:sz w:val="24"/>
        </w:rPr>
        <w:t>2.3 在安装、调试、验收过程中，如发现有漏项、缺件，乙方应无条件、无偿补齐，所发生的一切费用，视为已包含在乙方投标时的投标报价之中，且并不因此而影响交付甲方使用的时间。</w:t>
      </w:r>
    </w:p>
    <w:p w14:paraId="4B6FFF86">
      <w:pPr>
        <w:spacing w:line="360" w:lineRule="auto"/>
        <w:ind w:firstLine="480" w:firstLineChars="200"/>
        <w:rPr>
          <w:color w:val="000000"/>
          <w:sz w:val="24"/>
        </w:rPr>
      </w:pPr>
      <w:r>
        <w:rPr>
          <w:rFonts w:hint="eastAsia"/>
          <w:color w:val="000000"/>
          <w:sz w:val="24"/>
        </w:rPr>
        <w:t>2.4 合同结算金额与审查合格的《技术方案》一致。</w:t>
      </w:r>
    </w:p>
    <w:p w14:paraId="043EE367">
      <w:pPr>
        <w:spacing w:line="360" w:lineRule="auto"/>
        <w:ind w:firstLine="480" w:firstLineChars="200"/>
        <w:rPr>
          <w:color w:val="000000"/>
          <w:sz w:val="24"/>
        </w:rPr>
      </w:pPr>
      <w:r>
        <w:rPr>
          <w:color w:val="000000"/>
          <w:sz w:val="24"/>
        </w:rPr>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合同履行中，甲方需追加与合同标的相同的服务（包含与服务相关的货物），在不改变合同其他条款的前提下，可以与乙方协商签订补充合同，但所有补充合同的采购金额不超过原合同金额的10%。</w:t>
      </w:r>
    </w:p>
    <w:bookmarkEnd w:id="12"/>
    <w:p w14:paraId="34A52909">
      <w:pPr>
        <w:spacing w:line="360" w:lineRule="auto"/>
        <w:rPr>
          <w:color w:val="000000"/>
          <w:sz w:val="24"/>
        </w:rPr>
      </w:pPr>
      <w:r>
        <w:rPr>
          <w:color w:val="000000"/>
          <w:sz w:val="24"/>
        </w:rPr>
        <w:t>三、技术资料</w:t>
      </w:r>
    </w:p>
    <w:p w14:paraId="2652DD9A">
      <w:pPr>
        <w:spacing w:line="360" w:lineRule="auto"/>
        <w:ind w:firstLine="480" w:firstLineChars="200"/>
        <w:rPr>
          <w:color w:val="000000"/>
          <w:sz w:val="24"/>
        </w:rPr>
      </w:pPr>
      <w:r>
        <w:rPr>
          <w:color w:val="000000"/>
          <w:sz w:val="24"/>
        </w:rPr>
        <w:t>3.1乙方应按采购文件规定的时间向甲方提供有关技术资料。</w:t>
      </w:r>
    </w:p>
    <w:p w14:paraId="11BA5D88">
      <w:pPr>
        <w:spacing w:line="360" w:lineRule="auto"/>
        <w:ind w:firstLine="480" w:firstLineChars="200"/>
        <w:rPr>
          <w:color w:val="000000"/>
          <w:sz w:val="24"/>
        </w:rPr>
      </w:pPr>
      <w:r>
        <w:rPr>
          <w:color w:val="000000"/>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891A8A4">
      <w:pPr>
        <w:spacing w:line="360" w:lineRule="auto"/>
        <w:rPr>
          <w:color w:val="000000"/>
          <w:sz w:val="24"/>
        </w:rPr>
      </w:pPr>
      <w:r>
        <w:rPr>
          <w:color w:val="000000"/>
          <w:sz w:val="24"/>
        </w:rPr>
        <w:t>四、知识产权</w:t>
      </w:r>
    </w:p>
    <w:p w14:paraId="39F6C6EC">
      <w:pPr>
        <w:spacing w:line="360" w:lineRule="auto"/>
        <w:ind w:firstLine="480" w:firstLineChars="20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14:paraId="412E0533">
      <w:pPr>
        <w:spacing w:line="360" w:lineRule="auto"/>
        <w:rPr>
          <w:color w:val="000000"/>
          <w:sz w:val="24"/>
        </w:rPr>
      </w:pPr>
      <w:r>
        <w:rPr>
          <w:color w:val="000000"/>
          <w:sz w:val="24"/>
        </w:rPr>
        <w:t>五、产权担保</w:t>
      </w:r>
    </w:p>
    <w:p w14:paraId="03903BA0">
      <w:pPr>
        <w:spacing w:line="360" w:lineRule="auto"/>
        <w:ind w:firstLine="480" w:firstLineChars="200"/>
        <w:rPr>
          <w:color w:val="000000"/>
          <w:sz w:val="24"/>
        </w:rPr>
      </w:pPr>
      <w:r>
        <w:rPr>
          <w:color w:val="000000"/>
          <w:sz w:val="24"/>
        </w:rPr>
        <w:t>乙方保证所交付标的的所有权完全属于乙方且无任何抵押、查封等产权瑕疵。</w:t>
      </w:r>
    </w:p>
    <w:p w14:paraId="77963FC8">
      <w:pPr>
        <w:spacing w:line="360" w:lineRule="auto"/>
        <w:rPr>
          <w:color w:val="000000"/>
          <w:sz w:val="24"/>
        </w:rPr>
      </w:pPr>
      <w:r>
        <w:rPr>
          <w:color w:val="000000"/>
          <w:sz w:val="24"/>
        </w:rPr>
        <w:t>六、履约保证金</w:t>
      </w:r>
    </w:p>
    <w:p w14:paraId="6D7D7E5E">
      <w:pPr>
        <w:spacing w:line="360" w:lineRule="auto"/>
        <w:ind w:firstLine="480" w:firstLineChars="200"/>
        <w:rPr>
          <w:color w:val="000000"/>
          <w:sz w:val="24"/>
        </w:rPr>
      </w:pPr>
      <w:r>
        <w:rPr>
          <w:color w:val="000000"/>
          <w:sz w:val="24"/>
        </w:rPr>
        <w:t>6.1在合同签订前或签订合同后14天内，乙方需采取电汇、网银或银行保函形式缴纳履约保证金，金额为合同总价的5%。</w:t>
      </w:r>
    </w:p>
    <w:p w14:paraId="68C01F65">
      <w:pPr>
        <w:spacing w:line="360" w:lineRule="auto"/>
        <w:ind w:firstLine="480" w:firstLineChars="200"/>
        <w:rPr>
          <w:color w:val="000000"/>
          <w:sz w:val="24"/>
        </w:rPr>
      </w:pPr>
      <w:r>
        <w:rPr>
          <w:color w:val="000000"/>
          <w:sz w:val="24"/>
        </w:rPr>
        <w:t>6.2乙方提交全部最终成果并通过甲方验收后，退还履约保证金。</w:t>
      </w:r>
    </w:p>
    <w:p w14:paraId="23738B0B">
      <w:pPr>
        <w:spacing w:line="360" w:lineRule="auto"/>
        <w:rPr>
          <w:color w:val="000000"/>
          <w:sz w:val="24"/>
        </w:rPr>
      </w:pPr>
      <w:r>
        <w:rPr>
          <w:color w:val="000000"/>
          <w:sz w:val="24"/>
        </w:rPr>
        <w:t>七、转包或分包</w:t>
      </w:r>
    </w:p>
    <w:p w14:paraId="0C0ADAE8">
      <w:pPr>
        <w:spacing w:line="360" w:lineRule="auto"/>
        <w:ind w:firstLine="480" w:firstLineChars="200"/>
        <w:rPr>
          <w:color w:val="000000"/>
          <w:sz w:val="24"/>
        </w:rPr>
      </w:pPr>
      <w:r>
        <w:rPr>
          <w:color w:val="000000"/>
          <w:sz w:val="24"/>
        </w:rPr>
        <w:t>7.1本合同范围内产品或服务，应由乙方直接供应，不得转让他人供应；</w:t>
      </w:r>
    </w:p>
    <w:p w14:paraId="562CAF22">
      <w:pPr>
        <w:spacing w:line="360" w:lineRule="auto"/>
        <w:ind w:firstLine="480" w:firstLineChars="200"/>
        <w:rPr>
          <w:color w:val="000000"/>
          <w:sz w:val="24"/>
        </w:rPr>
      </w:pPr>
      <w:r>
        <w:rPr>
          <w:color w:val="000000"/>
          <w:sz w:val="24"/>
        </w:rPr>
        <w:t>7.2除非得到甲方的书面同意，乙方不得部分分包给他人供应。</w:t>
      </w:r>
    </w:p>
    <w:p w14:paraId="7E9A965E">
      <w:pPr>
        <w:spacing w:line="360" w:lineRule="auto"/>
        <w:ind w:firstLine="480" w:firstLineChars="200"/>
        <w:rPr>
          <w:color w:val="000000"/>
          <w:sz w:val="24"/>
        </w:rPr>
      </w:pPr>
      <w:r>
        <w:rPr>
          <w:color w:val="000000"/>
          <w:sz w:val="24"/>
        </w:rPr>
        <w:t xml:space="preserve">7.3如有转让和未经甲方同意的分包行为，甲方有权给予终止合同。 </w:t>
      </w:r>
    </w:p>
    <w:p w14:paraId="2A718142">
      <w:pPr>
        <w:spacing w:line="360" w:lineRule="auto"/>
        <w:rPr>
          <w:color w:val="000000"/>
          <w:sz w:val="24"/>
        </w:rPr>
      </w:pPr>
      <w:r>
        <w:rPr>
          <w:color w:val="000000"/>
          <w:sz w:val="24"/>
        </w:rPr>
        <w:t>八、质保期</w:t>
      </w:r>
    </w:p>
    <w:p w14:paraId="5BB86F7F">
      <w:pPr>
        <w:spacing w:line="360" w:lineRule="auto"/>
        <w:ind w:firstLine="480" w:firstLineChars="20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14:paraId="57795B43">
      <w:pPr>
        <w:spacing w:line="360" w:lineRule="auto"/>
        <w:rPr>
          <w:color w:val="000000"/>
          <w:sz w:val="24"/>
        </w:rPr>
      </w:pPr>
      <w:r>
        <w:rPr>
          <w:color w:val="000000"/>
          <w:sz w:val="24"/>
        </w:rPr>
        <w:t>九、交付期、交付方式及交付地点</w:t>
      </w:r>
    </w:p>
    <w:p w14:paraId="144F9C8B">
      <w:pPr>
        <w:spacing w:line="360" w:lineRule="auto"/>
        <w:ind w:firstLine="480" w:firstLineChars="200"/>
        <w:rPr>
          <w:color w:val="000000"/>
          <w:sz w:val="24"/>
        </w:rPr>
      </w:pPr>
      <w:r>
        <w:rPr>
          <w:color w:val="000000"/>
          <w:sz w:val="24"/>
        </w:rPr>
        <w:t>9.1交付期：按照响应文件承诺的期限。</w:t>
      </w:r>
    </w:p>
    <w:p w14:paraId="2A06C106">
      <w:pPr>
        <w:spacing w:line="360" w:lineRule="auto"/>
        <w:ind w:firstLine="480" w:firstLineChars="200"/>
        <w:rPr>
          <w:color w:val="000000"/>
          <w:sz w:val="24"/>
        </w:rPr>
      </w:pPr>
      <w:r>
        <w:rPr>
          <w:color w:val="000000"/>
          <w:sz w:val="24"/>
        </w:rPr>
        <w:t>9.2交付方式：</w:t>
      </w:r>
      <w:r>
        <w:rPr>
          <w:color w:val="000000"/>
          <w:sz w:val="24"/>
          <w:u w:val="single"/>
        </w:rPr>
        <w:t>__/__</w:t>
      </w:r>
      <w:r>
        <w:rPr>
          <w:color w:val="000000"/>
          <w:sz w:val="24"/>
        </w:rPr>
        <w:t>。</w:t>
      </w:r>
    </w:p>
    <w:p w14:paraId="5D030285">
      <w:pPr>
        <w:spacing w:line="360" w:lineRule="auto"/>
        <w:ind w:firstLine="480" w:firstLineChars="200"/>
        <w:rPr>
          <w:color w:val="000000"/>
          <w:sz w:val="24"/>
        </w:rPr>
      </w:pPr>
      <w:r>
        <w:rPr>
          <w:color w:val="000000"/>
          <w:sz w:val="24"/>
        </w:rPr>
        <w:t>9.3交付地点：</w:t>
      </w:r>
      <w:r>
        <w:rPr>
          <w:color w:val="000000"/>
          <w:sz w:val="24"/>
          <w:u w:val="single"/>
        </w:rPr>
        <w:t>甲方指定地点</w:t>
      </w:r>
      <w:r>
        <w:rPr>
          <w:color w:val="000000"/>
          <w:sz w:val="24"/>
        </w:rPr>
        <w:t>。</w:t>
      </w:r>
    </w:p>
    <w:p w14:paraId="5A37A304">
      <w:pPr>
        <w:spacing w:line="360" w:lineRule="auto"/>
        <w:rPr>
          <w:color w:val="000000"/>
          <w:sz w:val="24"/>
        </w:rPr>
      </w:pPr>
      <w:r>
        <w:rPr>
          <w:color w:val="000000"/>
          <w:sz w:val="24"/>
        </w:rPr>
        <w:t>十、合同款支付</w:t>
      </w:r>
    </w:p>
    <w:p w14:paraId="279F08BD">
      <w:pPr>
        <w:spacing w:line="360" w:lineRule="auto"/>
        <w:ind w:firstLine="480" w:firstLineChars="200"/>
        <w:rPr>
          <w:color w:val="000000"/>
          <w:sz w:val="24"/>
        </w:rPr>
      </w:pPr>
      <w:r>
        <w:rPr>
          <w:color w:val="000000"/>
          <w:sz w:val="24"/>
        </w:rPr>
        <w:t>10.1付款方式：</w:t>
      </w:r>
      <w:r>
        <w:rPr>
          <w:color w:val="000000"/>
          <w:sz w:val="24"/>
          <w:u w:val="single"/>
        </w:rPr>
        <w:t>银行汇付</w:t>
      </w:r>
      <w:r>
        <w:rPr>
          <w:color w:val="000000"/>
          <w:sz w:val="24"/>
        </w:rPr>
        <w:t>。</w:t>
      </w:r>
    </w:p>
    <w:p w14:paraId="23D480A6">
      <w:pPr>
        <w:spacing w:line="360" w:lineRule="auto"/>
        <w:ind w:firstLine="480" w:firstLineChars="200"/>
        <w:rPr>
          <w:color w:val="000000"/>
          <w:sz w:val="24"/>
        </w:rPr>
      </w:pPr>
      <w:r>
        <w:rPr>
          <w:color w:val="000000"/>
          <w:sz w:val="24"/>
        </w:rPr>
        <w:t>10.2支付时间和额度：</w:t>
      </w:r>
    </w:p>
    <w:p w14:paraId="111324FF">
      <w:pPr>
        <w:spacing w:line="360" w:lineRule="auto"/>
        <w:ind w:firstLine="480" w:firstLineChars="200"/>
        <w:rPr>
          <w:color w:val="000000"/>
          <w:sz w:val="24"/>
        </w:rPr>
      </w:pPr>
      <w:r>
        <w:rPr>
          <w:color w:val="000000"/>
          <w:sz w:val="24"/>
        </w:rPr>
        <w:t>合同签订后15个工作日内，甲方向乙方支付合同金额30%预付款；所有设备通过开箱验收，</w:t>
      </w:r>
      <w:r>
        <w:rPr>
          <w:rFonts w:hint="eastAsia"/>
          <w:color w:val="000000"/>
          <w:sz w:val="24"/>
        </w:rPr>
        <w:t>甲方向乙方支付至合同金额的</w:t>
      </w:r>
      <w:r>
        <w:rPr>
          <w:color w:val="000000"/>
          <w:sz w:val="24"/>
        </w:rPr>
        <w:t>50</w:t>
      </w:r>
      <w:r>
        <w:rPr>
          <w:rFonts w:hint="eastAsia"/>
          <w:color w:val="000000"/>
          <w:sz w:val="24"/>
        </w:rPr>
        <w:t>%；</w:t>
      </w:r>
      <w:r>
        <w:rPr>
          <w:color w:val="000000"/>
          <w:sz w:val="24"/>
        </w:rPr>
        <w:t>安装调试完成，数据上传省平台后，甲方向乙方支付至合同金额的80%；</w:t>
      </w:r>
      <w:r>
        <w:rPr>
          <w:rFonts w:hint="eastAsia"/>
          <w:color w:val="000000"/>
          <w:sz w:val="24"/>
        </w:rPr>
        <w:t>合同验收并通过造价审计后，甲方根据审定价向乙方支付合同余款。</w:t>
      </w:r>
    </w:p>
    <w:p w14:paraId="22271C1F">
      <w:pPr>
        <w:spacing w:line="360" w:lineRule="auto"/>
        <w:ind w:firstLine="480" w:firstLineChars="200"/>
        <w:rPr>
          <w:color w:val="000000"/>
          <w:sz w:val="24"/>
        </w:rPr>
      </w:pPr>
      <w:r>
        <w:rPr>
          <w:color w:val="000000"/>
          <w:sz w:val="24"/>
        </w:rPr>
        <w:t>乙方应无条件接受甲方及其上级部门就本项目资金使用管理情况的审计。</w:t>
      </w:r>
    </w:p>
    <w:p w14:paraId="17B438EE">
      <w:pPr>
        <w:spacing w:line="360" w:lineRule="auto"/>
        <w:rPr>
          <w:color w:val="000000"/>
          <w:sz w:val="24"/>
        </w:rPr>
      </w:pPr>
      <w:r>
        <w:rPr>
          <w:color w:val="000000"/>
          <w:sz w:val="24"/>
        </w:rPr>
        <w:t>十一、税费</w:t>
      </w:r>
    </w:p>
    <w:p w14:paraId="62C889D0">
      <w:pPr>
        <w:spacing w:line="360" w:lineRule="auto"/>
        <w:ind w:firstLine="480" w:firstLineChars="200"/>
        <w:rPr>
          <w:color w:val="000000"/>
          <w:sz w:val="24"/>
        </w:rPr>
      </w:pPr>
      <w:r>
        <w:rPr>
          <w:color w:val="000000"/>
          <w:sz w:val="24"/>
        </w:rPr>
        <w:t>本合同执行中相关的一切税费均由乙方负担。</w:t>
      </w:r>
    </w:p>
    <w:p w14:paraId="40657BFB">
      <w:pPr>
        <w:spacing w:line="360" w:lineRule="auto"/>
        <w:rPr>
          <w:color w:val="000000"/>
          <w:sz w:val="24"/>
        </w:rPr>
      </w:pPr>
      <w:r>
        <w:rPr>
          <w:color w:val="000000"/>
          <w:sz w:val="24"/>
        </w:rPr>
        <w:t>十二、质量保证及售后服务</w:t>
      </w:r>
    </w:p>
    <w:p w14:paraId="61621F1D">
      <w:pPr>
        <w:spacing w:line="360" w:lineRule="auto"/>
        <w:ind w:firstLine="480" w:firstLineChars="200"/>
        <w:rPr>
          <w:color w:val="000000"/>
          <w:sz w:val="24"/>
        </w:rPr>
      </w:pPr>
      <w:r>
        <w:rPr>
          <w:color w:val="000000"/>
          <w:sz w:val="24"/>
        </w:rPr>
        <w:t>12.1乙方应按采购文件规定和响应文件承诺的性能、技术要求、质量标准向甲方提供产品或服务。</w:t>
      </w:r>
    </w:p>
    <w:p w14:paraId="61AAF613">
      <w:pPr>
        <w:spacing w:line="360" w:lineRule="auto"/>
        <w:ind w:firstLine="480" w:firstLineChars="200"/>
        <w:rPr>
          <w:color w:val="000000"/>
          <w:sz w:val="24"/>
        </w:rPr>
      </w:pPr>
      <w:r>
        <w:rPr>
          <w:color w:val="000000"/>
          <w:sz w:val="24"/>
        </w:rPr>
        <w:t>12.2乙方提供的产品或服务在质保期内因其本身出现质量问题，根据实际情况，经双方协商，可按以下办法处理：</w:t>
      </w:r>
    </w:p>
    <w:p w14:paraId="6066A2DB">
      <w:pPr>
        <w:spacing w:line="360" w:lineRule="auto"/>
        <w:ind w:firstLine="480" w:firstLineChars="200"/>
        <w:rPr>
          <w:color w:val="000000"/>
          <w:sz w:val="24"/>
        </w:rPr>
      </w:pPr>
      <w:r>
        <w:rPr>
          <w:color w:val="000000"/>
          <w:sz w:val="24"/>
        </w:rPr>
        <w:t>（1）更换：由乙方承担所发生的全部费用。</w:t>
      </w:r>
    </w:p>
    <w:p w14:paraId="36918E29">
      <w:pPr>
        <w:spacing w:line="360" w:lineRule="auto"/>
        <w:ind w:firstLine="480" w:firstLineChars="200"/>
        <w:rPr>
          <w:color w:val="000000"/>
          <w:sz w:val="24"/>
        </w:rPr>
      </w:pPr>
      <w:r>
        <w:rPr>
          <w:color w:val="000000"/>
          <w:sz w:val="24"/>
        </w:rPr>
        <w:t>（2）合同终止处理：合同终止，并退还甲方支付的合同款，同时应承担由此产生的所有费用，甲方不承担发生任何费用。</w:t>
      </w:r>
    </w:p>
    <w:p w14:paraId="785C9FA7">
      <w:pPr>
        <w:spacing w:line="360" w:lineRule="auto"/>
        <w:ind w:firstLine="480" w:firstLineChars="200"/>
        <w:rPr>
          <w:color w:val="000000"/>
          <w:sz w:val="24"/>
        </w:rPr>
      </w:pPr>
      <w:r>
        <w:rPr>
          <w:color w:val="000000"/>
          <w:sz w:val="24"/>
        </w:rPr>
        <w:t>12.3如在使用过程中发生质量问题，乙方在接到甲方通知后在</w:t>
      </w:r>
      <w:r>
        <w:rPr>
          <w:color w:val="000000"/>
          <w:sz w:val="24"/>
          <w:u w:val="single"/>
        </w:rPr>
        <w:t xml:space="preserve"> 24 </w:t>
      </w:r>
      <w:r>
        <w:rPr>
          <w:color w:val="000000"/>
          <w:sz w:val="24"/>
        </w:rPr>
        <w:t>小时内到达甲方现场。</w:t>
      </w:r>
    </w:p>
    <w:p w14:paraId="3B93D74D">
      <w:pPr>
        <w:spacing w:line="360" w:lineRule="auto"/>
        <w:ind w:firstLine="480" w:firstLineChars="200"/>
        <w:rPr>
          <w:color w:val="000000"/>
          <w:sz w:val="24"/>
        </w:rPr>
      </w:pPr>
      <w:r>
        <w:rPr>
          <w:color w:val="000000"/>
          <w:sz w:val="24"/>
        </w:rPr>
        <w:t>12.4在质保期内，乙方应对产品或服务出现的质量及安全问题负责处理解决并承担一切费用。</w:t>
      </w:r>
    </w:p>
    <w:p w14:paraId="3B7CA4DD">
      <w:pPr>
        <w:spacing w:line="360" w:lineRule="auto"/>
        <w:ind w:firstLine="480" w:firstLineChars="200"/>
        <w:rPr>
          <w:color w:val="000000"/>
          <w:sz w:val="24"/>
        </w:rPr>
      </w:pPr>
      <w:r>
        <w:rPr>
          <w:color w:val="000000"/>
          <w:sz w:val="24"/>
        </w:rPr>
        <w:t>12.5合同标的对质量保证和售后服务另有要求的，按采购文件中的相关要求处理。</w:t>
      </w:r>
    </w:p>
    <w:p w14:paraId="56E8DF06">
      <w:pPr>
        <w:spacing w:line="360" w:lineRule="auto"/>
        <w:rPr>
          <w:color w:val="000000"/>
          <w:sz w:val="24"/>
        </w:rPr>
      </w:pPr>
      <w:r>
        <w:rPr>
          <w:color w:val="000000"/>
          <w:sz w:val="24"/>
        </w:rPr>
        <w:t>十三、验收</w:t>
      </w:r>
    </w:p>
    <w:p w14:paraId="4AE9BACC">
      <w:pPr>
        <w:spacing w:line="360" w:lineRule="auto"/>
        <w:ind w:firstLine="480" w:firstLineChars="200"/>
        <w:rPr>
          <w:color w:val="000000"/>
          <w:sz w:val="24"/>
        </w:rPr>
      </w:pPr>
      <w:r>
        <w:rPr>
          <w:color w:val="000000"/>
          <w:sz w:val="24"/>
        </w:rPr>
        <w:t>13.1甲方对乙方提交的产品或服务依据采购文件上的项目需求要求、乙方响应文件及国家有关质量标准进行验收。</w:t>
      </w:r>
    </w:p>
    <w:p w14:paraId="53D84C43">
      <w:pPr>
        <w:spacing w:line="360" w:lineRule="auto"/>
        <w:ind w:firstLine="480" w:firstLineChars="200"/>
        <w:rPr>
          <w:color w:val="000000"/>
          <w:sz w:val="24"/>
        </w:rPr>
      </w:pPr>
      <w:r>
        <w:rPr>
          <w:color w:val="000000"/>
          <w:sz w:val="24"/>
        </w:rPr>
        <w:t>13.2乙方交货前应对产品或服务作出全面检查和对验收文件进行整理，并列出清单，作为甲方验收和使用的技术条件依据，检验的结果应随服务一起提交甲方。</w:t>
      </w:r>
    </w:p>
    <w:p w14:paraId="5CE18A88">
      <w:pPr>
        <w:spacing w:line="360" w:lineRule="auto"/>
        <w:ind w:firstLine="480" w:firstLineChars="200"/>
        <w:rPr>
          <w:color w:val="000000"/>
          <w:sz w:val="24"/>
        </w:rPr>
      </w:pPr>
      <w:r>
        <w:rPr>
          <w:color w:val="000000"/>
          <w:sz w:val="24"/>
        </w:rPr>
        <w:t>13.3甲方对乙方提供的产品或服务在使用前，乙方需负责培训甲方的使用操作人员，并协助甲方一起试用，直到符合技术要求，甲方才做最终验收。</w:t>
      </w:r>
    </w:p>
    <w:p w14:paraId="41CF5A48">
      <w:pPr>
        <w:spacing w:line="360" w:lineRule="auto"/>
        <w:ind w:firstLine="480" w:firstLineChars="200"/>
        <w:rPr>
          <w:color w:val="000000"/>
          <w:sz w:val="24"/>
        </w:rPr>
      </w:pPr>
      <w:r>
        <w:rPr>
          <w:color w:val="000000"/>
          <w:sz w:val="24"/>
        </w:rPr>
        <w:t>13.4对技术复杂的产品或服务，甲方可请国家认可的专业检测机构参与初步验收及最终验收，并由其出具质量检测报告。</w:t>
      </w:r>
    </w:p>
    <w:p w14:paraId="014CB716">
      <w:pPr>
        <w:spacing w:line="360" w:lineRule="auto"/>
        <w:ind w:firstLine="480" w:firstLineChars="200"/>
        <w:rPr>
          <w:color w:val="000000"/>
          <w:sz w:val="24"/>
        </w:rPr>
      </w:pPr>
      <w:r>
        <w:rPr>
          <w:color w:val="000000"/>
          <w:sz w:val="24"/>
        </w:rPr>
        <w:t>13.5验收时乙方必须在现场，验收完毕后作出验收结果报告；采购文件规定以外的验收费用由甲乙双方协商解决。</w:t>
      </w:r>
    </w:p>
    <w:p w14:paraId="0B5A241C">
      <w:pPr>
        <w:spacing w:line="360" w:lineRule="auto"/>
        <w:ind w:firstLine="480" w:firstLineChars="200"/>
        <w:rPr>
          <w:color w:val="000000"/>
          <w:sz w:val="24"/>
        </w:rPr>
      </w:pPr>
      <w:r>
        <w:rPr>
          <w:color w:val="000000"/>
          <w:sz w:val="24"/>
        </w:rPr>
        <w:t>13.6合同标的对验收另有要求的，按采购文件中的相关要求执行。</w:t>
      </w:r>
    </w:p>
    <w:p w14:paraId="68774FBB">
      <w:pPr>
        <w:spacing w:line="360" w:lineRule="auto"/>
        <w:rPr>
          <w:color w:val="000000"/>
          <w:sz w:val="24"/>
        </w:rPr>
      </w:pPr>
      <w:r>
        <w:rPr>
          <w:color w:val="000000"/>
          <w:sz w:val="24"/>
        </w:rPr>
        <w:t>十四、合同内容的交付</w:t>
      </w:r>
    </w:p>
    <w:p w14:paraId="6C88295B">
      <w:pPr>
        <w:spacing w:line="360" w:lineRule="auto"/>
        <w:ind w:firstLine="480" w:firstLineChars="200"/>
        <w:rPr>
          <w:color w:val="000000"/>
          <w:sz w:val="24"/>
        </w:rPr>
      </w:pPr>
      <w:r>
        <w:rPr>
          <w:color w:val="000000"/>
          <w:sz w:val="24"/>
        </w:rPr>
        <w:t>14.1乙方应保证合同标的安全运达甲方指定地点。</w:t>
      </w:r>
    </w:p>
    <w:p w14:paraId="76C0F09F">
      <w:pPr>
        <w:spacing w:line="360" w:lineRule="auto"/>
        <w:ind w:firstLine="480" w:firstLineChars="200"/>
        <w:rPr>
          <w:color w:val="000000"/>
          <w:sz w:val="24"/>
        </w:rPr>
      </w:pPr>
      <w:r>
        <w:rPr>
          <w:color w:val="000000"/>
          <w:sz w:val="24"/>
        </w:rPr>
        <w:t>14.2使用说明书、质量检验证明书一并提交甲方。</w:t>
      </w:r>
    </w:p>
    <w:p w14:paraId="01DF9C2C">
      <w:pPr>
        <w:spacing w:line="360" w:lineRule="auto"/>
        <w:ind w:firstLine="480" w:firstLineChars="200"/>
        <w:rPr>
          <w:color w:val="000000"/>
          <w:sz w:val="24"/>
        </w:rPr>
      </w:pPr>
      <w:r>
        <w:rPr>
          <w:color w:val="000000"/>
          <w:sz w:val="24"/>
        </w:rPr>
        <w:t>14.3乙方在合同标的交付甲方48小时前通知甲方准备接收。</w:t>
      </w:r>
    </w:p>
    <w:p w14:paraId="43E1ED2F">
      <w:pPr>
        <w:spacing w:line="360" w:lineRule="auto"/>
        <w:ind w:firstLine="480" w:firstLineChars="200"/>
        <w:rPr>
          <w:color w:val="000000"/>
          <w:sz w:val="24"/>
        </w:rPr>
      </w:pPr>
      <w:r>
        <w:rPr>
          <w:color w:val="000000"/>
          <w:sz w:val="24"/>
        </w:rPr>
        <w:t>14.4合同标的在交付甲方前发生的风险均由乙方负责。</w:t>
      </w:r>
    </w:p>
    <w:p w14:paraId="42D71F44">
      <w:pPr>
        <w:spacing w:line="360" w:lineRule="auto"/>
        <w:ind w:firstLine="480" w:firstLineChars="200"/>
        <w:rPr>
          <w:color w:val="000000"/>
          <w:sz w:val="24"/>
        </w:rPr>
      </w:pPr>
      <w:r>
        <w:rPr>
          <w:color w:val="000000"/>
          <w:sz w:val="24"/>
        </w:rPr>
        <w:t>14.5合同标的在规定的交付期限内由乙方送达甲方指定的地点视为交付，乙方同时需通知甲方已送达；</w:t>
      </w:r>
    </w:p>
    <w:p w14:paraId="1E6177C6">
      <w:pPr>
        <w:spacing w:line="360" w:lineRule="auto"/>
        <w:ind w:firstLine="480" w:firstLineChars="200"/>
        <w:rPr>
          <w:color w:val="000000"/>
          <w:sz w:val="24"/>
        </w:rPr>
      </w:pPr>
      <w:r>
        <w:rPr>
          <w:color w:val="000000"/>
          <w:sz w:val="24"/>
        </w:rPr>
        <w:t>14.6合同标的对交付另有要求的，按采购文件中的相关要求执行。</w:t>
      </w:r>
    </w:p>
    <w:p w14:paraId="0F838196">
      <w:pPr>
        <w:spacing w:line="360" w:lineRule="auto"/>
        <w:rPr>
          <w:color w:val="000000"/>
          <w:sz w:val="24"/>
        </w:rPr>
      </w:pPr>
      <w:r>
        <w:rPr>
          <w:color w:val="000000"/>
          <w:sz w:val="24"/>
        </w:rPr>
        <w:t>十五、违约责任</w:t>
      </w:r>
    </w:p>
    <w:p w14:paraId="4C888C2F">
      <w:pPr>
        <w:spacing w:line="360" w:lineRule="auto"/>
        <w:ind w:firstLine="480" w:firstLineChars="200"/>
        <w:rPr>
          <w:color w:val="000000"/>
          <w:sz w:val="24"/>
        </w:rPr>
      </w:pPr>
      <w:r>
        <w:rPr>
          <w:color w:val="000000"/>
          <w:sz w:val="24"/>
        </w:rPr>
        <w:t>15.1甲方无正当理由拒收的，甲方向乙方偿付拒收货款总值的百分之五违约金。</w:t>
      </w:r>
    </w:p>
    <w:p w14:paraId="622C030F">
      <w:pPr>
        <w:spacing w:line="360" w:lineRule="auto"/>
        <w:ind w:firstLine="480" w:firstLineChars="200"/>
        <w:rPr>
          <w:color w:val="000000"/>
          <w:sz w:val="24"/>
        </w:rPr>
      </w:pPr>
      <w:r>
        <w:rPr>
          <w:color w:val="000000"/>
          <w:sz w:val="24"/>
        </w:rPr>
        <w:t>15.2甲方无故逾期验收和办理合同款支付手续的</w:t>
      </w:r>
      <w:r>
        <w:rPr>
          <w:rFonts w:hint="eastAsia"/>
          <w:color w:val="000000"/>
          <w:sz w:val="24"/>
        </w:rPr>
        <w:t>，</w:t>
      </w:r>
      <w:r>
        <w:rPr>
          <w:color w:val="000000"/>
          <w:sz w:val="24"/>
        </w:rPr>
        <w:t>甲方应按逾期付款总额每日万分之五向乙方支付违约金。</w:t>
      </w:r>
    </w:p>
    <w:p w14:paraId="2504994E">
      <w:pPr>
        <w:spacing w:line="360" w:lineRule="auto"/>
        <w:ind w:firstLine="480" w:firstLineChars="200"/>
        <w:rPr>
          <w:color w:val="000000"/>
          <w:sz w:val="24"/>
        </w:rPr>
      </w:pPr>
      <w:r>
        <w:rPr>
          <w:color w:val="000000"/>
          <w:sz w:val="24"/>
        </w:rPr>
        <w:t>15.3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14:paraId="1C61A8D9">
      <w:pPr>
        <w:spacing w:line="360" w:lineRule="auto"/>
        <w:ind w:firstLine="480" w:firstLineChars="200"/>
        <w:rPr>
          <w:color w:val="000000"/>
          <w:sz w:val="24"/>
        </w:rPr>
      </w:pPr>
      <w:r>
        <w:rPr>
          <w:color w:val="000000"/>
          <w:sz w:val="24"/>
        </w:rPr>
        <w:t>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7336E753">
      <w:pPr>
        <w:spacing w:line="360" w:lineRule="auto"/>
        <w:rPr>
          <w:color w:val="000000"/>
          <w:sz w:val="24"/>
        </w:rPr>
      </w:pPr>
      <w:r>
        <w:rPr>
          <w:color w:val="000000"/>
          <w:sz w:val="24"/>
        </w:rPr>
        <w:t>十六、不可抗力事件处理</w:t>
      </w:r>
    </w:p>
    <w:p w14:paraId="2E775792">
      <w:pPr>
        <w:spacing w:line="360" w:lineRule="auto"/>
        <w:ind w:firstLine="480" w:firstLineChars="200"/>
        <w:rPr>
          <w:color w:val="000000"/>
          <w:sz w:val="24"/>
        </w:rPr>
      </w:pPr>
      <w:r>
        <w:rPr>
          <w:color w:val="000000"/>
          <w:sz w:val="24"/>
        </w:rPr>
        <w:t>16.1在合同有效期内，任何一方因不可抗力事件导致不能履行合同，则合同履行期延长，其延长期与不可抗力影响期相同。</w:t>
      </w:r>
    </w:p>
    <w:p w14:paraId="07DD1188">
      <w:pPr>
        <w:spacing w:line="360" w:lineRule="auto"/>
        <w:ind w:firstLine="480" w:firstLineChars="200"/>
        <w:rPr>
          <w:color w:val="000000"/>
          <w:sz w:val="24"/>
        </w:rPr>
      </w:pPr>
      <w:r>
        <w:rPr>
          <w:color w:val="000000"/>
          <w:sz w:val="24"/>
        </w:rPr>
        <w:t>16.2不可抗力事件发生后，应立即通知对方，并寄送有关权威机构出具的证明。</w:t>
      </w:r>
    </w:p>
    <w:p w14:paraId="2E0C0A85">
      <w:pPr>
        <w:spacing w:line="360" w:lineRule="auto"/>
        <w:ind w:firstLine="480" w:firstLineChars="200"/>
        <w:rPr>
          <w:color w:val="000000"/>
          <w:sz w:val="24"/>
        </w:rPr>
      </w:pPr>
      <w:r>
        <w:rPr>
          <w:color w:val="000000"/>
          <w:sz w:val="24"/>
        </w:rPr>
        <w:t>16.3不可抗力事件延续120天以上，双方应通过友好协商，确定是否继续履行合同。</w:t>
      </w:r>
    </w:p>
    <w:p w14:paraId="7F95157B">
      <w:pPr>
        <w:spacing w:line="360" w:lineRule="auto"/>
        <w:rPr>
          <w:color w:val="000000"/>
          <w:sz w:val="24"/>
        </w:rPr>
      </w:pPr>
      <w:r>
        <w:rPr>
          <w:color w:val="000000"/>
          <w:sz w:val="24"/>
        </w:rPr>
        <w:t>十七、诉讼</w:t>
      </w:r>
    </w:p>
    <w:p w14:paraId="7711323D">
      <w:pPr>
        <w:spacing w:line="360" w:lineRule="auto"/>
        <w:ind w:firstLine="480" w:firstLineChars="200"/>
        <w:rPr>
          <w:color w:val="000000"/>
          <w:sz w:val="24"/>
        </w:rPr>
      </w:pPr>
      <w:r>
        <w:rPr>
          <w:color w:val="000000"/>
          <w:sz w:val="24"/>
        </w:rPr>
        <w:t>17.1双方在执行合同中所发生的一切争议，应通过协商解决。如协商不成，可向合同签订地法院起诉，合同签订地在此约定为南京市。</w:t>
      </w:r>
    </w:p>
    <w:p w14:paraId="0F6B749D">
      <w:pPr>
        <w:spacing w:line="360" w:lineRule="auto"/>
        <w:rPr>
          <w:color w:val="000000"/>
          <w:sz w:val="24"/>
        </w:rPr>
      </w:pPr>
      <w:r>
        <w:rPr>
          <w:color w:val="000000"/>
          <w:sz w:val="24"/>
        </w:rPr>
        <w:t>十八、合同生效及其它</w:t>
      </w:r>
    </w:p>
    <w:p w14:paraId="18CB5810">
      <w:pPr>
        <w:spacing w:line="360" w:lineRule="auto"/>
        <w:ind w:firstLine="480" w:firstLineChars="200"/>
        <w:rPr>
          <w:color w:val="000000"/>
          <w:sz w:val="24"/>
        </w:rPr>
      </w:pPr>
      <w:r>
        <w:rPr>
          <w:color w:val="000000"/>
          <w:sz w:val="24"/>
        </w:rPr>
        <w:t>18.1合同经双方法定代表人或授权委托代表人签字并加盖单位公章后生效。</w:t>
      </w:r>
    </w:p>
    <w:p w14:paraId="31B7379D">
      <w:pPr>
        <w:spacing w:line="360" w:lineRule="auto"/>
        <w:ind w:firstLine="480" w:firstLineChars="200"/>
        <w:rPr>
          <w:color w:val="000000"/>
          <w:sz w:val="24"/>
        </w:rPr>
      </w:pPr>
      <w:r>
        <w:rPr>
          <w:color w:val="000000"/>
          <w:sz w:val="24"/>
        </w:rPr>
        <w:t>18.2本合同未尽事宜，遵照《中华人民共和国民法典》有关条文执行。</w:t>
      </w:r>
    </w:p>
    <w:p w14:paraId="5237C4F4">
      <w:pPr>
        <w:spacing w:line="360" w:lineRule="auto"/>
        <w:ind w:firstLine="480" w:firstLineChars="200"/>
        <w:rPr>
          <w:color w:val="000000"/>
          <w:sz w:val="24"/>
        </w:rPr>
      </w:pPr>
      <w:r>
        <w:rPr>
          <w:color w:val="000000"/>
          <w:sz w:val="24"/>
        </w:rPr>
        <w:t>18.3本合同正本一式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14:paraId="76FC70F9">
      <w:pPr>
        <w:spacing w:line="360" w:lineRule="auto"/>
        <w:rPr>
          <w:color w:val="000000"/>
          <w:sz w:val="24"/>
        </w:rPr>
      </w:pPr>
    </w:p>
    <w:p w14:paraId="0D2C5339">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乙方：</w:t>
      </w:r>
    </w:p>
    <w:p w14:paraId="2F75AF2F">
      <w:pPr>
        <w:spacing w:line="360" w:lineRule="auto"/>
        <w:rPr>
          <w:color w:val="000000"/>
          <w:sz w:val="24"/>
        </w:rPr>
      </w:pPr>
      <w:r>
        <w:rPr>
          <w:color w:val="000000"/>
          <w:sz w:val="24"/>
        </w:rPr>
        <w:t>法定代表人或授权代表</w:t>
      </w:r>
      <w:r>
        <w:rPr>
          <w:rFonts w:hint="eastAsia"/>
          <w:color w:val="000000"/>
          <w:sz w:val="24"/>
        </w:rPr>
        <w:t>（签字/签章）</w:t>
      </w:r>
      <w:r>
        <w:rPr>
          <w:color w:val="000000"/>
          <w:sz w:val="24"/>
        </w:rPr>
        <w:t>：     法定代表人或授权代表</w:t>
      </w:r>
      <w:r>
        <w:rPr>
          <w:rFonts w:hint="eastAsia"/>
          <w:color w:val="000000"/>
          <w:sz w:val="24"/>
        </w:rPr>
        <w:t>（签字/签章）</w:t>
      </w:r>
      <w:r>
        <w:rPr>
          <w:color w:val="000000"/>
          <w:sz w:val="24"/>
        </w:rPr>
        <w:t>：</w:t>
      </w:r>
    </w:p>
    <w:p w14:paraId="2DEB5F0E">
      <w:pPr>
        <w:spacing w:before="156" w:after="156"/>
        <w:jc w:val="left"/>
        <w:rPr>
          <w:color w:val="000000"/>
          <w:sz w:val="24"/>
        </w:rPr>
      </w:pPr>
      <w:r>
        <w:rPr>
          <w:color w:val="000000"/>
          <w:sz w:val="24"/>
        </w:rPr>
        <w:t>签订日期：      年  月  日</w:t>
      </w:r>
    </w:p>
    <w:p w14:paraId="6CA2B9EC">
      <w:pPr>
        <w:spacing w:before="156" w:after="156"/>
        <w:jc w:val="center"/>
        <w:outlineLvl w:val="1"/>
        <w:rPr>
          <w:rFonts w:eastAsia="仿宋"/>
          <w:b/>
          <w:color w:val="000000"/>
          <w:sz w:val="24"/>
        </w:rPr>
      </w:pPr>
      <w:r>
        <w:rPr>
          <w:b/>
          <w:color w:val="000000"/>
          <w:sz w:val="32"/>
          <w:szCs w:val="32"/>
        </w:rPr>
        <w:br w:type="page"/>
      </w:r>
      <w:r>
        <w:rPr>
          <w:b/>
          <w:color w:val="000000"/>
          <w:sz w:val="32"/>
          <w:szCs w:val="32"/>
        </w:rPr>
        <w:t>廉政合同</w:t>
      </w:r>
    </w:p>
    <w:p w14:paraId="3216ED70">
      <w:pPr>
        <w:spacing w:line="360" w:lineRule="auto"/>
        <w:rPr>
          <w:color w:val="000000"/>
        </w:rPr>
      </w:pPr>
      <w:r>
        <w:rPr>
          <w:color w:val="000000"/>
        </w:rPr>
        <w:t>发包人：</w:t>
      </w:r>
      <w:r>
        <w:rPr>
          <w:color w:val="000000"/>
          <w:u w:val="single"/>
        </w:rPr>
        <w:t xml:space="preserve"> </w:t>
      </w:r>
      <w:r>
        <w:rPr>
          <w:bCs/>
          <w:color w:val="000000"/>
          <w:u w:val="single"/>
        </w:rPr>
        <w:t xml:space="preserve">江苏省水利数字中心 </w:t>
      </w:r>
    </w:p>
    <w:p w14:paraId="44A96A0A">
      <w:pPr>
        <w:spacing w:line="360" w:lineRule="auto"/>
        <w:rPr>
          <w:color w:val="000000"/>
        </w:rPr>
      </w:pPr>
      <w:r>
        <w:rPr>
          <w:color w:val="000000"/>
        </w:rPr>
        <w:t>承包人：</w:t>
      </w:r>
      <w:r>
        <w:rPr>
          <w:color w:val="000000"/>
          <w:u w:val="single"/>
        </w:rPr>
        <w:t xml:space="preserve">                   </w:t>
      </w:r>
    </w:p>
    <w:p w14:paraId="2FABAF78">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 xml:space="preserve">江苏省水利数字中心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14:paraId="62DA9725">
      <w:pPr>
        <w:spacing w:line="360" w:lineRule="auto"/>
        <w:ind w:firstLine="420"/>
        <w:rPr>
          <w:color w:val="000000"/>
        </w:rPr>
      </w:pPr>
      <w:r>
        <w:rPr>
          <w:b/>
          <w:color w:val="000000"/>
        </w:rPr>
        <w:t>第一条</w:t>
      </w:r>
      <w:r>
        <w:rPr>
          <w:color w:val="000000"/>
        </w:rPr>
        <w:t xml:space="preserve">  承、发包人双方的权利和义务</w:t>
      </w:r>
    </w:p>
    <w:p w14:paraId="65FBF178">
      <w:pPr>
        <w:spacing w:line="360" w:lineRule="auto"/>
        <w:ind w:firstLine="420"/>
        <w:rPr>
          <w:color w:val="000000"/>
        </w:rPr>
      </w:pPr>
      <w:r>
        <w:rPr>
          <w:color w:val="000000"/>
        </w:rPr>
        <w:t>（一）严格遵守党和国家有关法规及党风廉政建设各项规定，严格执行中央八项规定和省委十项规定精神。</w:t>
      </w:r>
    </w:p>
    <w:p w14:paraId="6550F1AE">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color w:val="000000"/>
        </w:rPr>
        <w:t>各项规定，自觉按合同办事。</w:t>
      </w:r>
    </w:p>
    <w:p w14:paraId="068DB2C2">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14:paraId="1C877BBF">
      <w:pPr>
        <w:spacing w:line="360" w:lineRule="auto"/>
        <w:ind w:firstLine="420"/>
        <w:rPr>
          <w:color w:val="000000"/>
        </w:rPr>
      </w:pPr>
      <w:r>
        <w:rPr>
          <w:color w:val="000000"/>
        </w:rPr>
        <w:t>（四）建立健全并严格执行党风廉政建设各项制度，开展反腐倡廉宣传教育，加强对本方工作人员的监督检查。</w:t>
      </w:r>
    </w:p>
    <w:p w14:paraId="0A9844C2">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1CEB7616">
      <w:pPr>
        <w:spacing w:line="360" w:lineRule="auto"/>
        <w:ind w:firstLine="422"/>
        <w:rPr>
          <w:b/>
          <w:color w:val="000000"/>
        </w:rPr>
      </w:pPr>
      <w:r>
        <w:rPr>
          <w:b/>
          <w:color w:val="000000"/>
        </w:rPr>
        <w:t xml:space="preserve">第二条  </w:t>
      </w:r>
      <w:r>
        <w:rPr>
          <w:color w:val="000000"/>
        </w:rPr>
        <w:t>发包人在廉政建设方面的义务</w:t>
      </w:r>
    </w:p>
    <w:p w14:paraId="2970B9A7">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14:paraId="0BA4F2DC">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14:paraId="12CD2A86">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14:paraId="458F1754">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14:paraId="69CBE3C0">
      <w:pPr>
        <w:spacing w:line="360" w:lineRule="auto"/>
        <w:ind w:firstLine="420"/>
        <w:rPr>
          <w:color w:val="000000"/>
        </w:rPr>
      </w:pPr>
      <w:r>
        <w:rPr>
          <w:color w:val="000000"/>
        </w:rPr>
        <w:t>（五）发包人及其工作人员不准要求或者接受承包人为其住房装修、婚丧嫁娶、特定关系人（近亲属及其它共同利益关系的人）国内和出国（境）旅游提供方便。</w:t>
      </w:r>
    </w:p>
    <w:p w14:paraId="40C86CAB">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14:paraId="6BE6EC62">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14:paraId="795EB5AA">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2CD9D1AF">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14:paraId="123ED938">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14:paraId="45EC5DCC">
      <w:pPr>
        <w:spacing w:line="360" w:lineRule="auto"/>
        <w:ind w:firstLine="420"/>
        <w:rPr>
          <w:b/>
          <w:color w:val="000000"/>
        </w:rPr>
      </w:pPr>
      <w:r>
        <w:rPr>
          <w:b/>
          <w:color w:val="000000"/>
        </w:rPr>
        <w:t xml:space="preserve">第三条  </w:t>
      </w:r>
      <w:r>
        <w:rPr>
          <w:color w:val="000000"/>
        </w:rPr>
        <w:t>承包人在廉政建设方面义务</w:t>
      </w:r>
    </w:p>
    <w:p w14:paraId="763C131E">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14:paraId="52CBF551">
      <w:pPr>
        <w:spacing w:line="360" w:lineRule="auto"/>
        <w:ind w:firstLine="420"/>
        <w:rPr>
          <w:color w:val="000000"/>
        </w:rPr>
      </w:pPr>
      <w:r>
        <w:rPr>
          <w:color w:val="000000"/>
        </w:rPr>
        <w:t>（二）承包人不准以任何名义为发包人及其工作人员报销应由发包人或个人支付的费用。</w:t>
      </w:r>
    </w:p>
    <w:p w14:paraId="7A69337F">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14:paraId="17F3605C">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14:paraId="5FFA97C8">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14:paraId="6A39720F">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14:paraId="74E206DE">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14:paraId="5C98BD67">
      <w:pPr>
        <w:spacing w:line="360" w:lineRule="auto"/>
        <w:ind w:firstLine="420"/>
        <w:rPr>
          <w:color w:val="000000"/>
        </w:rPr>
      </w:pPr>
      <w:r>
        <w:rPr>
          <w:color w:val="000000"/>
        </w:rPr>
        <w:t>（八）按照发包人和监督部门的要求，对农民工工资实行银行卡支付，不得克扣、截留、拖欠农民工工资。</w:t>
      </w:r>
    </w:p>
    <w:p w14:paraId="4CC2ABC6">
      <w:pPr>
        <w:spacing w:line="360" w:lineRule="auto"/>
        <w:ind w:firstLine="420"/>
        <w:rPr>
          <w:color w:val="000000"/>
        </w:rPr>
      </w:pPr>
      <w:r>
        <w:rPr>
          <w:b/>
          <w:color w:val="000000"/>
        </w:rPr>
        <w:t>第四条</w:t>
      </w:r>
      <w:r>
        <w:rPr>
          <w:color w:val="000000"/>
        </w:rPr>
        <w:t xml:space="preserve">  违约责任</w:t>
      </w:r>
    </w:p>
    <w:p w14:paraId="0FB31BC7">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14:paraId="6813B170">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14:paraId="04D99C37">
      <w:pPr>
        <w:spacing w:line="360" w:lineRule="auto"/>
        <w:ind w:firstLine="420"/>
        <w:rPr>
          <w:color w:val="000000"/>
        </w:rPr>
      </w:pPr>
      <w:r>
        <w:rPr>
          <w:b/>
          <w:color w:val="000000"/>
        </w:rPr>
        <w:t>第五条</w:t>
      </w:r>
      <w:r>
        <w:rPr>
          <w:color w:val="000000"/>
        </w:rPr>
        <w:t xml:space="preserve">  督查单位</w:t>
      </w:r>
    </w:p>
    <w:p w14:paraId="01D00AF8">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14:paraId="7A6AA102">
      <w:pPr>
        <w:spacing w:line="360" w:lineRule="auto"/>
        <w:ind w:firstLine="420"/>
        <w:rPr>
          <w:color w:val="000000"/>
        </w:rPr>
      </w:pPr>
      <w:r>
        <w:rPr>
          <w:b/>
          <w:color w:val="000000"/>
        </w:rPr>
        <w:t>第六条</w:t>
      </w:r>
      <w:r>
        <w:rPr>
          <w:color w:val="000000"/>
        </w:rPr>
        <w:t xml:space="preserve">  检查方式</w:t>
      </w:r>
    </w:p>
    <w:p w14:paraId="2A51819D">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14:paraId="48431319">
      <w:pPr>
        <w:spacing w:line="360" w:lineRule="auto"/>
        <w:ind w:firstLine="422"/>
        <w:rPr>
          <w:b/>
          <w:color w:val="000000"/>
        </w:rPr>
      </w:pPr>
      <w:r>
        <w:rPr>
          <w:b/>
          <w:color w:val="000000"/>
        </w:rPr>
        <w:t xml:space="preserve">第七条  </w:t>
      </w:r>
      <w:r>
        <w:rPr>
          <w:color w:val="000000"/>
        </w:rPr>
        <w:t>本合同有效期为工程开工之日起至该合同工程项目竣工验收后止。</w:t>
      </w:r>
    </w:p>
    <w:p w14:paraId="6F2D87DF">
      <w:pPr>
        <w:spacing w:line="360" w:lineRule="auto"/>
        <w:ind w:firstLine="420"/>
        <w:rPr>
          <w:color w:val="000000"/>
        </w:rPr>
      </w:pPr>
      <w:r>
        <w:rPr>
          <w:b/>
          <w:color w:val="000000"/>
        </w:rPr>
        <w:t>第八条</w:t>
      </w:r>
      <w:r>
        <w:rPr>
          <w:color w:val="000000"/>
        </w:rPr>
        <w:t xml:space="preserve">  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14:paraId="3F0A0598">
      <w:pPr>
        <w:spacing w:line="360" w:lineRule="auto"/>
        <w:rPr>
          <w:color w:val="000000"/>
        </w:rPr>
      </w:pPr>
    </w:p>
    <w:p w14:paraId="05B39383">
      <w:pPr>
        <w:spacing w:line="360" w:lineRule="auto"/>
        <w:rPr>
          <w:color w:val="000000"/>
        </w:rPr>
      </w:pPr>
    </w:p>
    <w:p w14:paraId="383D380A">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14:paraId="491173E9">
      <w:pPr>
        <w:spacing w:line="360" w:lineRule="auto"/>
        <w:ind w:firstLine="420"/>
        <w:rPr>
          <w:color w:val="000000"/>
          <w:szCs w:val="21"/>
        </w:rPr>
      </w:pPr>
      <w:r>
        <w:rPr>
          <w:color w:val="000000"/>
          <w:szCs w:val="21"/>
        </w:rPr>
        <w:t>法定代表人或授权代理人：             （签字或签章）</w:t>
      </w:r>
    </w:p>
    <w:p w14:paraId="2D6274B1">
      <w:pPr>
        <w:spacing w:line="360" w:lineRule="auto"/>
        <w:ind w:firstLine="420"/>
        <w:rPr>
          <w:color w:val="000000"/>
          <w:szCs w:val="21"/>
        </w:rPr>
      </w:pPr>
      <w:r>
        <w:rPr>
          <w:color w:val="000000"/>
          <w:szCs w:val="21"/>
        </w:rPr>
        <w:t>单位地址：</w:t>
      </w:r>
    </w:p>
    <w:p w14:paraId="71CCF25C">
      <w:pPr>
        <w:spacing w:line="360" w:lineRule="auto"/>
        <w:ind w:firstLine="420"/>
        <w:rPr>
          <w:color w:val="000000"/>
          <w:szCs w:val="21"/>
        </w:rPr>
      </w:pPr>
      <w:r>
        <w:rPr>
          <w:color w:val="000000"/>
          <w:szCs w:val="21"/>
        </w:rPr>
        <w:t>联系电话：</w:t>
      </w:r>
    </w:p>
    <w:p w14:paraId="1D39B306">
      <w:pPr>
        <w:spacing w:line="360" w:lineRule="auto"/>
        <w:ind w:firstLine="420"/>
        <w:rPr>
          <w:color w:val="000000"/>
          <w:szCs w:val="21"/>
        </w:rPr>
      </w:pPr>
    </w:p>
    <w:p w14:paraId="3B7FC2EA">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14:paraId="17A7F2E0">
      <w:pPr>
        <w:spacing w:line="360" w:lineRule="auto"/>
        <w:ind w:firstLine="420"/>
        <w:rPr>
          <w:color w:val="000000"/>
          <w:szCs w:val="21"/>
        </w:rPr>
      </w:pPr>
      <w:r>
        <w:rPr>
          <w:color w:val="000000"/>
          <w:szCs w:val="21"/>
        </w:rPr>
        <w:t>法定代表人或授权代理人：             （签字或签章）</w:t>
      </w:r>
    </w:p>
    <w:p w14:paraId="2D9E895B">
      <w:pPr>
        <w:spacing w:line="360" w:lineRule="auto"/>
        <w:ind w:firstLine="420"/>
        <w:rPr>
          <w:color w:val="000000"/>
          <w:szCs w:val="21"/>
        </w:rPr>
      </w:pPr>
      <w:r>
        <w:rPr>
          <w:color w:val="000000"/>
          <w:szCs w:val="21"/>
        </w:rPr>
        <w:t>单位地址：</w:t>
      </w:r>
    </w:p>
    <w:p w14:paraId="09ECF03B">
      <w:pPr>
        <w:spacing w:line="360" w:lineRule="auto"/>
        <w:ind w:firstLine="420"/>
        <w:rPr>
          <w:color w:val="000000"/>
          <w:szCs w:val="21"/>
        </w:rPr>
      </w:pPr>
      <w:r>
        <w:rPr>
          <w:color w:val="000000"/>
          <w:szCs w:val="21"/>
        </w:rPr>
        <w:t>联系电话：</w:t>
      </w:r>
    </w:p>
    <w:p w14:paraId="2C43DAA6">
      <w:pPr>
        <w:spacing w:line="360" w:lineRule="auto"/>
        <w:ind w:firstLine="420"/>
        <w:rPr>
          <w:color w:val="000000"/>
          <w:szCs w:val="21"/>
        </w:rPr>
      </w:pPr>
    </w:p>
    <w:p w14:paraId="4B679372">
      <w:pPr>
        <w:spacing w:line="360" w:lineRule="auto"/>
        <w:ind w:firstLine="420"/>
        <w:rPr>
          <w:color w:val="000000"/>
          <w:szCs w:val="21"/>
        </w:rPr>
      </w:pPr>
      <w:r>
        <w:rPr>
          <w:color w:val="000000"/>
          <w:szCs w:val="21"/>
        </w:rPr>
        <w:t>督查单位：</w:t>
      </w:r>
    </w:p>
    <w:p w14:paraId="3CC94A26">
      <w:pPr>
        <w:spacing w:line="360" w:lineRule="auto"/>
        <w:ind w:firstLine="420"/>
        <w:rPr>
          <w:color w:val="000000"/>
          <w:szCs w:val="21"/>
        </w:rPr>
      </w:pPr>
      <w:r>
        <w:rPr>
          <w:color w:val="000000"/>
          <w:szCs w:val="21"/>
        </w:rPr>
        <w:t>代 表 人：</w:t>
      </w:r>
    </w:p>
    <w:p w14:paraId="7C7D9A78">
      <w:pPr>
        <w:spacing w:line="360" w:lineRule="auto"/>
        <w:ind w:firstLine="420"/>
        <w:rPr>
          <w:color w:val="000000"/>
          <w:szCs w:val="21"/>
        </w:rPr>
      </w:pPr>
      <w:r>
        <w:rPr>
          <w:color w:val="000000"/>
          <w:szCs w:val="21"/>
        </w:rPr>
        <w:t>单位地址：</w:t>
      </w:r>
    </w:p>
    <w:p w14:paraId="6FC80BC4">
      <w:pPr>
        <w:spacing w:line="360" w:lineRule="auto"/>
        <w:ind w:firstLine="420"/>
        <w:rPr>
          <w:color w:val="000000"/>
          <w:szCs w:val="21"/>
        </w:rPr>
      </w:pPr>
      <w:r>
        <w:rPr>
          <w:color w:val="000000"/>
          <w:szCs w:val="21"/>
        </w:rPr>
        <w:t>联系电话：</w:t>
      </w:r>
    </w:p>
    <w:p w14:paraId="1960AC1F">
      <w:pPr>
        <w:spacing w:line="360" w:lineRule="auto"/>
        <w:ind w:firstLine="420"/>
        <w:rPr>
          <w:color w:val="000000"/>
          <w:szCs w:val="21"/>
        </w:rPr>
      </w:pPr>
    </w:p>
    <w:p w14:paraId="050C9CE2">
      <w:pPr>
        <w:spacing w:line="450" w:lineRule="exact"/>
        <w:jc w:val="right"/>
        <w:rPr>
          <w:color w:val="000000"/>
          <w:szCs w:val="21"/>
        </w:rPr>
      </w:pPr>
      <w:r>
        <w:rPr>
          <w:color w:val="000000"/>
          <w:szCs w:val="21"/>
        </w:rPr>
        <w:t>签订日期：      年    月    日</w:t>
      </w:r>
    </w:p>
    <w:p w14:paraId="398C9E72">
      <w:pPr>
        <w:widowControl/>
        <w:pBdr>
          <w:top w:val="none" w:color="000000" w:sz="0" w:space="0"/>
          <w:left w:val="none" w:color="000000" w:sz="0" w:space="0"/>
          <w:bottom w:val="none" w:color="000000" w:sz="0" w:space="0"/>
          <w:right w:val="none" w:color="000000" w:sz="0" w:space="0"/>
        </w:pBdr>
        <w:spacing w:line="519" w:lineRule="atLeast"/>
        <w:jc w:val="center"/>
      </w:pPr>
      <w:r>
        <w:t xml:space="preserve"> </w:t>
      </w:r>
    </w:p>
    <w:p w14:paraId="27B5B9FF">
      <w:pPr>
        <w:jc w:val="right"/>
      </w:pPr>
      <w:r>
        <w:rPr/>
        <w:br w:type="page" w:clear="all"/>
      </w:r>
    </w:p>
    <w:bookmarkEnd w:id="7"/>
    <w:p w14:paraId="206F8FE3">
      <w:pPr>
        <w:pStyle w:val="4"/>
        <w:pageBreakBefore/>
        <w:numPr>
          <w:ilvl w:val="0"/>
          <w:numId w:val="0"/>
        </w:numPr>
        <w:spacing w:line="579" w:lineRule="auto"/>
      </w:pPr>
      <w:bookmarkStart w:id="13" w:name="_Toc27846"/>
      <w:bookmarkStart w:id="14" w:name="_Toc27760"/>
      <w:bookmarkStart w:id="15" w:name="_Toc27854"/>
      <w:r>
        <w:t>第六章 投标文件格式及附件</w:t>
      </w:r>
      <w:bookmarkEnd w:id="13"/>
      <w:bookmarkEnd w:id="14"/>
      <w:bookmarkEnd w:id="15"/>
    </w:p>
    <w:p w14:paraId="0257C8BC">
      <w:pPr>
        <w:widowControl/>
        <w:adjustRightInd w:val="0"/>
        <w:spacing w:line="240" w:lineRule="atLeast"/>
        <w:jc w:val="left"/>
        <w:rPr>
          <w:b/>
          <w:bCs/>
          <w:szCs w:val="21"/>
        </w:rPr>
      </w:pPr>
    </w:p>
    <w:p w14:paraId="5BADD11A">
      <w:pPr>
        <w:spacing w:line="440" w:lineRule="exact"/>
        <w:rPr>
          <w:sz w:val="20"/>
          <w:szCs w:val="20"/>
        </w:rPr>
      </w:pPr>
    </w:p>
    <w:p w14:paraId="4BF448F5">
      <w:pPr>
        <w:jc w:val="center"/>
        <w:rPr>
          <w:sz w:val="22"/>
          <w:szCs w:val="22"/>
        </w:rPr>
      </w:pPr>
    </w:p>
    <w:p w14:paraId="039E2FB7">
      <w:pPr>
        <w:rPr>
          <w:sz w:val="22"/>
          <w:szCs w:val="22"/>
        </w:rPr>
      </w:pPr>
    </w:p>
    <w:p w14:paraId="29DB0596">
      <w:pPr>
        <w:jc w:val="center"/>
        <w:rPr>
          <w:sz w:val="52"/>
          <w:szCs w:val="52"/>
        </w:rPr>
      </w:pPr>
      <w:r>
        <w:rPr>
          <w:sz w:val="52"/>
          <w:szCs w:val="52"/>
        </w:rPr>
        <w:t>投标文件</w:t>
      </w:r>
    </w:p>
    <w:p w14:paraId="3D835417">
      <w:pPr>
        <w:rPr>
          <w:sz w:val="36"/>
          <w:szCs w:val="36"/>
        </w:rPr>
      </w:pPr>
    </w:p>
    <w:p w14:paraId="7559CF9B">
      <w:pPr>
        <w:rPr>
          <w:sz w:val="36"/>
          <w:szCs w:val="36"/>
        </w:rPr>
      </w:pPr>
    </w:p>
    <w:p w14:paraId="4E9F3B4D">
      <w:pPr>
        <w:ind w:firstLine="720" w:firstLineChars="200"/>
        <w:jc w:val="left"/>
        <w:rPr>
          <w:sz w:val="36"/>
          <w:szCs w:val="36"/>
        </w:rPr>
      </w:pPr>
      <w:r>
        <w:rPr>
          <w:sz w:val="36"/>
          <w:szCs w:val="36"/>
        </w:rPr>
        <w:t>项目名称:</w:t>
      </w:r>
    </w:p>
    <w:p w14:paraId="205374E6">
      <w:pPr>
        <w:ind w:firstLine="720" w:firstLineChars="200"/>
        <w:jc w:val="left"/>
        <w:rPr>
          <w:sz w:val="36"/>
          <w:szCs w:val="36"/>
        </w:rPr>
      </w:pPr>
      <w:r>
        <w:rPr>
          <w:sz w:val="36"/>
          <w:szCs w:val="36"/>
        </w:rPr>
        <w:t>招标编号:</w:t>
      </w:r>
    </w:p>
    <w:p w14:paraId="5546825F">
      <w:pPr>
        <w:ind w:firstLine="720" w:firstLineChars="200"/>
        <w:jc w:val="left"/>
        <w:rPr>
          <w:sz w:val="36"/>
          <w:szCs w:val="36"/>
        </w:rPr>
      </w:pPr>
      <w:r>
        <w:rPr>
          <w:sz w:val="36"/>
          <w:szCs w:val="36"/>
        </w:rPr>
        <w:t>投标人名称:(加盖电子公章)</w:t>
      </w:r>
    </w:p>
    <w:p w14:paraId="654F97A6">
      <w:pPr>
        <w:ind w:firstLine="720" w:firstLineChars="200"/>
        <w:jc w:val="left"/>
        <w:rPr>
          <w:sz w:val="36"/>
          <w:szCs w:val="36"/>
        </w:rPr>
      </w:pPr>
      <w:r>
        <w:rPr>
          <w:sz w:val="36"/>
          <w:szCs w:val="36"/>
        </w:rPr>
        <w:t>日期:</w:t>
      </w:r>
    </w:p>
    <w:p w14:paraId="70DB36DA">
      <w:pPr>
        <w:rPr>
          <w:sz w:val="36"/>
          <w:szCs w:val="36"/>
        </w:rPr>
      </w:pPr>
    </w:p>
    <w:p w14:paraId="175C7B58">
      <w:pPr>
        <w:pStyle w:val="59"/>
        <w:ind w:firstLine="480"/>
        <w:rPr>
          <w:sz w:val="24"/>
          <w:szCs w:val="32"/>
        </w:rPr>
      </w:pPr>
    </w:p>
    <w:p w14:paraId="6765DEF8">
      <w:pPr>
        <w:pStyle w:val="59"/>
        <w:ind w:firstLine="480"/>
        <w:rPr>
          <w:sz w:val="24"/>
          <w:szCs w:val="32"/>
        </w:rPr>
      </w:pPr>
    </w:p>
    <w:p w14:paraId="0B9081FD">
      <w:pPr>
        <w:pStyle w:val="59"/>
        <w:ind w:firstLine="480"/>
        <w:rPr>
          <w:sz w:val="24"/>
          <w:szCs w:val="32"/>
        </w:rPr>
      </w:pPr>
    </w:p>
    <w:p w14:paraId="6EF8A1AA">
      <w:pPr>
        <w:pStyle w:val="59"/>
        <w:ind w:firstLine="480"/>
        <w:rPr>
          <w:sz w:val="24"/>
          <w:szCs w:val="32"/>
        </w:rPr>
      </w:pPr>
    </w:p>
    <w:p w14:paraId="09B50FCA">
      <w:pPr>
        <w:widowControl/>
        <w:jc w:val="left"/>
        <w:rPr>
          <w:sz w:val="28"/>
          <w:szCs w:val="28"/>
        </w:rPr>
      </w:pPr>
      <w:r>
        <w:rPr>
          <w:sz w:val="28"/>
          <w:szCs w:val="28"/>
        </w:rPr>
        <w:br w:type="page"/>
      </w:r>
    </w:p>
    <w:p w14:paraId="1B7BC7BF">
      <w:pPr>
        <w:spacing w:before="240" w:beforeLines="100" w:after="240" w:afterLines="100"/>
        <w:jc w:val="center"/>
        <w:rPr>
          <w:sz w:val="32"/>
          <w:szCs w:val="32"/>
        </w:rPr>
      </w:pPr>
      <w:r>
        <w:rPr>
          <w:sz w:val="32"/>
          <w:szCs w:val="32"/>
        </w:rPr>
        <w:t>目录</w:t>
      </w:r>
    </w:p>
    <w:p w14:paraId="53885D45">
      <w:pPr>
        <w:jc w:val="center"/>
        <w:rPr>
          <w:szCs w:val="21"/>
        </w:rPr>
      </w:pPr>
      <w:r>
        <w:rPr>
          <w:szCs w:val="21"/>
        </w:rPr>
        <w:t>（注：供应商根据附件顺序编制投标文件并制作目录（须生成页码））</w:t>
      </w:r>
    </w:p>
    <w:p w14:paraId="6322C149">
      <w:pPr>
        <w:spacing w:line="440" w:lineRule="exact"/>
        <w:rPr>
          <w:szCs w:val="21"/>
        </w:rPr>
      </w:pPr>
      <w:r>
        <w:br w:type="page"/>
      </w:r>
      <w:r>
        <w:rPr>
          <w:b/>
          <w:bCs/>
          <w:szCs w:val="21"/>
        </w:rPr>
        <w:t>附件一、投标申请及声明格式</w:t>
      </w:r>
    </w:p>
    <w:p w14:paraId="51FE9F4B">
      <w:pPr>
        <w:widowControl/>
        <w:shd w:val="clear" w:color="auto" w:fill="FFFFFF"/>
        <w:spacing w:line="360" w:lineRule="auto"/>
        <w:jc w:val="center"/>
        <w:rPr>
          <w:b/>
          <w:szCs w:val="21"/>
        </w:rPr>
      </w:pPr>
      <w:r>
        <w:rPr>
          <w:b/>
          <w:sz w:val="36"/>
          <w:szCs w:val="36"/>
        </w:rPr>
        <w:t>投标申请及声明</w:t>
      </w:r>
    </w:p>
    <w:p w14:paraId="251E2682">
      <w:pPr>
        <w:widowControl/>
        <w:shd w:val="clear" w:color="auto" w:fill="FFFFFF"/>
        <w:spacing w:line="400" w:lineRule="exact"/>
        <w:rPr>
          <w:szCs w:val="21"/>
        </w:rPr>
      </w:pPr>
      <w:r>
        <w:rPr>
          <w:szCs w:val="21"/>
        </w:rPr>
        <w:t> 致：江苏省设备成套股份有限公司</w:t>
      </w:r>
    </w:p>
    <w:p w14:paraId="3755E615">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（项目编号）标段（）</w:t>
      </w:r>
      <w:r>
        <w:rPr>
          <w:szCs w:val="21"/>
          <w:u w:val="single"/>
        </w:rPr>
        <w:t xml:space="preserve">      、</w:t>
      </w:r>
      <w:r>
        <w:rPr>
          <w:szCs w:val="21"/>
        </w:rPr>
        <w:t>标段（）</w:t>
      </w:r>
      <w:r>
        <w:rPr>
          <w:szCs w:val="21"/>
          <w:u w:val="single"/>
        </w:rPr>
        <w:t xml:space="preserve">    </w:t>
      </w:r>
      <w:r>
        <w:rPr>
          <w:szCs w:val="21"/>
        </w:rPr>
        <w:t xml:space="preserve"> 、（...）  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65866A28">
      <w:pPr>
        <w:widowControl/>
        <w:shd w:val="clear" w:color="auto" w:fill="FFFFFF"/>
        <w:spacing w:line="400" w:lineRule="exact"/>
        <w:ind w:firstLine="420"/>
        <w:rPr>
          <w:szCs w:val="21"/>
        </w:rPr>
      </w:pPr>
      <w:r>
        <w:rPr>
          <w:szCs w:val="21"/>
        </w:rPr>
        <w:t>据此函，签字人兹宣布声明和承诺如下：</w:t>
      </w:r>
    </w:p>
    <w:p w14:paraId="5757276B">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6DA479FB">
      <w:pPr>
        <w:widowControl/>
        <w:shd w:val="clear" w:color="auto" w:fill="FFFFFF"/>
        <w:spacing w:line="400" w:lineRule="exact"/>
        <w:ind w:left="1470" w:hanging="1050"/>
        <w:rPr>
          <w:szCs w:val="21"/>
        </w:rPr>
      </w:pPr>
      <w:r>
        <w:rPr>
          <w:szCs w:val="21"/>
        </w:rPr>
        <w:t>2、按招标要求，我们的投标报价详见开标一览表。</w:t>
      </w:r>
    </w:p>
    <w:p w14:paraId="70B70B8A">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7BD0073F">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14415D48">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3B04BF93">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17DA0F5E">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1633BB09">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5A3A247">
      <w:pPr>
        <w:widowControl/>
        <w:shd w:val="clear" w:color="auto" w:fill="FFFFFF"/>
        <w:spacing w:line="400" w:lineRule="exact"/>
        <w:ind w:firstLine="420"/>
        <w:rPr>
          <w:szCs w:val="21"/>
        </w:rPr>
      </w:pPr>
      <w:r>
        <w:rPr>
          <w:szCs w:val="21"/>
        </w:rPr>
        <w:t>9、与本投标有关的正式联系方式为：</w:t>
      </w:r>
    </w:p>
    <w:p w14:paraId="23B8B583">
      <w:pPr>
        <w:widowControl/>
        <w:shd w:val="clear" w:color="auto" w:fill="FFFFFF"/>
        <w:spacing w:line="400" w:lineRule="exact"/>
        <w:ind w:firstLine="420"/>
        <w:rPr>
          <w:szCs w:val="21"/>
        </w:rPr>
      </w:pPr>
      <w:r>
        <w:rPr>
          <w:szCs w:val="21"/>
        </w:rPr>
        <w:t>地   址：</w:t>
      </w:r>
      <w:r>
        <w:rPr>
          <w:szCs w:val="21"/>
          <w:u w:val="single"/>
        </w:rPr>
        <w:t>                      </w:t>
      </w:r>
    </w:p>
    <w:p w14:paraId="08D89A8C">
      <w:pPr>
        <w:widowControl/>
        <w:shd w:val="clear" w:color="auto" w:fill="FFFFFF"/>
        <w:spacing w:line="400" w:lineRule="exact"/>
        <w:ind w:firstLine="420"/>
        <w:rPr>
          <w:szCs w:val="21"/>
        </w:rPr>
      </w:pPr>
      <w:r>
        <w:rPr>
          <w:szCs w:val="21"/>
        </w:rPr>
        <w:t>电   话：</w:t>
      </w:r>
      <w:r>
        <w:rPr>
          <w:szCs w:val="21"/>
          <w:u w:val="single"/>
        </w:rPr>
        <w:t>                      </w:t>
      </w:r>
    </w:p>
    <w:p w14:paraId="3F6E1B50">
      <w:pPr>
        <w:widowControl/>
        <w:shd w:val="clear" w:color="auto" w:fill="FFFFFF"/>
        <w:spacing w:line="400" w:lineRule="exact"/>
        <w:ind w:firstLine="420"/>
        <w:rPr>
          <w:szCs w:val="21"/>
        </w:rPr>
      </w:pPr>
      <w:r>
        <w:rPr>
          <w:szCs w:val="21"/>
        </w:rPr>
        <w:t>传   真：</w:t>
      </w:r>
      <w:r>
        <w:rPr>
          <w:szCs w:val="21"/>
          <w:u w:val="single"/>
        </w:rPr>
        <w:t>                      </w:t>
      </w:r>
    </w:p>
    <w:p w14:paraId="767165E6">
      <w:pPr>
        <w:widowControl/>
        <w:shd w:val="clear" w:color="auto" w:fill="FFFFFF"/>
        <w:spacing w:line="400" w:lineRule="exact"/>
        <w:ind w:firstLine="420"/>
        <w:rPr>
          <w:szCs w:val="21"/>
        </w:rPr>
      </w:pPr>
      <w:r>
        <w:rPr>
          <w:szCs w:val="21"/>
        </w:rPr>
        <w:t>开户银行：</w:t>
      </w:r>
    </w:p>
    <w:p w14:paraId="42450BC1">
      <w:pPr>
        <w:widowControl/>
        <w:shd w:val="clear" w:color="auto" w:fill="FFFFFF"/>
        <w:spacing w:line="400" w:lineRule="exact"/>
        <w:ind w:firstLine="420"/>
        <w:rPr>
          <w:szCs w:val="21"/>
        </w:rPr>
      </w:pPr>
      <w:r>
        <w:rPr>
          <w:szCs w:val="21"/>
        </w:rPr>
        <w:t>银行账号：</w:t>
      </w:r>
    </w:p>
    <w:p w14:paraId="5F7DD06E">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7DAE0B32">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07D42441">
      <w:pPr>
        <w:widowControl/>
        <w:shd w:val="clear" w:color="auto" w:fill="FFFFFF"/>
        <w:spacing w:line="360" w:lineRule="auto"/>
        <w:rPr>
          <w:szCs w:val="21"/>
        </w:rPr>
      </w:pPr>
      <w:r>
        <w:rPr>
          <w:b/>
          <w:bCs/>
          <w:szCs w:val="21"/>
        </w:rPr>
        <w:br w:type="page"/>
      </w:r>
      <w:r>
        <w:rPr>
          <w:b/>
          <w:bCs/>
          <w:szCs w:val="21"/>
        </w:rPr>
        <w:t>附件二、法定代表人授权委托书格式</w:t>
      </w:r>
    </w:p>
    <w:p w14:paraId="4108DD8E">
      <w:pPr>
        <w:widowControl/>
        <w:shd w:val="clear" w:color="auto" w:fill="FFFFFF"/>
        <w:spacing w:line="360" w:lineRule="auto"/>
        <w:ind w:firstLine="720"/>
        <w:jc w:val="center"/>
        <w:rPr>
          <w:b/>
          <w:sz w:val="36"/>
          <w:szCs w:val="36"/>
        </w:rPr>
      </w:pPr>
      <w:r>
        <w:rPr>
          <w:b/>
          <w:sz w:val="36"/>
          <w:szCs w:val="36"/>
        </w:rPr>
        <w:t>法定代表人授权委托书</w:t>
      </w:r>
    </w:p>
    <w:p w14:paraId="7E1A4489">
      <w:pPr>
        <w:widowControl/>
        <w:shd w:val="clear" w:color="auto" w:fill="FFFFFF"/>
        <w:spacing w:line="360" w:lineRule="auto"/>
        <w:ind w:firstLine="372"/>
        <w:jc w:val="left"/>
        <w:rPr>
          <w:szCs w:val="21"/>
        </w:rPr>
      </w:pPr>
      <w:r>
        <w:rPr>
          <w:szCs w:val="21"/>
        </w:rPr>
        <w:t>致：江苏省设备成套股份有限公司</w:t>
      </w:r>
    </w:p>
    <w:p w14:paraId="64A13443">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41BF3FA8">
      <w:pPr>
        <w:spacing w:line="480" w:lineRule="exact"/>
        <w:ind w:firstLine="480"/>
        <w:rPr>
          <w:szCs w:val="21"/>
        </w:rPr>
      </w:pPr>
      <w:r>
        <w:rPr>
          <w:szCs w:val="21"/>
        </w:rPr>
        <w:t>本授权书自______年____月____日起生效，特此声明。</w:t>
      </w:r>
    </w:p>
    <w:p w14:paraId="15C35296">
      <w:pPr>
        <w:spacing w:line="480" w:lineRule="exact"/>
        <w:ind w:firstLine="480"/>
        <w:rPr>
          <w:szCs w:val="21"/>
        </w:rPr>
      </w:pPr>
      <w:r>
        <w:rPr>
          <w:szCs w:val="21"/>
        </w:rPr>
        <w:t>被授权人身份证号码：</w:t>
      </w:r>
    </w:p>
    <w:p w14:paraId="1E6A7209">
      <w:pPr>
        <w:spacing w:line="480" w:lineRule="exact"/>
        <w:ind w:firstLine="480"/>
        <w:rPr>
          <w:szCs w:val="21"/>
          <w:u w:val="single"/>
        </w:rPr>
      </w:pPr>
      <w:r>
        <w:rPr>
          <w:szCs w:val="21"/>
        </w:rPr>
        <w:t>被授权人联系电话：           （手机）</w:t>
      </w:r>
    </w:p>
    <w:p w14:paraId="0B6C73A0">
      <w:pPr>
        <w:spacing w:line="480" w:lineRule="exact"/>
        <w:ind w:firstLine="480"/>
        <w:rPr>
          <w:szCs w:val="21"/>
        </w:rPr>
      </w:pPr>
      <w:r>
        <w:rPr>
          <w:szCs w:val="21"/>
        </w:rPr>
        <w:t>法定代表人签字或签章：</w:t>
      </w:r>
    </w:p>
    <w:p w14:paraId="2A4A96FA">
      <w:pPr>
        <w:spacing w:line="480" w:lineRule="exact"/>
        <w:ind w:firstLine="480"/>
        <w:rPr>
          <w:szCs w:val="21"/>
        </w:rPr>
      </w:pPr>
      <w:r>
        <w:rPr>
          <w:szCs w:val="21"/>
        </w:rPr>
        <w:t>被授权人签字或签章：</w:t>
      </w:r>
    </w:p>
    <w:p w14:paraId="67A7EFBE">
      <w:pPr>
        <w:spacing w:line="480" w:lineRule="exact"/>
        <w:ind w:firstLine="480"/>
        <w:rPr>
          <w:szCs w:val="21"/>
          <w:u w:val="single"/>
        </w:rPr>
      </w:pPr>
      <w:r>
        <w:rPr>
          <w:szCs w:val="21"/>
        </w:rPr>
        <w:t>投标人名称：              （加盖电子公章）</w:t>
      </w:r>
    </w:p>
    <w:p w14:paraId="52BCB528">
      <w:pPr>
        <w:spacing w:line="480" w:lineRule="exact"/>
        <w:ind w:firstLine="480"/>
        <w:rPr>
          <w:szCs w:val="21"/>
          <w:u w:val="single"/>
        </w:rPr>
      </w:pPr>
      <w:r>
        <w:rPr>
          <w:szCs w:val="21"/>
        </w:rPr>
        <w:t>单位地址：</w:t>
      </w:r>
    </w:p>
    <w:p w14:paraId="4C67554C">
      <w:pPr>
        <w:spacing w:line="480" w:lineRule="exact"/>
        <w:ind w:firstLine="480"/>
        <w:rPr>
          <w:szCs w:val="21"/>
        </w:rPr>
      </w:pPr>
      <w:r>
        <w:rPr>
          <w:szCs w:val="21"/>
        </w:rPr>
        <w:t>日    期：</w:t>
      </w:r>
    </w:p>
    <w:p w14:paraId="266DC63D">
      <w:pPr>
        <w:rPr>
          <w:bCs/>
          <w:sz w:val="24"/>
        </w:rPr>
      </w:pPr>
      <w:r>
        <w:rPr>
          <w:szCs w:val="21"/>
        </w:rPr>
        <w:t> </w:t>
      </w:r>
      <w:r>
        <w:rPr>
          <w:bCs/>
          <w:sz w:val="24"/>
        </w:rPr>
        <w:t>投标人法定代表人身份证：</w:t>
      </w:r>
    </w:p>
    <w:p w14:paraId="3742F8E6">
      <w:pPr>
        <w:rPr>
          <w:bCs/>
          <w:sz w:val="24"/>
        </w:rPr>
      </w:pPr>
      <w:r>
        <mc:AlternateContent>
          <mc:Choice Requires="wps">
            <w:drawing>
              <wp:inline distT="0" distB="0" distL="114300" distR="114300">
                <wp:extent cx="2418080" cy="1584960"/>
                <wp:effectExtent l="4445" t="4445" r="6350" b="825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7DAB3763">
                            <w:pPr>
                              <w:jc w:val="center"/>
                              <w:rPr>
                                <w:rFonts w:ascii="黑体" w:eastAsia="黑体"/>
                                <w:sz w:val="32"/>
                                <w:szCs w:val="32"/>
                              </w:rPr>
                            </w:pPr>
                          </w:p>
                          <w:p w14:paraId="5B0A20CE">
                            <w:pPr>
                              <w:jc w:val="center"/>
                              <w:rPr>
                                <w:rFonts w:ascii="黑体" w:eastAsia="黑体"/>
                                <w:color w:val="000000"/>
                                <w:sz w:val="32"/>
                                <w:szCs w:val="32"/>
                              </w:rPr>
                            </w:pPr>
                            <w:r>
                              <w:rPr>
                                <w:rFonts w:hint="eastAsia" w:ascii="黑体" w:eastAsia="黑体"/>
                                <w:color w:val="000000"/>
                                <w:sz w:val="32"/>
                                <w:szCs w:val="32"/>
                              </w:rPr>
                              <w:t>法定代表人身份证</w:t>
                            </w:r>
                          </w:p>
                          <w:p w14:paraId="0DF79846">
                            <w:pPr>
                              <w:jc w:val="center"/>
                              <w:rPr>
                                <w:rFonts w:ascii="黑体" w:eastAsia="黑体"/>
                                <w:color w:val="000000"/>
                                <w:sz w:val="32"/>
                                <w:szCs w:val="32"/>
                              </w:rPr>
                            </w:pPr>
                            <w:r>
                              <w:rPr>
                                <w:rFonts w:hint="eastAsia" w:ascii="黑体" w:eastAsia="黑体"/>
                                <w:color w:val="000000"/>
                                <w:sz w:val="32"/>
                                <w:szCs w:val="32"/>
                              </w:rPr>
                              <w:t>（正面）</w:t>
                            </w:r>
                          </w:p>
                          <w:p w14:paraId="054AAE38"/>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qyVDQ4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2rJUNDgIAADkEAAAOAAAAAAAAAAEA&#10;IAAAACQBAABkcnMvZTJvRG9jLnhtbFBLBQYAAAAABgAGAFkBAACkBQAAAAA=&#10;">
                <v:fill on="t" focussize="0,0"/>
                <v:stroke weight="0.14pt" color="#000000" joinstyle="miter"/>
                <v:imagedata o:title=""/>
                <o:lock v:ext="edit" aspectratio="f"/>
                <v:textbox>
                  <w:txbxContent>
                    <w:p w14:paraId="7DAB3763">
                      <w:pPr>
                        <w:jc w:val="center"/>
                        <w:rPr>
                          <w:rFonts w:ascii="黑体" w:eastAsia="黑体"/>
                          <w:sz w:val="32"/>
                          <w:szCs w:val="32"/>
                        </w:rPr>
                      </w:pPr>
                    </w:p>
                    <w:p w14:paraId="5B0A20CE">
                      <w:pPr>
                        <w:jc w:val="center"/>
                        <w:rPr>
                          <w:rFonts w:ascii="黑体" w:eastAsia="黑体"/>
                          <w:color w:val="000000"/>
                          <w:sz w:val="32"/>
                          <w:szCs w:val="32"/>
                        </w:rPr>
                      </w:pPr>
                      <w:r>
                        <w:rPr>
                          <w:rFonts w:hint="eastAsia" w:ascii="黑体" w:eastAsia="黑体"/>
                          <w:color w:val="000000"/>
                          <w:sz w:val="32"/>
                          <w:szCs w:val="32"/>
                        </w:rPr>
                        <w:t>法定代表人身份证</w:t>
                      </w:r>
                    </w:p>
                    <w:p w14:paraId="0DF79846">
                      <w:pPr>
                        <w:jc w:val="center"/>
                        <w:rPr>
                          <w:rFonts w:ascii="黑体" w:eastAsia="黑体"/>
                          <w:color w:val="000000"/>
                          <w:sz w:val="32"/>
                          <w:szCs w:val="32"/>
                        </w:rPr>
                      </w:pPr>
                      <w:r>
                        <w:rPr>
                          <w:rFonts w:hint="eastAsia" w:ascii="黑体" w:eastAsia="黑体"/>
                          <w:color w:val="000000"/>
                          <w:sz w:val="32"/>
                          <w:szCs w:val="32"/>
                        </w:rPr>
                        <w:t>（正面）</w:t>
                      </w:r>
                    </w:p>
                    <w:p w14:paraId="054AAE38"/>
                  </w:txbxContent>
                </v:textbox>
                <w10:wrap type="none"/>
                <w10:anchorlock/>
              </v:shape>
            </w:pict>
          </mc:Fallback>
        </mc:AlternateContent>
      </w:r>
      <w:r>
        <w:rPr>
          <w:sz w:val="32"/>
          <w:szCs w:val="32"/>
        </w:rPr>
        <w:t xml:space="preserve"> </w:t>
      </w:r>
      <w:r>
        <mc:AlternateContent>
          <mc:Choice Requires="wps">
            <w:drawing>
              <wp:inline distT="0" distB="0" distL="114300" distR="114300">
                <wp:extent cx="2395855" cy="1584960"/>
                <wp:effectExtent l="4445" t="4445" r="6985" b="825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91701BC">
                            <w:pPr>
                              <w:jc w:val="center"/>
                              <w:rPr>
                                <w:rFonts w:ascii="黑体" w:eastAsia="黑体"/>
                                <w:sz w:val="32"/>
                                <w:szCs w:val="32"/>
                              </w:rPr>
                            </w:pPr>
                          </w:p>
                          <w:p w14:paraId="711BA60C">
                            <w:pPr>
                              <w:jc w:val="center"/>
                              <w:rPr>
                                <w:rFonts w:ascii="黑体" w:eastAsia="黑体"/>
                                <w:color w:val="000000"/>
                                <w:sz w:val="32"/>
                                <w:szCs w:val="32"/>
                              </w:rPr>
                            </w:pPr>
                            <w:r>
                              <w:rPr>
                                <w:rFonts w:hint="eastAsia" w:ascii="黑体" w:eastAsia="黑体"/>
                                <w:color w:val="000000"/>
                                <w:sz w:val="32"/>
                                <w:szCs w:val="32"/>
                              </w:rPr>
                              <w:t>法定代表人身份证</w:t>
                            </w:r>
                          </w:p>
                          <w:p w14:paraId="4441C4E3">
                            <w:pPr>
                              <w:jc w:val="center"/>
                              <w:rPr>
                                <w:rFonts w:ascii="黑体" w:eastAsia="黑体"/>
                                <w:color w:val="000000"/>
                                <w:sz w:val="32"/>
                                <w:szCs w:val="32"/>
                              </w:rPr>
                            </w:pPr>
                            <w:r>
                              <w:rPr>
                                <w:rFonts w:hint="eastAsia" w:ascii="黑体" w:eastAsia="黑体"/>
                                <w:color w:val="000000"/>
                                <w:sz w:val="32"/>
                                <w:szCs w:val="32"/>
                              </w:rPr>
                              <w:t>（反面）</w:t>
                            </w:r>
                          </w:p>
                          <w:p w14:paraId="4E30C5DC"/>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y7ULX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u1C1xACAAA5BAAADgAAAAAA&#10;AAABACAAAAAmAQAAZHJzL2Uyb0RvYy54bWxQSwUGAAAAAAYABgBZAQAAqAUAAAAA&#10;">
                <v:fill on="t" focussize="0,0"/>
                <v:stroke weight="0.14pt" color="#000000" joinstyle="miter"/>
                <v:imagedata o:title=""/>
                <o:lock v:ext="edit" aspectratio="f"/>
                <v:textbox>
                  <w:txbxContent>
                    <w:p w14:paraId="591701BC">
                      <w:pPr>
                        <w:jc w:val="center"/>
                        <w:rPr>
                          <w:rFonts w:ascii="黑体" w:eastAsia="黑体"/>
                          <w:sz w:val="32"/>
                          <w:szCs w:val="32"/>
                        </w:rPr>
                      </w:pPr>
                    </w:p>
                    <w:p w14:paraId="711BA60C">
                      <w:pPr>
                        <w:jc w:val="center"/>
                        <w:rPr>
                          <w:rFonts w:ascii="黑体" w:eastAsia="黑体"/>
                          <w:color w:val="000000"/>
                          <w:sz w:val="32"/>
                          <w:szCs w:val="32"/>
                        </w:rPr>
                      </w:pPr>
                      <w:r>
                        <w:rPr>
                          <w:rFonts w:hint="eastAsia" w:ascii="黑体" w:eastAsia="黑体"/>
                          <w:color w:val="000000"/>
                          <w:sz w:val="32"/>
                          <w:szCs w:val="32"/>
                        </w:rPr>
                        <w:t>法定代表人身份证</w:t>
                      </w:r>
                    </w:p>
                    <w:p w14:paraId="4441C4E3">
                      <w:pPr>
                        <w:jc w:val="center"/>
                        <w:rPr>
                          <w:rFonts w:ascii="黑体" w:eastAsia="黑体"/>
                          <w:color w:val="000000"/>
                          <w:sz w:val="32"/>
                          <w:szCs w:val="32"/>
                        </w:rPr>
                      </w:pPr>
                      <w:r>
                        <w:rPr>
                          <w:rFonts w:hint="eastAsia" w:ascii="黑体" w:eastAsia="黑体"/>
                          <w:color w:val="000000"/>
                          <w:sz w:val="32"/>
                          <w:szCs w:val="32"/>
                        </w:rPr>
                        <w:t>（反面）</w:t>
                      </w:r>
                    </w:p>
                    <w:p w14:paraId="4E30C5DC"/>
                  </w:txbxContent>
                </v:textbox>
                <w10:wrap type="none"/>
                <w10:anchorlock/>
              </v:shape>
            </w:pict>
          </mc:Fallback>
        </mc:AlternateContent>
      </w:r>
      <w:r>
        <w:rPr>
          <w:bCs/>
          <w:sz w:val="24"/>
        </w:rPr>
        <w:t xml:space="preserve">       </w:t>
      </w:r>
    </w:p>
    <w:p w14:paraId="29B9360A">
      <w:pPr>
        <w:rPr>
          <w:bCs/>
          <w:sz w:val="24"/>
        </w:rPr>
      </w:pPr>
    </w:p>
    <w:p w14:paraId="692EA0F9">
      <w:pPr>
        <w:rPr>
          <w:bCs/>
          <w:sz w:val="24"/>
        </w:rPr>
      </w:pPr>
      <w:r>
        <w:rPr>
          <w:bCs/>
          <w:sz w:val="24"/>
        </w:rPr>
        <w:t>法定代表人授权代表身份证：（</w:t>
      </w:r>
      <w:r>
        <w:rPr>
          <w:b/>
          <w:bCs/>
          <w:sz w:val="24"/>
        </w:rPr>
        <w:t>法定代表人亲自参与投标的除外）</w:t>
      </w:r>
    </w:p>
    <w:p w14:paraId="01D30F1B">
      <w:pPr>
        <w:pStyle w:val="349"/>
        <w:rPr>
          <w:rFonts w:ascii="Times New Roman" w:eastAsia="宋体"/>
        </w:rPr>
      </w:pPr>
      <w:r>
        <w:rPr>
          <w:rFonts w:ascii="Times New Roman" w:eastAsia="宋体"/>
        </w:rPr>
        <mc:AlternateContent>
          <mc:Choice Requires="wps">
            <w:drawing>
              <wp:inline distT="0" distB="0" distL="114300" distR="114300">
                <wp:extent cx="2414270" cy="1584960"/>
                <wp:effectExtent l="4445" t="4445" r="10160" b="825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A708E9D">
                            <w:pPr>
                              <w:jc w:val="center"/>
                              <w:rPr>
                                <w:rFonts w:ascii="黑体" w:eastAsia="黑体"/>
                                <w:sz w:val="32"/>
                                <w:szCs w:val="32"/>
                              </w:rPr>
                            </w:pPr>
                          </w:p>
                          <w:p w14:paraId="297F39D6">
                            <w:pPr>
                              <w:jc w:val="center"/>
                              <w:rPr>
                                <w:rFonts w:ascii="黑体" w:eastAsia="黑体"/>
                                <w:color w:val="000000"/>
                                <w:sz w:val="32"/>
                                <w:szCs w:val="32"/>
                              </w:rPr>
                            </w:pPr>
                            <w:r>
                              <w:rPr>
                                <w:rFonts w:hint="eastAsia" w:ascii="黑体" w:eastAsia="黑体"/>
                                <w:color w:val="000000"/>
                                <w:sz w:val="32"/>
                                <w:szCs w:val="32"/>
                              </w:rPr>
                              <w:t>被授权人身份证</w:t>
                            </w:r>
                          </w:p>
                          <w:p w14:paraId="4765925C">
                            <w:pPr>
                              <w:jc w:val="center"/>
                              <w:rPr>
                                <w:rFonts w:ascii="黑体" w:eastAsia="黑体"/>
                                <w:color w:val="000000"/>
                                <w:sz w:val="32"/>
                                <w:szCs w:val="32"/>
                              </w:rPr>
                            </w:pPr>
                            <w:r>
                              <w:rPr>
                                <w:rFonts w:hint="eastAsia" w:ascii="黑体" w:eastAsia="黑体"/>
                                <w:color w:val="000000"/>
                                <w:sz w:val="32"/>
                                <w:szCs w:val="32"/>
                              </w:rPr>
                              <w:t>（正面）</w:t>
                            </w:r>
                          </w:p>
                          <w:p w14:paraId="43DCCD5C"/>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GjW+HsO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tBWK1gAAAAUBAAAPAAAAAAAAAAEAIAAA&#10;ACIAAABkcnMvZG93bnJldi54bWxQSwECFAAUAAAACACHTuJAaNb4ew4CAAA5BAAADgAAAAAAAAAB&#10;ACAAAAAlAQAAZHJzL2Uyb0RvYy54bWxQSwUGAAAAAAYABgBZAQAApQUAAAAA&#10;">
                <v:fill on="t" focussize="0,0"/>
                <v:stroke weight="0.14pt" color="#000000" joinstyle="miter"/>
                <v:imagedata o:title=""/>
                <o:lock v:ext="edit" aspectratio="f"/>
                <v:textbox>
                  <w:txbxContent>
                    <w:p w14:paraId="3A708E9D">
                      <w:pPr>
                        <w:jc w:val="center"/>
                        <w:rPr>
                          <w:rFonts w:ascii="黑体" w:eastAsia="黑体"/>
                          <w:sz w:val="32"/>
                          <w:szCs w:val="32"/>
                        </w:rPr>
                      </w:pPr>
                    </w:p>
                    <w:p w14:paraId="297F39D6">
                      <w:pPr>
                        <w:jc w:val="center"/>
                        <w:rPr>
                          <w:rFonts w:ascii="黑体" w:eastAsia="黑体"/>
                          <w:color w:val="000000"/>
                          <w:sz w:val="32"/>
                          <w:szCs w:val="32"/>
                        </w:rPr>
                      </w:pPr>
                      <w:r>
                        <w:rPr>
                          <w:rFonts w:hint="eastAsia" w:ascii="黑体" w:eastAsia="黑体"/>
                          <w:color w:val="000000"/>
                          <w:sz w:val="32"/>
                          <w:szCs w:val="32"/>
                        </w:rPr>
                        <w:t>被授权人身份证</w:t>
                      </w:r>
                    </w:p>
                    <w:p w14:paraId="4765925C">
                      <w:pPr>
                        <w:jc w:val="center"/>
                        <w:rPr>
                          <w:rFonts w:ascii="黑体" w:eastAsia="黑体"/>
                          <w:color w:val="000000"/>
                          <w:sz w:val="32"/>
                          <w:szCs w:val="32"/>
                        </w:rPr>
                      </w:pPr>
                      <w:r>
                        <w:rPr>
                          <w:rFonts w:hint="eastAsia" w:ascii="黑体" w:eastAsia="黑体"/>
                          <w:color w:val="000000"/>
                          <w:sz w:val="32"/>
                          <w:szCs w:val="32"/>
                        </w:rPr>
                        <w:t>（正面）</w:t>
                      </w:r>
                    </w:p>
                    <w:p w14:paraId="43DCCD5C"/>
                  </w:txbxContent>
                </v:textbox>
                <w10:wrap type="none"/>
                <w10:anchorlock/>
              </v:shape>
            </w:pict>
          </mc:Fallback>
        </mc:AlternateContent>
      </w:r>
      <w:r>
        <w:rPr>
          <w:rFonts w:ascii="Times New Roman" w:eastAsia="宋体"/>
          <w:sz w:val="24"/>
        </w:rPr>
        <w:t xml:space="preserve"> </w:t>
      </w:r>
      <w:r>
        <w:rPr>
          <w:rFonts w:ascii="Times New Roman" w:eastAsia="宋体"/>
        </w:rPr>
        <mc:AlternateContent>
          <mc:Choice Requires="wps">
            <w:drawing>
              <wp:inline distT="0" distB="0" distL="114300" distR="114300">
                <wp:extent cx="2397125" cy="1584960"/>
                <wp:effectExtent l="5080" t="4445" r="5080" b="825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3B200D8">
                            <w:pPr>
                              <w:jc w:val="center"/>
                              <w:rPr>
                                <w:rFonts w:ascii="黑体" w:eastAsia="黑体"/>
                                <w:sz w:val="32"/>
                                <w:szCs w:val="32"/>
                              </w:rPr>
                            </w:pPr>
                          </w:p>
                          <w:p w14:paraId="602E6BAF">
                            <w:pPr>
                              <w:jc w:val="center"/>
                              <w:rPr>
                                <w:rFonts w:ascii="黑体" w:eastAsia="黑体"/>
                                <w:color w:val="000000"/>
                                <w:sz w:val="32"/>
                                <w:szCs w:val="32"/>
                              </w:rPr>
                            </w:pPr>
                            <w:r>
                              <w:rPr>
                                <w:rFonts w:hint="eastAsia" w:ascii="黑体" w:eastAsia="黑体"/>
                                <w:color w:val="000000"/>
                                <w:sz w:val="32"/>
                                <w:szCs w:val="32"/>
                              </w:rPr>
                              <w:t>被授权人身份证</w:t>
                            </w:r>
                          </w:p>
                          <w:p w14:paraId="712B666D">
                            <w:pPr>
                              <w:jc w:val="center"/>
                              <w:rPr>
                                <w:rFonts w:ascii="黑体" w:eastAsia="黑体"/>
                                <w:color w:val="000000"/>
                                <w:sz w:val="32"/>
                                <w:szCs w:val="32"/>
                              </w:rPr>
                            </w:pPr>
                            <w:r>
                              <w:rPr>
                                <w:rFonts w:hint="eastAsia" w:ascii="黑体" w:eastAsia="黑体"/>
                                <w:color w:val="000000"/>
                                <w:sz w:val="32"/>
                                <w:szCs w:val="32"/>
                              </w:rPr>
                              <w:t>（反面）</w:t>
                            </w:r>
                          </w:p>
                          <w:p w14:paraId="6BD6325F"/>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a3p+8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a3p+8DwIAADkEAAAOAAAAAAAA&#10;AAEAIAAAACYBAABkcnMvZTJvRG9jLnhtbFBLBQYAAAAABgAGAFkBAACnBQAAAAA=&#10;">
                <v:fill on="t" focussize="0,0"/>
                <v:stroke weight="0.14pt" color="#000000" joinstyle="miter"/>
                <v:imagedata o:title=""/>
                <o:lock v:ext="edit" aspectratio="f"/>
                <v:textbox>
                  <w:txbxContent>
                    <w:p w14:paraId="43B200D8">
                      <w:pPr>
                        <w:jc w:val="center"/>
                        <w:rPr>
                          <w:rFonts w:ascii="黑体" w:eastAsia="黑体"/>
                          <w:sz w:val="32"/>
                          <w:szCs w:val="32"/>
                        </w:rPr>
                      </w:pPr>
                    </w:p>
                    <w:p w14:paraId="602E6BAF">
                      <w:pPr>
                        <w:jc w:val="center"/>
                        <w:rPr>
                          <w:rFonts w:ascii="黑体" w:eastAsia="黑体"/>
                          <w:color w:val="000000"/>
                          <w:sz w:val="32"/>
                          <w:szCs w:val="32"/>
                        </w:rPr>
                      </w:pPr>
                      <w:r>
                        <w:rPr>
                          <w:rFonts w:hint="eastAsia" w:ascii="黑体" w:eastAsia="黑体"/>
                          <w:color w:val="000000"/>
                          <w:sz w:val="32"/>
                          <w:szCs w:val="32"/>
                        </w:rPr>
                        <w:t>被授权人身份证</w:t>
                      </w:r>
                    </w:p>
                    <w:p w14:paraId="712B666D">
                      <w:pPr>
                        <w:jc w:val="center"/>
                        <w:rPr>
                          <w:rFonts w:ascii="黑体" w:eastAsia="黑体"/>
                          <w:color w:val="000000"/>
                          <w:sz w:val="32"/>
                          <w:szCs w:val="32"/>
                        </w:rPr>
                      </w:pPr>
                      <w:r>
                        <w:rPr>
                          <w:rFonts w:hint="eastAsia" w:ascii="黑体" w:eastAsia="黑体"/>
                          <w:color w:val="000000"/>
                          <w:sz w:val="32"/>
                          <w:szCs w:val="32"/>
                        </w:rPr>
                        <w:t>（反面）</w:t>
                      </w:r>
                    </w:p>
                    <w:p w14:paraId="6BD6325F"/>
                  </w:txbxContent>
                </v:textbox>
                <w10:wrap type="none"/>
                <w10:anchorlock/>
              </v:shape>
            </w:pict>
          </mc:Fallback>
        </mc:AlternateContent>
      </w:r>
    </w:p>
    <w:p w14:paraId="70587F22">
      <w:pPr>
        <w:autoSpaceDE w:val="0"/>
        <w:autoSpaceDN w:val="0"/>
        <w:adjustRightInd w:val="0"/>
        <w:spacing w:line="360" w:lineRule="auto"/>
        <w:rPr>
          <w:lang w:val="zh-CN"/>
        </w:rPr>
      </w:pPr>
      <w:r>
        <w:rPr>
          <w:b/>
          <w:bCs/>
          <w:szCs w:val="21"/>
        </w:rPr>
        <w:br w:type="page"/>
      </w:r>
      <w:r>
        <w:rPr>
          <w:b/>
          <w:bCs/>
          <w:szCs w:val="21"/>
          <w:lang w:val="zh-CN"/>
        </w:rPr>
        <w:t>附件三、报价表</w:t>
      </w:r>
    </w:p>
    <w:p w14:paraId="12ECDFBD">
      <w:pPr>
        <w:autoSpaceDE w:val="0"/>
        <w:autoSpaceDN w:val="0"/>
        <w:adjustRightInd w:val="0"/>
        <w:rPr>
          <w:b/>
          <w:bCs/>
          <w:lang w:val="zh-CN"/>
        </w:rPr>
      </w:pPr>
    </w:p>
    <w:p w14:paraId="21031B00">
      <w:pPr>
        <w:jc w:val="center"/>
        <w:rPr>
          <w:b/>
          <w:sz w:val="36"/>
          <w:szCs w:val="36"/>
        </w:rPr>
      </w:pPr>
      <w:r>
        <w:rPr>
          <w:b/>
          <w:sz w:val="36"/>
          <w:szCs w:val="36"/>
        </w:rPr>
        <w:t>开标一览表</w:t>
      </w:r>
    </w:p>
    <w:p w14:paraId="177E48D8">
      <w:pPr>
        <w:widowControl/>
        <w:shd w:val="clear" w:color="auto" w:fill="FFFFFF"/>
        <w:spacing w:line="360" w:lineRule="auto"/>
        <w:jc w:val="center"/>
        <w:rPr>
          <w:sz w:val="24"/>
        </w:rPr>
      </w:pPr>
    </w:p>
    <w:p w14:paraId="0461313B">
      <w:pPr>
        <w:pStyle w:val="15"/>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EC1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43AABF6">
            <w:pPr>
              <w:jc w:val="center"/>
              <w:textAlignment w:val="baseline"/>
            </w:pPr>
            <w:r>
              <w:t>投标报价</w:t>
            </w:r>
          </w:p>
        </w:tc>
        <w:tc>
          <w:tcPr>
            <w:tcW w:w="5459" w:type="dxa"/>
            <w:vAlign w:val="center"/>
          </w:tcPr>
          <w:p w14:paraId="11B157CD">
            <w:pPr>
              <w:pStyle w:val="15"/>
              <w:ind w:firstLine="472" w:firstLineChars="225"/>
              <w:rPr>
                <w:b w:val="0"/>
                <w:bCs/>
                <w:sz w:val="21"/>
                <w:szCs w:val="21"/>
              </w:rPr>
            </w:pPr>
            <w:r>
              <w:rPr>
                <w:b w:val="0"/>
                <w:bCs/>
                <w:sz w:val="21"/>
                <w:szCs w:val="21"/>
              </w:rPr>
              <w:t>详见苏采云系统</w:t>
            </w:r>
          </w:p>
        </w:tc>
        <w:tc>
          <w:tcPr>
            <w:tcW w:w="1657" w:type="dxa"/>
            <w:vAlign w:val="center"/>
          </w:tcPr>
          <w:p w14:paraId="0F83740C">
            <w:pPr>
              <w:spacing w:line="440" w:lineRule="exact"/>
              <w:textAlignment w:val="baseline"/>
              <w:rPr>
                <w:szCs w:val="21"/>
              </w:rPr>
            </w:pPr>
            <w:r>
              <w:rPr>
                <w:szCs w:val="21"/>
              </w:rPr>
              <w:t>备注：</w:t>
            </w:r>
          </w:p>
        </w:tc>
      </w:tr>
      <w:tr w14:paraId="7A30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5DD05D26">
            <w:pPr>
              <w:spacing w:line="440" w:lineRule="exact"/>
              <w:textAlignment w:val="baseline"/>
              <w:rPr>
                <w:szCs w:val="21"/>
              </w:rPr>
            </w:pPr>
            <w:r>
              <w:rPr>
                <w:szCs w:val="21"/>
              </w:rPr>
              <w:t>服务时间/交付使用时间</w:t>
            </w:r>
          </w:p>
        </w:tc>
        <w:tc>
          <w:tcPr>
            <w:tcW w:w="5459" w:type="dxa"/>
            <w:vAlign w:val="center"/>
          </w:tcPr>
          <w:p w14:paraId="14E82A3A">
            <w:pPr>
              <w:pStyle w:val="15"/>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74EA5E58">
            <w:pPr>
              <w:spacing w:line="440" w:lineRule="exact"/>
              <w:ind w:firstLine="472" w:firstLineChars="225"/>
              <w:textAlignment w:val="baseline"/>
              <w:rPr>
                <w:szCs w:val="21"/>
              </w:rPr>
            </w:pPr>
          </w:p>
          <w:p w14:paraId="3657AFC9">
            <w:pPr>
              <w:spacing w:line="440" w:lineRule="exact"/>
              <w:ind w:firstLine="472" w:firstLineChars="225"/>
              <w:textAlignment w:val="baseline"/>
              <w:rPr>
                <w:szCs w:val="21"/>
              </w:rPr>
            </w:pPr>
          </w:p>
        </w:tc>
      </w:tr>
      <w:tr w14:paraId="755A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B15172F">
            <w:pPr>
              <w:pStyle w:val="15"/>
              <w:ind w:firstLine="0"/>
              <w:jc w:val="center"/>
              <w:rPr>
                <w:szCs w:val="21"/>
              </w:rPr>
            </w:pPr>
            <w:r>
              <w:rPr>
                <w:sz w:val="21"/>
                <w:szCs w:val="21"/>
              </w:rPr>
              <w:t>投标标的是否全部由小微企业（含视同小微企业）提供</w:t>
            </w:r>
          </w:p>
        </w:tc>
        <w:tc>
          <w:tcPr>
            <w:tcW w:w="5459" w:type="dxa"/>
            <w:vAlign w:val="center"/>
          </w:tcPr>
          <w:p w14:paraId="5CA5CD38">
            <w:pPr>
              <w:pStyle w:val="15"/>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6DB73D44">
            <w:pPr>
              <w:spacing w:line="440" w:lineRule="exact"/>
              <w:ind w:firstLine="472" w:firstLineChars="225"/>
              <w:textAlignment w:val="baseline"/>
              <w:rPr>
                <w:szCs w:val="21"/>
              </w:rPr>
            </w:pPr>
          </w:p>
        </w:tc>
      </w:tr>
    </w:tbl>
    <w:p w14:paraId="6E9C47E6">
      <w:pPr>
        <w:pStyle w:val="15"/>
        <w:spacing w:line="440" w:lineRule="exact"/>
        <w:ind w:firstLine="474" w:firstLineChars="225"/>
        <w:rPr>
          <w:sz w:val="21"/>
          <w:szCs w:val="21"/>
        </w:rPr>
      </w:pPr>
    </w:p>
    <w:p w14:paraId="72DDD477">
      <w:pPr>
        <w:widowControl/>
        <w:shd w:val="clear" w:color="auto" w:fill="FFFFFF"/>
        <w:spacing w:line="360" w:lineRule="auto"/>
        <w:jc w:val="left"/>
        <w:rPr>
          <w:szCs w:val="21"/>
        </w:rPr>
      </w:pPr>
      <w:r>
        <w:rPr>
          <w:szCs w:val="21"/>
        </w:rPr>
        <w:t>投标单位（加盖电子公章）：</w:t>
      </w:r>
      <w:r>
        <w:rPr>
          <w:szCs w:val="21"/>
          <w:u w:val="single"/>
        </w:rPr>
        <w:t>                             </w:t>
      </w:r>
    </w:p>
    <w:p w14:paraId="3DA3EAAE">
      <w:pPr>
        <w:widowControl/>
        <w:shd w:val="clear" w:color="auto" w:fill="FFFFFF"/>
        <w:spacing w:line="360" w:lineRule="auto"/>
        <w:jc w:val="left"/>
        <w:rPr>
          <w:szCs w:val="21"/>
        </w:rPr>
      </w:pPr>
      <w:r>
        <w:rPr>
          <w:szCs w:val="21"/>
        </w:rPr>
        <w:t>说明：</w:t>
      </w:r>
    </w:p>
    <w:p w14:paraId="6B9215B7">
      <w:pPr>
        <w:widowControl/>
        <w:numPr>
          <w:ilvl w:val="0"/>
          <w:numId w:val="7"/>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51CB3018">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3590BEEE">
      <w:pPr>
        <w:widowControl/>
        <w:shd w:val="clear" w:color="auto" w:fill="FFFFFF"/>
        <w:spacing w:line="360" w:lineRule="auto"/>
        <w:jc w:val="left"/>
        <w:rPr>
          <w:b/>
          <w:bCs/>
          <w:szCs w:val="21"/>
          <w:lang w:val="zh-CN"/>
        </w:rPr>
      </w:pPr>
      <w:r>
        <w:rPr>
          <w:b/>
          <w:bCs/>
          <w:szCs w:val="21"/>
          <w:lang w:val="zh-CN"/>
        </w:rPr>
        <w:br w:type="page"/>
      </w:r>
    </w:p>
    <w:p w14:paraId="61B14A70">
      <w:pPr>
        <w:widowControl/>
        <w:shd w:val="clear" w:color="auto" w:fill="FFFFFF"/>
        <w:spacing w:line="360" w:lineRule="auto"/>
        <w:jc w:val="left"/>
        <w:rPr>
          <w:b/>
          <w:bCs/>
          <w:szCs w:val="21"/>
          <w:lang w:val="zh-CN"/>
        </w:rPr>
      </w:pPr>
      <w:r>
        <w:rPr>
          <w:b/>
          <w:bCs/>
          <w:szCs w:val="21"/>
          <w:lang w:val="zh-CN"/>
        </w:rPr>
        <w:t>附件四、报价表</w:t>
      </w:r>
      <w:r>
        <w:rPr>
          <w:rFonts w:hint="eastAsia"/>
          <w:b/>
          <w:bCs/>
          <w:szCs w:val="21"/>
          <w:lang w:val="zh-CN"/>
        </w:rPr>
        <w:t>格式</w:t>
      </w:r>
    </w:p>
    <w:p w14:paraId="42EA80BC">
      <w:pPr>
        <w:widowControl/>
        <w:adjustRightInd w:val="0"/>
        <w:spacing w:line="240" w:lineRule="atLeast"/>
        <w:jc w:val="left"/>
        <w:rPr>
          <w:b/>
          <w:bCs/>
          <w:lang w:val="zh-CN"/>
        </w:rPr>
      </w:pPr>
    </w:p>
    <w:p w14:paraId="0E08FAAF">
      <w:pPr>
        <w:spacing w:line="360" w:lineRule="auto"/>
        <w:jc w:val="center"/>
        <w:rPr>
          <w:rFonts w:cs="宋体"/>
          <w:b/>
          <w:bCs/>
          <w:color w:val="000000"/>
          <w:szCs w:val="21"/>
          <w:lang w:val="zh-CN"/>
        </w:rPr>
      </w:pPr>
      <w:r>
        <w:rPr>
          <w:rFonts w:hint="eastAsia" w:cs="宋体"/>
          <w:b/>
          <w:bCs/>
          <w:color w:val="000000"/>
          <w:szCs w:val="21"/>
          <w:lang w:val="zh-CN"/>
        </w:rPr>
        <w:t>表</w:t>
      </w:r>
      <w:r>
        <w:rPr>
          <w:rFonts w:cs="宋体"/>
          <w:b/>
          <w:bCs/>
          <w:color w:val="000000"/>
          <w:szCs w:val="21"/>
          <w:lang w:val="zh-CN"/>
        </w:rPr>
        <w:t xml:space="preserve">1 </w:t>
      </w:r>
      <w:r>
        <w:rPr>
          <w:rFonts w:hint="eastAsia" w:cs="宋体"/>
          <w:b/>
          <w:bCs/>
          <w:color w:val="000000"/>
          <w:szCs w:val="21"/>
          <w:lang w:val="zh-CN"/>
        </w:rPr>
        <w:t xml:space="preserve"> 2026年度江苏省取用水监测在线计量项目标段一总报价表</w:t>
      </w:r>
    </w:p>
    <w:tbl>
      <w:tblPr>
        <w:tblStyle w:val="47"/>
        <w:tblW w:w="5000" w:type="pct"/>
        <w:jc w:val="center"/>
        <w:tblLayout w:type="fixed"/>
        <w:tblCellMar>
          <w:top w:w="0" w:type="dxa"/>
          <w:left w:w="108" w:type="dxa"/>
          <w:bottom w:w="0" w:type="dxa"/>
          <w:right w:w="108" w:type="dxa"/>
        </w:tblCellMar>
      </w:tblPr>
      <w:tblGrid>
        <w:gridCol w:w="469"/>
        <w:gridCol w:w="7068"/>
        <w:gridCol w:w="1415"/>
      </w:tblGrid>
      <w:tr w14:paraId="6E25ED49">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216AC216">
            <w:pPr>
              <w:widowControl/>
              <w:jc w:val="center"/>
              <w:rPr>
                <w:b/>
                <w:bCs/>
                <w:color w:val="000000"/>
                <w:sz w:val="22"/>
                <w:szCs w:val="22"/>
              </w:rPr>
            </w:pPr>
            <w:r>
              <w:rPr>
                <w:b/>
                <w:bCs/>
                <w:color w:val="000000"/>
                <w:sz w:val="22"/>
                <w:szCs w:val="22"/>
                <w:lang w:bidi="ar"/>
              </w:rPr>
              <w:t>序号</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64DDF6A2">
            <w:pPr>
              <w:widowControl/>
              <w:jc w:val="center"/>
              <w:rPr>
                <w:b/>
                <w:bCs/>
                <w:color w:val="000000"/>
                <w:sz w:val="22"/>
                <w:szCs w:val="22"/>
              </w:rPr>
            </w:pPr>
            <w:r>
              <w:rPr>
                <w:b/>
                <w:bCs/>
                <w:color w:val="000000"/>
                <w:sz w:val="22"/>
                <w:szCs w:val="22"/>
                <w:lang w:bidi="ar"/>
              </w:rPr>
              <w:t>项目名称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69F1174">
            <w:pPr>
              <w:widowControl/>
              <w:jc w:val="center"/>
              <w:rPr>
                <w:b/>
                <w:bCs/>
                <w:color w:val="000000"/>
                <w:sz w:val="22"/>
                <w:szCs w:val="22"/>
              </w:rPr>
            </w:pPr>
            <w:r>
              <w:rPr>
                <w:b/>
                <w:bCs/>
                <w:color w:val="000000"/>
                <w:sz w:val="22"/>
                <w:szCs w:val="22"/>
                <w:lang w:bidi="ar"/>
              </w:rPr>
              <w:t>报价（元）</w:t>
            </w:r>
          </w:p>
        </w:tc>
      </w:tr>
      <w:tr w14:paraId="78A0F72E">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6DE5011B">
            <w:pPr>
              <w:widowControl/>
              <w:jc w:val="center"/>
              <w:rPr>
                <w:color w:val="000000"/>
                <w:sz w:val="22"/>
                <w:szCs w:val="22"/>
              </w:rPr>
            </w:pPr>
            <w:r>
              <w:rPr>
                <w:color w:val="000000"/>
                <w:sz w:val="22"/>
                <w:szCs w:val="22"/>
                <w:lang w:bidi="ar"/>
              </w:rPr>
              <w:t>1</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330E6B0A">
            <w:pPr>
              <w:widowControl/>
              <w:jc w:val="left"/>
              <w:rPr>
                <w:color w:val="000000"/>
                <w:sz w:val="22"/>
                <w:szCs w:val="22"/>
              </w:rPr>
            </w:pPr>
            <w:r>
              <w:rPr>
                <w:rFonts w:hint="eastAsia"/>
                <w:color w:val="000000"/>
                <w:sz w:val="22"/>
                <w:szCs w:val="22"/>
              </w:rPr>
              <w:t>非农取用水在线计量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33DFAFE">
            <w:pPr>
              <w:jc w:val="center"/>
              <w:rPr>
                <w:color w:val="000000"/>
                <w:sz w:val="22"/>
                <w:szCs w:val="22"/>
              </w:rPr>
            </w:pPr>
          </w:p>
        </w:tc>
      </w:tr>
      <w:tr w14:paraId="67C8F1E3">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2997089A">
            <w:pPr>
              <w:widowControl/>
              <w:jc w:val="center"/>
              <w:rPr>
                <w:color w:val="000000"/>
                <w:sz w:val="22"/>
                <w:szCs w:val="22"/>
                <w:lang w:bidi="ar"/>
              </w:rPr>
            </w:pPr>
            <w:r>
              <w:rPr>
                <w:color w:val="000000"/>
                <w:sz w:val="22"/>
                <w:szCs w:val="22"/>
                <w:lang w:bidi="ar"/>
              </w:rPr>
              <w:t>2</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2F4DD96C">
            <w:pPr>
              <w:widowControl/>
              <w:jc w:val="left"/>
              <w:rPr>
                <w:color w:val="000000"/>
                <w:sz w:val="22"/>
                <w:szCs w:val="22"/>
                <w:lang w:bidi="ar"/>
              </w:rPr>
            </w:pPr>
            <w:r>
              <w:rPr>
                <w:rFonts w:hint="eastAsia"/>
                <w:color w:val="000000"/>
                <w:sz w:val="22"/>
                <w:szCs w:val="22"/>
                <w:lang w:bidi="ar"/>
              </w:rPr>
              <w:t>大中型灌区渠首在线计量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42501AE2">
            <w:pPr>
              <w:jc w:val="center"/>
              <w:rPr>
                <w:color w:val="000000"/>
                <w:sz w:val="22"/>
                <w:szCs w:val="22"/>
              </w:rPr>
            </w:pPr>
          </w:p>
        </w:tc>
      </w:tr>
      <w:tr w14:paraId="5C78E088">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38729328">
            <w:pPr>
              <w:widowControl/>
              <w:jc w:val="center"/>
              <w:rPr>
                <w:color w:val="000000"/>
                <w:sz w:val="22"/>
                <w:szCs w:val="22"/>
                <w:lang w:bidi="ar"/>
              </w:rPr>
            </w:pPr>
            <w:r>
              <w:rPr>
                <w:rFonts w:hint="eastAsia"/>
                <w:color w:val="000000"/>
                <w:sz w:val="22"/>
                <w:szCs w:val="22"/>
                <w:lang w:bidi="ar"/>
              </w:rPr>
              <w:t>3</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77F0D3E2">
            <w:pPr>
              <w:widowControl/>
              <w:jc w:val="left"/>
              <w:rPr>
                <w:color w:val="000000"/>
                <w:sz w:val="22"/>
                <w:szCs w:val="22"/>
              </w:rPr>
            </w:pPr>
            <w:r>
              <w:rPr>
                <w:rFonts w:hint="eastAsia"/>
                <w:color w:val="000000"/>
                <w:sz w:val="22"/>
                <w:szCs w:val="22"/>
                <w:lang w:bidi="ar"/>
              </w:rPr>
              <w:t>典型小型灌区取用水在线计量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56C267D2">
            <w:pPr>
              <w:jc w:val="center"/>
              <w:rPr>
                <w:color w:val="000000"/>
                <w:sz w:val="22"/>
                <w:szCs w:val="22"/>
              </w:rPr>
            </w:pPr>
          </w:p>
        </w:tc>
      </w:tr>
      <w:tr w14:paraId="3199F1B0">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40F0A7B1">
            <w:pPr>
              <w:widowControl/>
              <w:jc w:val="center"/>
              <w:rPr>
                <w:color w:val="000000"/>
                <w:sz w:val="22"/>
                <w:szCs w:val="22"/>
                <w:lang w:bidi="ar"/>
              </w:rPr>
            </w:pPr>
            <w:r>
              <w:rPr>
                <w:color w:val="000000"/>
                <w:sz w:val="22"/>
                <w:szCs w:val="22"/>
                <w:lang w:bidi="ar"/>
              </w:rPr>
              <w:t>4</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2998048C">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3C50A119">
            <w:pPr>
              <w:jc w:val="center"/>
              <w:rPr>
                <w:color w:val="000000"/>
                <w:sz w:val="22"/>
                <w:szCs w:val="22"/>
              </w:rPr>
            </w:pPr>
          </w:p>
        </w:tc>
      </w:tr>
      <w:tr w14:paraId="17CA75C5">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05D8C081">
            <w:pPr>
              <w:widowControl/>
              <w:jc w:val="center"/>
              <w:rPr>
                <w:color w:val="000000"/>
                <w:sz w:val="22"/>
                <w:szCs w:val="22"/>
                <w:lang w:bidi="ar"/>
              </w:rPr>
            </w:pPr>
            <w:r>
              <w:rPr>
                <w:rFonts w:hint="eastAsia"/>
                <w:color w:val="000000"/>
                <w:sz w:val="22"/>
                <w:szCs w:val="22"/>
                <w:lang w:bidi="ar"/>
              </w:rPr>
              <w:t>5</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2A989520">
            <w:pPr>
              <w:widowControl/>
              <w:jc w:val="left"/>
              <w:rPr>
                <w:color w:val="000000"/>
                <w:sz w:val="22"/>
                <w:szCs w:val="22"/>
                <w:lang w:bidi="ar"/>
              </w:rPr>
            </w:pPr>
            <w:r>
              <w:rPr>
                <w:rFonts w:hint="eastAsia"/>
                <w:color w:val="000000"/>
                <w:sz w:val="22"/>
                <w:szCs w:val="22"/>
                <w:lang w:bidi="ar"/>
              </w:rPr>
              <w:t>断面整治</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7517929">
            <w:pPr>
              <w:jc w:val="center"/>
              <w:rPr>
                <w:color w:val="000000"/>
                <w:sz w:val="22"/>
                <w:szCs w:val="22"/>
              </w:rPr>
            </w:pPr>
          </w:p>
        </w:tc>
      </w:tr>
      <w:tr w14:paraId="1CE1A040">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6D655216">
            <w:pPr>
              <w:widowControl/>
              <w:jc w:val="center"/>
              <w:rPr>
                <w:color w:val="000000"/>
                <w:sz w:val="22"/>
                <w:szCs w:val="22"/>
                <w:lang w:bidi="ar"/>
              </w:rPr>
            </w:pPr>
            <w:r>
              <w:rPr>
                <w:rFonts w:hint="eastAsia"/>
                <w:color w:val="000000"/>
                <w:sz w:val="22"/>
                <w:szCs w:val="22"/>
                <w:lang w:bidi="ar"/>
              </w:rPr>
              <w:t>6</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02C4C7E0">
            <w:pPr>
              <w:widowControl/>
              <w:jc w:val="left"/>
              <w:rPr>
                <w:color w:val="000000"/>
                <w:sz w:val="22"/>
                <w:szCs w:val="22"/>
                <w:lang w:bidi="ar"/>
              </w:rPr>
            </w:pPr>
            <w:r>
              <w:rPr>
                <w:rFonts w:hint="eastAsia"/>
                <w:color w:val="000000"/>
                <w:sz w:val="22"/>
                <w:szCs w:val="22"/>
                <w:lang w:bidi="ar"/>
              </w:rPr>
              <w:t>取水计量数据质量提升</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2F5E54C">
            <w:pPr>
              <w:jc w:val="center"/>
              <w:rPr>
                <w:color w:val="000000"/>
                <w:sz w:val="22"/>
                <w:szCs w:val="22"/>
              </w:rPr>
            </w:pPr>
          </w:p>
        </w:tc>
      </w:tr>
      <w:tr w14:paraId="0AB3521D">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43E3A788">
            <w:pPr>
              <w:widowControl/>
              <w:jc w:val="center"/>
              <w:rPr>
                <w:color w:val="000000"/>
                <w:sz w:val="22"/>
                <w:szCs w:val="22"/>
                <w:lang w:bidi="ar"/>
              </w:rPr>
            </w:pPr>
            <w:r>
              <w:rPr>
                <w:color w:val="000000"/>
                <w:sz w:val="22"/>
                <w:szCs w:val="22"/>
                <w:lang w:bidi="ar"/>
              </w:rPr>
              <w:t>7</w:t>
            </w:r>
          </w:p>
        </w:tc>
        <w:tc>
          <w:tcPr>
            <w:tcW w:w="7061" w:type="dxa"/>
            <w:tcBorders>
              <w:top w:val="single" w:color="000000" w:sz="4" w:space="0"/>
              <w:left w:val="single" w:color="000000" w:sz="4" w:space="0"/>
              <w:bottom w:val="single" w:color="000000" w:sz="4" w:space="0"/>
              <w:right w:val="single" w:color="000000" w:sz="4" w:space="0"/>
            </w:tcBorders>
            <w:noWrap/>
            <w:vAlign w:val="center"/>
          </w:tcPr>
          <w:p w14:paraId="0716AB11">
            <w:pPr>
              <w:widowControl/>
              <w:jc w:val="left"/>
              <w:rPr>
                <w:color w:val="000000"/>
                <w:sz w:val="22"/>
                <w:szCs w:val="22"/>
                <w:lang w:bidi="ar"/>
              </w:rPr>
            </w:pPr>
            <w:r>
              <w:rPr>
                <w:rFonts w:hint="eastAsia"/>
                <w:color w:val="000000"/>
                <w:sz w:val="22"/>
                <w:szCs w:val="22"/>
                <w:lang w:bidi="ar"/>
              </w:rPr>
              <w:t>备品备件</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5CA3E2D7">
            <w:pPr>
              <w:jc w:val="center"/>
              <w:rPr>
                <w:color w:val="000000"/>
                <w:sz w:val="22"/>
                <w:szCs w:val="22"/>
              </w:rPr>
            </w:pPr>
          </w:p>
        </w:tc>
      </w:tr>
      <w:tr w14:paraId="401729AE">
        <w:tblPrEx>
          <w:tblCellMar>
            <w:top w:w="0" w:type="dxa"/>
            <w:left w:w="108" w:type="dxa"/>
            <w:bottom w:w="0" w:type="dxa"/>
            <w:right w:w="108" w:type="dxa"/>
          </w:tblCellMar>
        </w:tblPrEx>
        <w:trPr>
          <w:trHeight w:val="397" w:hRule="atLeast"/>
          <w:jc w:val="center"/>
        </w:trPr>
        <w:tc>
          <w:tcPr>
            <w:tcW w:w="7529" w:type="dxa"/>
            <w:gridSpan w:val="2"/>
            <w:tcBorders>
              <w:top w:val="single" w:color="000000" w:sz="4" w:space="0"/>
              <w:left w:val="single" w:color="000000" w:sz="4" w:space="0"/>
              <w:bottom w:val="single" w:color="000000" w:sz="4" w:space="0"/>
              <w:right w:val="single" w:color="000000" w:sz="4" w:space="0"/>
            </w:tcBorders>
            <w:vAlign w:val="center"/>
          </w:tcPr>
          <w:p w14:paraId="0F36F4D7">
            <w:pPr>
              <w:widowControl/>
              <w:jc w:val="center"/>
              <w:rPr>
                <w:color w:val="000000"/>
                <w:sz w:val="22"/>
                <w:szCs w:val="22"/>
              </w:rPr>
            </w:pPr>
            <w:r>
              <w:rPr>
                <w:color w:val="000000"/>
                <w:sz w:val="22"/>
                <w:szCs w:val="22"/>
                <w:lang w:bidi="ar"/>
              </w:rPr>
              <w:t>合计</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6A28A022">
            <w:pPr>
              <w:jc w:val="center"/>
              <w:rPr>
                <w:color w:val="000000"/>
                <w:sz w:val="22"/>
                <w:szCs w:val="22"/>
              </w:rPr>
            </w:pPr>
          </w:p>
        </w:tc>
      </w:tr>
    </w:tbl>
    <w:p w14:paraId="1F33BD70">
      <w:pPr>
        <w:spacing w:line="360" w:lineRule="auto"/>
        <w:jc w:val="center"/>
        <w:rPr>
          <w:rFonts w:cs="宋体"/>
          <w:b/>
          <w:color w:val="000000"/>
          <w:szCs w:val="21"/>
        </w:rPr>
      </w:pPr>
    </w:p>
    <w:p w14:paraId="2DE20651">
      <w:pPr>
        <w:spacing w:line="360" w:lineRule="auto"/>
        <w:jc w:val="center"/>
        <w:rPr>
          <w:rFonts w:cs="宋体"/>
          <w:b/>
          <w:color w:val="000000"/>
          <w:szCs w:val="21"/>
        </w:rPr>
      </w:pPr>
      <w:r>
        <w:rPr>
          <w:rFonts w:hint="eastAsia" w:cs="宋体"/>
          <w:b/>
          <w:color w:val="000000"/>
          <w:szCs w:val="21"/>
        </w:rPr>
        <w:t>表</w:t>
      </w:r>
      <w:r>
        <w:rPr>
          <w:rFonts w:cs="宋体"/>
          <w:b/>
          <w:color w:val="000000"/>
          <w:szCs w:val="21"/>
        </w:rPr>
        <w:t xml:space="preserve">2 </w:t>
      </w:r>
      <w:r>
        <w:rPr>
          <w:rFonts w:hint="eastAsia" w:cs="宋体"/>
          <w:b/>
          <w:color w:val="000000"/>
          <w:szCs w:val="21"/>
        </w:rPr>
        <w:t xml:space="preserve"> 2026年度江苏省取用水监测在线计量项目标段一分项报价汇总表</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3"/>
        <w:gridCol w:w="3331"/>
        <w:gridCol w:w="1279"/>
        <w:gridCol w:w="1277"/>
        <w:gridCol w:w="2012"/>
      </w:tblGrid>
      <w:tr w14:paraId="51137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4DD507DE">
            <w:pPr>
              <w:widowControl/>
              <w:jc w:val="center"/>
              <w:rPr>
                <w:b/>
                <w:bCs/>
                <w:color w:val="000000"/>
                <w:szCs w:val="21"/>
              </w:rPr>
            </w:pPr>
            <w:r>
              <w:rPr>
                <w:b/>
                <w:bCs/>
                <w:color w:val="000000"/>
                <w:szCs w:val="21"/>
              </w:rPr>
              <w:t>序号</w:t>
            </w:r>
          </w:p>
        </w:tc>
        <w:tc>
          <w:tcPr>
            <w:tcW w:w="3331" w:type="dxa"/>
            <w:tcBorders>
              <w:top w:val="single" w:color="000000" w:sz="4" w:space="0"/>
              <w:left w:val="single" w:color="000000" w:sz="4" w:space="0"/>
              <w:bottom w:val="single" w:color="000000" w:sz="4" w:space="0"/>
              <w:right w:val="single" w:color="000000" w:sz="4" w:space="0"/>
            </w:tcBorders>
            <w:vAlign w:val="center"/>
          </w:tcPr>
          <w:p w14:paraId="6A3F0EA2">
            <w:pPr>
              <w:widowControl/>
              <w:jc w:val="center"/>
              <w:rPr>
                <w:b/>
                <w:bCs/>
                <w:color w:val="000000"/>
                <w:szCs w:val="21"/>
              </w:rPr>
            </w:pPr>
            <w:r>
              <w:rPr>
                <w:b/>
                <w:bCs/>
                <w:color w:val="000000"/>
                <w:szCs w:val="21"/>
              </w:rPr>
              <w:t>项目或设备名称</w:t>
            </w:r>
          </w:p>
        </w:tc>
        <w:tc>
          <w:tcPr>
            <w:tcW w:w="1279" w:type="dxa"/>
            <w:tcBorders>
              <w:top w:val="single" w:color="000000" w:sz="4" w:space="0"/>
              <w:left w:val="single" w:color="000000" w:sz="4" w:space="0"/>
              <w:bottom w:val="single" w:color="000000" w:sz="4" w:space="0"/>
              <w:right w:val="single" w:color="000000" w:sz="4" w:space="0"/>
            </w:tcBorders>
            <w:vAlign w:val="center"/>
          </w:tcPr>
          <w:p w14:paraId="3D724DC5">
            <w:pPr>
              <w:widowControl/>
              <w:jc w:val="center"/>
              <w:rPr>
                <w:b/>
                <w:bCs/>
                <w:color w:val="000000"/>
                <w:szCs w:val="21"/>
              </w:rPr>
            </w:pPr>
            <w:r>
              <w:rPr>
                <w:b/>
                <w:bCs/>
                <w:color w:val="000000"/>
                <w:szCs w:val="21"/>
              </w:rPr>
              <w:t>单位</w:t>
            </w:r>
          </w:p>
        </w:tc>
        <w:tc>
          <w:tcPr>
            <w:tcW w:w="1277" w:type="dxa"/>
            <w:tcBorders>
              <w:top w:val="single" w:color="000000" w:sz="4" w:space="0"/>
              <w:left w:val="single" w:color="000000" w:sz="4" w:space="0"/>
              <w:bottom w:val="single" w:color="000000" w:sz="4" w:space="0"/>
              <w:right w:val="single" w:color="000000" w:sz="4" w:space="0"/>
            </w:tcBorders>
            <w:vAlign w:val="center"/>
          </w:tcPr>
          <w:p w14:paraId="68AED3F9">
            <w:pPr>
              <w:widowControl/>
              <w:jc w:val="center"/>
              <w:rPr>
                <w:b/>
                <w:color w:val="000000"/>
                <w:szCs w:val="21"/>
              </w:rPr>
            </w:pPr>
            <w:r>
              <w:rPr>
                <w:b/>
                <w:color w:val="000000"/>
                <w:szCs w:val="21"/>
              </w:rPr>
              <w:t>数量</w:t>
            </w:r>
          </w:p>
        </w:tc>
        <w:tc>
          <w:tcPr>
            <w:tcW w:w="2012" w:type="dxa"/>
            <w:tcBorders>
              <w:top w:val="single" w:color="000000" w:sz="4" w:space="0"/>
              <w:left w:val="single" w:color="000000" w:sz="4" w:space="0"/>
              <w:bottom w:val="single" w:color="000000" w:sz="4" w:space="0"/>
              <w:right w:val="single" w:color="000000" w:sz="4" w:space="0"/>
            </w:tcBorders>
            <w:vAlign w:val="center"/>
          </w:tcPr>
          <w:p w14:paraId="520CDD01">
            <w:pPr>
              <w:widowControl/>
              <w:jc w:val="center"/>
              <w:rPr>
                <w:b/>
                <w:color w:val="000000"/>
                <w:szCs w:val="21"/>
              </w:rPr>
            </w:pPr>
            <w:r>
              <w:rPr>
                <w:b/>
                <w:color w:val="000000"/>
                <w:szCs w:val="21"/>
              </w:rPr>
              <w:t>总价（元）</w:t>
            </w:r>
          </w:p>
        </w:tc>
      </w:tr>
      <w:tr w14:paraId="00926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5439BD5A">
            <w:pPr>
              <w:widowControl/>
              <w:jc w:val="center"/>
              <w:rPr>
                <w:b/>
                <w:bCs/>
                <w:color w:val="000000"/>
                <w:szCs w:val="21"/>
              </w:rPr>
            </w:pPr>
            <w:r>
              <w:rPr>
                <w:b/>
                <w:bCs/>
                <w:color w:val="000000"/>
                <w:szCs w:val="21"/>
              </w:rPr>
              <w:t>一</w:t>
            </w:r>
          </w:p>
        </w:tc>
        <w:tc>
          <w:tcPr>
            <w:tcW w:w="3331" w:type="dxa"/>
            <w:tcBorders>
              <w:top w:val="single" w:color="000000" w:sz="4" w:space="0"/>
              <w:left w:val="single" w:color="000000" w:sz="4" w:space="0"/>
              <w:bottom w:val="single" w:color="000000" w:sz="4" w:space="0"/>
              <w:right w:val="single" w:color="000000" w:sz="4" w:space="0"/>
            </w:tcBorders>
            <w:vAlign w:val="center"/>
          </w:tcPr>
          <w:p w14:paraId="44432568">
            <w:pPr>
              <w:widowControl/>
              <w:jc w:val="center"/>
              <w:rPr>
                <w:b/>
                <w:bCs/>
                <w:color w:val="000000"/>
                <w:szCs w:val="21"/>
              </w:rPr>
            </w:pPr>
            <w:r>
              <w:rPr>
                <w:rFonts w:hint="eastAsia"/>
                <w:b/>
                <w:bCs/>
                <w:color w:val="000000"/>
                <w:szCs w:val="21"/>
              </w:rPr>
              <w:t>非农在线监测站</w:t>
            </w:r>
          </w:p>
        </w:tc>
        <w:tc>
          <w:tcPr>
            <w:tcW w:w="1279" w:type="dxa"/>
            <w:tcBorders>
              <w:top w:val="single" w:color="000000" w:sz="4" w:space="0"/>
              <w:left w:val="single" w:color="000000" w:sz="4" w:space="0"/>
              <w:bottom w:val="single" w:color="000000" w:sz="4" w:space="0"/>
              <w:right w:val="single" w:color="000000" w:sz="4" w:space="0"/>
            </w:tcBorders>
            <w:vAlign w:val="center"/>
          </w:tcPr>
          <w:p w14:paraId="019B2546">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232F96CA">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4D22B363">
            <w:pPr>
              <w:widowControl/>
              <w:jc w:val="center"/>
              <w:rPr>
                <w:b/>
                <w:color w:val="000000"/>
                <w:szCs w:val="21"/>
              </w:rPr>
            </w:pPr>
          </w:p>
        </w:tc>
      </w:tr>
      <w:tr w14:paraId="62977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2B57305F">
            <w:pPr>
              <w:widowControl/>
              <w:jc w:val="center"/>
              <w:rPr>
                <w:b/>
                <w:bCs/>
                <w:color w:val="000000"/>
                <w:szCs w:val="21"/>
              </w:rPr>
            </w:pPr>
            <w:r>
              <w:rPr>
                <w:b/>
                <w:bCs/>
                <w:color w:val="000000"/>
                <w:szCs w:val="21"/>
              </w:rPr>
              <w:t>二</w:t>
            </w:r>
          </w:p>
        </w:tc>
        <w:tc>
          <w:tcPr>
            <w:tcW w:w="3331" w:type="dxa"/>
            <w:tcBorders>
              <w:top w:val="single" w:color="000000" w:sz="4" w:space="0"/>
              <w:left w:val="single" w:color="000000" w:sz="4" w:space="0"/>
              <w:bottom w:val="single" w:color="000000" w:sz="4" w:space="0"/>
              <w:right w:val="single" w:color="000000" w:sz="4" w:space="0"/>
            </w:tcBorders>
            <w:vAlign w:val="center"/>
          </w:tcPr>
          <w:p w14:paraId="3C4B53E1">
            <w:pPr>
              <w:widowControl/>
              <w:jc w:val="center"/>
              <w:rPr>
                <w:b/>
                <w:bCs/>
                <w:color w:val="000000"/>
                <w:szCs w:val="21"/>
              </w:rPr>
            </w:pPr>
            <w:r>
              <w:rPr>
                <w:b/>
                <w:bCs/>
                <w:color w:val="000000"/>
                <w:szCs w:val="21"/>
              </w:rPr>
              <w:t>ADCP监测站</w:t>
            </w:r>
          </w:p>
        </w:tc>
        <w:tc>
          <w:tcPr>
            <w:tcW w:w="1279" w:type="dxa"/>
            <w:tcBorders>
              <w:top w:val="single" w:color="000000" w:sz="4" w:space="0"/>
              <w:left w:val="single" w:color="000000" w:sz="4" w:space="0"/>
              <w:bottom w:val="single" w:color="000000" w:sz="4" w:space="0"/>
              <w:right w:val="single" w:color="000000" w:sz="4" w:space="0"/>
            </w:tcBorders>
            <w:vAlign w:val="center"/>
          </w:tcPr>
          <w:p w14:paraId="19CDA573">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4FAEA6EA">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5D958C98">
            <w:pPr>
              <w:widowControl/>
              <w:jc w:val="center"/>
              <w:rPr>
                <w:b/>
                <w:color w:val="000000"/>
                <w:szCs w:val="21"/>
              </w:rPr>
            </w:pPr>
          </w:p>
        </w:tc>
      </w:tr>
      <w:tr w14:paraId="4493D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34EEB69C">
            <w:pPr>
              <w:widowControl/>
              <w:jc w:val="center"/>
              <w:rPr>
                <w:b/>
                <w:bCs/>
                <w:color w:val="000000"/>
                <w:szCs w:val="21"/>
              </w:rPr>
            </w:pPr>
            <w:r>
              <w:rPr>
                <w:b/>
                <w:bCs/>
                <w:color w:val="000000"/>
                <w:szCs w:val="21"/>
              </w:rPr>
              <w:t>三</w:t>
            </w:r>
          </w:p>
        </w:tc>
        <w:tc>
          <w:tcPr>
            <w:tcW w:w="3331" w:type="dxa"/>
            <w:tcBorders>
              <w:top w:val="single" w:color="000000" w:sz="4" w:space="0"/>
              <w:left w:val="single" w:color="000000" w:sz="4" w:space="0"/>
              <w:bottom w:val="single" w:color="000000" w:sz="4" w:space="0"/>
              <w:right w:val="single" w:color="000000" w:sz="4" w:space="0"/>
            </w:tcBorders>
            <w:vAlign w:val="center"/>
          </w:tcPr>
          <w:p w14:paraId="1024AF38">
            <w:pPr>
              <w:widowControl/>
              <w:jc w:val="center"/>
              <w:rPr>
                <w:b/>
                <w:bCs/>
                <w:color w:val="000000"/>
                <w:szCs w:val="21"/>
              </w:rPr>
            </w:pPr>
            <w:r>
              <w:rPr>
                <w:b/>
                <w:bCs/>
                <w:color w:val="000000"/>
                <w:szCs w:val="21"/>
              </w:rPr>
              <w:t>管道流量计监测站</w:t>
            </w:r>
          </w:p>
        </w:tc>
        <w:tc>
          <w:tcPr>
            <w:tcW w:w="1279" w:type="dxa"/>
            <w:tcBorders>
              <w:top w:val="single" w:color="000000" w:sz="4" w:space="0"/>
              <w:left w:val="single" w:color="000000" w:sz="4" w:space="0"/>
              <w:bottom w:val="single" w:color="000000" w:sz="4" w:space="0"/>
              <w:right w:val="single" w:color="000000" w:sz="4" w:space="0"/>
            </w:tcBorders>
            <w:vAlign w:val="center"/>
          </w:tcPr>
          <w:p w14:paraId="50D33656">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6DE24C7D">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5951E792">
            <w:pPr>
              <w:widowControl/>
              <w:jc w:val="center"/>
              <w:rPr>
                <w:b/>
                <w:color w:val="000000"/>
                <w:szCs w:val="21"/>
              </w:rPr>
            </w:pPr>
          </w:p>
        </w:tc>
      </w:tr>
      <w:tr w14:paraId="12350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50E0EDEE">
            <w:pPr>
              <w:widowControl/>
              <w:jc w:val="center"/>
              <w:rPr>
                <w:b/>
                <w:bCs/>
                <w:color w:val="000000"/>
                <w:szCs w:val="21"/>
              </w:rPr>
            </w:pPr>
            <w:r>
              <w:rPr>
                <w:rFonts w:hint="eastAsia"/>
                <w:b/>
                <w:bCs/>
                <w:color w:val="000000"/>
                <w:szCs w:val="21"/>
              </w:rPr>
              <w:t>四</w:t>
            </w:r>
          </w:p>
        </w:tc>
        <w:tc>
          <w:tcPr>
            <w:tcW w:w="3331" w:type="dxa"/>
            <w:tcBorders>
              <w:top w:val="single" w:color="000000" w:sz="4" w:space="0"/>
              <w:left w:val="single" w:color="000000" w:sz="4" w:space="0"/>
              <w:bottom w:val="single" w:color="000000" w:sz="4" w:space="0"/>
              <w:right w:val="single" w:color="000000" w:sz="4" w:space="0"/>
            </w:tcBorders>
            <w:vAlign w:val="center"/>
          </w:tcPr>
          <w:p w14:paraId="3FC8C09A">
            <w:pPr>
              <w:widowControl/>
              <w:jc w:val="center"/>
              <w:rPr>
                <w:b/>
                <w:bCs/>
                <w:color w:val="000000"/>
                <w:szCs w:val="21"/>
              </w:rPr>
            </w:pPr>
            <w:r>
              <w:rPr>
                <w:rFonts w:hint="eastAsia"/>
                <w:b/>
                <w:bCs/>
                <w:color w:val="000000"/>
                <w:szCs w:val="21"/>
              </w:rPr>
              <w:t>水工建筑物法监测站</w:t>
            </w:r>
          </w:p>
        </w:tc>
        <w:tc>
          <w:tcPr>
            <w:tcW w:w="1279" w:type="dxa"/>
            <w:tcBorders>
              <w:top w:val="single" w:color="000000" w:sz="4" w:space="0"/>
              <w:left w:val="single" w:color="000000" w:sz="4" w:space="0"/>
              <w:bottom w:val="single" w:color="000000" w:sz="4" w:space="0"/>
              <w:right w:val="single" w:color="000000" w:sz="4" w:space="0"/>
            </w:tcBorders>
            <w:vAlign w:val="center"/>
          </w:tcPr>
          <w:p w14:paraId="0C120345">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5588AE37">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753F489B">
            <w:pPr>
              <w:widowControl/>
              <w:jc w:val="center"/>
              <w:rPr>
                <w:b/>
                <w:color w:val="000000"/>
                <w:szCs w:val="21"/>
              </w:rPr>
            </w:pPr>
          </w:p>
        </w:tc>
      </w:tr>
      <w:tr w14:paraId="370E3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42B91FF7">
            <w:pPr>
              <w:widowControl/>
              <w:jc w:val="center"/>
              <w:rPr>
                <w:b/>
                <w:bCs/>
                <w:color w:val="000000"/>
                <w:szCs w:val="21"/>
              </w:rPr>
            </w:pPr>
            <w:r>
              <w:rPr>
                <w:rFonts w:hint="eastAsia"/>
                <w:b/>
                <w:bCs/>
                <w:color w:val="000000"/>
                <w:szCs w:val="21"/>
              </w:rPr>
              <w:t>五</w:t>
            </w:r>
          </w:p>
        </w:tc>
        <w:tc>
          <w:tcPr>
            <w:tcW w:w="3331" w:type="dxa"/>
            <w:tcBorders>
              <w:top w:val="single" w:color="000000" w:sz="4" w:space="0"/>
              <w:left w:val="single" w:color="000000" w:sz="4" w:space="0"/>
              <w:bottom w:val="single" w:color="000000" w:sz="4" w:space="0"/>
              <w:right w:val="single" w:color="000000" w:sz="4" w:space="0"/>
            </w:tcBorders>
            <w:vAlign w:val="center"/>
          </w:tcPr>
          <w:p w14:paraId="0A9673B7">
            <w:pPr>
              <w:widowControl/>
              <w:jc w:val="center"/>
              <w:rPr>
                <w:b/>
                <w:bCs/>
                <w:color w:val="000000"/>
                <w:szCs w:val="21"/>
              </w:rPr>
            </w:pPr>
            <w:r>
              <w:rPr>
                <w:rFonts w:hint="eastAsia"/>
                <w:b/>
                <w:bCs/>
                <w:color w:val="000000"/>
                <w:szCs w:val="21"/>
              </w:rPr>
              <w:t>加装采集终端</w:t>
            </w:r>
          </w:p>
        </w:tc>
        <w:tc>
          <w:tcPr>
            <w:tcW w:w="1279" w:type="dxa"/>
            <w:tcBorders>
              <w:top w:val="single" w:color="000000" w:sz="4" w:space="0"/>
              <w:left w:val="single" w:color="000000" w:sz="4" w:space="0"/>
              <w:bottom w:val="single" w:color="000000" w:sz="4" w:space="0"/>
              <w:right w:val="single" w:color="000000" w:sz="4" w:space="0"/>
            </w:tcBorders>
            <w:vAlign w:val="center"/>
          </w:tcPr>
          <w:p w14:paraId="0BEA9499">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67E49926">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6F636057">
            <w:pPr>
              <w:widowControl/>
              <w:jc w:val="center"/>
              <w:rPr>
                <w:b/>
                <w:color w:val="000000"/>
                <w:szCs w:val="21"/>
              </w:rPr>
            </w:pPr>
          </w:p>
        </w:tc>
      </w:tr>
      <w:tr w14:paraId="56A48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3C2798D0">
            <w:pPr>
              <w:widowControl/>
              <w:jc w:val="center"/>
              <w:rPr>
                <w:b/>
                <w:bCs/>
                <w:color w:val="000000"/>
                <w:szCs w:val="21"/>
              </w:rPr>
            </w:pPr>
            <w:r>
              <w:rPr>
                <w:rFonts w:hint="eastAsia"/>
                <w:b/>
                <w:bCs/>
                <w:color w:val="000000"/>
                <w:szCs w:val="21"/>
              </w:rPr>
              <w:t>六</w:t>
            </w:r>
          </w:p>
        </w:tc>
        <w:tc>
          <w:tcPr>
            <w:tcW w:w="3331" w:type="dxa"/>
            <w:tcBorders>
              <w:top w:val="single" w:color="000000" w:sz="4" w:space="0"/>
              <w:left w:val="single" w:color="000000" w:sz="4" w:space="0"/>
              <w:bottom w:val="single" w:color="000000" w:sz="4" w:space="0"/>
              <w:right w:val="single" w:color="000000" w:sz="4" w:space="0"/>
            </w:tcBorders>
            <w:vAlign w:val="center"/>
          </w:tcPr>
          <w:p w14:paraId="09AFA3D1">
            <w:pPr>
              <w:widowControl/>
              <w:jc w:val="center"/>
              <w:rPr>
                <w:b/>
                <w:bCs/>
                <w:color w:val="000000"/>
                <w:szCs w:val="21"/>
              </w:rPr>
            </w:pPr>
            <w:r>
              <w:rPr>
                <w:b/>
                <w:bCs/>
                <w:color w:val="000000"/>
                <w:szCs w:val="21"/>
              </w:rPr>
              <w:t>多参数示范站</w:t>
            </w:r>
          </w:p>
        </w:tc>
        <w:tc>
          <w:tcPr>
            <w:tcW w:w="1279" w:type="dxa"/>
            <w:tcBorders>
              <w:top w:val="single" w:color="000000" w:sz="4" w:space="0"/>
              <w:left w:val="single" w:color="000000" w:sz="4" w:space="0"/>
              <w:bottom w:val="single" w:color="000000" w:sz="4" w:space="0"/>
              <w:right w:val="single" w:color="000000" w:sz="4" w:space="0"/>
            </w:tcBorders>
            <w:vAlign w:val="center"/>
          </w:tcPr>
          <w:p w14:paraId="58AA3112">
            <w:pPr>
              <w:widowControl/>
              <w:jc w:val="center"/>
              <w:rPr>
                <w:b/>
                <w:bCs/>
                <w:color w:val="000000"/>
                <w:szCs w:val="21"/>
              </w:rPr>
            </w:pPr>
            <w:r>
              <w:rPr>
                <w:b/>
                <w:bCs/>
                <w:color w:val="000000"/>
                <w:szCs w:val="21"/>
              </w:rPr>
              <w:t>站/套</w:t>
            </w:r>
          </w:p>
        </w:tc>
        <w:tc>
          <w:tcPr>
            <w:tcW w:w="1277" w:type="dxa"/>
            <w:tcBorders>
              <w:top w:val="single" w:color="000000" w:sz="4" w:space="0"/>
              <w:left w:val="single" w:color="000000" w:sz="4" w:space="0"/>
              <w:bottom w:val="single" w:color="000000" w:sz="4" w:space="0"/>
              <w:right w:val="single" w:color="000000" w:sz="4" w:space="0"/>
            </w:tcBorders>
            <w:vAlign w:val="center"/>
          </w:tcPr>
          <w:p w14:paraId="7ED5849C">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34F13A2F">
            <w:pPr>
              <w:widowControl/>
              <w:jc w:val="center"/>
              <w:rPr>
                <w:b/>
                <w:color w:val="000000"/>
                <w:szCs w:val="21"/>
              </w:rPr>
            </w:pPr>
          </w:p>
        </w:tc>
      </w:tr>
      <w:tr w14:paraId="5CC54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35597549">
            <w:pPr>
              <w:widowControl/>
              <w:jc w:val="center"/>
              <w:rPr>
                <w:b/>
                <w:bCs/>
                <w:color w:val="000000"/>
                <w:szCs w:val="21"/>
              </w:rPr>
            </w:pPr>
            <w:r>
              <w:rPr>
                <w:rFonts w:hint="eastAsia"/>
                <w:b/>
                <w:bCs/>
                <w:color w:val="000000"/>
                <w:szCs w:val="21"/>
              </w:rPr>
              <w:t>七</w:t>
            </w:r>
          </w:p>
        </w:tc>
        <w:tc>
          <w:tcPr>
            <w:tcW w:w="3331" w:type="dxa"/>
            <w:tcBorders>
              <w:top w:val="single" w:color="000000" w:sz="4" w:space="0"/>
              <w:left w:val="single" w:color="000000" w:sz="4" w:space="0"/>
              <w:bottom w:val="single" w:color="000000" w:sz="4" w:space="0"/>
              <w:right w:val="single" w:color="000000" w:sz="4" w:space="0"/>
            </w:tcBorders>
            <w:vAlign w:val="center"/>
          </w:tcPr>
          <w:p w14:paraId="54B37C35">
            <w:pPr>
              <w:widowControl/>
              <w:jc w:val="center"/>
              <w:rPr>
                <w:b/>
                <w:bCs/>
                <w:color w:val="000000"/>
                <w:szCs w:val="21"/>
              </w:rPr>
            </w:pPr>
            <w:r>
              <w:rPr>
                <w:rFonts w:hint="eastAsia"/>
                <w:b/>
                <w:bCs/>
                <w:color w:val="000000"/>
                <w:szCs w:val="21"/>
              </w:rPr>
              <w:t>断面整治</w:t>
            </w:r>
          </w:p>
        </w:tc>
        <w:tc>
          <w:tcPr>
            <w:tcW w:w="1279" w:type="dxa"/>
            <w:tcBorders>
              <w:top w:val="single" w:color="000000" w:sz="4" w:space="0"/>
              <w:left w:val="single" w:color="000000" w:sz="4" w:space="0"/>
              <w:bottom w:val="single" w:color="000000" w:sz="4" w:space="0"/>
              <w:right w:val="single" w:color="000000" w:sz="4" w:space="0"/>
            </w:tcBorders>
            <w:vAlign w:val="center"/>
          </w:tcPr>
          <w:p w14:paraId="3B392FC7">
            <w:pPr>
              <w:widowControl/>
              <w:jc w:val="center"/>
              <w:rPr>
                <w:b/>
                <w:bCs/>
                <w:color w:val="000000"/>
                <w:szCs w:val="21"/>
              </w:rPr>
            </w:pPr>
            <w:r>
              <w:rPr>
                <w:rFonts w:hint="eastAsia"/>
                <w:b/>
                <w:bCs/>
                <w:color w:val="000000"/>
                <w:szCs w:val="21"/>
              </w:rPr>
              <w:t>项</w:t>
            </w:r>
          </w:p>
        </w:tc>
        <w:tc>
          <w:tcPr>
            <w:tcW w:w="1277" w:type="dxa"/>
            <w:tcBorders>
              <w:top w:val="single" w:color="000000" w:sz="4" w:space="0"/>
              <w:left w:val="single" w:color="000000" w:sz="4" w:space="0"/>
              <w:bottom w:val="single" w:color="000000" w:sz="4" w:space="0"/>
              <w:right w:val="single" w:color="000000" w:sz="4" w:space="0"/>
            </w:tcBorders>
            <w:vAlign w:val="center"/>
          </w:tcPr>
          <w:p w14:paraId="69437B3F">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5A9CA1AB">
            <w:pPr>
              <w:widowControl/>
              <w:jc w:val="center"/>
              <w:rPr>
                <w:b/>
                <w:color w:val="000000"/>
                <w:szCs w:val="21"/>
              </w:rPr>
            </w:pPr>
          </w:p>
        </w:tc>
      </w:tr>
      <w:tr w14:paraId="226A5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603E97B5">
            <w:pPr>
              <w:widowControl/>
              <w:jc w:val="center"/>
              <w:rPr>
                <w:b/>
                <w:bCs/>
                <w:color w:val="000000"/>
                <w:szCs w:val="21"/>
              </w:rPr>
            </w:pPr>
            <w:r>
              <w:rPr>
                <w:rFonts w:hint="eastAsia"/>
                <w:b/>
                <w:bCs/>
                <w:color w:val="000000"/>
                <w:szCs w:val="21"/>
              </w:rPr>
              <w:t>八</w:t>
            </w:r>
          </w:p>
        </w:tc>
        <w:tc>
          <w:tcPr>
            <w:tcW w:w="3331" w:type="dxa"/>
            <w:tcBorders>
              <w:top w:val="single" w:color="000000" w:sz="4" w:space="0"/>
              <w:left w:val="single" w:color="000000" w:sz="4" w:space="0"/>
              <w:bottom w:val="single" w:color="000000" w:sz="4" w:space="0"/>
              <w:right w:val="single" w:color="000000" w:sz="4" w:space="0"/>
            </w:tcBorders>
            <w:vAlign w:val="center"/>
          </w:tcPr>
          <w:p w14:paraId="7DC48D6D">
            <w:pPr>
              <w:widowControl/>
              <w:jc w:val="center"/>
              <w:rPr>
                <w:b/>
                <w:bCs/>
                <w:color w:val="000000"/>
                <w:szCs w:val="21"/>
              </w:rPr>
            </w:pPr>
            <w:r>
              <w:rPr>
                <w:rFonts w:hint="eastAsia"/>
                <w:b/>
                <w:bCs/>
                <w:color w:val="000000"/>
                <w:szCs w:val="21"/>
              </w:rPr>
              <w:t>取水计量数据质量提升</w:t>
            </w:r>
          </w:p>
        </w:tc>
        <w:tc>
          <w:tcPr>
            <w:tcW w:w="1279" w:type="dxa"/>
            <w:tcBorders>
              <w:top w:val="single" w:color="000000" w:sz="4" w:space="0"/>
              <w:left w:val="single" w:color="000000" w:sz="4" w:space="0"/>
              <w:bottom w:val="single" w:color="000000" w:sz="4" w:space="0"/>
              <w:right w:val="single" w:color="000000" w:sz="4" w:space="0"/>
            </w:tcBorders>
            <w:vAlign w:val="center"/>
          </w:tcPr>
          <w:p w14:paraId="3605816E">
            <w:pPr>
              <w:widowControl/>
              <w:jc w:val="center"/>
              <w:rPr>
                <w:b/>
                <w:bCs/>
                <w:color w:val="000000"/>
                <w:szCs w:val="21"/>
              </w:rPr>
            </w:pPr>
            <w:r>
              <w:rPr>
                <w:rFonts w:hint="eastAsia"/>
                <w:b/>
                <w:bCs/>
                <w:color w:val="000000"/>
                <w:szCs w:val="21"/>
              </w:rPr>
              <w:t>站</w:t>
            </w:r>
          </w:p>
        </w:tc>
        <w:tc>
          <w:tcPr>
            <w:tcW w:w="1277" w:type="dxa"/>
            <w:tcBorders>
              <w:top w:val="single" w:color="000000" w:sz="4" w:space="0"/>
              <w:left w:val="single" w:color="000000" w:sz="4" w:space="0"/>
              <w:bottom w:val="single" w:color="000000" w:sz="4" w:space="0"/>
              <w:right w:val="single" w:color="000000" w:sz="4" w:space="0"/>
            </w:tcBorders>
            <w:vAlign w:val="center"/>
          </w:tcPr>
          <w:p w14:paraId="0A5BC8E7">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2B5E3AC5">
            <w:pPr>
              <w:widowControl/>
              <w:jc w:val="center"/>
              <w:rPr>
                <w:b/>
                <w:color w:val="000000"/>
                <w:szCs w:val="21"/>
              </w:rPr>
            </w:pPr>
          </w:p>
        </w:tc>
      </w:tr>
      <w:tr w14:paraId="5B113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2482AACE">
            <w:pPr>
              <w:widowControl/>
              <w:jc w:val="center"/>
              <w:rPr>
                <w:b/>
                <w:bCs/>
                <w:color w:val="000000"/>
                <w:szCs w:val="21"/>
              </w:rPr>
            </w:pPr>
            <w:r>
              <w:rPr>
                <w:rFonts w:hint="eastAsia"/>
                <w:b/>
                <w:bCs/>
                <w:color w:val="000000"/>
                <w:szCs w:val="21"/>
              </w:rPr>
              <w:t>九</w:t>
            </w:r>
          </w:p>
        </w:tc>
        <w:tc>
          <w:tcPr>
            <w:tcW w:w="3331" w:type="dxa"/>
            <w:tcBorders>
              <w:top w:val="single" w:color="000000" w:sz="4" w:space="0"/>
              <w:left w:val="single" w:color="000000" w:sz="4" w:space="0"/>
              <w:bottom w:val="single" w:color="000000" w:sz="4" w:space="0"/>
              <w:right w:val="single" w:color="000000" w:sz="4" w:space="0"/>
            </w:tcBorders>
            <w:vAlign w:val="center"/>
          </w:tcPr>
          <w:p w14:paraId="2A84F6FD">
            <w:pPr>
              <w:widowControl/>
              <w:jc w:val="center"/>
              <w:rPr>
                <w:b/>
                <w:bCs/>
                <w:color w:val="000000"/>
                <w:szCs w:val="21"/>
              </w:rPr>
            </w:pPr>
            <w:r>
              <w:rPr>
                <w:rFonts w:hint="eastAsia"/>
                <w:b/>
                <w:bCs/>
                <w:color w:val="000000"/>
                <w:szCs w:val="21"/>
              </w:rPr>
              <w:t>备品备件</w:t>
            </w:r>
          </w:p>
        </w:tc>
        <w:tc>
          <w:tcPr>
            <w:tcW w:w="1279" w:type="dxa"/>
            <w:tcBorders>
              <w:top w:val="single" w:color="000000" w:sz="4" w:space="0"/>
              <w:left w:val="single" w:color="000000" w:sz="4" w:space="0"/>
              <w:bottom w:val="single" w:color="000000" w:sz="4" w:space="0"/>
              <w:right w:val="single" w:color="000000" w:sz="4" w:space="0"/>
            </w:tcBorders>
            <w:vAlign w:val="center"/>
          </w:tcPr>
          <w:p w14:paraId="65AD7671">
            <w:pPr>
              <w:widowControl/>
              <w:jc w:val="center"/>
              <w:rPr>
                <w:b/>
                <w:bCs/>
                <w:color w:val="000000"/>
                <w:szCs w:val="21"/>
              </w:rPr>
            </w:pPr>
            <w:r>
              <w:rPr>
                <w:rFonts w:hint="eastAsia"/>
                <w:b/>
                <w:bCs/>
                <w:color w:val="000000"/>
                <w:szCs w:val="21"/>
              </w:rPr>
              <w:t>项</w:t>
            </w:r>
          </w:p>
        </w:tc>
        <w:tc>
          <w:tcPr>
            <w:tcW w:w="1277" w:type="dxa"/>
            <w:tcBorders>
              <w:top w:val="single" w:color="000000" w:sz="4" w:space="0"/>
              <w:left w:val="single" w:color="000000" w:sz="4" w:space="0"/>
              <w:bottom w:val="single" w:color="000000" w:sz="4" w:space="0"/>
              <w:right w:val="single" w:color="000000" w:sz="4" w:space="0"/>
            </w:tcBorders>
            <w:vAlign w:val="center"/>
          </w:tcPr>
          <w:p w14:paraId="74C03E5A">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4FA4C00D">
            <w:pPr>
              <w:widowControl/>
              <w:jc w:val="center"/>
              <w:rPr>
                <w:b/>
                <w:color w:val="000000"/>
                <w:szCs w:val="21"/>
              </w:rPr>
            </w:pPr>
          </w:p>
        </w:tc>
      </w:tr>
      <w:tr w14:paraId="46D58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3" w:type="dxa"/>
            <w:tcBorders>
              <w:top w:val="single" w:color="000000" w:sz="4" w:space="0"/>
              <w:left w:val="single" w:color="000000" w:sz="4" w:space="0"/>
              <w:bottom w:val="single" w:color="000000" w:sz="4" w:space="0"/>
              <w:right w:val="single" w:color="000000" w:sz="4" w:space="0"/>
            </w:tcBorders>
            <w:vAlign w:val="center"/>
          </w:tcPr>
          <w:p w14:paraId="058E2031">
            <w:pPr>
              <w:widowControl/>
              <w:jc w:val="center"/>
              <w:rPr>
                <w:b/>
                <w:bCs/>
                <w:color w:val="000000"/>
                <w:szCs w:val="21"/>
              </w:rPr>
            </w:pPr>
          </w:p>
        </w:tc>
        <w:tc>
          <w:tcPr>
            <w:tcW w:w="3331" w:type="dxa"/>
            <w:tcBorders>
              <w:top w:val="single" w:color="000000" w:sz="4" w:space="0"/>
              <w:left w:val="single" w:color="000000" w:sz="4" w:space="0"/>
              <w:bottom w:val="single" w:color="000000" w:sz="4" w:space="0"/>
              <w:right w:val="single" w:color="000000" w:sz="4" w:space="0"/>
            </w:tcBorders>
            <w:vAlign w:val="center"/>
          </w:tcPr>
          <w:p w14:paraId="7425F6B8">
            <w:pPr>
              <w:widowControl/>
              <w:jc w:val="center"/>
              <w:rPr>
                <w:b/>
                <w:bCs/>
                <w:color w:val="000000"/>
                <w:szCs w:val="21"/>
              </w:rPr>
            </w:pPr>
            <w:r>
              <w:rPr>
                <w:rFonts w:hint="eastAsia"/>
                <w:b/>
                <w:bCs/>
                <w:color w:val="000000"/>
                <w:szCs w:val="21"/>
              </w:rPr>
              <w:t xml:space="preserve">合 </w:t>
            </w:r>
            <w:r>
              <w:rPr>
                <w:b/>
                <w:bCs/>
                <w:color w:val="000000"/>
                <w:szCs w:val="21"/>
              </w:rPr>
              <w:t xml:space="preserve"> </w:t>
            </w:r>
            <w:r>
              <w:rPr>
                <w:rFonts w:hint="eastAsia"/>
                <w:b/>
                <w:bCs/>
                <w:color w:val="000000"/>
                <w:szCs w:val="21"/>
              </w:rPr>
              <w:t>计</w:t>
            </w:r>
          </w:p>
        </w:tc>
        <w:tc>
          <w:tcPr>
            <w:tcW w:w="1279" w:type="dxa"/>
            <w:tcBorders>
              <w:top w:val="single" w:color="000000" w:sz="4" w:space="0"/>
              <w:left w:val="single" w:color="000000" w:sz="4" w:space="0"/>
              <w:bottom w:val="single" w:color="000000" w:sz="4" w:space="0"/>
              <w:right w:val="single" w:color="000000" w:sz="4" w:space="0"/>
            </w:tcBorders>
            <w:vAlign w:val="center"/>
          </w:tcPr>
          <w:p w14:paraId="3FE08F11">
            <w:pPr>
              <w:widowControl/>
              <w:jc w:val="center"/>
              <w:rPr>
                <w:b/>
                <w:bCs/>
                <w:color w:val="000000"/>
                <w:szCs w:val="21"/>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1422BB86">
            <w:pPr>
              <w:widowControl/>
              <w:jc w:val="center"/>
              <w:rPr>
                <w:b/>
                <w:color w:val="000000"/>
                <w:szCs w:val="21"/>
              </w:rPr>
            </w:pPr>
          </w:p>
        </w:tc>
        <w:tc>
          <w:tcPr>
            <w:tcW w:w="2012" w:type="dxa"/>
            <w:tcBorders>
              <w:top w:val="single" w:color="000000" w:sz="4" w:space="0"/>
              <w:left w:val="single" w:color="000000" w:sz="4" w:space="0"/>
              <w:bottom w:val="single" w:color="000000" w:sz="4" w:space="0"/>
              <w:right w:val="single" w:color="000000" w:sz="4" w:space="0"/>
            </w:tcBorders>
            <w:vAlign w:val="center"/>
          </w:tcPr>
          <w:p w14:paraId="12EE9450">
            <w:pPr>
              <w:widowControl/>
              <w:jc w:val="center"/>
              <w:rPr>
                <w:b/>
                <w:color w:val="000000"/>
                <w:szCs w:val="21"/>
              </w:rPr>
            </w:pPr>
          </w:p>
        </w:tc>
      </w:tr>
    </w:tbl>
    <w:p w14:paraId="3F208D17">
      <w:pPr>
        <w:spacing w:line="360" w:lineRule="auto"/>
        <w:jc w:val="center"/>
        <w:rPr>
          <w:rFonts w:cs="宋体"/>
          <w:b/>
          <w:bCs/>
          <w:color w:val="000000"/>
          <w:szCs w:val="21"/>
          <w:lang w:bidi="ar"/>
        </w:rPr>
      </w:pPr>
    </w:p>
    <w:p w14:paraId="4E57A553">
      <w:pPr>
        <w:spacing w:line="360" w:lineRule="auto"/>
        <w:jc w:val="center"/>
        <w:rPr>
          <w:rFonts w:cs="宋体"/>
          <w:b/>
          <w:bCs/>
          <w:color w:val="000000"/>
          <w:szCs w:val="21"/>
          <w:lang w:bidi="ar"/>
        </w:rPr>
      </w:pPr>
      <w:r>
        <w:rPr>
          <w:rFonts w:hint="eastAsia" w:cs="宋体"/>
          <w:b/>
          <w:bCs/>
          <w:color w:val="000000"/>
          <w:szCs w:val="21"/>
          <w:lang w:bidi="ar"/>
        </w:rPr>
        <w:t>表</w:t>
      </w:r>
      <w:r>
        <w:rPr>
          <w:rFonts w:cs="宋体"/>
          <w:b/>
          <w:bCs/>
          <w:color w:val="000000"/>
          <w:szCs w:val="21"/>
          <w:lang w:bidi="ar"/>
        </w:rPr>
        <w:t xml:space="preserve">3 </w:t>
      </w:r>
      <w:r>
        <w:rPr>
          <w:rFonts w:hint="eastAsia" w:cs="宋体"/>
          <w:b/>
          <w:bCs/>
          <w:color w:val="000000"/>
          <w:szCs w:val="21"/>
          <w:lang w:bidi="ar"/>
        </w:rPr>
        <w:t>2026年度江苏省取用水监测在线计量项目标段一分项报价表</w:t>
      </w:r>
    </w:p>
    <w:tbl>
      <w:tblPr>
        <w:tblStyle w:val="47"/>
        <w:tblW w:w="5000" w:type="pct"/>
        <w:jc w:val="center"/>
        <w:tblLayout w:type="autofit"/>
        <w:tblCellMar>
          <w:top w:w="0" w:type="dxa"/>
          <w:left w:w="108" w:type="dxa"/>
          <w:bottom w:w="0" w:type="dxa"/>
          <w:right w:w="108" w:type="dxa"/>
        </w:tblCellMar>
      </w:tblPr>
      <w:tblGrid>
        <w:gridCol w:w="697"/>
        <w:gridCol w:w="2508"/>
        <w:gridCol w:w="697"/>
        <w:gridCol w:w="697"/>
        <w:gridCol w:w="1450"/>
        <w:gridCol w:w="1450"/>
        <w:gridCol w:w="1453"/>
      </w:tblGrid>
      <w:tr w14:paraId="22D27D29">
        <w:tblPrEx>
          <w:tblCellMar>
            <w:top w:w="0" w:type="dxa"/>
            <w:left w:w="108" w:type="dxa"/>
            <w:bottom w:w="0" w:type="dxa"/>
            <w:right w:w="108" w:type="dxa"/>
          </w:tblCellMar>
        </w:tblPrEx>
        <w:trPr>
          <w:trHeight w:val="397" w:hRule="atLeast"/>
          <w:tblHeader/>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614E577">
            <w:pPr>
              <w:widowControl/>
              <w:jc w:val="center"/>
              <w:rPr>
                <w:rFonts w:cs="宋体"/>
                <w:b/>
                <w:bCs/>
                <w:color w:val="000000"/>
                <w:szCs w:val="21"/>
              </w:rPr>
            </w:pPr>
            <w:r>
              <w:rPr>
                <w:rFonts w:hint="eastAsia" w:cs="宋体"/>
                <w:b/>
                <w:bCs/>
                <w:color w:val="000000"/>
                <w:szCs w:val="21"/>
                <w:lang w:bidi="ar"/>
              </w:rPr>
              <w:t>序号</w:t>
            </w:r>
          </w:p>
        </w:tc>
        <w:tc>
          <w:tcPr>
            <w:tcW w:w="2508" w:type="dxa"/>
            <w:tcBorders>
              <w:top w:val="single" w:color="000000" w:sz="4" w:space="0"/>
              <w:left w:val="single" w:color="000000" w:sz="4" w:space="0"/>
              <w:bottom w:val="single" w:color="000000" w:sz="4" w:space="0"/>
              <w:right w:val="single" w:color="000000" w:sz="4" w:space="0"/>
            </w:tcBorders>
            <w:vAlign w:val="center"/>
          </w:tcPr>
          <w:p w14:paraId="0DCA0DDC">
            <w:pPr>
              <w:widowControl/>
              <w:jc w:val="center"/>
              <w:rPr>
                <w:rFonts w:cs="宋体"/>
                <w:b/>
                <w:bCs/>
                <w:color w:val="000000"/>
                <w:szCs w:val="21"/>
              </w:rPr>
            </w:pPr>
            <w:r>
              <w:rPr>
                <w:rFonts w:hint="eastAsia" w:cs="宋体"/>
                <w:b/>
                <w:bCs/>
                <w:color w:val="000000"/>
                <w:szCs w:val="21"/>
              </w:rPr>
              <w:t>项目或设备名称</w:t>
            </w:r>
          </w:p>
        </w:tc>
        <w:tc>
          <w:tcPr>
            <w:tcW w:w="729" w:type="dxa"/>
            <w:tcBorders>
              <w:top w:val="single" w:color="000000" w:sz="4" w:space="0"/>
              <w:left w:val="single" w:color="000000" w:sz="4" w:space="0"/>
              <w:bottom w:val="single" w:color="000000" w:sz="4" w:space="0"/>
              <w:right w:val="single" w:color="000000" w:sz="4" w:space="0"/>
            </w:tcBorders>
            <w:vAlign w:val="center"/>
          </w:tcPr>
          <w:p w14:paraId="71B45E90">
            <w:pPr>
              <w:widowControl/>
              <w:jc w:val="center"/>
              <w:rPr>
                <w:rFonts w:cs="宋体"/>
                <w:b/>
                <w:bCs/>
                <w:color w:val="000000"/>
                <w:szCs w:val="21"/>
              </w:rPr>
            </w:pPr>
            <w:r>
              <w:rPr>
                <w:rFonts w:hint="eastAsia" w:cs="宋体"/>
                <w:b/>
                <w:bCs/>
                <w:color w:val="000000"/>
                <w:szCs w:val="21"/>
                <w:lang w:bidi="ar"/>
              </w:rPr>
              <w:t>单位</w:t>
            </w:r>
          </w:p>
        </w:tc>
        <w:tc>
          <w:tcPr>
            <w:tcW w:w="729" w:type="dxa"/>
            <w:tcBorders>
              <w:top w:val="single" w:color="000000" w:sz="4" w:space="0"/>
              <w:left w:val="single" w:color="000000" w:sz="4" w:space="0"/>
              <w:bottom w:val="single" w:color="000000" w:sz="4" w:space="0"/>
              <w:right w:val="single" w:color="000000" w:sz="4" w:space="0"/>
            </w:tcBorders>
            <w:vAlign w:val="center"/>
          </w:tcPr>
          <w:p w14:paraId="1E148F5A">
            <w:pPr>
              <w:widowControl/>
              <w:jc w:val="center"/>
              <w:rPr>
                <w:rFonts w:cs="宋体"/>
                <w:b/>
                <w:bCs/>
                <w:color w:val="000000"/>
                <w:szCs w:val="21"/>
              </w:rPr>
            </w:pPr>
            <w:r>
              <w:rPr>
                <w:rFonts w:hint="eastAsia" w:cs="宋体"/>
                <w:b/>
                <w:bCs/>
                <w:color w:val="000000"/>
                <w:szCs w:val="21"/>
                <w:lang w:bidi="ar"/>
              </w:rPr>
              <w:t>数量</w:t>
            </w:r>
          </w:p>
        </w:tc>
        <w:tc>
          <w:tcPr>
            <w:tcW w:w="1450" w:type="dxa"/>
            <w:tcBorders>
              <w:top w:val="single" w:color="000000" w:sz="4" w:space="0"/>
              <w:left w:val="single" w:color="000000" w:sz="4" w:space="0"/>
              <w:bottom w:val="single" w:color="000000" w:sz="4" w:space="0"/>
              <w:right w:val="single" w:color="000000" w:sz="4" w:space="0"/>
            </w:tcBorders>
            <w:vAlign w:val="center"/>
          </w:tcPr>
          <w:p w14:paraId="4E920BD4">
            <w:pPr>
              <w:widowControl/>
              <w:jc w:val="center"/>
              <w:rPr>
                <w:rFonts w:cs="宋体"/>
                <w:b/>
                <w:bCs/>
                <w:color w:val="000000"/>
                <w:szCs w:val="21"/>
              </w:rPr>
            </w:pPr>
            <w:r>
              <w:rPr>
                <w:rFonts w:hint="eastAsia" w:cs="宋体"/>
                <w:b/>
                <w:bCs/>
                <w:color w:val="000000"/>
                <w:szCs w:val="21"/>
                <w:lang w:bidi="ar"/>
              </w:rPr>
              <w:t>单价（元）</w:t>
            </w:r>
          </w:p>
        </w:tc>
        <w:tc>
          <w:tcPr>
            <w:tcW w:w="1450" w:type="dxa"/>
            <w:tcBorders>
              <w:top w:val="single" w:color="000000" w:sz="4" w:space="0"/>
              <w:left w:val="single" w:color="000000" w:sz="4" w:space="0"/>
              <w:bottom w:val="single" w:color="000000" w:sz="4" w:space="0"/>
              <w:right w:val="single" w:color="000000" w:sz="4" w:space="0"/>
            </w:tcBorders>
            <w:vAlign w:val="center"/>
          </w:tcPr>
          <w:p w14:paraId="0C3D73A9">
            <w:pPr>
              <w:widowControl/>
              <w:jc w:val="center"/>
              <w:rPr>
                <w:rFonts w:cs="宋体"/>
                <w:b/>
                <w:bCs/>
                <w:color w:val="000000"/>
                <w:szCs w:val="21"/>
                <w:lang w:bidi="ar"/>
              </w:rPr>
            </w:pPr>
            <w:r>
              <w:rPr>
                <w:rFonts w:hint="eastAsia" w:cs="宋体"/>
                <w:b/>
                <w:bCs/>
                <w:color w:val="000000"/>
                <w:szCs w:val="21"/>
                <w:lang w:bidi="ar"/>
              </w:rPr>
              <w:t>合价（元）</w:t>
            </w:r>
          </w:p>
        </w:tc>
        <w:tc>
          <w:tcPr>
            <w:tcW w:w="1574" w:type="dxa"/>
            <w:tcBorders>
              <w:top w:val="single" w:color="000000" w:sz="4" w:space="0"/>
              <w:left w:val="single" w:color="000000" w:sz="4" w:space="0"/>
              <w:bottom w:val="single" w:color="000000" w:sz="4" w:space="0"/>
              <w:right w:val="single" w:color="000000" w:sz="4" w:space="0"/>
            </w:tcBorders>
            <w:vAlign w:val="center"/>
          </w:tcPr>
          <w:p w14:paraId="7C2F3D12">
            <w:pPr>
              <w:widowControl/>
              <w:jc w:val="center"/>
              <w:rPr>
                <w:rFonts w:cs="宋体"/>
                <w:b/>
                <w:bCs/>
                <w:color w:val="000000"/>
                <w:szCs w:val="21"/>
              </w:rPr>
            </w:pPr>
            <w:r>
              <w:rPr>
                <w:rFonts w:hint="eastAsia" w:cs="宋体"/>
                <w:b/>
                <w:bCs/>
                <w:color w:val="000000"/>
                <w:szCs w:val="21"/>
                <w:lang w:bidi="ar"/>
              </w:rPr>
              <w:t>备注</w:t>
            </w:r>
          </w:p>
        </w:tc>
      </w:tr>
      <w:tr w14:paraId="691EFF75">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81D0260">
            <w:pPr>
              <w:widowControl/>
              <w:jc w:val="center"/>
              <w:rPr>
                <w:rFonts w:cs="宋体"/>
                <w:b/>
                <w:bCs/>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4331E3D3">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4B45E10">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5E3DA59">
            <w:pPr>
              <w:widowControl/>
              <w:jc w:val="center"/>
              <w:rPr>
                <w:rFonts w:cs="宋体"/>
                <w:b/>
                <w:bCs/>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8D1F078">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3F5D724">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3345076E">
            <w:pPr>
              <w:jc w:val="center"/>
              <w:rPr>
                <w:rFonts w:cs="宋体"/>
                <w:color w:val="000000"/>
                <w:sz w:val="20"/>
                <w:szCs w:val="20"/>
              </w:rPr>
            </w:pPr>
          </w:p>
        </w:tc>
      </w:tr>
      <w:tr w14:paraId="1CD9CE1D">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FCC3AF5">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404066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81C1BF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DF57162">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220ED9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724C6FE">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123D0C1F">
            <w:pPr>
              <w:widowControl/>
              <w:jc w:val="center"/>
              <w:rPr>
                <w:rFonts w:cs="宋体"/>
                <w:color w:val="000000"/>
                <w:sz w:val="20"/>
                <w:szCs w:val="20"/>
              </w:rPr>
            </w:pPr>
          </w:p>
        </w:tc>
      </w:tr>
      <w:tr w14:paraId="738804D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DAF0DF6">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4285698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E4733B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E1902BC">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6935430">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C1C0918">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119ACA76">
            <w:pPr>
              <w:jc w:val="center"/>
              <w:rPr>
                <w:rFonts w:cs="宋体"/>
                <w:color w:val="000000"/>
                <w:sz w:val="20"/>
                <w:szCs w:val="20"/>
              </w:rPr>
            </w:pPr>
          </w:p>
        </w:tc>
      </w:tr>
      <w:tr w14:paraId="07318289">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E79D777">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2A5EDDE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782091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5B8C402">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295F045">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31A81F0">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7F14FAB">
            <w:pPr>
              <w:widowControl/>
              <w:jc w:val="center"/>
              <w:rPr>
                <w:rFonts w:cs="宋体"/>
                <w:color w:val="000000"/>
                <w:sz w:val="20"/>
                <w:szCs w:val="20"/>
              </w:rPr>
            </w:pPr>
          </w:p>
        </w:tc>
      </w:tr>
      <w:tr w14:paraId="28DC890C">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715D28A">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813EF0B">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93D8ABA">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186C43F">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48EFE44">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AAFA407">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36516A95">
            <w:pPr>
              <w:jc w:val="center"/>
              <w:rPr>
                <w:rFonts w:cs="宋体"/>
                <w:color w:val="000000"/>
                <w:sz w:val="20"/>
                <w:szCs w:val="20"/>
              </w:rPr>
            </w:pPr>
          </w:p>
        </w:tc>
      </w:tr>
      <w:tr w14:paraId="1C7305ED">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319C337">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2467A86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B21CA48">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E83EAAC">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4165285">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E042FB8">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557BE330">
            <w:pPr>
              <w:jc w:val="center"/>
              <w:rPr>
                <w:rFonts w:cs="宋体"/>
                <w:color w:val="000000"/>
                <w:sz w:val="20"/>
                <w:szCs w:val="20"/>
              </w:rPr>
            </w:pPr>
          </w:p>
        </w:tc>
      </w:tr>
      <w:tr w14:paraId="5070EFAD">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2FAF3B3">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noWrap/>
            <w:vAlign w:val="center"/>
          </w:tcPr>
          <w:p w14:paraId="6B8A5FF0">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F50B43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04086EB">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97B1976">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130B01B">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A341B6C">
            <w:pPr>
              <w:widowControl/>
              <w:jc w:val="center"/>
              <w:rPr>
                <w:rFonts w:cs="宋体"/>
                <w:color w:val="000000"/>
                <w:sz w:val="20"/>
                <w:szCs w:val="20"/>
              </w:rPr>
            </w:pPr>
          </w:p>
        </w:tc>
      </w:tr>
      <w:tr w14:paraId="0EC478A8">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D6183D4">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A64F6E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E365C83">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7E2580C">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46B455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ADD887D">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2FABBDF6">
            <w:pPr>
              <w:widowControl/>
              <w:jc w:val="center"/>
              <w:rPr>
                <w:rFonts w:cs="宋体"/>
                <w:color w:val="000000"/>
                <w:sz w:val="20"/>
                <w:szCs w:val="20"/>
              </w:rPr>
            </w:pPr>
          </w:p>
        </w:tc>
      </w:tr>
      <w:tr w14:paraId="71070E41">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35D210BB">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20602BE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B9D386C">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FDC58C0">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AB0047D">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A5E7D92">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C7CC30E">
            <w:pPr>
              <w:widowControl/>
              <w:jc w:val="center"/>
              <w:rPr>
                <w:rFonts w:cs="宋体"/>
                <w:color w:val="000000"/>
                <w:sz w:val="20"/>
                <w:szCs w:val="20"/>
                <w:lang w:bidi="ar"/>
              </w:rPr>
            </w:pPr>
          </w:p>
        </w:tc>
      </w:tr>
      <w:tr w14:paraId="3AE54776">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80D40DD">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5BB6551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A2F459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3DD1881">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FD6828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B291197">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DA0DEB7">
            <w:pPr>
              <w:widowControl/>
              <w:jc w:val="center"/>
              <w:rPr>
                <w:rFonts w:cs="宋体"/>
                <w:color w:val="000000"/>
                <w:sz w:val="20"/>
                <w:szCs w:val="20"/>
                <w:lang w:bidi="ar"/>
              </w:rPr>
            </w:pPr>
          </w:p>
        </w:tc>
      </w:tr>
    </w:tbl>
    <w:p w14:paraId="1DF1749A">
      <w:pPr>
        <w:pStyle w:val="341"/>
      </w:pPr>
    </w:p>
    <w:p w14:paraId="264D4EEF">
      <w:pPr>
        <w:widowControl/>
        <w:shd w:val="clear" w:color="auto" w:fill="FFFFFF"/>
        <w:spacing w:line="360" w:lineRule="auto"/>
        <w:jc w:val="left"/>
        <w:rPr>
          <w:szCs w:val="21"/>
        </w:rPr>
      </w:pPr>
      <w:r>
        <w:rPr>
          <w:szCs w:val="21"/>
        </w:rPr>
        <w:t>投标单位（加盖电子公章）：</w:t>
      </w:r>
      <w:r>
        <w:rPr>
          <w:szCs w:val="21"/>
          <w:u w:val="single"/>
        </w:rPr>
        <w:t>                             </w:t>
      </w:r>
    </w:p>
    <w:p w14:paraId="17BFAFB7">
      <w:pPr>
        <w:widowControl/>
        <w:shd w:val="clear" w:color="auto" w:fill="FFFFFF"/>
        <w:spacing w:line="360" w:lineRule="auto"/>
        <w:jc w:val="left"/>
        <w:rPr>
          <w:szCs w:val="21"/>
        </w:rPr>
      </w:pPr>
    </w:p>
    <w:p w14:paraId="27E7B8CF">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5924161">
      <w:pPr>
        <w:widowControl/>
        <w:shd w:val="clear" w:color="auto" w:fill="FFFFFF"/>
        <w:spacing w:line="360" w:lineRule="auto"/>
        <w:jc w:val="left"/>
        <w:rPr>
          <w:szCs w:val="21"/>
        </w:rPr>
      </w:pPr>
    </w:p>
    <w:p w14:paraId="34D75193">
      <w:pPr>
        <w:widowControl/>
        <w:shd w:val="clear" w:color="auto" w:fill="FFFFFF"/>
        <w:spacing w:line="360" w:lineRule="auto"/>
        <w:jc w:val="left"/>
        <w:rPr>
          <w:szCs w:val="21"/>
        </w:rPr>
      </w:pPr>
    </w:p>
    <w:p w14:paraId="1ECE383F">
      <w:pPr>
        <w:widowControl/>
        <w:jc w:val="left"/>
        <w:rPr>
          <w:szCs w:val="21"/>
        </w:rPr>
      </w:pPr>
      <w:r>
        <w:rPr>
          <w:szCs w:val="21"/>
        </w:rPr>
        <w:br w:type="page"/>
      </w:r>
    </w:p>
    <w:p w14:paraId="16147DE8">
      <w:pPr>
        <w:widowControl/>
        <w:shd w:val="clear" w:color="auto" w:fill="FFFFFF"/>
        <w:spacing w:line="360" w:lineRule="auto"/>
        <w:jc w:val="left"/>
        <w:rPr>
          <w:szCs w:val="21"/>
        </w:rPr>
      </w:pPr>
      <w:r>
        <w:rPr>
          <w:b/>
          <w:bCs/>
          <w:szCs w:val="21"/>
        </w:rPr>
        <w:t>附件五、采购需求偏离表格式</w:t>
      </w:r>
    </w:p>
    <w:p w14:paraId="319629BD">
      <w:pPr>
        <w:widowControl/>
        <w:shd w:val="clear" w:color="auto" w:fill="FFFFFF"/>
        <w:spacing w:line="360" w:lineRule="auto"/>
        <w:ind w:left="435"/>
        <w:jc w:val="left"/>
        <w:rPr>
          <w:szCs w:val="21"/>
        </w:rPr>
      </w:pPr>
      <w:r>
        <w:rPr>
          <w:sz w:val="24"/>
        </w:rPr>
        <w:t> </w:t>
      </w:r>
    </w:p>
    <w:p w14:paraId="742589E1">
      <w:pPr>
        <w:widowControl/>
        <w:shd w:val="clear" w:color="auto" w:fill="FFFFFF"/>
        <w:spacing w:line="360" w:lineRule="auto"/>
        <w:ind w:left="420"/>
        <w:jc w:val="center"/>
        <w:rPr>
          <w:b/>
          <w:szCs w:val="21"/>
        </w:rPr>
      </w:pPr>
      <w:r>
        <w:rPr>
          <w:b/>
          <w:sz w:val="36"/>
          <w:szCs w:val="36"/>
        </w:rPr>
        <w:t>采购需求偏离表</w:t>
      </w:r>
    </w:p>
    <w:p w14:paraId="1CC18EF1">
      <w:pPr>
        <w:widowControl/>
        <w:shd w:val="clear" w:color="auto" w:fill="FFFFFF"/>
        <w:spacing w:line="360" w:lineRule="auto"/>
        <w:jc w:val="left"/>
        <w:rPr>
          <w:szCs w:val="21"/>
        </w:rPr>
      </w:pPr>
      <w:r>
        <w:rPr>
          <w:szCs w:val="21"/>
        </w:rPr>
        <w:t>                       </w:t>
      </w:r>
    </w:p>
    <w:p w14:paraId="23325A8C">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2"/>
        <w:gridCol w:w="1763"/>
        <w:gridCol w:w="2028"/>
        <w:gridCol w:w="3165"/>
        <w:gridCol w:w="1310"/>
      </w:tblGrid>
      <w:tr w14:paraId="60014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AD07B91">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38CD588E">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133555AE">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1173FBEA">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2FBA3FE8">
            <w:pPr>
              <w:widowControl/>
              <w:spacing w:line="360" w:lineRule="auto"/>
              <w:jc w:val="center"/>
              <w:rPr>
                <w:b/>
                <w:szCs w:val="21"/>
              </w:rPr>
            </w:pPr>
            <w:r>
              <w:rPr>
                <w:b/>
                <w:szCs w:val="21"/>
              </w:rPr>
              <w:t>偏离</w:t>
            </w:r>
          </w:p>
        </w:tc>
      </w:tr>
      <w:tr w14:paraId="1AD0D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9D2C7AA">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F4B037E">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7ECC789E">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519E882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67522122">
            <w:pPr>
              <w:widowControl/>
              <w:spacing w:line="360" w:lineRule="auto"/>
              <w:jc w:val="center"/>
              <w:rPr>
                <w:szCs w:val="21"/>
              </w:rPr>
            </w:pPr>
            <w:r>
              <w:rPr>
                <w:szCs w:val="21"/>
              </w:rPr>
              <w:t> </w:t>
            </w:r>
          </w:p>
        </w:tc>
      </w:tr>
      <w:tr w14:paraId="5C53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915CCCD">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72F4B21">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188C81E">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5040705">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343648FD">
            <w:pPr>
              <w:widowControl/>
              <w:spacing w:line="360" w:lineRule="auto"/>
              <w:jc w:val="center"/>
              <w:rPr>
                <w:szCs w:val="21"/>
              </w:rPr>
            </w:pPr>
            <w:r>
              <w:rPr>
                <w:szCs w:val="21"/>
              </w:rPr>
              <w:t> </w:t>
            </w:r>
          </w:p>
        </w:tc>
      </w:tr>
      <w:tr w14:paraId="30F4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EF11EA9">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4DB206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331D1441">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0558CF4">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57C3B37">
            <w:pPr>
              <w:widowControl/>
              <w:spacing w:line="360" w:lineRule="auto"/>
              <w:jc w:val="center"/>
              <w:rPr>
                <w:szCs w:val="21"/>
              </w:rPr>
            </w:pPr>
            <w:r>
              <w:rPr>
                <w:szCs w:val="21"/>
              </w:rPr>
              <w:t> </w:t>
            </w:r>
          </w:p>
        </w:tc>
      </w:tr>
      <w:tr w14:paraId="3504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6605A03">
            <w:pPr>
              <w:widowControl/>
              <w:spacing w:line="360" w:lineRule="auto"/>
              <w:jc w:val="center"/>
              <w:rPr>
                <w:szCs w:val="21"/>
              </w:rPr>
            </w:pPr>
          </w:p>
        </w:tc>
        <w:tc>
          <w:tcPr>
            <w:tcW w:w="986" w:type="pct"/>
            <w:tcMar>
              <w:top w:w="0" w:type="dxa"/>
              <w:left w:w="10" w:type="dxa"/>
              <w:bottom w:w="0" w:type="dxa"/>
              <w:right w:w="10" w:type="dxa"/>
            </w:tcMar>
            <w:vAlign w:val="center"/>
          </w:tcPr>
          <w:p w14:paraId="4209719A">
            <w:pPr>
              <w:widowControl/>
              <w:spacing w:line="360" w:lineRule="auto"/>
              <w:jc w:val="center"/>
              <w:rPr>
                <w:szCs w:val="21"/>
              </w:rPr>
            </w:pPr>
          </w:p>
        </w:tc>
        <w:tc>
          <w:tcPr>
            <w:tcW w:w="1134" w:type="pct"/>
            <w:tcMar>
              <w:top w:w="0" w:type="dxa"/>
              <w:left w:w="10" w:type="dxa"/>
              <w:bottom w:w="0" w:type="dxa"/>
              <w:right w:w="10" w:type="dxa"/>
            </w:tcMar>
            <w:vAlign w:val="center"/>
          </w:tcPr>
          <w:p w14:paraId="208A2F8B">
            <w:pPr>
              <w:widowControl/>
              <w:spacing w:line="360" w:lineRule="auto"/>
              <w:jc w:val="center"/>
              <w:rPr>
                <w:szCs w:val="21"/>
              </w:rPr>
            </w:pPr>
          </w:p>
        </w:tc>
        <w:tc>
          <w:tcPr>
            <w:tcW w:w="1770" w:type="pct"/>
            <w:tcMar>
              <w:top w:w="0" w:type="dxa"/>
              <w:left w:w="10" w:type="dxa"/>
              <w:bottom w:w="0" w:type="dxa"/>
              <w:right w:w="10" w:type="dxa"/>
            </w:tcMar>
            <w:vAlign w:val="center"/>
          </w:tcPr>
          <w:p w14:paraId="50E77B7B">
            <w:pPr>
              <w:widowControl/>
              <w:spacing w:line="360" w:lineRule="auto"/>
              <w:jc w:val="center"/>
              <w:rPr>
                <w:szCs w:val="21"/>
              </w:rPr>
            </w:pPr>
          </w:p>
        </w:tc>
        <w:tc>
          <w:tcPr>
            <w:tcW w:w="732" w:type="pct"/>
            <w:tcMar>
              <w:top w:w="0" w:type="dxa"/>
              <w:left w:w="10" w:type="dxa"/>
              <w:bottom w:w="0" w:type="dxa"/>
              <w:right w:w="10" w:type="dxa"/>
            </w:tcMar>
            <w:vAlign w:val="center"/>
          </w:tcPr>
          <w:p w14:paraId="6B43142C">
            <w:pPr>
              <w:widowControl/>
              <w:spacing w:line="360" w:lineRule="auto"/>
              <w:jc w:val="center"/>
              <w:rPr>
                <w:szCs w:val="21"/>
              </w:rPr>
            </w:pPr>
          </w:p>
        </w:tc>
      </w:tr>
      <w:tr w14:paraId="76527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9713302">
            <w:pPr>
              <w:widowControl/>
              <w:spacing w:line="360" w:lineRule="auto"/>
              <w:jc w:val="center"/>
              <w:rPr>
                <w:szCs w:val="21"/>
              </w:rPr>
            </w:pPr>
          </w:p>
        </w:tc>
        <w:tc>
          <w:tcPr>
            <w:tcW w:w="986" w:type="pct"/>
            <w:tcMar>
              <w:top w:w="0" w:type="dxa"/>
              <w:left w:w="10" w:type="dxa"/>
              <w:bottom w:w="0" w:type="dxa"/>
              <w:right w:w="10" w:type="dxa"/>
            </w:tcMar>
            <w:vAlign w:val="center"/>
          </w:tcPr>
          <w:p w14:paraId="74A19DB2">
            <w:pPr>
              <w:widowControl/>
              <w:spacing w:line="360" w:lineRule="auto"/>
              <w:jc w:val="center"/>
              <w:rPr>
                <w:szCs w:val="21"/>
              </w:rPr>
            </w:pPr>
          </w:p>
        </w:tc>
        <w:tc>
          <w:tcPr>
            <w:tcW w:w="1134" w:type="pct"/>
            <w:tcMar>
              <w:top w:w="0" w:type="dxa"/>
              <w:left w:w="10" w:type="dxa"/>
              <w:bottom w:w="0" w:type="dxa"/>
              <w:right w:w="10" w:type="dxa"/>
            </w:tcMar>
            <w:vAlign w:val="center"/>
          </w:tcPr>
          <w:p w14:paraId="4CDC3AC9">
            <w:pPr>
              <w:widowControl/>
              <w:spacing w:line="360" w:lineRule="auto"/>
              <w:jc w:val="center"/>
              <w:rPr>
                <w:szCs w:val="21"/>
              </w:rPr>
            </w:pPr>
          </w:p>
        </w:tc>
        <w:tc>
          <w:tcPr>
            <w:tcW w:w="1770" w:type="pct"/>
            <w:tcMar>
              <w:top w:w="0" w:type="dxa"/>
              <w:left w:w="10" w:type="dxa"/>
              <w:bottom w:w="0" w:type="dxa"/>
              <w:right w:w="10" w:type="dxa"/>
            </w:tcMar>
            <w:vAlign w:val="center"/>
          </w:tcPr>
          <w:p w14:paraId="3121012C">
            <w:pPr>
              <w:widowControl/>
              <w:spacing w:line="360" w:lineRule="auto"/>
              <w:jc w:val="center"/>
              <w:rPr>
                <w:szCs w:val="21"/>
              </w:rPr>
            </w:pPr>
          </w:p>
        </w:tc>
        <w:tc>
          <w:tcPr>
            <w:tcW w:w="732" w:type="pct"/>
            <w:tcMar>
              <w:top w:w="0" w:type="dxa"/>
              <w:left w:w="10" w:type="dxa"/>
              <w:bottom w:w="0" w:type="dxa"/>
              <w:right w:w="10" w:type="dxa"/>
            </w:tcMar>
            <w:vAlign w:val="center"/>
          </w:tcPr>
          <w:p w14:paraId="589A78CD">
            <w:pPr>
              <w:widowControl/>
              <w:spacing w:line="360" w:lineRule="auto"/>
              <w:jc w:val="center"/>
              <w:rPr>
                <w:szCs w:val="21"/>
              </w:rPr>
            </w:pPr>
          </w:p>
        </w:tc>
      </w:tr>
      <w:tr w14:paraId="4DA2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9764C25">
            <w:pPr>
              <w:widowControl/>
              <w:spacing w:line="360" w:lineRule="auto"/>
              <w:jc w:val="center"/>
              <w:rPr>
                <w:szCs w:val="21"/>
              </w:rPr>
            </w:pPr>
          </w:p>
        </w:tc>
        <w:tc>
          <w:tcPr>
            <w:tcW w:w="986" w:type="pct"/>
            <w:tcMar>
              <w:top w:w="0" w:type="dxa"/>
              <w:left w:w="10" w:type="dxa"/>
              <w:bottom w:w="0" w:type="dxa"/>
              <w:right w:w="10" w:type="dxa"/>
            </w:tcMar>
            <w:vAlign w:val="center"/>
          </w:tcPr>
          <w:p w14:paraId="12F9FA38">
            <w:pPr>
              <w:widowControl/>
              <w:spacing w:line="360" w:lineRule="auto"/>
              <w:jc w:val="center"/>
              <w:rPr>
                <w:szCs w:val="21"/>
              </w:rPr>
            </w:pPr>
          </w:p>
        </w:tc>
        <w:tc>
          <w:tcPr>
            <w:tcW w:w="1134" w:type="pct"/>
            <w:tcMar>
              <w:top w:w="0" w:type="dxa"/>
              <w:left w:w="10" w:type="dxa"/>
              <w:bottom w:w="0" w:type="dxa"/>
              <w:right w:w="10" w:type="dxa"/>
            </w:tcMar>
            <w:vAlign w:val="center"/>
          </w:tcPr>
          <w:p w14:paraId="36F2EFDD">
            <w:pPr>
              <w:widowControl/>
              <w:spacing w:line="360" w:lineRule="auto"/>
              <w:jc w:val="center"/>
              <w:rPr>
                <w:szCs w:val="21"/>
              </w:rPr>
            </w:pPr>
          </w:p>
        </w:tc>
        <w:tc>
          <w:tcPr>
            <w:tcW w:w="1770" w:type="pct"/>
            <w:tcMar>
              <w:top w:w="0" w:type="dxa"/>
              <w:left w:w="10" w:type="dxa"/>
              <w:bottom w:w="0" w:type="dxa"/>
              <w:right w:w="10" w:type="dxa"/>
            </w:tcMar>
            <w:vAlign w:val="center"/>
          </w:tcPr>
          <w:p w14:paraId="2925EDE6">
            <w:pPr>
              <w:widowControl/>
              <w:spacing w:line="360" w:lineRule="auto"/>
              <w:jc w:val="center"/>
              <w:rPr>
                <w:szCs w:val="21"/>
              </w:rPr>
            </w:pPr>
          </w:p>
        </w:tc>
        <w:tc>
          <w:tcPr>
            <w:tcW w:w="732" w:type="pct"/>
            <w:tcMar>
              <w:top w:w="0" w:type="dxa"/>
              <w:left w:w="10" w:type="dxa"/>
              <w:bottom w:w="0" w:type="dxa"/>
              <w:right w:w="10" w:type="dxa"/>
            </w:tcMar>
            <w:vAlign w:val="center"/>
          </w:tcPr>
          <w:p w14:paraId="2B72158B">
            <w:pPr>
              <w:widowControl/>
              <w:spacing w:line="360" w:lineRule="auto"/>
              <w:jc w:val="center"/>
              <w:rPr>
                <w:szCs w:val="21"/>
              </w:rPr>
            </w:pPr>
          </w:p>
        </w:tc>
      </w:tr>
    </w:tbl>
    <w:p w14:paraId="5E2AA66B">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5B4881A0">
      <w:pPr>
        <w:widowControl/>
        <w:shd w:val="clear" w:color="auto" w:fill="FFFFFF"/>
        <w:spacing w:line="360" w:lineRule="auto"/>
        <w:jc w:val="left"/>
        <w:rPr>
          <w:szCs w:val="21"/>
        </w:rPr>
      </w:pPr>
    </w:p>
    <w:p w14:paraId="50F9192E">
      <w:pPr>
        <w:widowControl/>
        <w:shd w:val="clear" w:color="auto" w:fill="FFFFFF"/>
        <w:spacing w:line="360" w:lineRule="auto"/>
        <w:jc w:val="left"/>
        <w:rPr>
          <w:szCs w:val="21"/>
        </w:rPr>
      </w:pPr>
    </w:p>
    <w:p w14:paraId="5C6A2974">
      <w:pPr>
        <w:widowControl/>
        <w:shd w:val="clear" w:color="auto" w:fill="FFFFFF"/>
        <w:spacing w:line="360" w:lineRule="auto"/>
        <w:jc w:val="left"/>
        <w:rPr>
          <w:szCs w:val="21"/>
        </w:rPr>
      </w:pPr>
    </w:p>
    <w:p w14:paraId="157836A2">
      <w:pPr>
        <w:widowControl/>
        <w:shd w:val="clear" w:color="auto" w:fill="FFFFFF"/>
        <w:spacing w:line="360" w:lineRule="auto"/>
        <w:jc w:val="left"/>
        <w:rPr>
          <w:szCs w:val="21"/>
        </w:rPr>
      </w:pPr>
      <w:r>
        <w:rPr>
          <w:szCs w:val="21"/>
        </w:rPr>
        <w:t>投标单位（加盖电子公章）：</w:t>
      </w:r>
      <w:r>
        <w:rPr>
          <w:szCs w:val="21"/>
          <w:u w:val="single"/>
        </w:rPr>
        <w:t>                             </w:t>
      </w:r>
    </w:p>
    <w:p w14:paraId="60C56A6E">
      <w:pPr>
        <w:widowControl/>
        <w:shd w:val="clear" w:color="auto" w:fill="FFFFFF"/>
        <w:spacing w:line="360" w:lineRule="auto"/>
        <w:jc w:val="left"/>
        <w:rPr>
          <w:szCs w:val="21"/>
        </w:rPr>
      </w:pPr>
    </w:p>
    <w:p w14:paraId="1C2D96CB">
      <w:pPr>
        <w:widowControl/>
        <w:shd w:val="clear" w:color="auto" w:fill="FFFFFF"/>
        <w:spacing w:line="360" w:lineRule="auto"/>
        <w:jc w:val="left"/>
        <w:rPr>
          <w:szCs w:val="21"/>
        </w:rPr>
      </w:pPr>
      <w:r>
        <w:rPr>
          <w:szCs w:val="21"/>
        </w:rPr>
        <w:t> </w:t>
      </w:r>
    </w:p>
    <w:p w14:paraId="00483FB2">
      <w:pPr>
        <w:widowControl/>
        <w:shd w:val="clear" w:color="auto" w:fill="FFFFFF"/>
        <w:spacing w:line="360" w:lineRule="auto"/>
        <w:jc w:val="left"/>
        <w:rPr>
          <w:szCs w:val="21"/>
        </w:rPr>
      </w:pPr>
      <w:r>
        <w:rPr>
          <w:szCs w:val="21"/>
        </w:rPr>
        <w:t> </w:t>
      </w:r>
    </w:p>
    <w:p w14:paraId="4F83C653">
      <w:pPr>
        <w:widowControl/>
        <w:shd w:val="clear" w:color="auto" w:fill="FFFFFF"/>
        <w:spacing w:line="360" w:lineRule="auto"/>
        <w:jc w:val="left"/>
        <w:rPr>
          <w:szCs w:val="21"/>
        </w:rPr>
      </w:pPr>
      <w:r>
        <w:rPr>
          <w:szCs w:val="21"/>
        </w:rPr>
        <w:t> </w:t>
      </w:r>
    </w:p>
    <w:p w14:paraId="0E017D76">
      <w:pPr>
        <w:widowControl/>
        <w:shd w:val="clear" w:color="auto" w:fill="FFFFFF"/>
        <w:spacing w:line="360" w:lineRule="auto"/>
        <w:jc w:val="left"/>
        <w:rPr>
          <w:szCs w:val="21"/>
        </w:rPr>
      </w:pPr>
      <w:r>
        <w:rPr>
          <w:szCs w:val="21"/>
        </w:rPr>
        <w:t> </w:t>
      </w:r>
    </w:p>
    <w:p w14:paraId="1B0E048D">
      <w:pPr>
        <w:widowControl/>
        <w:shd w:val="clear" w:color="auto" w:fill="FFFFFF"/>
        <w:spacing w:line="360" w:lineRule="auto"/>
        <w:jc w:val="left"/>
        <w:rPr>
          <w:szCs w:val="21"/>
        </w:rPr>
      </w:pPr>
      <w:r>
        <w:rPr>
          <w:szCs w:val="21"/>
        </w:rPr>
        <w:t> </w:t>
      </w:r>
    </w:p>
    <w:p w14:paraId="3193DD69">
      <w:pPr>
        <w:widowControl/>
        <w:shd w:val="clear" w:color="auto" w:fill="FFFFFF"/>
        <w:spacing w:line="360" w:lineRule="auto"/>
        <w:jc w:val="left"/>
        <w:rPr>
          <w:szCs w:val="21"/>
        </w:rPr>
      </w:pPr>
      <w:r>
        <w:rPr>
          <w:szCs w:val="21"/>
        </w:rPr>
        <w:t> </w:t>
      </w:r>
    </w:p>
    <w:p w14:paraId="5C9B5192">
      <w:pPr>
        <w:widowControl/>
        <w:shd w:val="clear" w:color="auto" w:fill="FFFFFF"/>
        <w:spacing w:line="360" w:lineRule="auto"/>
        <w:jc w:val="left"/>
        <w:rPr>
          <w:szCs w:val="21"/>
        </w:rPr>
      </w:pPr>
      <w:r>
        <w:rPr>
          <w:b/>
          <w:bCs/>
          <w:szCs w:val="21"/>
        </w:rPr>
        <w:br w:type="page"/>
      </w:r>
      <w:r>
        <w:rPr>
          <w:b/>
          <w:bCs/>
          <w:szCs w:val="21"/>
        </w:rPr>
        <w:t>附件六、商务条款偏离表格式</w:t>
      </w:r>
    </w:p>
    <w:p w14:paraId="02A0DA66">
      <w:pPr>
        <w:widowControl/>
        <w:shd w:val="clear" w:color="auto" w:fill="FFFFFF"/>
        <w:spacing w:line="360" w:lineRule="auto"/>
        <w:ind w:firstLine="420"/>
        <w:jc w:val="left"/>
        <w:rPr>
          <w:szCs w:val="21"/>
        </w:rPr>
      </w:pPr>
      <w:r>
        <w:rPr>
          <w:szCs w:val="21"/>
        </w:rPr>
        <w:t> </w:t>
      </w:r>
    </w:p>
    <w:p w14:paraId="32E3BBD6">
      <w:pPr>
        <w:widowControl/>
        <w:shd w:val="clear" w:color="auto" w:fill="FFFFFF"/>
        <w:spacing w:line="360" w:lineRule="auto"/>
        <w:ind w:left="420"/>
        <w:jc w:val="center"/>
        <w:rPr>
          <w:b/>
          <w:szCs w:val="21"/>
        </w:rPr>
      </w:pPr>
      <w:r>
        <w:rPr>
          <w:b/>
          <w:sz w:val="36"/>
          <w:szCs w:val="36"/>
        </w:rPr>
        <w:t>商务条款偏离表</w:t>
      </w:r>
    </w:p>
    <w:p w14:paraId="3F787D73">
      <w:pPr>
        <w:widowControl/>
        <w:shd w:val="clear" w:color="auto" w:fill="FFFFFF"/>
        <w:spacing w:line="360" w:lineRule="auto"/>
        <w:jc w:val="left"/>
        <w:rPr>
          <w:szCs w:val="21"/>
        </w:rPr>
      </w:pPr>
      <w:r>
        <w:rPr>
          <w:sz w:val="24"/>
        </w:rPr>
        <w:t> </w:t>
      </w:r>
    </w:p>
    <w:p w14:paraId="6512B1DB">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E21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29856D">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7E916C06">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0C613F93">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0380A029">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7EF9F8F0">
            <w:pPr>
              <w:widowControl/>
              <w:spacing w:line="360" w:lineRule="auto"/>
              <w:jc w:val="center"/>
              <w:rPr>
                <w:b/>
                <w:szCs w:val="21"/>
              </w:rPr>
            </w:pPr>
            <w:r>
              <w:rPr>
                <w:b/>
                <w:szCs w:val="21"/>
              </w:rPr>
              <w:t>偏离</w:t>
            </w:r>
          </w:p>
        </w:tc>
      </w:tr>
      <w:tr w14:paraId="3B19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802D75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E33390C">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62D295E">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CEA0EA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4B68659F">
            <w:pPr>
              <w:widowControl/>
              <w:spacing w:line="360" w:lineRule="auto"/>
              <w:jc w:val="center"/>
              <w:rPr>
                <w:szCs w:val="21"/>
              </w:rPr>
            </w:pPr>
            <w:r>
              <w:rPr>
                <w:szCs w:val="21"/>
              </w:rPr>
              <w:t> </w:t>
            </w:r>
          </w:p>
        </w:tc>
      </w:tr>
      <w:tr w14:paraId="4A84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E3380C">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217F3B3">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F0E301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81F77D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2A1C80B">
            <w:pPr>
              <w:widowControl/>
              <w:spacing w:line="360" w:lineRule="auto"/>
              <w:jc w:val="center"/>
              <w:rPr>
                <w:szCs w:val="21"/>
              </w:rPr>
            </w:pPr>
            <w:r>
              <w:rPr>
                <w:szCs w:val="21"/>
              </w:rPr>
              <w:t> </w:t>
            </w:r>
          </w:p>
        </w:tc>
      </w:tr>
      <w:tr w14:paraId="57F14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54BDDED">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BF69D1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F59B71C">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FB5D0F4">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6290D63">
            <w:pPr>
              <w:widowControl/>
              <w:spacing w:line="360" w:lineRule="auto"/>
              <w:jc w:val="center"/>
              <w:rPr>
                <w:szCs w:val="21"/>
              </w:rPr>
            </w:pPr>
            <w:r>
              <w:rPr>
                <w:szCs w:val="21"/>
              </w:rPr>
              <w:t> </w:t>
            </w:r>
          </w:p>
        </w:tc>
      </w:tr>
      <w:tr w14:paraId="6C14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6D61DF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D13E60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3B08B6C1">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E6858B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4C85E88">
            <w:pPr>
              <w:widowControl/>
              <w:spacing w:line="360" w:lineRule="auto"/>
              <w:jc w:val="center"/>
              <w:rPr>
                <w:szCs w:val="21"/>
              </w:rPr>
            </w:pPr>
            <w:r>
              <w:rPr>
                <w:szCs w:val="21"/>
              </w:rPr>
              <w:t> </w:t>
            </w:r>
          </w:p>
        </w:tc>
      </w:tr>
      <w:tr w14:paraId="32DE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32931B">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F528B57">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C36D564">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35BBD434">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8468E29">
            <w:pPr>
              <w:widowControl/>
              <w:spacing w:line="360" w:lineRule="auto"/>
              <w:jc w:val="center"/>
              <w:rPr>
                <w:szCs w:val="21"/>
              </w:rPr>
            </w:pPr>
            <w:r>
              <w:rPr>
                <w:szCs w:val="21"/>
              </w:rPr>
              <w:t> </w:t>
            </w:r>
          </w:p>
        </w:tc>
      </w:tr>
      <w:tr w14:paraId="7606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8800A3">
            <w:pPr>
              <w:widowControl/>
              <w:spacing w:line="360" w:lineRule="auto"/>
              <w:jc w:val="center"/>
              <w:rPr>
                <w:szCs w:val="21"/>
              </w:rPr>
            </w:pPr>
          </w:p>
        </w:tc>
        <w:tc>
          <w:tcPr>
            <w:tcW w:w="1679" w:type="dxa"/>
            <w:tcMar>
              <w:top w:w="0" w:type="dxa"/>
              <w:left w:w="10" w:type="dxa"/>
              <w:bottom w:w="0" w:type="dxa"/>
              <w:right w:w="10" w:type="dxa"/>
            </w:tcMar>
            <w:vAlign w:val="center"/>
          </w:tcPr>
          <w:p w14:paraId="1A663BEE">
            <w:pPr>
              <w:widowControl/>
              <w:spacing w:line="360" w:lineRule="auto"/>
              <w:jc w:val="center"/>
              <w:rPr>
                <w:szCs w:val="21"/>
              </w:rPr>
            </w:pPr>
          </w:p>
        </w:tc>
        <w:tc>
          <w:tcPr>
            <w:tcW w:w="2488" w:type="dxa"/>
            <w:tcMar>
              <w:top w:w="0" w:type="dxa"/>
              <w:left w:w="10" w:type="dxa"/>
              <w:bottom w:w="0" w:type="dxa"/>
              <w:right w:w="10" w:type="dxa"/>
            </w:tcMar>
            <w:vAlign w:val="center"/>
          </w:tcPr>
          <w:p w14:paraId="71CD3591">
            <w:pPr>
              <w:widowControl/>
              <w:spacing w:line="360" w:lineRule="auto"/>
              <w:jc w:val="center"/>
              <w:rPr>
                <w:szCs w:val="21"/>
              </w:rPr>
            </w:pPr>
          </w:p>
        </w:tc>
        <w:tc>
          <w:tcPr>
            <w:tcW w:w="3004" w:type="dxa"/>
            <w:tcMar>
              <w:top w:w="0" w:type="dxa"/>
              <w:left w:w="10" w:type="dxa"/>
              <w:bottom w:w="0" w:type="dxa"/>
              <w:right w:w="10" w:type="dxa"/>
            </w:tcMar>
            <w:vAlign w:val="center"/>
          </w:tcPr>
          <w:p w14:paraId="2FAD5F84">
            <w:pPr>
              <w:widowControl/>
              <w:spacing w:line="360" w:lineRule="auto"/>
              <w:jc w:val="center"/>
              <w:rPr>
                <w:szCs w:val="21"/>
              </w:rPr>
            </w:pPr>
          </w:p>
        </w:tc>
        <w:tc>
          <w:tcPr>
            <w:tcW w:w="1201" w:type="dxa"/>
            <w:tcMar>
              <w:top w:w="0" w:type="dxa"/>
              <w:left w:w="10" w:type="dxa"/>
              <w:bottom w:w="0" w:type="dxa"/>
              <w:right w:w="10" w:type="dxa"/>
            </w:tcMar>
            <w:vAlign w:val="center"/>
          </w:tcPr>
          <w:p w14:paraId="605DCF11">
            <w:pPr>
              <w:widowControl/>
              <w:spacing w:line="360" w:lineRule="auto"/>
              <w:jc w:val="center"/>
              <w:rPr>
                <w:szCs w:val="21"/>
              </w:rPr>
            </w:pPr>
          </w:p>
        </w:tc>
      </w:tr>
      <w:tr w14:paraId="37CE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0E865B1">
            <w:pPr>
              <w:widowControl/>
              <w:spacing w:line="360" w:lineRule="auto"/>
              <w:jc w:val="center"/>
              <w:rPr>
                <w:szCs w:val="21"/>
              </w:rPr>
            </w:pPr>
          </w:p>
        </w:tc>
        <w:tc>
          <w:tcPr>
            <w:tcW w:w="1679" w:type="dxa"/>
            <w:tcMar>
              <w:top w:w="0" w:type="dxa"/>
              <w:left w:w="10" w:type="dxa"/>
              <w:bottom w:w="0" w:type="dxa"/>
              <w:right w:w="10" w:type="dxa"/>
            </w:tcMar>
            <w:vAlign w:val="center"/>
          </w:tcPr>
          <w:p w14:paraId="3F1DF20C">
            <w:pPr>
              <w:widowControl/>
              <w:spacing w:line="360" w:lineRule="auto"/>
              <w:jc w:val="center"/>
              <w:rPr>
                <w:szCs w:val="21"/>
              </w:rPr>
            </w:pPr>
          </w:p>
        </w:tc>
        <w:tc>
          <w:tcPr>
            <w:tcW w:w="2488" w:type="dxa"/>
            <w:tcMar>
              <w:top w:w="0" w:type="dxa"/>
              <w:left w:w="10" w:type="dxa"/>
              <w:bottom w:w="0" w:type="dxa"/>
              <w:right w:w="10" w:type="dxa"/>
            </w:tcMar>
            <w:vAlign w:val="center"/>
          </w:tcPr>
          <w:p w14:paraId="2ADB459C">
            <w:pPr>
              <w:widowControl/>
              <w:spacing w:line="360" w:lineRule="auto"/>
              <w:jc w:val="center"/>
              <w:rPr>
                <w:szCs w:val="21"/>
              </w:rPr>
            </w:pPr>
          </w:p>
        </w:tc>
        <w:tc>
          <w:tcPr>
            <w:tcW w:w="3004" w:type="dxa"/>
            <w:tcMar>
              <w:top w:w="0" w:type="dxa"/>
              <w:left w:w="10" w:type="dxa"/>
              <w:bottom w:w="0" w:type="dxa"/>
              <w:right w:w="10" w:type="dxa"/>
            </w:tcMar>
            <w:vAlign w:val="center"/>
          </w:tcPr>
          <w:p w14:paraId="729E4EF3">
            <w:pPr>
              <w:widowControl/>
              <w:spacing w:line="360" w:lineRule="auto"/>
              <w:jc w:val="center"/>
              <w:rPr>
                <w:szCs w:val="21"/>
              </w:rPr>
            </w:pPr>
          </w:p>
        </w:tc>
        <w:tc>
          <w:tcPr>
            <w:tcW w:w="1201" w:type="dxa"/>
            <w:tcMar>
              <w:top w:w="0" w:type="dxa"/>
              <w:left w:w="10" w:type="dxa"/>
              <w:bottom w:w="0" w:type="dxa"/>
              <w:right w:w="10" w:type="dxa"/>
            </w:tcMar>
            <w:vAlign w:val="center"/>
          </w:tcPr>
          <w:p w14:paraId="18FBD35B">
            <w:pPr>
              <w:widowControl/>
              <w:spacing w:line="360" w:lineRule="auto"/>
              <w:jc w:val="center"/>
              <w:rPr>
                <w:szCs w:val="21"/>
              </w:rPr>
            </w:pPr>
          </w:p>
        </w:tc>
      </w:tr>
    </w:tbl>
    <w:p w14:paraId="57997C0A">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62801504">
      <w:pPr>
        <w:widowControl/>
        <w:shd w:val="clear" w:color="auto" w:fill="FFFFFF"/>
        <w:spacing w:line="360" w:lineRule="auto"/>
        <w:jc w:val="left"/>
        <w:rPr>
          <w:szCs w:val="21"/>
        </w:rPr>
      </w:pPr>
    </w:p>
    <w:p w14:paraId="30BA4C8A">
      <w:pPr>
        <w:widowControl/>
        <w:shd w:val="clear" w:color="auto" w:fill="FFFFFF"/>
        <w:spacing w:line="360" w:lineRule="auto"/>
        <w:jc w:val="left"/>
        <w:rPr>
          <w:szCs w:val="21"/>
        </w:rPr>
      </w:pPr>
    </w:p>
    <w:p w14:paraId="1DDFB7B8">
      <w:pPr>
        <w:widowControl/>
        <w:shd w:val="clear" w:color="auto" w:fill="FFFFFF"/>
        <w:spacing w:line="360" w:lineRule="auto"/>
        <w:jc w:val="left"/>
        <w:rPr>
          <w:szCs w:val="21"/>
        </w:rPr>
      </w:pPr>
    </w:p>
    <w:p w14:paraId="0F1F3A0D">
      <w:pPr>
        <w:widowControl/>
        <w:shd w:val="clear" w:color="auto" w:fill="FFFFFF"/>
        <w:spacing w:line="360" w:lineRule="auto"/>
        <w:jc w:val="left"/>
        <w:rPr>
          <w:szCs w:val="21"/>
        </w:rPr>
      </w:pPr>
      <w:r>
        <w:rPr>
          <w:szCs w:val="21"/>
        </w:rPr>
        <w:t>投标单位（加盖电子公章）：</w:t>
      </w:r>
      <w:r>
        <w:rPr>
          <w:szCs w:val="21"/>
          <w:u w:val="single"/>
        </w:rPr>
        <w:t>                             </w:t>
      </w:r>
    </w:p>
    <w:p w14:paraId="0B97360A">
      <w:pPr>
        <w:widowControl/>
        <w:shd w:val="clear" w:color="auto" w:fill="FFFFFF"/>
        <w:spacing w:line="360" w:lineRule="auto"/>
        <w:jc w:val="left"/>
        <w:rPr>
          <w:szCs w:val="21"/>
        </w:rPr>
      </w:pPr>
    </w:p>
    <w:p w14:paraId="19F7B778">
      <w:pPr>
        <w:widowControl/>
        <w:shd w:val="clear" w:color="auto" w:fill="FFFFFF"/>
        <w:spacing w:line="360" w:lineRule="auto"/>
        <w:jc w:val="left"/>
        <w:rPr>
          <w:szCs w:val="21"/>
        </w:rPr>
      </w:pPr>
      <w:r>
        <w:rPr>
          <w:szCs w:val="21"/>
        </w:rPr>
        <w:t> </w:t>
      </w:r>
    </w:p>
    <w:p w14:paraId="1AF2516C">
      <w:pPr>
        <w:widowControl/>
        <w:shd w:val="clear" w:color="auto" w:fill="FFFFFF"/>
        <w:spacing w:line="360" w:lineRule="auto"/>
        <w:jc w:val="left"/>
        <w:rPr>
          <w:szCs w:val="21"/>
        </w:rPr>
      </w:pPr>
      <w:r>
        <w:rPr>
          <w:szCs w:val="21"/>
        </w:rPr>
        <w:t> </w:t>
      </w:r>
    </w:p>
    <w:p w14:paraId="719B8BFD">
      <w:pPr>
        <w:widowControl/>
        <w:shd w:val="clear" w:color="auto" w:fill="FFFFFF"/>
        <w:spacing w:line="360" w:lineRule="auto"/>
        <w:jc w:val="left"/>
        <w:rPr>
          <w:szCs w:val="21"/>
        </w:rPr>
      </w:pPr>
    </w:p>
    <w:p w14:paraId="264A714F">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5F7EB7FA">
      <w:pPr>
        <w:widowControl/>
        <w:shd w:val="clear" w:color="auto" w:fill="FFFFFF"/>
        <w:spacing w:line="360" w:lineRule="auto"/>
        <w:jc w:val="left"/>
        <w:rPr>
          <w:b/>
          <w:szCs w:val="21"/>
          <w:lang w:val="zh-CN"/>
        </w:rPr>
      </w:pPr>
    </w:p>
    <w:p w14:paraId="77A3BD1B">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683B2B49">
      <w:pPr>
        <w:widowControl/>
        <w:adjustRightInd w:val="0"/>
        <w:spacing w:line="460" w:lineRule="atLeast"/>
        <w:rPr>
          <w:b/>
          <w:bCs/>
          <w:sz w:val="24"/>
        </w:rPr>
      </w:pPr>
      <w:r>
        <w:br w:type="page"/>
      </w:r>
      <w:r>
        <w:rPr>
          <w:b/>
          <w:bCs/>
          <w:sz w:val="24"/>
        </w:rPr>
        <w:t>附件八、拟参与本项目服务人员一览表</w:t>
      </w:r>
    </w:p>
    <w:p w14:paraId="24B2D47D">
      <w:pPr>
        <w:widowControl/>
        <w:adjustRightInd w:val="0"/>
        <w:spacing w:line="460" w:lineRule="atLeast"/>
        <w:rPr>
          <w:b/>
          <w:bCs/>
          <w:sz w:val="24"/>
        </w:rPr>
      </w:pPr>
    </w:p>
    <w:p w14:paraId="04466480">
      <w:pPr>
        <w:widowControl/>
        <w:adjustRightInd w:val="0"/>
        <w:jc w:val="center"/>
        <w:rPr>
          <w:b/>
          <w:bCs/>
          <w:sz w:val="24"/>
        </w:rPr>
      </w:pPr>
      <w:r>
        <w:rPr>
          <w:b/>
          <w:bCs/>
          <w:sz w:val="24"/>
        </w:rPr>
        <w:t>拟参与本项目服务人员一览表</w:t>
      </w:r>
    </w:p>
    <w:p w14:paraId="18E48453">
      <w:pPr>
        <w:widowControl/>
        <w:adjustRightInd w:val="0"/>
        <w:jc w:val="center"/>
        <w:rPr>
          <w:b/>
          <w:bCs/>
          <w:sz w:val="24"/>
        </w:rPr>
      </w:pPr>
    </w:p>
    <w:p w14:paraId="19E45CDE">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504"/>
        <w:gridCol w:w="847"/>
        <w:gridCol w:w="627"/>
        <w:gridCol w:w="670"/>
        <w:gridCol w:w="1073"/>
        <w:gridCol w:w="881"/>
        <w:gridCol w:w="965"/>
        <w:gridCol w:w="940"/>
        <w:gridCol w:w="833"/>
        <w:gridCol w:w="804"/>
        <w:gridCol w:w="804"/>
      </w:tblGrid>
      <w:tr w14:paraId="2664643F">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02993131">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561CD8D2">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368F07B7">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60796C21">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36A166F5">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5EB7EAA0">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13CE88E4">
            <w:pPr>
              <w:widowControl/>
              <w:adjustRightInd w:val="0"/>
              <w:jc w:val="center"/>
              <w:rPr>
                <w:b/>
                <w:bCs/>
                <w:szCs w:val="21"/>
              </w:rPr>
            </w:pPr>
            <w:r>
              <w:rPr>
                <w:b/>
                <w:bCs/>
                <w:szCs w:val="21"/>
              </w:rPr>
              <w:t>执业</w:t>
            </w:r>
          </w:p>
          <w:p w14:paraId="607F71BD">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7AAF056E">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52FE77E2">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0B4626C3">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6CD171F4">
            <w:pPr>
              <w:widowControl/>
              <w:adjustRightInd w:val="0"/>
              <w:jc w:val="center"/>
              <w:rPr>
                <w:b/>
                <w:bCs/>
                <w:szCs w:val="21"/>
              </w:rPr>
            </w:pPr>
            <w:r>
              <w:rPr>
                <w:b/>
                <w:bCs/>
                <w:szCs w:val="21"/>
              </w:rPr>
              <w:t>备注</w:t>
            </w:r>
          </w:p>
        </w:tc>
      </w:tr>
      <w:tr w14:paraId="3926EDE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3C6CAE4">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3D83C30">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31C3449">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1826C0CB">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79165BF">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1A1A31A">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BDE6AEE">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386C30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03CF8A3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7E8B62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F4DA0E5">
            <w:pPr>
              <w:widowControl/>
              <w:adjustRightInd w:val="0"/>
              <w:rPr>
                <w:szCs w:val="21"/>
              </w:rPr>
            </w:pPr>
          </w:p>
        </w:tc>
      </w:tr>
      <w:tr w14:paraId="49FF13A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06AEFC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06389A63">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642B3E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2BB7C0AF">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4D741EE">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28DA43E6">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F3BA25B">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3ABB30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9D5786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F841CF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F04530A">
            <w:pPr>
              <w:widowControl/>
              <w:adjustRightInd w:val="0"/>
              <w:rPr>
                <w:szCs w:val="21"/>
              </w:rPr>
            </w:pPr>
          </w:p>
        </w:tc>
      </w:tr>
      <w:tr w14:paraId="04D4F730">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68899A4">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07862A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6FB36D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C9FE880">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FD336D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D5719BD">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62D121A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929FCD1">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4BAF89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AEBF081">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3A79993">
            <w:pPr>
              <w:widowControl/>
              <w:adjustRightInd w:val="0"/>
              <w:rPr>
                <w:szCs w:val="21"/>
              </w:rPr>
            </w:pPr>
          </w:p>
        </w:tc>
      </w:tr>
      <w:tr w14:paraId="5544B173">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E908821">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6C21E1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1068A8E">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A0B648D">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7B387F9A">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7034DA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B645ACC">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D0C080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50F52B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6102A3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7CBC14B">
            <w:pPr>
              <w:widowControl/>
              <w:adjustRightInd w:val="0"/>
              <w:rPr>
                <w:szCs w:val="21"/>
              </w:rPr>
            </w:pPr>
          </w:p>
        </w:tc>
      </w:tr>
      <w:tr w14:paraId="4DC682FA">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4BB960A">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0F1C6A17">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286A39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263A4351">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71A2BA07">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68924ADB">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1EAA6102">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985271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4BA2D11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CDD3F7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B534161">
            <w:pPr>
              <w:widowControl/>
              <w:adjustRightInd w:val="0"/>
              <w:rPr>
                <w:szCs w:val="21"/>
              </w:rPr>
            </w:pPr>
          </w:p>
        </w:tc>
      </w:tr>
      <w:tr w14:paraId="3CAFD12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EAA6C41">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0A0301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A0643DF">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28CB37ED">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B6A4B2A">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B833564">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557F0D6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12FD7897">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BB38B0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710E86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C9B5A10">
            <w:pPr>
              <w:widowControl/>
              <w:adjustRightInd w:val="0"/>
              <w:rPr>
                <w:szCs w:val="21"/>
              </w:rPr>
            </w:pPr>
          </w:p>
        </w:tc>
      </w:tr>
      <w:tr w14:paraId="4E334AB0">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9FDB764">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C9EBDE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47A5AD9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7E3A4AC">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1EE4947">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833D43B">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6786700">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72628F4">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40568C0">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BB660A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E86BCB2">
            <w:pPr>
              <w:widowControl/>
              <w:adjustRightInd w:val="0"/>
              <w:rPr>
                <w:szCs w:val="21"/>
              </w:rPr>
            </w:pPr>
          </w:p>
        </w:tc>
      </w:tr>
      <w:tr w14:paraId="36DA7E96">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D8BB8CE">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C38F291">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236068B">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99A818C">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D85474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2A08CFA8">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D6E3A3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84AA98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5B1B5E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E6B578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7AD09A4">
            <w:pPr>
              <w:widowControl/>
              <w:adjustRightInd w:val="0"/>
              <w:rPr>
                <w:szCs w:val="21"/>
              </w:rPr>
            </w:pPr>
          </w:p>
        </w:tc>
      </w:tr>
    </w:tbl>
    <w:p w14:paraId="32CC6A88">
      <w:pPr>
        <w:widowControl/>
        <w:shd w:val="clear" w:color="auto" w:fill="FFFFFF"/>
        <w:spacing w:line="360" w:lineRule="auto"/>
        <w:jc w:val="left"/>
        <w:rPr>
          <w:szCs w:val="21"/>
        </w:rPr>
      </w:pPr>
      <w:r>
        <w:rPr>
          <w:szCs w:val="21"/>
        </w:rPr>
        <w:t>投标单位（加盖电子公章）：</w:t>
      </w:r>
      <w:r>
        <w:rPr>
          <w:szCs w:val="21"/>
          <w:u w:val="single"/>
        </w:rPr>
        <w:t>                             </w:t>
      </w:r>
    </w:p>
    <w:p w14:paraId="083E76D0">
      <w:pPr>
        <w:widowControl/>
        <w:adjustRightInd w:val="0"/>
        <w:rPr>
          <w:szCs w:val="21"/>
        </w:rPr>
      </w:pPr>
    </w:p>
    <w:p w14:paraId="37405976">
      <w:pPr>
        <w:widowControl/>
        <w:adjustRightInd w:val="0"/>
        <w:rPr>
          <w:b/>
          <w:bCs/>
          <w:szCs w:val="21"/>
        </w:rPr>
      </w:pPr>
    </w:p>
    <w:p w14:paraId="6E21B7E0">
      <w:pPr>
        <w:widowControl/>
        <w:adjustRightInd w:val="0"/>
        <w:spacing w:line="360" w:lineRule="auto"/>
        <w:rPr>
          <w:b/>
          <w:bCs/>
          <w:sz w:val="24"/>
        </w:rPr>
      </w:pPr>
      <w:r>
        <w:rPr>
          <w:b/>
          <w:bCs/>
          <w:sz w:val="24"/>
        </w:rPr>
        <w:br w:type="page"/>
      </w:r>
      <w:r>
        <w:rPr>
          <w:b/>
          <w:bCs/>
          <w:sz w:val="24"/>
        </w:rPr>
        <w:t>附件九、 投标人类似业绩情况表</w:t>
      </w:r>
    </w:p>
    <w:p w14:paraId="69D47146">
      <w:pPr>
        <w:widowControl/>
        <w:adjustRightInd w:val="0"/>
        <w:spacing w:line="360" w:lineRule="auto"/>
        <w:jc w:val="center"/>
        <w:rPr>
          <w:b/>
          <w:bCs/>
          <w:sz w:val="24"/>
        </w:rPr>
      </w:pPr>
    </w:p>
    <w:p w14:paraId="6E50E699">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68"/>
        <w:gridCol w:w="1277"/>
        <w:gridCol w:w="1277"/>
        <w:gridCol w:w="768"/>
        <w:gridCol w:w="768"/>
        <w:gridCol w:w="1531"/>
        <w:gridCol w:w="1787"/>
        <w:gridCol w:w="769"/>
      </w:tblGrid>
      <w:tr w14:paraId="7329190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C174E3B">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3788516D">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1C823E71">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76997815">
            <w:pPr>
              <w:widowControl/>
              <w:spacing w:line="400" w:lineRule="atLeast"/>
              <w:jc w:val="center"/>
              <w:rPr>
                <w:szCs w:val="21"/>
              </w:rPr>
            </w:pPr>
            <w:r>
              <w:rPr>
                <w:szCs w:val="21"/>
              </w:rPr>
              <w:t>项目</w:t>
            </w:r>
          </w:p>
          <w:p w14:paraId="176E95AF">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3585ACEB">
            <w:pPr>
              <w:widowControl/>
              <w:spacing w:line="400" w:lineRule="atLeast"/>
              <w:jc w:val="center"/>
              <w:rPr>
                <w:szCs w:val="21"/>
              </w:rPr>
            </w:pPr>
            <w:r>
              <w:rPr>
                <w:szCs w:val="21"/>
              </w:rPr>
              <w:t>获奖</w:t>
            </w:r>
          </w:p>
          <w:p w14:paraId="47B01F52">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13A7D12D">
            <w:pPr>
              <w:widowControl/>
              <w:spacing w:line="400" w:lineRule="atLeast"/>
              <w:jc w:val="center"/>
              <w:rPr>
                <w:szCs w:val="21"/>
              </w:rPr>
            </w:pPr>
            <w:r>
              <w:rPr>
                <w:szCs w:val="21"/>
              </w:rPr>
              <w:t>签约及服务</w:t>
            </w:r>
          </w:p>
          <w:p w14:paraId="61099F4D">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4B3D2A09">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644FAF47">
            <w:pPr>
              <w:widowControl/>
              <w:spacing w:line="400" w:lineRule="atLeast"/>
              <w:jc w:val="center"/>
              <w:rPr>
                <w:szCs w:val="21"/>
              </w:rPr>
            </w:pPr>
            <w:r>
              <w:rPr>
                <w:szCs w:val="21"/>
              </w:rPr>
              <w:t>备注</w:t>
            </w:r>
          </w:p>
        </w:tc>
      </w:tr>
      <w:tr w14:paraId="4218516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EC741E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2E85D1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2E5E25B">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2901632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E41736E">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4D5B8E1E">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7347B1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ED35DA2">
            <w:pPr>
              <w:widowControl/>
              <w:spacing w:line="400" w:lineRule="atLeast"/>
              <w:jc w:val="center"/>
              <w:rPr>
                <w:szCs w:val="21"/>
              </w:rPr>
            </w:pPr>
          </w:p>
        </w:tc>
      </w:tr>
      <w:tr w14:paraId="4EF0D85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EBB814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4F189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5FC4C4B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34641D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04EBDA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2621929">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44EFCC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7DF791F">
            <w:pPr>
              <w:widowControl/>
              <w:spacing w:line="400" w:lineRule="atLeast"/>
              <w:jc w:val="center"/>
              <w:rPr>
                <w:szCs w:val="21"/>
              </w:rPr>
            </w:pPr>
          </w:p>
        </w:tc>
      </w:tr>
      <w:tr w14:paraId="31D3D1C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3D07DC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DB03D3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FDA845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303AE0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5587AD">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B3F5A2A">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32DF46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4CFDB1E">
            <w:pPr>
              <w:widowControl/>
              <w:spacing w:line="400" w:lineRule="atLeast"/>
              <w:jc w:val="center"/>
              <w:rPr>
                <w:szCs w:val="21"/>
              </w:rPr>
            </w:pPr>
          </w:p>
        </w:tc>
      </w:tr>
      <w:tr w14:paraId="70B04B49">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6CB1342">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50B36DD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133573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2D0F78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12549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615972A">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4C80E87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0B34EB7">
            <w:pPr>
              <w:widowControl/>
              <w:spacing w:line="400" w:lineRule="atLeast"/>
              <w:jc w:val="center"/>
              <w:rPr>
                <w:szCs w:val="21"/>
              </w:rPr>
            </w:pPr>
          </w:p>
        </w:tc>
      </w:tr>
      <w:tr w14:paraId="296FABA2">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47029C4">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9C1665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AF6AF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83DD0F2">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32AB05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9924CD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1CD3BF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1DDA704">
            <w:pPr>
              <w:widowControl/>
              <w:spacing w:line="400" w:lineRule="atLeast"/>
              <w:jc w:val="center"/>
              <w:rPr>
                <w:szCs w:val="21"/>
              </w:rPr>
            </w:pPr>
          </w:p>
        </w:tc>
      </w:tr>
      <w:tr w14:paraId="5708EA6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142C02A8">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2BEC6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58F76AE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F4F32E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BDEACC3">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AE9D90D">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194BDA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5F92CCF">
            <w:pPr>
              <w:widowControl/>
              <w:spacing w:line="400" w:lineRule="atLeast"/>
              <w:jc w:val="center"/>
              <w:rPr>
                <w:szCs w:val="21"/>
              </w:rPr>
            </w:pPr>
          </w:p>
        </w:tc>
      </w:tr>
      <w:tr w14:paraId="682AEFAC">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726425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2F1BFD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7A4F29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4EF05E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6B066E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1AAC133">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AAD3F62">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B62145F">
            <w:pPr>
              <w:widowControl/>
              <w:spacing w:line="400" w:lineRule="atLeast"/>
              <w:jc w:val="center"/>
              <w:rPr>
                <w:szCs w:val="21"/>
              </w:rPr>
            </w:pPr>
          </w:p>
        </w:tc>
      </w:tr>
      <w:tr w14:paraId="705F219F">
        <w:trPr>
          <w:jc w:val="center"/>
        </w:trPr>
        <w:tc>
          <w:tcPr>
            <w:tcW w:w="429" w:type="pct"/>
            <w:tcBorders>
              <w:top w:val="single" w:color="000000" w:sz="4" w:space="0"/>
              <w:left w:val="single" w:color="000000" w:sz="4" w:space="0"/>
              <w:bottom w:val="single" w:color="000000" w:sz="4" w:space="0"/>
              <w:right w:val="single" w:color="000000" w:sz="4" w:space="0"/>
            </w:tcBorders>
          </w:tcPr>
          <w:p w14:paraId="21FFE28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9EF8A4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0F0AE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7BC4C6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F03FCD">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7A2B1C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46DDD5F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A1EB13E">
            <w:pPr>
              <w:widowControl/>
              <w:spacing w:line="400" w:lineRule="atLeast"/>
              <w:jc w:val="center"/>
              <w:rPr>
                <w:szCs w:val="21"/>
              </w:rPr>
            </w:pPr>
          </w:p>
        </w:tc>
      </w:tr>
    </w:tbl>
    <w:p w14:paraId="34E91F52">
      <w:pPr>
        <w:widowControl/>
        <w:shd w:val="clear" w:color="auto" w:fill="FFFFFF"/>
        <w:spacing w:line="360" w:lineRule="auto"/>
        <w:jc w:val="left"/>
        <w:rPr>
          <w:szCs w:val="21"/>
        </w:rPr>
      </w:pPr>
      <w:r>
        <w:rPr>
          <w:szCs w:val="21"/>
        </w:rPr>
        <w:t>投标单位（加盖电子公章）：</w:t>
      </w:r>
      <w:r>
        <w:rPr>
          <w:szCs w:val="21"/>
          <w:u w:val="single"/>
        </w:rPr>
        <w:t>                             </w:t>
      </w:r>
    </w:p>
    <w:p w14:paraId="18F21F7D">
      <w:pPr>
        <w:widowControl/>
        <w:adjustRightInd w:val="0"/>
        <w:spacing w:line="360" w:lineRule="auto"/>
        <w:rPr>
          <w:b/>
          <w:bCs/>
          <w:szCs w:val="21"/>
        </w:rPr>
      </w:pPr>
    </w:p>
    <w:p w14:paraId="5FACC12B">
      <w:pPr>
        <w:rPr>
          <w:b/>
        </w:rPr>
      </w:pPr>
    </w:p>
    <w:p w14:paraId="5AE73894">
      <w:pPr>
        <w:rPr>
          <w:b/>
        </w:rPr>
      </w:pPr>
    </w:p>
    <w:p w14:paraId="16FF1579">
      <w:pPr>
        <w:rPr>
          <w:b/>
        </w:rPr>
      </w:pPr>
    </w:p>
    <w:p w14:paraId="55F9C29F">
      <w:pPr>
        <w:rPr>
          <w:b/>
        </w:rPr>
      </w:pPr>
    </w:p>
    <w:p w14:paraId="3B44C355">
      <w:pPr>
        <w:rPr>
          <w:b/>
        </w:rPr>
      </w:pPr>
    </w:p>
    <w:p w14:paraId="217AE7D2">
      <w:pPr>
        <w:rPr>
          <w:b/>
        </w:rPr>
      </w:pPr>
    </w:p>
    <w:p w14:paraId="2E07543E">
      <w:pPr>
        <w:rPr>
          <w:b/>
        </w:rPr>
      </w:pPr>
    </w:p>
    <w:p w14:paraId="69445657">
      <w:pPr>
        <w:rPr>
          <w:b/>
        </w:rPr>
      </w:pPr>
    </w:p>
    <w:p w14:paraId="6CF29288">
      <w:pPr>
        <w:rPr>
          <w:b/>
        </w:rPr>
      </w:pPr>
    </w:p>
    <w:p w14:paraId="06ACC853">
      <w:pPr>
        <w:rPr>
          <w:b/>
        </w:rPr>
      </w:pPr>
    </w:p>
    <w:p w14:paraId="169AF141">
      <w:pPr>
        <w:rPr>
          <w:b/>
        </w:rPr>
      </w:pPr>
    </w:p>
    <w:p w14:paraId="547C432A">
      <w:pPr>
        <w:rPr>
          <w:b/>
        </w:rPr>
      </w:pPr>
    </w:p>
    <w:p w14:paraId="4B509BF1">
      <w:pPr>
        <w:rPr>
          <w:b/>
        </w:rPr>
      </w:pPr>
    </w:p>
    <w:p w14:paraId="2B9277FA">
      <w:pPr>
        <w:rPr>
          <w:b/>
        </w:rPr>
      </w:pPr>
    </w:p>
    <w:p w14:paraId="2D8D27E6">
      <w:pPr>
        <w:rPr>
          <w:b/>
        </w:rPr>
      </w:pPr>
    </w:p>
    <w:p w14:paraId="768719D2">
      <w:pPr>
        <w:rPr>
          <w:b/>
        </w:rPr>
      </w:pPr>
    </w:p>
    <w:p w14:paraId="1A3DFEA1">
      <w:pPr>
        <w:rPr>
          <w:b/>
        </w:rPr>
      </w:pPr>
    </w:p>
    <w:p w14:paraId="0F1286BD">
      <w:pPr>
        <w:rPr>
          <w:b/>
        </w:rPr>
      </w:pPr>
    </w:p>
    <w:p w14:paraId="6063D520">
      <w:pPr>
        <w:rPr>
          <w:b/>
        </w:rPr>
      </w:pPr>
    </w:p>
    <w:p w14:paraId="57955FD1">
      <w:pPr>
        <w:rPr>
          <w:b/>
        </w:rPr>
      </w:pPr>
    </w:p>
    <w:p w14:paraId="666B49BA">
      <w:pPr>
        <w:rPr>
          <w:b/>
        </w:rPr>
      </w:pPr>
    </w:p>
    <w:p w14:paraId="0B65AD09">
      <w:pPr>
        <w:rPr>
          <w:b/>
        </w:rPr>
      </w:pPr>
    </w:p>
    <w:p w14:paraId="721217DE">
      <w:pPr>
        <w:widowControl/>
        <w:jc w:val="left"/>
        <w:rPr>
          <w:b/>
        </w:rPr>
      </w:pPr>
      <w:r>
        <w:rPr>
          <w:b/>
        </w:rPr>
        <w:br w:type="page"/>
      </w:r>
    </w:p>
    <w:p w14:paraId="13A4313D">
      <w:pPr>
        <w:spacing w:line="360" w:lineRule="auto"/>
        <w:rPr>
          <w:b/>
          <w:bCs/>
        </w:rPr>
      </w:pPr>
      <w:r>
        <w:rPr>
          <w:b/>
        </w:rPr>
        <w:t>附件十</w:t>
      </w:r>
      <w:r>
        <w:rPr>
          <w:b/>
          <w:bCs/>
        </w:rPr>
        <w:t>、企业声明函格式</w:t>
      </w:r>
    </w:p>
    <w:p w14:paraId="1268BAD1">
      <w:pPr>
        <w:spacing w:before="240" w:beforeLines="100" w:line="480" w:lineRule="auto"/>
        <w:ind w:firstLine="498"/>
        <w:jc w:val="center"/>
        <w:rPr>
          <w:b/>
          <w:bCs/>
          <w:sz w:val="28"/>
          <w:szCs w:val="28"/>
        </w:rPr>
      </w:pPr>
      <w:r>
        <w:rPr>
          <w:b/>
          <w:bCs/>
          <w:sz w:val="28"/>
          <w:szCs w:val="28"/>
        </w:rPr>
        <w:t>中小企业声明函（货物）</w:t>
      </w:r>
    </w:p>
    <w:p w14:paraId="46792CF0">
      <w:pPr>
        <w:widowControl/>
        <w:spacing w:line="440" w:lineRule="exact"/>
        <w:ind w:firstLine="420" w:firstLineChars="200"/>
        <w:jc w:val="left"/>
      </w:pPr>
    </w:p>
    <w:p w14:paraId="48A9E78E">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48475EFC">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02A4004C">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50EF6FDB">
      <w:pPr>
        <w:widowControl/>
        <w:spacing w:line="440" w:lineRule="exact"/>
        <w:ind w:firstLine="420" w:firstLineChars="200"/>
        <w:jc w:val="left"/>
      </w:pPr>
      <w:r>
        <w:t>以上企业，不属于大企业的分支机构，不存在控股股东为大企业的情形，也不存在与大企业的负责人为同一人的情形。</w:t>
      </w:r>
    </w:p>
    <w:p w14:paraId="34EE2777">
      <w:pPr>
        <w:widowControl/>
        <w:spacing w:line="440" w:lineRule="exact"/>
        <w:ind w:firstLine="420" w:firstLineChars="200"/>
        <w:jc w:val="left"/>
      </w:pPr>
      <w:r>
        <w:t>本企业对上述声明内容的真实性负责。如有虚假，将依法承担相应责任。</w:t>
      </w:r>
    </w:p>
    <w:p w14:paraId="2D0EF31E">
      <w:pPr>
        <w:widowControl/>
        <w:spacing w:line="440" w:lineRule="exact"/>
        <w:ind w:firstLine="420" w:firstLineChars="200"/>
        <w:jc w:val="left"/>
      </w:pPr>
    </w:p>
    <w:p w14:paraId="1BEB29D5">
      <w:pPr>
        <w:widowControl/>
        <w:spacing w:line="440" w:lineRule="exact"/>
        <w:ind w:firstLine="420" w:firstLineChars="200"/>
        <w:jc w:val="left"/>
      </w:pPr>
    </w:p>
    <w:p w14:paraId="3E936D0F">
      <w:pPr>
        <w:widowControl/>
        <w:spacing w:line="440" w:lineRule="exact"/>
        <w:ind w:firstLine="420" w:firstLineChars="200"/>
        <w:jc w:val="left"/>
      </w:pPr>
    </w:p>
    <w:p w14:paraId="3B291927">
      <w:pPr>
        <w:widowControl/>
        <w:spacing w:line="440" w:lineRule="exact"/>
        <w:ind w:firstLine="420" w:firstLineChars="200"/>
        <w:jc w:val="left"/>
      </w:pPr>
    </w:p>
    <w:p w14:paraId="6756F4FA">
      <w:pPr>
        <w:widowControl/>
        <w:spacing w:line="440" w:lineRule="exact"/>
        <w:ind w:firstLine="420" w:firstLineChars="200"/>
        <w:jc w:val="right"/>
      </w:pPr>
      <w:r>
        <w:t>企业名称</w:t>
      </w:r>
      <w:r>
        <w:rPr>
          <w:szCs w:val="21"/>
        </w:rPr>
        <w:t>（加盖电子公章）</w:t>
      </w:r>
      <w:r>
        <w:t>：</w:t>
      </w:r>
    </w:p>
    <w:p w14:paraId="6FA58349">
      <w:pPr>
        <w:widowControl/>
        <w:spacing w:line="360" w:lineRule="auto"/>
        <w:ind w:firstLine="420" w:firstLineChars="200"/>
        <w:jc w:val="left"/>
      </w:pPr>
      <w:r>
        <w:t xml:space="preserve">                                                   日期：</w:t>
      </w:r>
    </w:p>
    <w:p w14:paraId="37F6A449">
      <w:pPr>
        <w:widowControl/>
        <w:spacing w:line="360" w:lineRule="auto"/>
        <w:ind w:firstLine="420" w:firstLineChars="200"/>
        <w:jc w:val="left"/>
      </w:pPr>
    </w:p>
    <w:p w14:paraId="6C550910">
      <w:pPr>
        <w:widowControl/>
        <w:spacing w:line="360" w:lineRule="auto"/>
        <w:ind w:firstLine="420" w:firstLineChars="200"/>
        <w:jc w:val="left"/>
      </w:pPr>
    </w:p>
    <w:p w14:paraId="57286C2F">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17D848B0">
      <w:pPr>
        <w:spacing w:line="360" w:lineRule="auto"/>
        <w:jc w:val="center"/>
        <w:rPr>
          <w:b/>
          <w:bCs/>
          <w:sz w:val="28"/>
        </w:rPr>
        <w:sectPr>
          <w:footerReference r:id="rId13" w:type="first"/>
          <w:footerReference r:id="rId12" w:type="default"/>
          <w:pgSz w:w="11906" w:h="16838"/>
          <w:pgMar w:top="1418" w:right="1588" w:bottom="1418" w:left="1366" w:header="851" w:footer="992" w:gutter="0"/>
          <w:cols w:space="720" w:num="1"/>
          <w:titlePg/>
          <w:docGrid w:linePitch="312" w:charSpace="0"/>
        </w:sectPr>
      </w:pPr>
    </w:p>
    <w:p w14:paraId="1EDDD3ED">
      <w:pPr>
        <w:spacing w:line="360" w:lineRule="auto"/>
        <w:jc w:val="center"/>
        <w:rPr>
          <w:b/>
          <w:bCs/>
          <w:sz w:val="28"/>
        </w:rPr>
      </w:pPr>
      <w:r>
        <w:rPr>
          <w:b/>
          <w:bCs/>
          <w:sz w:val="28"/>
        </w:rPr>
        <w:t>残疾人福利性单位声明函</w:t>
      </w:r>
    </w:p>
    <w:p w14:paraId="4BD2A5FB">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03EAC3">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48C84AE1">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1432DEBB">
      <w:pPr>
        <w:widowControl/>
        <w:spacing w:line="440" w:lineRule="exact"/>
        <w:ind w:firstLine="5040" w:firstLineChars="2400"/>
        <w:jc w:val="left"/>
        <w:rPr>
          <w:snapToGrid w:val="0"/>
          <w:szCs w:val="21"/>
        </w:rPr>
      </w:pPr>
      <w:r>
        <w:rPr>
          <w:snapToGrid w:val="0"/>
          <w:szCs w:val="21"/>
        </w:rPr>
        <w:t>日  期：</w:t>
      </w:r>
    </w:p>
    <w:p w14:paraId="329202C4">
      <w:pPr>
        <w:spacing w:line="360" w:lineRule="auto"/>
        <w:rPr>
          <w:b/>
          <w:bCs/>
        </w:rPr>
      </w:pPr>
    </w:p>
    <w:p w14:paraId="397D6FA3">
      <w:pPr>
        <w:spacing w:line="360" w:lineRule="auto"/>
        <w:rPr>
          <w:b/>
          <w:bCs/>
        </w:rPr>
      </w:pPr>
    </w:p>
    <w:p w14:paraId="48B0D3F3">
      <w:pPr>
        <w:spacing w:line="360" w:lineRule="auto"/>
        <w:jc w:val="center"/>
        <w:rPr>
          <w:b/>
          <w:bCs/>
          <w:sz w:val="28"/>
        </w:rPr>
      </w:pPr>
      <w:r>
        <w:rPr>
          <w:b/>
          <w:bCs/>
          <w:sz w:val="28"/>
        </w:rPr>
        <w:t>属于监狱企业的证明文件</w:t>
      </w:r>
    </w:p>
    <w:p w14:paraId="2D89596E">
      <w:pPr>
        <w:spacing w:line="360" w:lineRule="auto"/>
      </w:pPr>
      <w:r>
        <w:t>（提供由省级以上监狱管理局、戒毒管理局(含新疆生产建设兵团)出具的属于监狱企业的证明文件）</w:t>
      </w:r>
    </w:p>
    <w:p w14:paraId="20E5D8E4">
      <w:pPr>
        <w:spacing w:line="360" w:lineRule="auto"/>
        <w:rPr>
          <w:b/>
          <w:bCs/>
        </w:rPr>
      </w:pPr>
    </w:p>
    <w:p w14:paraId="0BB00EE7">
      <w:pPr>
        <w:spacing w:line="360" w:lineRule="auto"/>
        <w:rPr>
          <w:b/>
          <w:bCs/>
        </w:rPr>
      </w:pPr>
    </w:p>
    <w:p w14:paraId="1978CB4D">
      <w:pPr>
        <w:spacing w:line="360" w:lineRule="auto"/>
        <w:jc w:val="center"/>
        <w:rPr>
          <w:b/>
          <w:bCs/>
        </w:rPr>
      </w:pPr>
      <w:r>
        <w:rPr>
          <w:b/>
          <w:bCs/>
          <w:sz w:val="28"/>
        </w:rPr>
        <w:t>节能产品认证证书</w:t>
      </w:r>
    </w:p>
    <w:p w14:paraId="13CE9D5D">
      <w:pPr>
        <w:spacing w:line="360" w:lineRule="auto"/>
        <w:rPr>
          <w:bCs/>
        </w:rPr>
      </w:pPr>
      <w:r>
        <w:rPr>
          <w:bCs/>
        </w:rPr>
        <w:t>（提供国家确定的认证机构出具的、处于有效期之内的产品认证证书）</w:t>
      </w:r>
    </w:p>
    <w:p w14:paraId="3FDA559E">
      <w:pPr>
        <w:spacing w:line="360" w:lineRule="auto"/>
        <w:rPr>
          <w:b/>
          <w:bCs/>
        </w:rPr>
      </w:pPr>
    </w:p>
    <w:p w14:paraId="2D2601B8">
      <w:pPr>
        <w:spacing w:line="360" w:lineRule="auto"/>
        <w:rPr>
          <w:b/>
          <w:bCs/>
        </w:rPr>
      </w:pPr>
    </w:p>
    <w:p w14:paraId="1509D23A">
      <w:pPr>
        <w:spacing w:line="360" w:lineRule="auto"/>
        <w:rPr>
          <w:b/>
          <w:bCs/>
        </w:rPr>
      </w:pPr>
    </w:p>
    <w:p w14:paraId="78B339AF">
      <w:pPr>
        <w:spacing w:line="360" w:lineRule="auto"/>
        <w:jc w:val="center"/>
        <w:rPr>
          <w:b/>
          <w:bCs/>
        </w:rPr>
      </w:pPr>
      <w:r>
        <w:rPr>
          <w:b/>
          <w:bCs/>
          <w:sz w:val="28"/>
        </w:rPr>
        <w:t>环境标志产品认证证书</w:t>
      </w:r>
    </w:p>
    <w:p w14:paraId="62595403">
      <w:pPr>
        <w:spacing w:line="360" w:lineRule="auto"/>
        <w:rPr>
          <w:bCs/>
        </w:rPr>
      </w:pPr>
      <w:r>
        <w:rPr>
          <w:bCs/>
        </w:rPr>
        <w:t>（提供国家确定的认证机构出具的、处于有效期之内的产品认证证书）</w:t>
      </w:r>
    </w:p>
    <w:p w14:paraId="073E5A9E">
      <w:pPr>
        <w:pStyle w:val="59"/>
        <w:rPr>
          <w:bCs/>
        </w:rPr>
      </w:pPr>
    </w:p>
    <w:p w14:paraId="2741AD55">
      <w:pPr>
        <w:pStyle w:val="59"/>
        <w:rPr>
          <w:bCs/>
        </w:rPr>
      </w:pPr>
    </w:p>
    <w:p w14:paraId="6EE5463C">
      <w:pPr>
        <w:pStyle w:val="59"/>
        <w:rPr>
          <w:bCs/>
        </w:rPr>
      </w:pPr>
    </w:p>
    <w:p w14:paraId="285BFF88">
      <w:pPr>
        <w:spacing w:line="360" w:lineRule="auto"/>
        <w:jc w:val="center"/>
        <w:rPr>
          <w:b/>
          <w:bCs/>
          <w:sz w:val="28"/>
        </w:rPr>
      </w:pPr>
      <w:r>
        <w:rPr>
          <w:b/>
          <w:bCs/>
          <w:sz w:val="28"/>
        </w:rPr>
        <w:t>进口产品转让技术、消化吸收再创新方案</w:t>
      </w:r>
    </w:p>
    <w:p w14:paraId="4699576F">
      <w:pPr>
        <w:spacing w:line="360" w:lineRule="auto"/>
        <w:rPr>
          <w:bCs/>
        </w:rPr>
      </w:pPr>
      <w:r>
        <w:rPr>
          <w:bCs/>
        </w:rPr>
        <w:t>（对于允许进口产品参加的项目）</w:t>
      </w:r>
    </w:p>
    <w:p w14:paraId="4D66D4DA">
      <w:pPr>
        <w:spacing w:line="360" w:lineRule="auto"/>
        <w:rPr>
          <w:b/>
          <w:bCs/>
        </w:rPr>
      </w:pPr>
    </w:p>
    <w:p w14:paraId="3E407DD7">
      <w:pPr>
        <w:rPr>
          <w:b/>
        </w:rPr>
      </w:pPr>
      <w:r>
        <w:rPr>
          <w:b/>
        </w:rPr>
        <w:br w:type="page"/>
      </w:r>
    </w:p>
    <w:p w14:paraId="23D8878E">
      <w:pPr>
        <w:pStyle w:val="351"/>
        <w:spacing w:beforeAutospacing="0" w:afterAutospacing="0" w:line="0" w:lineRule="atLeast"/>
        <w:ind w:firstLine="420"/>
        <w:rPr>
          <w:b/>
          <w:sz w:val="36"/>
          <w:szCs w:val="28"/>
        </w:rPr>
      </w:pPr>
    </w:p>
    <w:p w14:paraId="53FB4806">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3A1BAFDC">
      <w:pPr>
        <w:pStyle w:val="351"/>
        <w:spacing w:beforeAutospacing="0" w:afterAutospacing="0" w:line="0" w:lineRule="atLeast"/>
        <w:jc w:val="both"/>
        <w:rPr>
          <w:b/>
          <w:sz w:val="28"/>
          <w:szCs w:val="28"/>
        </w:rPr>
      </w:pPr>
    </w:p>
    <w:p w14:paraId="6CBE54BA">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34D6A6F5">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0AEA895D">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159F6561">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24F76CF6">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3CD7043B">
      <w:pPr>
        <w:pStyle w:val="43"/>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66187A0A">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3F417105">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420CE55F">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0BB52DC7">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0DB1D1F4">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5F280896">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57A23308">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67BD6B8E">
      <w:pPr>
        <w:autoSpaceDE w:val="0"/>
        <w:autoSpaceDN w:val="0"/>
        <w:adjustRightInd w:val="0"/>
        <w:spacing w:line="360" w:lineRule="auto"/>
        <w:rPr>
          <w:b/>
        </w:rPr>
      </w:pPr>
    </w:p>
    <w:p w14:paraId="26BBCD79">
      <w:pPr>
        <w:autoSpaceDE w:val="0"/>
        <w:autoSpaceDN w:val="0"/>
        <w:adjustRightInd w:val="0"/>
        <w:spacing w:line="360" w:lineRule="auto"/>
        <w:rPr>
          <w:b/>
        </w:rPr>
      </w:pPr>
    </w:p>
    <w:p w14:paraId="25357C8D">
      <w:pPr>
        <w:autoSpaceDE w:val="0"/>
        <w:autoSpaceDN w:val="0"/>
        <w:adjustRightInd w:val="0"/>
        <w:spacing w:line="360" w:lineRule="auto"/>
        <w:rPr>
          <w:b/>
        </w:rPr>
      </w:pPr>
    </w:p>
    <w:p w14:paraId="1B18764E">
      <w:pPr>
        <w:autoSpaceDE w:val="0"/>
        <w:autoSpaceDN w:val="0"/>
        <w:adjustRightInd w:val="0"/>
        <w:spacing w:line="360" w:lineRule="auto"/>
        <w:rPr>
          <w:b/>
        </w:rPr>
      </w:pPr>
    </w:p>
    <w:p w14:paraId="164912D2">
      <w:pPr>
        <w:autoSpaceDE w:val="0"/>
        <w:autoSpaceDN w:val="0"/>
        <w:adjustRightInd w:val="0"/>
        <w:spacing w:line="360" w:lineRule="auto"/>
        <w:rPr>
          <w:b/>
        </w:rPr>
      </w:pPr>
    </w:p>
    <w:p w14:paraId="18B7AABD">
      <w:pPr>
        <w:autoSpaceDE w:val="0"/>
        <w:autoSpaceDN w:val="0"/>
        <w:adjustRightInd w:val="0"/>
        <w:spacing w:line="360" w:lineRule="auto"/>
        <w:rPr>
          <w:b/>
        </w:rPr>
      </w:pPr>
    </w:p>
    <w:p w14:paraId="06B422E6">
      <w:pPr>
        <w:autoSpaceDE w:val="0"/>
        <w:autoSpaceDN w:val="0"/>
        <w:adjustRightInd w:val="0"/>
        <w:spacing w:line="360" w:lineRule="auto"/>
        <w:rPr>
          <w:b/>
        </w:rPr>
      </w:pPr>
    </w:p>
    <w:p w14:paraId="55B8D66D">
      <w:pPr>
        <w:rPr>
          <w:b/>
        </w:rPr>
      </w:pPr>
      <w:r>
        <w:rPr>
          <w:b/>
        </w:rPr>
        <w:br w:type="page"/>
      </w:r>
    </w:p>
    <w:p w14:paraId="058AFE75">
      <w:pPr>
        <w:autoSpaceDE w:val="0"/>
        <w:autoSpaceDN w:val="0"/>
        <w:adjustRightInd w:val="0"/>
        <w:spacing w:line="360" w:lineRule="auto"/>
        <w:rPr>
          <w:b/>
        </w:rPr>
      </w:pPr>
      <w:r>
        <w:rPr>
          <w:b/>
        </w:rPr>
        <w:t>附件十一、无重大违法记录声明格式</w:t>
      </w:r>
    </w:p>
    <w:p w14:paraId="79616A1D">
      <w:pPr>
        <w:spacing w:line="240" w:lineRule="atLeast"/>
        <w:jc w:val="center"/>
        <w:rPr>
          <w:sz w:val="28"/>
          <w:szCs w:val="36"/>
        </w:rPr>
      </w:pPr>
    </w:p>
    <w:p w14:paraId="660F9C5A">
      <w:pPr>
        <w:spacing w:line="240" w:lineRule="atLeast"/>
        <w:jc w:val="center"/>
        <w:rPr>
          <w:sz w:val="28"/>
          <w:szCs w:val="36"/>
        </w:rPr>
      </w:pPr>
      <w:r>
        <w:rPr>
          <w:sz w:val="28"/>
          <w:szCs w:val="36"/>
        </w:rPr>
        <w:t>无重大违法记录声明</w:t>
      </w:r>
    </w:p>
    <w:p w14:paraId="7A6795D1">
      <w:pPr>
        <w:spacing w:line="360" w:lineRule="auto"/>
        <w:rPr>
          <w:szCs w:val="21"/>
        </w:rPr>
      </w:pPr>
    </w:p>
    <w:p w14:paraId="403E01AF">
      <w:pPr>
        <w:spacing w:line="360" w:lineRule="auto"/>
        <w:rPr>
          <w:szCs w:val="21"/>
        </w:rPr>
      </w:pPr>
      <w:r>
        <w:rPr>
          <w:szCs w:val="21"/>
        </w:rPr>
        <w:t>江苏省设备成套股份有限公司：</w:t>
      </w:r>
    </w:p>
    <w:p w14:paraId="6753ED01">
      <w:pPr>
        <w:spacing w:line="360" w:lineRule="auto"/>
      </w:pPr>
    </w:p>
    <w:p w14:paraId="2200BA06">
      <w:pPr>
        <w:spacing w:line="360" w:lineRule="auto"/>
        <w:ind w:firstLine="336" w:firstLineChars="160"/>
      </w:pPr>
      <w:r>
        <w:t>我单位（供应商名称）郑重声明：</w:t>
      </w:r>
    </w:p>
    <w:p w14:paraId="612CB9D7">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7B1FD98E">
      <w:pPr>
        <w:spacing w:line="360" w:lineRule="auto"/>
        <w:ind w:firstLine="420" w:firstLineChars="200"/>
      </w:pPr>
    </w:p>
    <w:p w14:paraId="17183AC3">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0E86004F">
      <w:pPr>
        <w:spacing w:line="360" w:lineRule="auto"/>
      </w:pPr>
    </w:p>
    <w:p w14:paraId="116572F3">
      <w:pPr>
        <w:spacing w:line="360" w:lineRule="auto"/>
      </w:pPr>
    </w:p>
    <w:p w14:paraId="0109B5CB">
      <w:pPr>
        <w:spacing w:line="360" w:lineRule="auto"/>
        <w:ind w:firstLine="5103" w:firstLineChars="2430"/>
      </w:pPr>
      <w:r>
        <w:t>声明人：（加盖电子公章）</w:t>
      </w:r>
    </w:p>
    <w:p w14:paraId="348FE81F">
      <w:pPr>
        <w:autoSpaceDE w:val="0"/>
        <w:autoSpaceDN w:val="0"/>
        <w:adjustRightInd w:val="0"/>
        <w:spacing w:line="360" w:lineRule="auto"/>
        <w:ind w:firstLine="5040" w:firstLineChars="2400"/>
        <w:jc w:val="right"/>
        <w:rPr>
          <w:b/>
        </w:rPr>
      </w:pPr>
      <w:r>
        <w:rPr>
          <w:szCs w:val="21"/>
          <w:lang w:val="zh-CN"/>
        </w:rPr>
        <w:t>日期：</w:t>
      </w:r>
      <w:r>
        <w:rPr>
          <w:szCs w:val="21"/>
        </w:rPr>
        <w:t>年  月  日</w:t>
      </w:r>
      <w:r>
        <w:rPr>
          <w:b/>
          <w:szCs w:val="21"/>
          <w:lang w:val="zh-CN"/>
        </w:rPr>
        <w:br w:type="page"/>
      </w:r>
    </w:p>
    <w:p w14:paraId="54ABB4F4">
      <w:pPr>
        <w:autoSpaceDE w:val="0"/>
        <w:autoSpaceDN w:val="0"/>
        <w:adjustRightInd w:val="0"/>
        <w:spacing w:line="360" w:lineRule="auto"/>
        <w:rPr>
          <w:b/>
        </w:rPr>
      </w:pPr>
      <w:r>
        <w:rPr>
          <w:b/>
        </w:rPr>
        <w:t>附件十二、资格资信证明文件</w:t>
      </w:r>
    </w:p>
    <w:p w14:paraId="6A6F2EC8">
      <w:pPr>
        <w:autoSpaceDE w:val="0"/>
        <w:autoSpaceDN w:val="0"/>
        <w:adjustRightInd w:val="0"/>
        <w:spacing w:line="360" w:lineRule="auto"/>
        <w:rPr>
          <w:b/>
        </w:rPr>
      </w:pPr>
    </w:p>
    <w:p w14:paraId="5051FEFA">
      <w:pPr>
        <w:autoSpaceDE w:val="0"/>
        <w:autoSpaceDN w:val="0"/>
        <w:adjustRightInd w:val="0"/>
        <w:spacing w:line="360" w:lineRule="auto"/>
        <w:rPr>
          <w:b/>
        </w:rPr>
      </w:pPr>
    </w:p>
    <w:p w14:paraId="4FA156CF">
      <w:pPr>
        <w:autoSpaceDE w:val="0"/>
        <w:autoSpaceDN w:val="0"/>
        <w:adjustRightInd w:val="0"/>
        <w:spacing w:line="360" w:lineRule="auto"/>
        <w:rPr>
          <w:b/>
        </w:rPr>
      </w:pPr>
    </w:p>
    <w:p w14:paraId="6A9EDEA6">
      <w:pPr>
        <w:autoSpaceDE w:val="0"/>
        <w:autoSpaceDN w:val="0"/>
        <w:adjustRightInd w:val="0"/>
        <w:spacing w:line="360" w:lineRule="auto"/>
        <w:rPr>
          <w:b/>
        </w:rPr>
      </w:pPr>
    </w:p>
    <w:p w14:paraId="6119AE66">
      <w:pPr>
        <w:autoSpaceDE w:val="0"/>
        <w:autoSpaceDN w:val="0"/>
        <w:adjustRightInd w:val="0"/>
        <w:spacing w:line="360" w:lineRule="auto"/>
        <w:rPr>
          <w:b/>
        </w:rPr>
      </w:pPr>
    </w:p>
    <w:p w14:paraId="421E07F7">
      <w:pPr>
        <w:autoSpaceDE w:val="0"/>
        <w:autoSpaceDN w:val="0"/>
        <w:adjustRightInd w:val="0"/>
        <w:spacing w:line="360" w:lineRule="auto"/>
        <w:rPr>
          <w:b/>
        </w:rPr>
      </w:pPr>
      <w:r>
        <w:rPr>
          <w:b/>
        </w:rPr>
        <w:t>附件十三、联合体协议及联合体授权委托书（如允许联合体、格式自拟）</w:t>
      </w:r>
    </w:p>
    <w:p w14:paraId="5B8AEB6B">
      <w:pPr>
        <w:pStyle w:val="59"/>
      </w:pPr>
    </w:p>
    <w:p w14:paraId="7F189640">
      <w:pPr>
        <w:autoSpaceDE w:val="0"/>
        <w:autoSpaceDN w:val="0"/>
        <w:adjustRightInd w:val="0"/>
        <w:spacing w:line="360" w:lineRule="auto"/>
        <w:rPr>
          <w:b/>
        </w:rPr>
      </w:pPr>
    </w:p>
    <w:p w14:paraId="60207664">
      <w:pPr>
        <w:autoSpaceDE w:val="0"/>
        <w:autoSpaceDN w:val="0"/>
        <w:adjustRightInd w:val="0"/>
        <w:spacing w:line="360" w:lineRule="auto"/>
        <w:rPr>
          <w:b/>
        </w:rPr>
      </w:pPr>
    </w:p>
    <w:p w14:paraId="3E48EDD7">
      <w:pPr>
        <w:autoSpaceDE w:val="0"/>
        <w:autoSpaceDN w:val="0"/>
        <w:adjustRightInd w:val="0"/>
        <w:spacing w:line="360" w:lineRule="auto"/>
        <w:rPr>
          <w:b/>
        </w:rPr>
      </w:pPr>
    </w:p>
    <w:p w14:paraId="14AD5037">
      <w:pPr>
        <w:spacing w:line="360" w:lineRule="auto"/>
        <w:rPr>
          <w:b/>
        </w:rPr>
      </w:pPr>
      <w:r>
        <w:rPr>
          <w:b/>
        </w:rPr>
        <w:t>附件十四、投标人需要提供的其他材料他</w:t>
      </w:r>
    </w:p>
    <w:p w14:paraId="13AD2B90">
      <w:pPr>
        <w:rPr>
          <w:b/>
        </w:rPr>
      </w:pPr>
      <w:r>
        <w:rPr>
          <w:b/>
        </w:rPr>
        <w:br w:type="page"/>
      </w:r>
    </w:p>
    <w:p w14:paraId="4C8EC83D">
      <w:pPr>
        <w:widowControl/>
        <w:shd w:val="clear" w:color="auto" w:fill="FFFFFF"/>
        <w:spacing w:line="360" w:lineRule="auto"/>
        <w:jc w:val="center"/>
        <w:rPr>
          <w:b/>
          <w:sz w:val="40"/>
          <w:szCs w:val="40"/>
          <w:lang w:val="zh-CN"/>
        </w:rPr>
      </w:pPr>
    </w:p>
    <w:p w14:paraId="5FC82D08">
      <w:pPr>
        <w:widowControl/>
        <w:shd w:val="clear" w:color="auto" w:fill="FFFFFF"/>
        <w:spacing w:line="360" w:lineRule="auto"/>
        <w:jc w:val="center"/>
        <w:rPr>
          <w:b/>
          <w:sz w:val="40"/>
          <w:szCs w:val="40"/>
          <w:lang w:val="zh-CN"/>
        </w:rPr>
      </w:pPr>
    </w:p>
    <w:p w14:paraId="1B05AD12">
      <w:pPr>
        <w:widowControl/>
        <w:shd w:val="clear" w:color="auto" w:fill="FFFFFF"/>
        <w:spacing w:line="360" w:lineRule="auto"/>
        <w:jc w:val="center"/>
        <w:outlineLvl w:val="0"/>
        <w:rPr>
          <w:rFonts w:hint="eastAsia"/>
          <w:b/>
          <w:sz w:val="40"/>
          <w:szCs w:val="40"/>
        </w:rPr>
      </w:pPr>
      <w:r>
        <w:rPr>
          <w:rFonts w:hint="eastAsia"/>
          <w:b/>
          <w:sz w:val="40"/>
          <w:szCs w:val="40"/>
        </w:rPr>
        <w:t>2026年度江苏省取用水监测在线计量项目</w:t>
      </w:r>
    </w:p>
    <w:p w14:paraId="55FD99BE">
      <w:pPr>
        <w:widowControl/>
        <w:shd w:val="clear" w:color="auto" w:fill="FFFFFF"/>
        <w:spacing w:line="360" w:lineRule="auto"/>
        <w:jc w:val="center"/>
        <w:outlineLvl w:val="0"/>
        <w:rPr>
          <w:b/>
          <w:sz w:val="32"/>
          <w:szCs w:val="32"/>
        </w:rPr>
      </w:pPr>
      <w:r>
        <w:rPr>
          <w:rFonts w:hint="eastAsia"/>
          <w:b/>
          <w:sz w:val="40"/>
          <w:szCs w:val="40"/>
        </w:rPr>
        <w:t>（标段二）</w:t>
      </w:r>
    </w:p>
    <w:p w14:paraId="07F0CCD1">
      <w:pPr>
        <w:widowControl/>
        <w:spacing w:line="360" w:lineRule="auto"/>
        <w:rPr>
          <w:b/>
          <w:sz w:val="52"/>
          <w:szCs w:val="52"/>
        </w:rPr>
      </w:pPr>
    </w:p>
    <w:p w14:paraId="41FEF2CD">
      <w:pPr>
        <w:widowControl/>
        <w:spacing w:line="360" w:lineRule="auto"/>
        <w:jc w:val="center"/>
        <w:rPr>
          <w:b/>
          <w:sz w:val="52"/>
          <w:szCs w:val="52"/>
        </w:rPr>
      </w:pPr>
      <w:r>
        <w:rPr>
          <w:b/>
          <w:sz w:val="52"/>
          <w:szCs w:val="52"/>
        </w:rPr>
        <w:t>招 标 文 件</w:t>
      </w:r>
    </w:p>
    <w:p w14:paraId="7C50FA76">
      <w:pPr>
        <w:widowControl/>
        <w:spacing w:line="360" w:lineRule="auto"/>
        <w:jc w:val="center"/>
        <w:rPr>
          <w:rFonts w:hint="default" w:eastAsia="宋体"/>
          <w:b/>
          <w:sz w:val="36"/>
          <w:szCs w:val="36"/>
          <w:lang w:val="en-US" w:eastAsia="zh-CN"/>
        </w:rPr>
      </w:pPr>
    </w:p>
    <w:p w14:paraId="6E99FC0B">
      <w:pPr>
        <w:widowControl/>
        <w:spacing w:line="360" w:lineRule="auto"/>
        <w:jc w:val="center"/>
        <w:rPr>
          <w:b/>
          <w:sz w:val="36"/>
          <w:szCs w:val="36"/>
        </w:rPr>
      </w:pPr>
      <w:r>
        <w:rPr>
          <w:rFonts w:hint="eastAsia"/>
          <w:b/>
          <w:sz w:val="36"/>
          <w:szCs w:val="36"/>
          <w:lang w:val="en-US" w:eastAsia="zh-CN"/>
        </w:rPr>
        <w:t>项目编号：</w:t>
      </w:r>
      <w:r>
        <w:rPr>
          <w:rFonts w:hint="eastAsia"/>
          <w:b/>
          <w:sz w:val="36"/>
          <w:szCs w:val="36"/>
        </w:rPr>
        <w:t>JSZC-320000-JCEC-G2026-0398</w:t>
      </w:r>
    </w:p>
    <w:p w14:paraId="22FBAA7D">
      <w:pPr>
        <w:widowControl/>
        <w:spacing w:line="360" w:lineRule="auto"/>
        <w:jc w:val="center"/>
        <w:rPr>
          <w:b/>
          <w:sz w:val="72"/>
          <w:szCs w:val="72"/>
        </w:rPr>
      </w:pPr>
    </w:p>
    <w:p w14:paraId="50ECE396">
      <w:pPr>
        <w:pStyle w:val="2"/>
        <w:ind w:firstLine="1446"/>
        <w:rPr>
          <w:b/>
          <w:sz w:val="72"/>
          <w:szCs w:val="72"/>
        </w:rPr>
      </w:pPr>
    </w:p>
    <w:p w14:paraId="417F59FC">
      <w:pPr>
        <w:widowControl/>
        <w:spacing w:line="360" w:lineRule="auto"/>
        <w:rPr>
          <w:b/>
          <w:sz w:val="36"/>
          <w:szCs w:val="36"/>
        </w:rPr>
      </w:pPr>
    </w:p>
    <w:p w14:paraId="7CB5985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w:t>
      </w:r>
      <w:r>
        <w:rPr>
          <w:rFonts w:hint="eastAsia"/>
          <w:b/>
          <w:color w:val="000000" w:themeColor="text1"/>
          <w:sz w:val="32"/>
          <w14:textFill>
            <w14:solidFill>
              <w14:schemeClr w14:val="tx1"/>
            </w14:solidFill>
          </w14:textFill>
        </w:rPr>
        <w:t>水利数字中心</w:t>
      </w:r>
    </w:p>
    <w:p w14:paraId="08F0442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0CDC304B">
      <w:pPr>
        <w:widowControl/>
        <w:shd w:val="clear" w:color="auto" w:fill="FFFFFF"/>
        <w:spacing w:line="360" w:lineRule="auto"/>
        <w:jc w:val="center"/>
        <w:rPr>
          <w:b/>
          <w:sz w:val="36"/>
          <w:szCs w:val="36"/>
        </w:rPr>
      </w:pPr>
      <w:r>
        <w:rPr>
          <w:rFonts w:hint="eastAsia"/>
          <w:b/>
          <w:sz w:val="36"/>
          <w:szCs w:val="36"/>
        </w:rPr>
        <w:t>2026年</w:t>
      </w:r>
      <w:r>
        <w:rPr>
          <w:b/>
          <w:sz w:val="36"/>
          <w:szCs w:val="36"/>
        </w:rPr>
        <w:t>10</w:t>
      </w:r>
      <w:r>
        <w:rPr>
          <w:rFonts w:hint="eastAsia"/>
          <w:b/>
          <w:sz w:val="36"/>
          <w:szCs w:val="36"/>
        </w:rPr>
        <w:t>月</w:t>
      </w:r>
    </w:p>
    <w:p w14:paraId="0CC7B73D">
      <w:pPr>
        <w:pStyle w:val="308"/>
        <w:jc w:val="center"/>
        <w:rPr>
          <w:rFonts w:ascii="Times New Roman" w:hAnsi="Times New Roman"/>
          <w:color w:val="auto"/>
          <w:sz w:val="36"/>
          <w:szCs w:val="36"/>
          <w:lang w:val="zh-CN"/>
        </w:rPr>
        <w:sectPr>
          <w:headerReference r:id="rId15" w:type="first"/>
          <w:headerReference r:id="rId14" w:type="default"/>
          <w:footerReference r:id="rId16" w:type="default"/>
          <w:pgSz w:w="11906" w:h="16838"/>
          <w:pgMar w:top="1440" w:right="1800" w:bottom="1440" w:left="1600" w:header="851" w:footer="992" w:gutter="0"/>
          <w:pgNumType w:start="0"/>
          <w:cols w:space="0" w:num="1"/>
          <w:titlePg/>
          <w:docGrid w:linePitch="360" w:charSpace="0"/>
        </w:sectPr>
      </w:pPr>
    </w:p>
    <w:p w14:paraId="711A36C7">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4873448A">
      <w:pPr>
        <w:pStyle w:val="33"/>
        <w:tabs>
          <w:tab w:val="right" w:leader="dot" w:pos="8296"/>
        </w:tabs>
        <w:rPr>
          <w:sz w:val="28"/>
          <w:szCs w:val="28"/>
        </w:rPr>
      </w:pPr>
    </w:p>
    <w:p w14:paraId="60C2FB7F">
      <w:pPr>
        <w:pStyle w:val="33"/>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"_Toc20331"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_Toc20331 \h </w:instrText>
      </w:r>
      <w:r>
        <w:rPr>
          <w:sz w:val="28"/>
          <w:szCs w:val="28"/>
        </w:rPr>
        <w:fldChar w:fldCharType="separate"/>
      </w:r>
      <w:r>
        <w:rPr>
          <w:sz w:val="28"/>
          <w:szCs w:val="28"/>
        </w:rPr>
        <w:t>1</w:t>
      </w:r>
      <w:r>
        <w:rPr>
          <w:sz w:val="28"/>
          <w:szCs w:val="28"/>
        </w:rPr>
        <w:fldChar w:fldCharType="end"/>
      </w:r>
      <w:r>
        <w:rPr>
          <w:sz w:val="28"/>
          <w:szCs w:val="28"/>
        </w:rPr>
        <w:fldChar w:fldCharType="end"/>
      </w:r>
    </w:p>
    <w:p w14:paraId="5A37A5AE">
      <w:pPr>
        <w:pStyle w:val="33"/>
        <w:tabs>
          <w:tab w:val="right" w:leader="dot" w:pos="8506"/>
        </w:tabs>
        <w:spacing w:line="480" w:lineRule="auto"/>
        <w:rPr>
          <w:sz w:val="28"/>
          <w:szCs w:val="28"/>
        </w:rPr>
      </w:pPr>
      <w:r>
        <w:fldChar w:fldCharType="begin"/>
      </w:r>
      <w:r>
        <w:instrText xml:space="preserve"> HYPERLINK \l "_Toc23794"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_Toc23794 \h </w:instrText>
      </w:r>
      <w:r>
        <w:rPr>
          <w:sz w:val="28"/>
          <w:szCs w:val="28"/>
        </w:rPr>
        <w:fldChar w:fldCharType="separate"/>
      </w:r>
      <w:r>
        <w:rPr>
          <w:sz w:val="28"/>
          <w:szCs w:val="28"/>
        </w:rPr>
        <w:t>1</w:t>
      </w:r>
      <w:r>
        <w:rPr>
          <w:sz w:val="28"/>
          <w:szCs w:val="28"/>
        </w:rPr>
        <w:fldChar w:fldCharType="end"/>
      </w:r>
      <w:r>
        <w:rPr>
          <w:sz w:val="28"/>
          <w:szCs w:val="28"/>
        </w:rPr>
        <w:fldChar w:fldCharType="end"/>
      </w:r>
    </w:p>
    <w:p w14:paraId="0304239D">
      <w:pPr>
        <w:pStyle w:val="33"/>
        <w:tabs>
          <w:tab w:val="right" w:leader="dot" w:pos="8506"/>
        </w:tabs>
        <w:spacing w:line="480" w:lineRule="auto"/>
        <w:rPr>
          <w:sz w:val="28"/>
          <w:szCs w:val="28"/>
        </w:rPr>
      </w:pPr>
      <w:r>
        <w:fldChar w:fldCharType="begin"/>
      </w:r>
      <w:r>
        <w:instrText xml:space="preserve"> HYPERLINK \l "_Toc24218" </w:instrText>
      </w:r>
      <w:r>
        <w:fldChar w:fldCharType="separate"/>
      </w:r>
      <w:r>
        <w:rPr>
          <w:sz w:val="28"/>
          <w:szCs w:val="28"/>
        </w:rPr>
        <w:t>第三章 评标标准</w:t>
      </w:r>
      <w:r>
        <w:rPr>
          <w:sz w:val="28"/>
          <w:szCs w:val="28"/>
        </w:rPr>
        <w:tab/>
      </w:r>
      <w:r>
        <w:rPr>
          <w:sz w:val="28"/>
          <w:szCs w:val="28"/>
        </w:rPr>
        <w:fldChar w:fldCharType="begin"/>
      </w:r>
      <w:r>
        <w:rPr>
          <w:sz w:val="28"/>
          <w:szCs w:val="28"/>
        </w:rPr>
        <w:instrText xml:space="preserve"> PAGEREF _Toc24218 \h </w:instrText>
      </w:r>
      <w:r>
        <w:rPr>
          <w:sz w:val="28"/>
          <w:szCs w:val="28"/>
        </w:rPr>
        <w:fldChar w:fldCharType="separate"/>
      </w:r>
      <w:r>
        <w:rPr>
          <w:sz w:val="28"/>
          <w:szCs w:val="28"/>
        </w:rPr>
        <w:t>13</w:t>
      </w:r>
      <w:r>
        <w:rPr>
          <w:sz w:val="28"/>
          <w:szCs w:val="28"/>
        </w:rPr>
        <w:fldChar w:fldCharType="end"/>
      </w:r>
      <w:r>
        <w:rPr>
          <w:sz w:val="28"/>
          <w:szCs w:val="28"/>
        </w:rPr>
        <w:fldChar w:fldCharType="end"/>
      </w:r>
    </w:p>
    <w:p w14:paraId="289A8355">
      <w:pPr>
        <w:pStyle w:val="33"/>
        <w:tabs>
          <w:tab w:val="right" w:leader="dot" w:pos="8506"/>
        </w:tabs>
        <w:spacing w:line="480" w:lineRule="auto"/>
        <w:rPr>
          <w:sz w:val="28"/>
          <w:szCs w:val="28"/>
        </w:rPr>
      </w:pPr>
      <w:r>
        <w:fldChar w:fldCharType="begin"/>
      </w:r>
      <w:r>
        <w:instrText xml:space="preserve"> HYPERLINK \l "_Toc25884" </w:instrText>
      </w:r>
      <w: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_Toc25884 \h </w:instrText>
      </w:r>
      <w:r>
        <w:rPr>
          <w:sz w:val="28"/>
          <w:szCs w:val="28"/>
        </w:rPr>
        <w:fldChar w:fldCharType="separate"/>
      </w:r>
      <w:r>
        <w:rPr>
          <w:sz w:val="28"/>
          <w:szCs w:val="28"/>
        </w:rPr>
        <w:t>16</w:t>
      </w:r>
      <w:r>
        <w:rPr>
          <w:sz w:val="28"/>
          <w:szCs w:val="28"/>
        </w:rPr>
        <w:fldChar w:fldCharType="end"/>
      </w:r>
      <w:r>
        <w:rPr>
          <w:sz w:val="28"/>
          <w:szCs w:val="28"/>
        </w:rPr>
        <w:fldChar w:fldCharType="end"/>
      </w:r>
    </w:p>
    <w:p w14:paraId="1D81D9D4">
      <w:pPr>
        <w:pStyle w:val="33"/>
        <w:tabs>
          <w:tab w:val="right" w:leader="dot" w:pos="8506"/>
        </w:tabs>
        <w:spacing w:line="480" w:lineRule="auto"/>
        <w:rPr>
          <w:sz w:val="28"/>
          <w:szCs w:val="28"/>
        </w:rPr>
      </w:pPr>
      <w:r>
        <w:fldChar w:fldCharType="begin"/>
      </w:r>
      <w:r>
        <w:instrText xml:space="preserve"> HYPERLINK \l "_Toc20634" </w:instrText>
      </w:r>
      <w:r>
        <w:fldChar w:fldCharType="separate"/>
      </w:r>
      <w:r>
        <w:rPr>
          <w:sz w:val="28"/>
          <w:szCs w:val="28"/>
        </w:rPr>
        <w:t>第五章</w:t>
      </w:r>
      <w:r>
        <w:rPr>
          <w:rFonts w:hint="eastAsia"/>
          <w:sz w:val="28"/>
          <w:szCs w:val="28"/>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_Toc20634 \h </w:instrText>
      </w:r>
      <w:r>
        <w:rPr>
          <w:sz w:val="28"/>
          <w:szCs w:val="28"/>
        </w:rPr>
        <w:fldChar w:fldCharType="separate"/>
      </w:r>
      <w:r>
        <w:rPr>
          <w:sz w:val="28"/>
          <w:szCs w:val="28"/>
        </w:rPr>
        <w:t>50</w:t>
      </w:r>
      <w:r>
        <w:rPr>
          <w:sz w:val="28"/>
          <w:szCs w:val="28"/>
        </w:rPr>
        <w:fldChar w:fldCharType="end"/>
      </w:r>
      <w:r>
        <w:rPr>
          <w:sz w:val="28"/>
          <w:szCs w:val="28"/>
        </w:rPr>
        <w:fldChar w:fldCharType="end"/>
      </w:r>
    </w:p>
    <w:p w14:paraId="522BAD0F">
      <w:pPr>
        <w:pStyle w:val="33"/>
        <w:tabs>
          <w:tab w:val="right" w:leader="dot" w:pos="8506"/>
        </w:tabs>
        <w:spacing w:line="480" w:lineRule="auto"/>
        <w:rPr>
          <w:sz w:val="28"/>
          <w:szCs w:val="28"/>
        </w:rPr>
      </w:pPr>
      <w:r>
        <w:fldChar w:fldCharType="begin"/>
      </w:r>
      <w:r>
        <w:instrText xml:space="preserve"> HYPERLINK \l "_Toc27846"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_Toc27846 \h </w:instrText>
      </w:r>
      <w:r>
        <w:rPr>
          <w:sz w:val="28"/>
          <w:szCs w:val="28"/>
        </w:rPr>
        <w:fldChar w:fldCharType="separate"/>
      </w:r>
      <w:r>
        <w:rPr>
          <w:sz w:val="28"/>
          <w:szCs w:val="28"/>
        </w:rPr>
        <w:t>59</w:t>
      </w:r>
      <w:r>
        <w:rPr>
          <w:sz w:val="28"/>
          <w:szCs w:val="28"/>
        </w:rPr>
        <w:fldChar w:fldCharType="end"/>
      </w:r>
      <w:r>
        <w:rPr>
          <w:sz w:val="28"/>
          <w:szCs w:val="28"/>
        </w:rPr>
        <w:fldChar w:fldCharType="end"/>
      </w:r>
    </w:p>
    <w:p w14:paraId="03E017F5">
      <w:pPr>
        <w:spacing w:line="480" w:lineRule="auto"/>
        <w:rPr>
          <w:sz w:val="28"/>
          <w:szCs w:val="28"/>
        </w:rPr>
      </w:pPr>
      <w:r>
        <w:rPr>
          <w:sz w:val="28"/>
          <w:szCs w:val="28"/>
        </w:rPr>
        <w:fldChar w:fldCharType="end"/>
      </w:r>
    </w:p>
    <w:p w14:paraId="76A3A054">
      <w:pPr>
        <w:widowControl/>
        <w:shd w:val="clear" w:color="auto" w:fill="FFFFFF"/>
        <w:spacing w:line="360" w:lineRule="auto"/>
        <w:jc w:val="center"/>
        <w:rPr>
          <w:b/>
          <w:sz w:val="36"/>
          <w:szCs w:val="36"/>
        </w:rPr>
      </w:pPr>
    </w:p>
    <w:p w14:paraId="15A79F69">
      <w:pPr>
        <w:pStyle w:val="4"/>
        <w:rPr>
          <w:szCs w:val="21"/>
        </w:rPr>
        <w:sectPr>
          <w:footerReference r:id="rId18" w:type="first"/>
          <w:footerReference r:id="rId17" w:type="default"/>
          <w:pgSz w:w="11906" w:h="16838"/>
          <w:pgMar w:top="1440" w:right="1800" w:bottom="1440" w:left="1600" w:header="851" w:footer="992" w:gutter="0"/>
          <w:pgNumType w:start="1"/>
          <w:cols w:space="0" w:num="1"/>
          <w:docGrid w:linePitch="360" w:charSpace="0"/>
        </w:sectPr>
      </w:pPr>
    </w:p>
    <w:p w14:paraId="2D1D16DB">
      <w:pPr>
        <w:pStyle w:val="4"/>
        <w:rPr>
          <w:szCs w:val="21"/>
        </w:rPr>
        <w:sectPr>
          <w:footerReference r:id="rId19" w:type="default"/>
          <w:type w:val="continuous"/>
          <w:pgSz w:w="11906" w:h="16838"/>
          <w:pgMar w:top="1440" w:right="1800" w:bottom="1440" w:left="1600" w:header="851" w:footer="992" w:gutter="0"/>
          <w:pgNumType w:start="1"/>
          <w:cols w:space="0" w:num="1"/>
          <w:docGrid w:linePitch="360" w:charSpace="0"/>
        </w:sectPr>
      </w:pPr>
    </w:p>
    <w:p w14:paraId="1DB7F432">
      <w:pPr>
        <w:pStyle w:val="4"/>
        <w:numPr>
          <w:numId w:val="8"/>
        </w:numPr>
        <w:rPr>
          <w:szCs w:val="21"/>
        </w:rPr>
      </w:pPr>
      <w:r>
        <w:rPr>
          <w:sz w:val="36"/>
          <w:szCs w:val="36"/>
          <w:shd w:val="clear" w:color="auto" w:fill="FFFFFF"/>
        </w:rPr>
        <w:t xml:space="preserve">  </w:t>
      </w:r>
      <w:r>
        <w:t>招标公告</w:t>
      </w:r>
    </w:p>
    <w:p w14:paraId="45A28161">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5BA51364">
      <w:pPr>
        <w:widowControl/>
        <w:shd w:val="clear" w:color="auto" w:fill="FFFFFF" w:themeFill="background1"/>
        <w:spacing w:line="460" w:lineRule="exact"/>
        <w:ind w:firstLine="360"/>
        <w:rPr>
          <w:spacing w:val="8"/>
          <w:szCs w:val="21"/>
        </w:rPr>
      </w:pPr>
      <w:r>
        <w:rPr>
          <w:rFonts w:hint="eastAsia"/>
          <w:spacing w:val="8"/>
          <w:szCs w:val="21"/>
          <w:u w:val="single"/>
        </w:rPr>
        <w:t>2026年度江苏省取用水监测在线计量项目</w:t>
      </w:r>
      <w:r>
        <w:rPr>
          <w:spacing w:val="8"/>
          <w:szCs w:val="21"/>
        </w:rPr>
        <w:t>的潜在供应商应在江苏省政府采购管理交易系统（苏采云）（网址：http://jszfcg.jsczt.cn/）获取采购文件，并于</w:t>
      </w:r>
      <w:r>
        <w:rPr>
          <w:spacing w:val="8"/>
          <w:szCs w:val="21"/>
          <w:highlight w:val="none"/>
        </w:rPr>
        <w:t>2026年</w:t>
      </w:r>
      <w:r>
        <w:rPr>
          <w:rFonts w:hint="eastAsia"/>
          <w:spacing w:val="8"/>
          <w:szCs w:val="21"/>
          <w:highlight w:val="none"/>
        </w:rPr>
        <w:t>11月</w:t>
      </w:r>
      <w:r>
        <w:rPr>
          <w:rFonts w:hint="eastAsia"/>
          <w:spacing w:val="8"/>
          <w:szCs w:val="21"/>
          <w:highlight w:val="none"/>
          <w:lang w:val="en-US" w:eastAsia="zh-CN"/>
        </w:rPr>
        <w:t>3</w:t>
      </w:r>
      <w:r>
        <w:rPr>
          <w:rFonts w:hint="eastAsia"/>
          <w:spacing w:val="8"/>
          <w:szCs w:val="21"/>
          <w:highlight w:val="none"/>
        </w:rPr>
        <w:t>日</w:t>
      </w:r>
      <w:r>
        <w:rPr>
          <w:rFonts w:hint="eastAsia"/>
          <w:spacing w:val="8"/>
          <w:szCs w:val="21"/>
        </w:rPr>
        <w:t>09点30分</w:t>
      </w:r>
      <w:r>
        <w:rPr>
          <w:spacing w:val="8"/>
          <w:szCs w:val="21"/>
        </w:rPr>
        <w:t>（北京时间）前提交响应文件。</w:t>
      </w:r>
    </w:p>
    <w:p w14:paraId="241A80F6">
      <w:pPr>
        <w:widowControl/>
        <w:shd w:val="clear" w:color="auto" w:fill="FFFFFF" w:themeFill="background1"/>
        <w:spacing w:line="460" w:lineRule="exact"/>
        <w:ind w:firstLine="369"/>
        <w:rPr>
          <w:spacing w:val="8"/>
          <w:szCs w:val="21"/>
        </w:rPr>
      </w:pPr>
    </w:p>
    <w:p w14:paraId="518A5632">
      <w:pPr>
        <w:widowControl/>
        <w:shd w:val="clear" w:color="auto" w:fill="FFFFFF" w:themeFill="background1"/>
        <w:spacing w:line="460" w:lineRule="exact"/>
        <w:outlineLvl w:val="1"/>
        <w:rPr>
          <w:b/>
          <w:spacing w:val="8"/>
          <w:sz w:val="24"/>
        </w:rPr>
      </w:pPr>
      <w:r>
        <w:rPr>
          <w:b/>
          <w:spacing w:val="8"/>
          <w:sz w:val="24"/>
        </w:rPr>
        <w:t>一、项目基本情况</w:t>
      </w:r>
    </w:p>
    <w:p w14:paraId="39F40873">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rPr>
        <w:t>JSZC-320000-JCEC-G2026-0398</w:t>
      </w:r>
    </w:p>
    <w:p w14:paraId="2E506D28">
      <w:pPr>
        <w:widowControl/>
        <w:shd w:val="clear" w:color="auto" w:fill="FFFFFF" w:themeFill="background1"/>
        <w:spacing w:line="460" w:lineRule="exact"/>
        <w:ind w:firstLine="370"/>
        <w:rPr>
          <w:spacing w:val="8"/>
          <w:szCs w:val="21"/>
        </w:rPr>
      </w:pPr>
      <w:r>
        <w:rPr>
          <w:spacing w:val="8"/>
          <w:szCs w:val="21"/>
        </w:rPr>
        <w:t>1.2项目名称：</w:t>
      </w:r>
      <w:r>
        <w:rPr>
          <w:rFonts w:hint="eastAsia"/>
          <w:spacing w:val="8"/>
          <w:szCs w:val="21"/>
        </w:rPr>
        <w:t>2026年度江苏省取用水监测在线计量项目</w:t>
      </w:r>
    </w:p>
    <w:p w14:paraId="0D120184">
      <w:pPr>
        <w:widowControl/>
        <w:shd w:val="clear" w:color="auto" w:fill="FFFFFF" w:themeFill="background1"/>
        <w:spacing w:line="460" w:lineRule="exact"/>
        <w:ind w:firstLine="370"/>
        <w:rPr>
          <w:spacing w:val="8"/>
          <w:szCs w:val="21"/>
        </w:rPr>
      </w:pPr>
      <w:r>
        <w:rPr>
          <w:rFonts w:hint="eastAsia"/>
          <w:spacing w:val="8"/>
          <w:szCs w:val="21"/>
        </w:rPr>
        <w:t>1.3预算金额：人民币1300万元，其中 标段1：350万元、标段2：320万元、标段3：315万元、标段4：315万元。</w:t>
      </w:r>
    </w:p>
    <w:p w14:paraId="664C8623">
      <w:pPr>
        <w:widowControl/>
        <w:shd w:val="clear" w:color="auto" w:fill="FFFFFF" w:themeFill="background1"/>
        <w:spacing w:line="460" w:lineRule="exact"/>
        <w:ind w:firstLine="370"/>
        <w:rPr>
          <w:spacing w:val="8"/>
          <w:szCs w:val="21"/>
        </w:rPr>
      </w:pPr>
      <w:r>
        <w:rPr>
          <w:rFonts w:hint="eastAsia"/>
          <w:spacing w:val="8"/>
          <w:szCs w:val="21"/>
        </w:rPr>
        <w:t>1.4最高限价：人民币1300万元，其中 标段1：350万元、标段2：3</w:t>
      </w:r>
      <w:r>
        <w:rPr>
          <w:spacing w:val="8"/>
          <w:szCs w:val="21"/>
        </w:rPr>
        <w:t>2</w:t>
      </w:r>
      <w:r>
        <w:rPr>
          <w:rFonts w:hint="eastAsia"/>
          <w:spacing w:val="8"/>
          <w:szCs w:val="21"/>
        </w:rPr>
        <w:t>0万元、标段3：315万元、标段4：315万元。</w:t>
      </w:r>
    </w:p>
    <w:p w14:paraId="08783C85">
      <w:pPr>
        <w:widowControl/>
        <w:shd w:val="clear" w:color="auto" w:fill="FFFFFF" w:themeFill="background1"/>
        <w:spacing w:line="460" w:lineRule="exact"/>
        <w:ind w:firstLine="370"/>
        <w:rPr>
          <w:spacing w:val="8"/>
          <w:szCs w:val="21"/>
        </w:rPr>
      </w:pPr>
      <w:r>
        <w:rPr>
          <w:spacing w:val="8"/>
          <w:szCs w:val="21"/>
        </w:rPr>
        <w:t>1.5采购需求：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14:paraId="6E3FC37C">
      <w:pPr>
        <w:widowControl/>
        <w:shd w:val="clear" w:color="auto" w:fill="FFFFFF" w:themeFill="background1"/>
        <w:spacing w:line="460" w:lineRule="exact"/>
        <w:ind w:firstLine="370"/>
        <w:rPr>
          <w:spacing w:val="8"/>
          <w:szCs w:val="21"/>
        </w:rPr>
      </w:pPr>
      <w:r>
        <w:rPr>
          <w:spacing w:val="8"/>
          <w:szCs w:val="20"/>
        </w:rPr>
        <w:t>1.6项目地点：</w:t>
      </w:r>
      <w:r>
        <w:rPr>
          <w:rFonts w:hint="eastAsia"/>
          <w:spacing w:val="8"/>
          <w:szCs w:val="20"/>
        </w:rPr>
        <w:t>见招标文件第四章。</w:t>
      </w:r>
    </w:p>
    <w:p w14:paraId="2CFA56A0">
      <w:pPr>
        <w:widowControl/>
        <w:shd w:val="clear" w:color="auto" w:fill="FFFFFF" w:themeFill="background1"/>
        <w:spacing w:line="460" w:lineRule="exact"/>
        <w:ind w:firstLine="370"/>
        <w:rPr>
          <w:spacing w:val="8"/>
          <w:szCs w:val="20"/>
        </w:rPr>
      </w:pPr>
      <w:r>
        <w:rPr>
          <w:spacing w:val="8"/>
          <w:szCs w:val="20"/>
        </w:rPr>
        <w:t>1.7合同履行期限：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p>
    <w:p w14:paraId="1DF15992">
      <w:pPr>
        <w:widowControl/>
        <w:shd w:val="clear" w:color="auto" w:fill="FFFFFF" w:themeFill="background1"/>
        <w:spacing w:line="460" w:lineRule="exact"/>
        <w:ind w:firstLine="370"/>
        <w:rPr>
          <w:spacing w:val="8"/>
          <w:szCs w:val="20"/>
        </w:rPr>
      </w:pPr>
      <w:r>
        <w:rPr>
          <w:spacing w:val="8"/>
          <w:szCs w:val="20"/>
        </w:rPr>
        <w:t>1.8行业划分：</w:t>
      </w:r>
      <w:r>
        <w:rPr>
          <w:rFonts w:hint="eastAsia"/>
          <w:spacing w:val="8"/>
          <w:szCs w:val="21"/>
        </w:rPr>
        <w:t>其他未列明行业</w:t>
      </w:r>
    </w:p>
    <w:p w14:paraId="199B2BE7">
      <w:pPr>
        <w:widowControl/>
        <w:shd w:val="clear" w:color="auto" w:fill="FFFFFF" w:themeFill="background1"/>
        <w:spacing w:line="460" w:lineRule="exact"/>
        <w:ind w:firstLine="370"/>
        <w:rPr>
          <w:spacing w:val="8"/>
          <w:szCs w:val="21"/>
        </w:rPr>
      </w:pPr>
      <w:r>
        <w:rPr>
          <w:spacing w:val="8"/>
          <w:szCs w:val="21"/>
        </w:rPr>
        <w:t>1.9本项目非专门面向中小企业（或监狱企业或残疾人福利性单位）采购。</w:t>
      </w:r>
    </w:p>
    <w:p w14:paraId="69D0E659">
      <w:pPr>
        <w:widowControl/>
        <w:shd w:val="clear" w:color="auto" w:fill="FFFFFF" w:themeFill="background1"/>
        <w:spacing w:line="460" w:lineRule="exact"/>
        <w:ind w:firstLine="370"/>
        <w:rPr>
          <w:spacing w:val="8"/>
          <w:szCs w:val="21"/>
        </w:rPr>
      </w:pPr>
      <w:r>
        <w:rPr>
          <w:spacing w:val="8"/>
          <w:szCs w:val="21"/>
        </w:rPr>
        <w:t>1.10本项目不接受联合体投标。</w:t>
      </w:r>
    </w:p>
    <w:p w14:paraId="2E0128C2">
      <w:pPr>
        <w:widowControl/>
        <w:shd w:val="clear" w:color="auto" w:fill="FFFFFF" w:themeFill="background1"/>
        <w:spacing w:line="460" w:lineRule="exact"/>
        <w:ind w:firstLine="370"/>
        <w:rPr>
          <w:spacing w:val="8"/>
          <w:szCs w:val="21"/>
        </w:rPr>
      </w:pPr>
    </w:p>
    <w:p w14:paraId="706AD639">
      <w:pPr>
        <w:widowControl/>
        <w:shd w:val="clear" w:color="auto" w:fill="FFFFFF" w:themeFill="background1"/>
        <w:spacing w:line="460" w:lineRule="exact"/>
        <w:outlineLvl w:val="1"/>
        <w:rPr>
          <w:b/>
          <w:spacing w:val="8"/>
          <w:sz w:val="24"/>
        </w:rPr>
      </w:pPr>
      <w:r>
        <w:rPr>
          <w:b/>
          <w:spacing w:val="8"/>
          <w:sz w:val="24"/>
        </w:rPr>
        <w:t>二、申请人的资格要求</w:t>
      </w:r>
    </w:p>
    <w:p w14:paraId="08469773">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5A07888E">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62CCEFF0">
      <w:pPr>
        <w:spacing w:line="460" w:lineRule="exact"/>
        <w:ind w:firstLine="424"/>
        <w:rPr>
          <w:bCs/>
          <w:szCs w:val="21"/>
        </w:rPr>
      </w:pPr>
      <w:r>
        <w:rPr>
          <w:bCs/>
          <w:szCs w:val="21"/>
        </w:rPr>
        <w:t>（2）具有良好的商业信誉和健全的财务会计制度（提供</w:t>
      </w:r>
      <w:r>
        <w:rPr>
          <w:rStyle w:val="56"/>
          <w:bCs/>
        </w:rPr>
        <w:t>2025年度</w:t>
      </w:r>
      <w:r>
        <w:rPr>
          <w:bCs/>
          <w:szCs w:val="21"/>
        </w:rPr>
        <w:t>财务报表（公司成立不满一年，至少提供投标截止时间前近一个月的财务报表），或投标截止时间前六个月内银行出具的资信证明）；</w:t>
      </w:r>
    </w:p>
    <w:p w14:paraId="28AB91F8">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207A3401">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4123A8B">
      <w:pPr>
        <w:spacing w:line="460" w:lineRule="exact"/>
        <w:ind w:firstLine="424"/>
        <w:rPr>
          <w:bCs/>
          <w:szCs w:val="21"/>
        </w:rPr>
      </w:pPr>
      <w:r>
        <w:rPr>
          <w:bCs/>
          <w:szCs w:val="21"/>
        </w:rPr>
        <w:t>（5）参加政府采购活动前三年内，在经营活动中没有重大违法记录（提供承诺书）；</w:t>
      </w:r>
    </w:p>
    <w:p w14:paraId="2D41A0B3">
      <w:pPr>
        <w:spacing w:line="460" w:lineRule="exact"/>
        <w:ind w:firstLine="424"/>
        <w:rPr>
          <w:bCs/>
          <w:szCs w:val="21"/>
        </w:rPr>
      </w:pPr>
      <w:r>
        <w:rPr>
          <w:bCs/>
          <w:szCs w:val="21"/>
        </w:rPr>
        <w:t>（6）法律、行政法规规定的其他条件：无。</w:t>
      </w:r>
    </w:p>
    <w:p w14:paraId="2C877DC7">
      <w:pPr>
        <w:widowControl/>
        <w:shd w:val="clear" w:color="auto" w:fill="FFFFFF" w:themeFill="background1"/>
        <w:spacing w:line="460" w:lineRule="exact"/>
        <w:ind w:firstLine="370"/>
        <w:rPr>
          <w:spacing w:val="8"/>
          <w:szCs w:val="21"/>
        </w:rPr>
      </w:pPr>
      <w:r>
        <w:rPr>
          <w:b/>
          <w:spacing w:val="8"/>
          <w:szCs w:val="21"/>
        </w:rPr>
        <w:t>2.2落实政府采购政策需满足的资格要求：无。</w:t>
      </w:r>
    </w:p>
    <w:p w14:paraId="262371B0">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14:paraId="3FD38498">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5BD259FB">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5E6CDEAD">
      <w:pPr>
        <w:spacing w:line="460" w:lineRule="exact"/>
        <w:ind w:firstLine="369"/>
        <w:rPr>
          <w:bCs/>
          <w:szCs w:val="21"/>
        </w:rPr>
      </w:pPr>
      <w:r>
        <w:rPr>
          <w:bCs/>
          <w:szCs w:val="21"/>
        </w:rPr>
        <w:t>2.6单位负责人为同一人或者存在直接控股、管理关系的不同供应商，不得参加同一合同项下的政府采购活动。</w:t>
      </w:r>
    </w:p>
    <w:p w14:paraId="643B9591">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7624C074">
      <w:pPr>
        <w:spacing w:line="460" w:lineRule="exact"/>
        <w:ind w:firstLine="369"/>
        <w:rPr>
          <w:bCs/>
          <w:szCs w:val="21"/>
        </w:rPr>
      </w:pPr>
      <w:r>
        <w:rPr>
          <w:bCs/>
          <w:szCs w:val="21"/>
        </w:rPr>
        <w:t>2.7拒绝列入失信被执行人、重大税收违法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B362531">
      <w:pPr>
        <w:spacing w:line="460" w:lineRule="exact"/>
        <w:ind w:firstLine="420"/>
        <w:rPr>
          <w:bCs/>
          <w:szCs w:val="21"/>
        </w:rPr>
      </w:pPr>
    </w:p>
    <w:p w14:paraId="49321B47">
      <w:pPr>
        <w:widowControl/>
        <w:shd w:val="clear" w:color="auto" w:fill="FFFFFF" w:themeFill="background1"/>
        <w:spacing w:line="460" w:lineRule="exact"/>
        <w:outlineLvl w:val="1"/>
        <w:rPr>
          <w:b/>
          <w:spacing w:val="8"/>
          <w:sz w:val="24"/>
        </w:rPr>
      </w:pPr>
      <w:r>
        <w:rPr>
          <w:b/>
          <w:spacing w:val="8"/>
          <w:sz w:val="24"/>
        </w:rPr>
        <w:t>三、获取招标文件</w:t>
      </w:r>
    </w:p>
    <w:p w14:paraId="21B11F0E">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自招标文件公告发布之日起至本项目投标截止时间。</w:t>
      </w:r>
    </w:p>
    <w:p w14:paraId="67FEF0A4">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3.2地点：江苏省政府采购管理交易系统（苏采云）（以下简称“苏采云”）（网址：http://jszfcg.jsczt.cn/）</w:t>
      </w:r>
    </w:p>
    <w:p w14:paraId="0B8A9820">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3.3方式：网上下载</w:t>
      </w:r>
    </w:p>
    <w:p w14:paraId="2B6BA00E">
      <w:pPr>
        <w:widowControl/>
        <w:shd w:val="clear" w:color="auto" w:fill="FFFFFF" w:themeFill="background1"/>
        <w:spacing w:line="460" w:lineRule="exact"/>
        <w:ind w:firstLine="360"/>
        <w:rPr>
          <w:spacing w:val="8"/>
          <w:szCs w:val="21"/>
        </w:rPr>
      </w:pPr>
    </w:p>
    <w:p w14:paraId="3806B308">
      <w:pPr>
        <w:widowControl/>
        <w:shd w:val="clear" w:color="auto" w:fill="FFFFFF"/>
        <w:spacing w:line="360" w:lineRule="auto"/>
        <w:outlineLvl w:val="1"/>
        <w:rPr>
          <w:b/>
          <w:spacing w:val="8"/>
          <w:sz w:val="24"/>
        </w:rPr>
      </w:pPr>
      <w:bookmarkStart w:id="16" w:name="_Toc1456"/>
      <w:bookmarkStart w:id="17" w:name="_Toc21817"/>
      <w:bookmarkStart w:id="18" w:name="_Toc12456"/>
      <w:r>
        <w:rPr>
          <w:b/>
          <w:spacing w:val="8"/>
          <w:sz w:val="24"/>
        </w:rPr>
        <w:t>四、响应文件提交</w:t>
      </w:r>
      <w:bookmarkEnd w:id="16"/>
      <w:bookmarkEnd w:id="17"/>
      <w:bookmarkEnd w:id="18"/>
    </w:p>
    <w:p w14:paraId="27BC2BEB">
      <w:pPr>
        <w:spacing w:line="360" w:lineRule="auto"/>
        <w:ind w:firstLine="420" w:firstLineChars="200"/>
        <w:rPr>
          <w:spacing w:val="8"/>
          <w:szCs w:val="21"/>
        </w:rPr>
      </w:pPr>
      <w:r>
        <w:rPr>
          <w:szCs w:val="21"/>
        </w:rPr>
        <w:t>4.1 截止时间：</w:t>
      </w:r>
      <w:r>
        <w:rPr>
          <w:szCs w:val="21"/>
          <w:highlight w:val="none"/>
        </w:rPr>
        <w:t>2026年</w:t>
      </w:r>
      <w:r>
        <w:rPr>
          <w:rFonts w:hint="eastAsia"/>
          <w:iCs/>
          <w:spacing w:val="8"/>
          <w:szCs w:val="21"/>
          <w:highlight w:val="none"/>
        </w:rPr>
        <w:t>11月</w:t>
      </w:r>
      <w:r>
        <w:rPr>
          <w:rFonts w:hint="eastAsia"/>
          <w:iCs/>
          <w:spacing w:val="8"/>
          <w:szCs w:val="21"/>
          <w:highlight w:val="none"/>
          <w:lang w:val="en-US" w:eastAsia="zh-CN"/>
        </w:rPr>
        <w:t>3</w:t>
      </w:r>
      <w:r>
        <w:rPr>
          <w:rFonts w:hint="eastAsia"/>
          <w:iCs/>
          <w:spacing w:val="8"/>
          <w:szCs w:val="21"/>
          <w:highlight w:val="none"/>
        </w:rPr>
        <w:t>日</w:t>
      </w:r>
      <w:r>
        <w:rPr>
          <w:iCs/>
          <w:spacing w:val="8"/>
          <w:szCs w:val="21"/>
          <w:highlight w:val="none"/>
        </w:rPr>
        <w:t>9</w:t>
      </w:r>
      <w:r>
        <w:rPr>
          <w:iCs/>
          <w:spacing w:val="8"/>
          <w:szCs w:val="21"/>
        </w:rPr>
        <w:t>点</w:t>
      </w:r>
      <w:r>
        <w:rPr>
          <w:rFonts w:hint="eastAsia"/>
          <w:iCs/>
          <w:spacing w:val="8"/>
          <w:szCs w:val="21"/>
        </w:rPr>
        <w:t>3</w:t>
      </w:r>
      <w:r>
        <w:rPr>
          <w:iCs/>
          <w:spacing w:val="8"/>
          <w:szCs w:val="21"/>
        </w:rPr>
        <w:t>0分</w:t>
      </w:r>
      <w:r>
        <w:rPr>
          <w:spacing w:val="8"/>
          <w:szCs w:val="21"/>
        </w:rPr>
        <w:t>（北京时间）</w:t>
      </w:r>
    </w:p>
    <w:p w14:paraId="719E3613">
      <w:pPr>
        <w:spacing w:line="360" w:lineRule="auto"/>
        <w:ind w:firstLine="420" w:firstLineChars="200"/>
        <w:rPr>
          <w:spacing w:val="8"/>
          <w:szCs w:val="21"/>
        </w:rPr>
      </w:pPr>
      <w:r>
        <w:rPr>
          <w:szCs w:val="21"/>
        </w:rPr>
        <w:t xml:space="preserve">4.2 </w:t>
      </w:r>
      <w:r>
        <w:rPr>
          <w:spacing w:val="8"/>
          <w:szCs w:val="21"/>
        </w:rPr>
        <w:t>提交响应文件地点：江苏省政府采购管理交易系统（苏采云）（以下简称“苏采云”）（网址：http://jszfcg.jsczt.cn/）。</w:t>
      </w:r>
    </w:p>
    <w:p w14:paraId="6A597D67">
      <w:pPr>
        <w:spacing w:line="360" w:lineRule="auto"/>
        <w:ind w:firstLine="420" w:firstLineChars="200"/>
        <w:rPr>
          <w:spacing w:val="8"/>
          <w:szCs w:val="21"/>
        </w:rPr>
      </w:pPr>
      <w:r>
        <w:rPr>
          <w:szCs w:val="21"/>
        </w:rPr>
        <w:t>4.3地点：“苏采云”开标大厅。</w:t>
      </w:r>
    </w:p>
    <w:p w14:paraId="0677E433">
      <w:pPr>
        <w:widowControl/>
        <w:shd w:val="clear" w:color="auto" w:fill="FFFFFF" w:themeFill="background1"/>
        <w:spacing w:line="460" w:lineRule="exact"/>
        <w:rPr>
          <w:spacing w:val="8"/>
          <w:szCs w:val="21"/>
        </w:rPr>
      </w:pPr>
    </w:p>
    <w:p w14:paraId="403F7A2A">
      <w:pPr>
        <w:widowControl/>
        <w:shd w:val="clear" w:color="auto" w:fill="FFFFFF"/>
        <w:spacing w:line="360" w:lineRule="auto"/>
        <w:outlineLvl w:val="1"/>
        <w:rPr>
          <w:b/>
          <w:spacing w:val="8"/>
          <w:sz w:val="24"/>
        </w:rPr>
      </w:pPr>
      <w:bookmarkStart w:id="19" w:name="_Toc22940"/>
      <w:bookmarkStart w:id="20" w:name="_Toc32152"/>
      <w:bookmarkStart w:id="21" w:name="_Toc21891"/>
      <w:r>
        <w:rPr>
          <w:b/>
          <w:spacing w:val="8"/>
          <w:sz w:val="24"/>
        </w:rPr>
        <w:t>五、开启</w:t>
      </w:r>
      <w:bookmarkEnd w:id="19"/>
      <w:bookmarkEnd w:id="20"/>
      <w:bookmarkEnd w:id="21"/>
    </w:p>
    <w:p w14:paraId="7579683B">
      <w:pPr>
        <w:spacing w:line="360" w:lineRule="auto"/>
        <w:ind w:firstLine="420" w:firstLineChars="200"/>
        <w:rPr>
          <w:spacing w:val="8"/>
          <w:szCs w:val="21"/>
        </w:rPr>
      </w:pPr>
      <w:r>
        <w:rPr>
          <w:szCs w:val="21"/>
        </w:rPr>
        <w:t>5.1 时间：2026年</w:t>
      </w:r>
      <w:r>
        <w:rPr>
          <w:rFonts w:hint="eastAsia"/>
          <w:szCs w:val="21"/>
        </w:rPr>
        <w:t>11月</w:t>
      </w:r>
      <w:r>
        <w:rPr>
          <w:rFonts w:hint="eastAsia"/>
          <w:szCs w:val="21"/>
          <w:lang w:val="en-US" w:eastAsia="zh-CN"/>
        </w:rPr>
        <w:t>3</w:t>
      </w:r>
      <w:r>
        <w:rPr>
          <w:rFonts w:hint="eastAsia"/>
          <w:szCs w:val="21"/>
        </w:rPr>
        <w:t>日</w:t>
      </w:r>
      <w:r>
        <w:rPr>
          <w:iCs/>
          <w:spacing w:val="8"/>
          <w:szCs w:val="21"/>
        </w:rPr>
        <w:t>9点</w:t>
      </w:r>
      <w:r>
        <w:rPr>
          <w:rFonts w:hint="eastAsia"/>
          <w:iCs/>
          <w:spacing w:val="8"/>
          <w:szCs w:val="21"/>
        </w:rPr>
        <w:t>3</w:t>
      </w:r>
      <w:r>
        <w:rPr>
          <w:iCs/>
          <w:spacing w:val="8"/>
          <w:szCs w:val="21"/>
        </w:rPr>
        <w:t>0分</w:t>
      </w:r>
      <w:r>
        <w:rPr>
          <w:szCs w:val="21"/>
        </w:rPr>
        <w:t>（北京时间）</w:t>
      </w:r>
    </w:p>
    <w:p w14:paraId="63C00C3A">
      <w:pPr>
        <w:widowControl/>
        <w:shd w:val="clear" w:color="auto" w:fill="FFFFFF" w:themeFill="background1"/>
        <w:spacing w:line="460" w:lineRule="exact"/>
        <w:ind w:firstLine="370"/>
        <w:rPr>
          <w:spacing w:val="8"/>
          <w:szCs w:val="21"/>
        </w:rPr>
      </w:pPr>
      <w:r>
        <w:rPr>
          <w:szCs w:val="21"/>
        </w:rPr>
        <w:t>5.2 地点：“苏采云”开标大厅。</w:t>
      </w:r>
    </w:p>
    <w:p w14:paraId="6B1D474F">
      <w:pPr>
        <w:widowControl/>
        <w:shd w:val="clear" w:color="auto" w:fill="FFFFFF" w:themeFill="background1"/>
        <w:spacing w:line="460" w:lineRule="exact"/>
        <w:rPr>
          <w:spacing w:val="8"/>
          <w:szCs w:val="21"/>
        </w:rPr>
      </w:pPr>
    </w:p>
    <w:p w14:paraId="4F2CC6DA">
      <w:pPr>
        <w:widowControl/>
        <w:shd w:val="clear" w:color="auto" w:fill="FFFFFF"/>
        <w:spacing w:line="360" w:lineRule="auto"/>
        <w:outlineLvl w:val="1"/>
        <w:rPr>
          <w:b/>
          <w:spacing w:val="8"/>
          <w:sz w:val="24"/>
        </w:rPr>
      </w:pPr>
      <w:bookmarkStart w:id="22" w:name="_Toc23729"/>
      <w:bookmarkStart w:id="23" w:name="_Toc26308"/>
      <w:bookmarkStart w:id="24" w:name="_Toc7466"/>
      <w:r>
        <w:rPr>
          <w:b/>
          <w:spacing w:val="8"/>
          <w:sz w:val="24"/>
        </w:rPr>
        <w:t>六、公告期限</w:t>
      </w:r>
      <w:bookmarkEnd w:id="22"/>
      <w:bookmarkEnd w:id="23"/>
      <w:bookmarkEnd w:id="24"/>
    </w:p>
    <w:p w14:paraId="0E41AE45">
      <w:pPr>
        <w:pStyle w:val="59"/>
      </w:pPr>
      <w:r>
        <w:rPr>
          <w:spacing w:val="8"/>
          <w:szCs w:val="21"/>
        </w:rPr>
        <w:t>自本公告发布之日起5个工作日。</w:t>
      </w:r>
    </w:p>
    <w:p w14:paraId="2EEC65EA">
      <w:pPr>
        <w:widowControl/>
        <w:shd w:val="clear" w:color="auto" w:fill="FFFFFF" w:themeFill="background1"/>
        <w:spacing w:line="460" w:lineRule="exact"/>
        <w:rPr>
          <w:spacing w:val="8"/>
          <w:szCs w:val="21"/>
        </w:rPr>
      </w:pPr>
    </w:p>
    <w:p w14:paraId="1FFEFEF3">
      <w:pPr>
        <w:widowControl/>
        <w:shd w:val="clear" w:color="auto" w:fill="FFFFFF"/>
        <w:tabs>
          <w:tab w:val="left" w:pos="426"/>
        </w:tabs>
        <w:spacing w:line="360" w:lineRule="auto"/>
        <w:outlineLvl w:val="1"/>
        <w:rPr>
          <w:b/>
          <w:spacing w:val="8"/>
          <w:sz w:val="24"/>
        </w:rPr>
      </w:pPr>
      <w:bookmarkStart w:id="25" w:name="_Toc11013"/>
      <w:bookmarkStart w:id="26" w:name="_Toc32514"/>
      <w:bookmarkStart w:id="27" w:name="_Toc29605"/>
      <w:r>
        <w:rPr>
          <w:b/>
          <w:spacing w:val="8"/>
          <w:sz w:val="24"/>
        </w:rPr>
        <w:t>七、其他补充事宜</w:t>
      </w:r>
      <w:bookmarkEnd w:id="25"/>
      <w:bookmarkEnd w:id="26"/>
      <w:bookmarkEnd w:id="27"/>
    </w:p>
    <w:p w14:paraId="32836318">
      <w:pPr>
        <w:spacing w:line="360" w:lineRule="auto"/>
        <w:ind w:firstLine="420" w:firstLineChars="200"/>
      </w:pPr>
      <w:r>
        <w:t>7.1本项目在</w:t>
      </w:r>
      <w:r>
        <w:rPr>
          <w:b/>
          <w:bCs/>
        </w:rPr>
        <w:t xml:space="preserve"> 江苏政府采购网 </w:t>
      </w:r>
      <w:r>
        <w:t>网站发布公告。</w:t>
      </w:r>
    </w:p>
    <w:p w14:paraId="4A6B6E7D">
      <w:pPr>
        <w:widowControl/>
        <w:shd w:val="clear" w:color="auto" w:fill="FFFFFF" w:themeFill="background1"/>
        <w:spacing w:line="460" w:lineRule="exact"/>
        <w:ind w:firstLine="370"/>
        <w:rPr>
          <w:szCs w:val="21"/>
        </w:rPr>
      </w:pPr>
      <w:bookmarkStart w:id="28" w:name="_Toc16668"/>
      <w:r>
        <w:rPr>
          <w:szCs w:val="21"/>
        </w:rPr>
        <w:t>7.2</w:t>
      </w:r>
      <w:bookmarkEnd w:id="28"/>
      <w:r>
        <w:rPr>
          <w:szCs w:val="21"/>
        </w:rPr>
        <w:t>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5AE47139">
      <w:pPr>
        <w:widowControl/>
        <w:shd w:val="clear" w:color="auto" w:fill="FFFFFF" w:themeFill="background1"/>
        <w:spacing w:line="460" w:lineRule="exact"/>
        <w:ind w:firstLine="370"/>
        <w:jc w:val="left"/>
        <w:rPr>
          <w:szCs w:val="21"/>
        </w:rPr>
      </w:pPr>
      <w:r>
        <w:rPr>
          <w:szCs w:val="21"/>
        </w:rPr>
        <w:t>操作手册下载地址：http://www.ccgp-jiangsu.gov.cn/jiangsu/zlxz/ee/ee3a4bc5a3454aa2b0d9312230633ce9.html</w:t>
      </w:r>
    </w:p>
    <w:p w14:paraId="2A805C51">
      <w:pPr>
        <w:widowControl/>
        <w:shd w:val="clear" w:color="auto" w:fill="FFFFFF" w:themeFill="background1"/>
        <w:spacing w:line="460" w:lineRule="exact"/>
        <w:ind w:firstLine="370"/>
        <w:rPr>
          <w:szCs w:val="21"/>
        </w:rPr>
      </w:pPr>
      <w:r>
        <w:rPr>
          <w:szCs w:val="21"/>
        </w:rPr>
        <w:t>首次登录“苏采云”系统的新用户，登录网址后，点击“用户注册”--“新CA办理指南”--获取CA后绑定、登录系统--采购项目参与--下载采购文件（文件后缀名为“.kedt”）。</w:t>
      </w:r>
    </w:p>
    <w:p w14:paraId="3764D394">
      <w:pPr>
        <w:widowControl/>
        <w:shd w:val="clear" w:color="auto" w:fill="FFFFFF" w:themeFill="background1"/>
        <w:spacing w:line="460" w:lineRule="exact"/>
        <w:ind w:firstLine="370"/>
        <w:rPr>
          <w:szCs w:val="21"/>
        </w:rPr>
      </w:pPr>
      <w:r>
        <w:rPr>
          <w:szCs w:val="21"/>
        </w:rPr>
        <w:t>“苏采云”南京地区客服热线025-83633744、025-83633743。</w:t>
      </w:r>
    </w:p>
    <w:p w14:paraId="1C8487E9">
      <w:pPr>
        <w:widowControl/>
        <w:shd w:val="clear" w:color="auto" w:fill="FFFFFF" w:themeFill="background1"/>
        <w:spacing w:line="460" w:lineRule="exact"/>
        <w:ind w:firstLine="370"/>
        <w:rPr>
          <w:szCs w:val="21"/>
        </w:rPr>
      </w:pPr>
      <w:r>
        <w:rPr>
          <w:szCs w:val="21"/>
        </w:rPr>
        <w:t>有关本次招标的事项若存在变动或修改，请及时关注“江苏政府采购网”（www.ccgp-jiangsu.gov.cn）更正公告。</w:t>
      </w:r>
    </w:p>
    <w:p w14:paraId="3E84B8BC">
      <w:pPr>
        <w:widowControl/>
        <w:shd w:val="clear" w:color="auto" w:fill="FFFFFF" w:themeFill="background1"/>
        <w:spacing w:line="460" w:lineRule="exact"/>
        <w:ind w:firstLine="370"/>
        <w:rPr>
          <w:szCs w:val="21"/>
        </w:rPr>
      </w:pPr>
      <w:bookmarkStart w:id="29" w:name="_Toc6443"/>
      <w:r>
        <w:rPr>
          <w:szCs w:val="21"/>
        </w:rPr>
        <w:t>7.3 勘察现场：自行踏勘。</w:t>
      </w:r>
      <w:bookmarkEnd w:id="29"/>
    </w:p>
    <w:p w14:paraId="2C565C9C">
      <w:pPr>
        <w:widowControl/>
        <w:shd w:val="clear" w:color="auto" w:fill="FFFFFF" w:themeFill="background1"/>
        <w:spacing w:line="460" w:lineRule="exact"/>
        <w:ind w:firstLine="370"/>
        <w:rPr>
          <w:szCs w:val="21"/>
        </w:rPr>
      </w:pPr>
      <w:r>
        <w:rPr>
          <w:rFonts w:hint="eastAsia"/>
          <w:szCs w:val="21"/>
        </w:rPr>
        <w:t>7.4 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14:paraId="434D5180">
      <w:pPr>
        <w:widowControl/>
        <w:shd w:val="clear" w:color="auto" w:fill="FFFFFF" w:themeFill="background1"/>
        <w:spacing w:line="460" w:lineRule="exact"/>
        <w:rPr>
          <w:b/>
          <w:spacing w:val="8"/>
          <w:sz w:val="24"/>
        </w:rPr>
      </w:pPr>
      <w:r>
        <w:rPr>
          <w:b/>
          <w:spacing w:val="8"/>
          <w:sz w:val="24"/>
        </w:rPr>
        <w:t>七、对本次招标提出询问，请按以下方式联系</w:t>
      </w:r>
    </w:p>
    <w:p w14:paraId="6A27D6C4">
      <w:pPr>
        <w:widowControl/>
        <w:shd w:val="clear" w:color="auto" w:fill="FFFFFF" w:themeFill="background1"/>
        <w:spacing w:line="360" w:lineRule="auto"/>
        <w:jc w:val="left"/>
        <w:rPr>
          <w:spacing w:val="8"/>
          <w:szCs w:val="21"/>
        </w:rPr>
      </w:pPr>
      <w:r>
        <w:rPr>
          <w:spacing w:val="8"/>
          <w:szCs w:val="21"/>
        </w:rPr>
        <w:t>　 7.1采购人信息</w:t>
      </w:r>
    </w:p>
    <w:p w14:paraId="2C6F79A2">
      <w:pPr>
        <w:widowControl/>
        <w:shd w:val="clear" w:color="auto" w:fill="FFFFFF" w:themeFill="background1"/>
        <w:spacing w:line="360" w:lineRule="auto"/>
        <w:ind w:firstLine="424"/>
        <w:jc w:val="left"/>
        <w:rPr>
          <w:spacing w:val="8"/>
          <w:szCs w:val="21"/>
        </w:rPr>
      </w:pPr>
      <w:r>
        <w:rPr>
          <w:spacing w:val="8"/>
          <w:szCs w:val="21"/>
        </w:rPr>
        <w:t>名 称：</w:t>
      </w:r>
      <w:r>
        <w:rPr>
          <w:rFonts w:hint="eastAsia"/>
          <w:spacing w:val="8"/>
          <w:szCs w:val="21"/>
        </w:rPr>
        <w:t>江苏省水利数字中心</w:t>
      </w:r>
      <w:r>
        <w:rPr>
          <w:spacing w:val="8"/>
          <w:szCs w:val="21"/>
        </w:rPr>
        <w:t xml:space="preserve"> </w:t>
      </w:r>
    </w:p>
    <w:p w14:paraId="124C92D7">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雨花台区铁心桥街道龙西路3</w:t>
      </w:r>
      <w:r>
        <w:rPr>
          <w:spacing w:val="8"/>
          <w:szCs w:val="21"/>
        </w:rPr>
        <w:t>06</w:t>
      </w:r>
      <w:r>
        <w:rPr>
          <w:rFonts w:hint="eastAsia"/>
          <w:spacing w:val="8"/>
          <w:szCs w:val="21"/>
        </w:rPr>
        <w:t>号</w:t>
      </w:r>
    </w:p>
    <w:p w14:paraId="07FE06E0">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14:paraId="448DECE1">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14:paraId="170B5686">
      <w:pPr>
        <w:widowControl/>
        <w:shd w:val="clear" w:color="auto" w:fill="FFFFFF" w:themeFill="background1"/>
        <w:spacing w:line="360" w:lineRule="auto"/>
        <w:ind w:firstLine="334"/>
        <w:jc w:val="left"/>
        <w:rPr>
          <w:spacing w:val="8"/>
          <w:szCs w:val="21"/>
        </w:rPr>
      </w:pPr>
      <w:r>
        <w:rPr>
          <w:spacing w:val="8"/>
          <w:szCs w:val="21"/>
        </w:rPr>
        <w:t>7.2采购代理机构信息</w:t>
      </w:r>
    </w:p>
    <w:p w14:paraId="2FCDC09B">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5F56B494">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47756D63">
      <w:pPr>
        <w:widowControl/>
        <w:shd w:val="clear" w:color="auto" w:fill="FFFFFF" w:themeFill="background1"/>
        <w:spacing w:line="360" w:lineRule="auto"/>
        <w:ind w:firstLine="426"/>
        <w:rPr>
          <w:spacing w:val="8"/>
          <w:szCs w:val="21"/>
        </w:rPr>
      </w:pPr>
      <w:r>
        <w:rPr>
          <w:spacing w:val="8"/>
          <w:szCs w:val="21"/>
        </w:rPr>
        <w:t>联系人：</w:t>
      </w:r>
      <w:r>
        <w:t>吴铭、王希稳</w:t>
      </w:r>
    </w:p>
    <w:p w14:paraId="2C64CA70">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564B4ACC">
      <w:pPr>
        <w:widowControl/>
        <w:shd w:val="clear" w:color="auto" w:fill="FFFFFF" w:themeFill="background1"/>
        <w:spacing w:line="360" w:lineRule="auto"/>
        <w:ind w:firstLine="339"/>
        <w:jc w:val="left"/>
        <w:rPr>
          <w:spacing w:val="8"/>
          <w:szCs w:val="21"/>
        </w:rPr>
      </w:pPr>
      <w:r>
        <w:rPr>
          <w:spacing w:val="8"/>
          <w:szCs w:val="21"/>
        </w:rPr>
        <w:t>7.3项目联系方式</w:t>
      </w:r>
    </w:p>
    <w:p w14:paraId="2137CDC3">
      <w:pPr>
        <w:widowControl/>
        <w:shd w:val="clear" w:color="auto" w:fill="FFFFFF" w:themeFill="background1"/>
        <w:spacing w:line="360" w:lineRule="auto"/>
        <w:ind w:firstLine="426"/>
        <w:rPr>
          <w:spacing w:val="8"/>
          <w:szCs w:val="21"/>
        </w:rPr>
      </w:pPr>
      <w:r>
        <w:rPr>
          <w:spacing w:val="8"/>
          <w:szCs w:val="21"/>
        </w:rPr>
        <w:t>联系人：</w:t>
      </w:r>
      <w:r>
        <w:t>吴铭、王希稳</w:t>
      </w:r>
    </w:p>
    <w:p w14:paraId="7573EABD">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4F6047CE">
      <w:pPr>
        <w:widowControl/>
        <w:shd w:val="clear" w:color="auto" w:fill="FFFFFF"/>
        <w:spacing w:line="460" w:lineRule="exact"/>
        <w:ind w:firstLine="452"/>
        <w:jc w:val="right"/>
        <w:rPr>
          <w:spacing w:val="8"/>
          <w:szCs w:val="20"/>
        </w:rPr>
      </w:pPr>
    </w:p>
    <w:p w14:paraId="59084140">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0DB0A4C8">
      <w:pPr>
        <w:pStyle w:val="4"/>
        <w:numPr>
          <w:ilvl w:val="0"/>
          <w:numId w:val="0"/>
        </w:numPr>
        <w:sectPr>
          <w:footerReference r:id="rId20" w:type="default"/>
          <w:pgSz w:w="11906" w:h="16838"/>
          <w:pgMar w:top="1440" w:right="1800" w:bottom="1440" w:left="1600" w:header="851" w:footer="992" w:gutter="0"/>
          <w:pgNumType w:start="1"/>
          <w:cols w:space="0" w:num="1"/>
          <w:docGrid w:linePitch="360" w:charSpace="0"/>
        </w:sectPr>
      </w:pPr>
    </w:p>
    <w:p w14:paraId="529FAA32">
      <w:pPr>
        <w:pStyle w:val="4"/>
        <w:numPr>
          <w:ilvl w:val="0"/>
          <w:numId w:val="0"/>
        </w:numPr>
      </w:pPr>
      <w:r>
        <w:t>第二章 投标人须知</w:t>
      </w:r>
    </w:p>
    <w:p w14:paraId="3A429647">
      <w:pPr>
        <w:widowControl/>
        <w:shd w:val="clear" w:color="auto" w:fill="FFFFFF"/>
        <w:spacing w:line="360" w:lineRule="auto"/>
        <w:ind w:firstLine="424"/>
        <w:rPr>
          <w:szCs w:val="21"/>
        </w:rPr>
      </w:pPr>
      <w:r>
        <w:rPr>
          <w:b/>
          <w:bCs/>
          <w:szCs w:val="21"/>
        </w:rPr>
        <w:t>一、总 则</w:t>
      </w:r>
    </w:p>
    <w:p w14:paraId="103D0EFE">
      <w:pPr>
        <w:widowControl/>
        <w:shd w:val="clear" w:color="auto" w:fill="FFFFFF"/>
        <w:spacing w:line="360" w:lineRule="auto"/>
        <w:ind w:firstLine="420"/>
        <w:rPr>
          <w:szCs w:val="21"/>
        </w:rPr>
      </w:pPr>
      <w:r>
        <w:rPr>
          <w:b/>
          <w:bCs/>
          <w:szCs w:val="21"/>
        </w:rPr>
        <w:t>1、适用法律</w:t>
      </w:r>
    </w:p>
    <w:p w14:paraId="22DCE19D">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EB06094">
      <w:pPr>
        <w:widowControl/>
        <w:shd w:val="clear" w:color="auto" w:fill="FFFFFF"/>
        <w:spacing w:line="360" w:lineRule="auto"/>
        <w:ind w:firstLine="420"/>
        <w:rPr>
          <w:szCs w:val="21"/>
        </w:rPr>
      </w:pPr>
      <w:r>
        <w:rPr>
          <w:b/>
          <w:bCs/>
          <w:szCs w:val="21"/>
        </w:rPr>
        <w:t>2、定义</w:t>
      </w:r>
    </w:p>
    <w:p w14:paraId="1D628BF5">
      <w:pPr>
        <w:widowControl/>
        <w:shd w:val="clear" w:color="auto" w:fill="FFFFFF"/>
        <w:spacing w:line="360" w:lineRule="auto"/>
        <w:ind w:firstLine="420"/>
        <w:rPr>
          <w:szCs w:val="21"/>
        </w:rPr>
      </w:pPr>
      <w:r>
        <w:rPr>
          <w:szCs w:val="21"/>
        </w:rPr>
        <w:t>2.1“采购人”是指依法进行政府采购的国家机关、事业单位、团体组织。</w:t>
      </w:r>
    </w:p>
    <w:p w14:paraId="063B099A">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23FB8D25">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227E44A0">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2FDCE98E">
      <w:pPr>
        <w:widowControl/>
        <w:shd w:val="clear" w:color="auto" w:fill="FFFFFF"/>
        <w:spacing w:line="360" w:lineRule="auto"/>
        <w:ind w:firstLine="420"/>
        <w:rPr>
          <w:szCs w:val="21"/>
        </w:rPr>
      </w:pPr>
      <w:r>
        <w:rPr>
          <w:szCs w:val="21"/>
        </w:rPr>
        <w:t>2.5“用户或使用单位”是指使用货物，接受服务的单位。</w:t>
      </w:r>
    </w:p>
    <w:p w14:paraId="1E0C50C4">
      <w:pPr>
        <w:widowControl/>
        <w:shd w:val="clear" w:color="auto" w:fill="FFFFFF"/>
        <w:spacing w:line="360" w:lineRule="auto"/>
        <w:ind w:firstLine="420"/>
        <w:rPr>
          <w:szCs w:val="21"/>
        </w:rPr>
      </w:pPr>
      <w:r>
        <w:rPr>
          <w:b/>
          <w:bCs/>
          <w:szCs w:val="21"/>
        </w:rPr>
        <w:t>3、政策功能</w:t>
      </w:r>
    </w:p>
    <w:p w14:paraId="70A1F61D">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3AB2A4B6">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5389E30">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0895A9A">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B7747F0">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4F08C7C6">
      <w:pPr>
        <w:widowControl/>
        <w:shd w:val="clear" w:color="auto" w:fill="FFFFFF"/>
        <w:spacing w:line="360" w:lineRule="auto"/>
        <w:ind w:firstLine="420"/>
        <w:rPr>
          <w:szCs w:val="21"/>
        </w:rPr>
      </w:pPr>
      <w:r>
        <w:rPr>
          <w:szCs w:val="21"/>
        </w:rPr>
        <w:t>3.6进口产品政策</w:t>
      </w:r>
    </w:p>
    <w:p w14:paraId="45C6FC49">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7D0F2937">
      <w:pPr>
        <w:widowControl/>
        <w:shd w:val="clear" w:color="auto" w:fill="FFFFFF"/>
        <w:spacing w:line="360" w:lineRule="auto"/>
        <w:ind w:firstLine="420"/>
        <w:rPr>
          <w:szCs w:val="21"/>
        </w:rPr>
      </w:pPr>
      <w:r>
        <w:rPr>
          <w:szCs w:val="21"/>
        </w:rPr>
        <w:t>（2）允许进口产品参加的，满足需求的国内产品可以参加。</w:t>
      </w:r>
    </w:p>
    <w:p w14:paraId="759A6151">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34C052B6">
      <w:pPr>
        <w:widowControl/>
        <w:shd w:val="clear" w:color="auto" w:fill="FFFFFF"/>
        <w:spacing w:line="360" w:lineRule="auto"/>
        <w:ind w:firstLine="420"/>
        <w:rPr>
          <w:szCs w:val="21"/>
        </w:rPr>
      </w:pPr>
      <w:r>
        <w:rPr>
          <w:szCs w:val="21"/>
        </w:rPr>
        <w:t>3.7本国产品支持政策</w:t>
      </w:r>
    </w:p>
    <w:p w14:paraId="5B0BC37D">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05C95514">
      <w:pPr>
        <w:widowControl/>
        <w:shd w:val="clear" w:color="auto" w:fill="FFFFFF"/>
        <w:spacing w:line="360" w:lineRule="auto"/>
        <w:ind w:firstLine="420"/>
        <w:rPr>
          <w:szCs w:val="21"/>
        </w:rPr>
      </w:pPr>
      <w:r>
        <w:rPr>
          <w:szCs w:val="21"/>
        </w:rPr>
        <w:t>3.8未按要求提供相关材料的，不享受相关政策。</w:t>
      </w:r>
    </w:p>
    <w:p w14:paraId="79725508">
      <w:pPr>
        <w:widowControl/>
        <w:shd w:val="clear" w:color="auto" w:fill="FFFFFF"/>
        <w:spacing w:line="360" w:lineRule="auto"/>
        <w:ind w:firstLine="412"/>
        <w:rPr>
          <w:szCs w:val="21"/>
        </w:rPr>
      </w:pPr>
      <w:r>
        <w:rPr>
          <w:b/>
          <w:bCs/>
          <w:szCs w:val="21"/>
        </w:rPr>
        <w:t>二、招标文件构成</w:t>
      </w:r>
    </w:p>
    <w:p w14:paraId="597067C2">
      <w:pPr>
        <w:widowControl/>
        <w:shd w:val="clear" w:color="auto" w:fill="FFFFFF"/>
        <w:spacing w:line="360" w:lineRule="auto"/>
        <w:ind w:firstLine="420"/>
        <w:rPr>
          <w:szCs w:val="21"/>
        </w:rPr>
      </w:pPr>
      <w:r>
        <w:rPr>
          <w:b/>
          <w:bCs/>
          <w:szCs w:val="21"/>
        </w:rPr>
        <w:t>4、招标文件组成</w:t>
      </w:r>
    </w:p>
    <w:p w14:paraId="67FA9430">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0F320717">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3C595B93">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2B40D338">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0D8EBE59">
      <w:pPr>
        <w:widowControl/>
        <w:shd w:val="clear" w:color="auto" w:fill="FFFFFF"/>
        <w:spacing w:line="360" w:lineRule="auto"/>
        <w:ind w:firstLine="420"/>
        <w:rPr>
          <w:szCs w:val="21"/>
        </w:rPr>
      </w:pPr>
      <w:r>
        <w:rPr>
          <w:b/>
          <w:bCs/>
          <w:szCs w:val="21"/>
        </w:rPr>
        <w:t>5、招标文件的澄清或者修改</w:t>
      </w:r>
    </w:p>
    <w:p w14:paraId="0779E9E4">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65F29CB">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5464D15">
      <w:pPr>
        <w:widowControl/>
        <w:shd w:val="clear" w:color="auto" w:fill="FFFFFF"/>
        <w:spacing w:line="360" w:lineRule="auto"/>
        <w:ind w:firstLine="420"/>
        <w:rPr>
          <w:szCs w:val="21"/>
        </w:rPr>
      </w:pPr>
      <w:r>
        <w:rPr>
          <w:b/>
          <w:bCs/>
          <w:szCs w:val="21"/>
        </w:rPr>
        <w:t>三、投标文件的编制</w:t>
      </w:r>
    </w:p>
    <w:p w14:paraId="128C8248">
      <w:pPr>
        <w:widowControl/>
        <w:shd w:val="clear" w:color="auto" w:fill="FFFFFF"/>
        <w:spacing w:line="360" w:lineRule="auto"/>
        <w:ind w:firstLine="420"/>
        <w:rPr>
          <w:szCs w:val="21"/>
        </w:rPr>
      </w:pPr>
      <w:r>
        <w:rPr>
          <w:b/>
          <w:bCs/>
          <w:szCs w:val="21"/>
        </w:rPr>
        <w:t>6、投标文件的语言、计量单位、货币和编制</w:t>
      </w:r>
    </w:p>
    <w:p w14:paraId="5D01FDA0">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C142E2B">
      <w:pPr>
        <w:widowControl/>
        <w:shd w:val="clear" w:color="auto" w:fill="FFFFFF"/>
        <w:spacing w:line="360" w:lineRule="auto"/>
        <w:ind w:firstLine="420"/>
        <w:rPr>
          <w:szCs w:val="21"/>
        </w:rPr>
      </w:pPr>
      <w:r>
        <w:rPr>
          <w:szCs w:val="21"/>
        </w:rPr>
        <w:t>6.2投标人所使用的计量单位应为国家法定计量单位。</w:t>
      </w:r>
    </w:p>
    <w:p w14:paraId="2CD9A5DD">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237AD253">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561B3F73">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1A775C93">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0134A5B3">
      <w:pPr>
        <w:widowControl/>
        <w:shd w:val="clear" w:color="auto" w:fill="FFFFFF"/>
        <w:spacing w:line="360" w:lineRule="auto"/>
        <w:ind w:firstLine="420"/>
        <w:rPr>
          <w:b/>
          <w:bCs/>
          <w:szCs w:val="21"/>
        </w:rPr>
      </w:pPr>
      <w:r>
        <w:rPr>
          <w:b/>
          <w:bCs/>
          <w:szCs w:val="21"/>
        </w:rPr>
        <w:t>7、联合体投标</w:t>
      </w:r>
    </w:p>
    <w:p w14:paraId="57FE2691">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28B0CD78">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529F08B3">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0E32A447">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0B129AEA">
      <w:pPr>
        <w:widowControl/>
        <w:shd w:val="clear" w:color="auto" w:fill="FFFFFF"/>
        <w:spacing w:line="360" w:lineRule="auto"/>
        <w:ind w:firstLine="420"/>
        <w:rPr>
          <w:szCs w:val="21"/>
        </w:rPr>
      </w:pPr>
      <w:r>
        <w:rPr>
          <w:b/>
          <w:bCs/>
          <w:szCs w:val="21"/>
        </w:rPr>
        <w:t>8、投标文件的组成</w:t>
      </w:r>
    </w:p>
    <w:p w14:paraId="52FD6521">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613E575B">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7BA51E6C">
      <w:pPr>
        <w:widowControl/>
        <w:shd w:val="clear" w:color="auto" w:fill="FFFFFF"/>
        <w:spacing w:line="360" w:lineRule="auto"/>
        <w:ind w:firstLine="420"/>
        <w:rPr>
          <w:szCs w:val="21"/>
        </w:rPr>
      </w:pPr>
      <w:r>
        <w:rPr>
          <w:b/>
          <w:bCs/>
          <w:szCs w:val="21"/>
        </w:rPr>
        <w:t>9、投标文件的商务内容</w:t>
      </w:r>
    </w:p>
    <w:p w14:paraId="70C8524C">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27C25157">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553B6ED9">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37A00B52">
      <w:pPr>
        <w:widowControl/>
        <w:shd w:val="clear" w:color="auto" w:fill="FFFFFF"/>
        <w:spacing w:line="360" w:lineRule="auto"/>
        <w:ind w:firstLine="420"/>
        <w:rPr>
          <w:szCs w:val="21"/>
        </w:rPr>
      </w:pPr>
      <w:r>
        <w:rPr>
          <w:szCs w:val="21"/>
        </w:rPr>
        <w:t>（3）投标人资格资信证明文件：</w:t>
      </w:r>
    </w:p>
    <w:p w14:paraId="496DCDE8">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2743C830">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6A12E998">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13CAEC3B">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2676A03D">
      <w:pPr>
        <w:widowControl/>
        <w:shd w:val="clear" w:color="auto" w:fill="FFFFFF"/>
        <w:spacing w:line="360" w:lineRule="auto"/>
        <w:ind w:firstLine="420"/>
        <w:jc w:val="left"/>
        <w:rPr>
          <w:szCs w:val="21"/>
        </w:rPr>
      </w:pPr>
      <w:r>
        <w:rPr>
          <w:szCs w:val="21"/>
        </w:rPr>
        <w:t>（5）《商务条款偏离表》；</w:t>
      </w:r>
    </w:p>
    <w:p w14:paraId="5C3E1391">
      <w:pPr>
        <w:widowControl/>
        <w:shd w:val="clear" w:color="auto" w:fill="FFFFFF"/>
        <w:spacing w:line="360" w:lineRule="auto"/>
        <w:ind w:firstLine="420"/>
        <w:jc w:val="left"/>
        <w:rPr>
          <w:szCs w:val="21"/>
        </w:rPr>
      </w:pPr>
      <w:r>
        <w:rPr>
          <w:szCs w:val="21"/>
        </w:rPr>
        <w:t>（6）第三章评标标准中对应的所需证明材料（如有自行添加）；</w:t>
      </w:r>
    </w:p>
    <w:p w14:paraId="1B87B567">
      <w:pPr>
        <w:widowControl/>
        <w:shd w:val="clear" w:color="auto" w:fill="FFFFFF"/>
        <w:spacing w:line="360" w:lineRule="auto"/>
        <w:ind w:firstLine="420"/>
        <w:jc w:val="left"/>
        <w:rPr>
          <w:szCs w:val="21"/>
        </w:rPr>
      </w:pPr>
      <w:r>
        <w:rPr>
          <w:szCs w:val="21"/>
        </w:rPr>
        <w:t>（7）要求采购人提供的配合（如有自拟并自行添加）；</w:t>
      </w:r>
    </w:p>
    <w:p w14:paraId="4514FB50">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5F34B33B">
      <w:pPr>
        <w:widowControl/>
        <w:shd w:val="clear" w:color="auto" w:fill="FFFFFF"/>
        <w:spacing w:line="360" w:lineRule="auto"/>
        <w:ind w:firstLine="420"/>
        <w:jc w:val="left"/>
        <w:rPr>
          <w:szCs w:val="21"/>
        </w:rPr>
      </w:pPr>
      <w:r>
        <w:rPr>
          <w:b/>
          <w:bCs/>
          <w:szCs w:val="21"/>
        </w:rPr>
        <w:t>10、投标文件的技术内容</w:t>
      </w:r>
    </w:p>
    <w:p w14:paraId="2A549ADA">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7EB1D444">
      <w:pPr>
        <w:widowControl/>
        <w:spacing w:line="360" w:lineRule="auto"/>
        <w:ind w:firstLine="420"/>
        <w:jc w:val="left"/>
        <w:rPr>
          <w:szCs w:val="21"/>
          <w:lang w:val="zh-CN"/>
        </w:rPr>
      </w:pPr>
      <w:r>
        <w:rPr>
          <w:szCs w:val="21"/>
          <w:lang w:val="zh-CN"/>
        </w:rPr>
        <w:t>（1）技术说明或服务方案；</w:t>
      </w:r>
    </w:p>
    <w:p w14:paraId="73041D58">
      <w:pPr>
        <w:widowControl/>
        <w:spacing w:line="360" w:lineRule="auto"/>
        <w:ind w:firstLine="420"/>
        <w:jc w:val="left"/>
        <w:rPr>
          <w:szCs w:val="21"/>
          <w:lang w:val="zh-CN"/>
        </w:rPr>
      </w:pPr>
      <w:r>
        <w:rPr>
          <w:szCs w:val="21"/>
          <w:lang w:val="zh-CN"/>
        </w:rPr>
        <w:t>（2）《采购需求偏离表》；</w:t>
      </w:r>
    </w:p>
    <w:p w14:paraId="374B3765">
      <w:pPr>
        <w:widowControl/>
        <w:spacing w:line="360" w:lineRule="auto"/>
        <w:ind w:firstLine="420"/>
        <w:jc w:val="left"/>
        <w:rPr>
          <w:szCs w:val="21"/>
          <w:lang w:val="zh-CN"/>
        </w:rPr>
      </w:pPr>
      <w:r>
        <w:rPr>
          <w:szCs w:val="21"/>
          <w:lang w:val="zh-CN"/>
        </w:rPr>
        <w:t>（3）服务承诺；</w:t>
      </w:r>
    </w:p>
    <w:p w14:paraId="0B441036">
      <w:pPr>
        <w:widowControl/>
        <w:spacing w:line="360" w:lineRule="auto"/>
        <w:ind w:firstLine="420"/>
        <w:jc w:val="left"/>
        <w:rPr>
          <w:szCs w:val="21"/>
          <w:lang w:val="zh-CN"/>
        </w:rPr>
      </w:pPr>
      <w:r>
        <w:rPr>
          <w:szCs w:val="21"/>
          <w:lang w:val="zh-CN"/>
        </w:rPr>
        <w:t>（4）投标人拟投入本项目的设备、人员情况一览表；</w:t>
      </w:r>
    </w:p>
    <w:p w14:paraId="47FD3818">
      <w:pPr>
        <w:widowControl/>
        <w:spacing w:line="360" w:lineRule="auto"/>
        <w:ind w:firstLine="420"/>
        <w:jc w:val="left"/>
        <w:rPr>
          <w:szCs w:val="21"/>
          <w:lang w:val="zh-CN"/>
        </w:rPr>
      </w:pPr>
      <w:r>
        <w:rPr>
          <w:szCs w:val="21"/>
          <w:lang w:val="zh-CN"/>
        </w:rPr>
        <w:t>（5）投标人认为需要提供的其他技术资料。</w:t>
      </w:r>
    </w:p>
    <w:p w14:paraId="10ECBD0F">
      <w:pPr>
        <w:widowControl/>
        <w:shd w:val="clear" w:color="auto" w:fill="FFFFFF"/>
        <w:spacing w:line="360" w:lineRule="auto"/>
        <w:ind w:firstLine="420"/>
        <w:rPr>
          <w:szCs w:val="21"/>
        </w:rPr>
      </w:pPr>
      <w:r>
        <w:rPr>
          <w:b/>
          <w:bCs/>
          <w:szCs w:val="21"/>
        </w:rPr>
        <w:t>11、投标文件的价格内容</w:t>
      </w:r>
    </w:p>
    <w:p w14:paraId="6545085B">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414F5202">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50BC2DDE">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567D5497">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720D82F6">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581A18A3">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0A8FACE1">
      <w:pPr>
        <w:widowControl/>
        <w:spacing w:line="360" w:lineRule="auto"/>
        <w:ind w:firstLine="420"/>
        <w:rPr>
          <w:szCs w:val="21"/>
        </w:rPr>
      </w:pPr>
      <w:r>
        <w:rPr>
          <w:b/>
          <w:bCs/>
          <w:szCs w:val="21"/>
        </w:rPr>
        <w:t>11.7本项目预算为：详见第一章</w:t>
      </w:r>
      <w:r>
        <w:rPr>
          <w:bCs/>
          <w:szCs w:val="21"/>
        </w:rPr>
        <w:t>。</w:t>
      </w:r>
    </w:p>
    <w:p w14:paraId="2540C6B2">
      <w:pPr>
        <w:widowControl/>
        <w:shd w:val="clear" w:color="auto" w:fill="FFFFFF"/>
        <w:spacing w:line="360" w:lineRule="auto"/>
        <w:ind w:firstLine="420"/>
        <w:rPr>
          <w:szCs w:val="21"/>
        </w:rPr>
      </w:pPr>
      <w:r>
        <w:rPr>
          <w:b/>
          <w:bCs/>
          <w:szCs w:val="21"/>
        </w:rPr>
        <w:t>12、投标文件的其他部分</w:t>
      </w:r>
    </w:p>
    <w:p w14:paraId="5989E1F4">
      <w:pPr>
        <w:widowControl/>
        <w:shd w:val="clear" w:color="auto" w:fill="FFFFFF"/>
        <w:spacing w:line="360" w:lineRule="auto"/>
        <w:ind w:firstLine="420"/>
        <w:rPr>
          <w:szCs w:val="21"/>
        </w:rPr>
      </w:pPr>
      <w:r>
        <w:rPr>
          <w:szCs w:val="21"/>
        </w:rPr>
        <w:t>12.1 其他部分由投标人根据编制投标文件需要提供的其他相关文件组成。</w:t>
      </w:r>
    </w:p>
    <w:p w14:paraId="55C87F3C">
      <w:pPr>
        <w:widowControl/>
        <w:shd w:val="clear" w:color="auto" w:fill="FFFFFF"/>
        <w:spacing w:line="360" w:lineRule="auto"/>
        <w:ind w:firstLine="420"/>
        <w:rPr>
          <w:b/>
          <w:bCs/>
          <w:szCs w:val="21"/>
        </w:rPr>
      </w:pPr>
      <w:r>
        <w:rPr>
          <w:b/>
          <w:bCs/>
          <w:szCs w:val="21"/>
        </w:rPr>
        <w:t>13、投标保证金</w:t>
      </w:r>
    </w:p>
    <w:p w14:paraId="5223F9F6">
      <w:pPr>
        <w:widowControl/>
        <w:shd w:val="clear" w:color="auto" w:fill="FFFFFF"/>
        <w:spacing w:line="360" w:lineRule="auto"/>
        <w:ind w:firstLine="420"/>
        <w:rPr>
          <w:szCs w:val="21"/>
        </w:rPr>
      </w:pPr>
      <w:r>
        <w:rPr>
          <w:b/>
          <w:szCs w:val="21"/>
        </w:rPr>
        <w:t>无</w:t>
      </w:r>
    </w:p>
    <w:p w14:paraId="18948248">
      <w:pPr>
        <w:widowControl/>
        <w:shd w:val="clear" w:color="auto" w:fill="FFFFFF"/>
        <w:spacing w:line="360" w:lineRule="auto"/>
        <w:ind w:firstLine="420"/>
        <w:rPr>
          <w:b/>
          <w:bCs/>
          <w:szCs w:val="21"/>
        </w:rPr>
      </w:pPr>
      <w:r>
        <w:rPr>
          <w:b/>
          <w:bCs/>
          <w:szCs w:val="21"/>
        </w:rPr>
        <w:t>14、投标有效期</w:t>
      </w:r>
    </w:p>
    <w:p w14:paraId="581E0637">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7C56B597">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2F14BFD5">
      <w:pPr>
        <w:widowControl/>
        <w:shd w:val="clear" w:color="auto" w:fill="FFFFFF"/>
        <w:spacing w:line="360" w:lineRule="auto"/>
        <w:ind w:firstLine="420"/>
        <w:rPr>
          <w:szCs w:val="21"/>
        </w:rPr>
      </w:pPr>
      <w:r>
        <w:rPr>
          <w:b/>
          <w:bCs/>
          <w:szCs w:val="21"/>
        </w:rPr>
        <w:t>15、投标文件签署</w:t>
      </w:r>
    </w:p>
    <w:p w14:paraId="56507976">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45AFFE2C">
      <w:pPr>
        <w:widowControl/>
        <w:shd w:val="clear" w:color="auto" w:fill="FFFFFF"/>
        <w:spacing w:line="360" w:lineRule="auto"/>
        <w:ind w:firstLine="420"/>
        <w:rPr>
          <w:szCs w:val="21"/>
        </w:rPr>
      </w:pPr>
      <w:r>
        <w:rPr>
          <w:b/>
          <w:bCs/>
          <w:szCs w:val="21"/>
        </w:rPr>
        <w:t>16、投标费用</w:t>
      </w:r>
    </w:p>
    <w:p w14:paraId="612BEA1F">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158000F3">
      <w:pPr>
        <w:widowControl/>
        <w:shd w:val="clear" w:color="auto" w:fill="FFFFFF"/>
        <w:spacing w:line="360" w:lineRule="auto"/>
        <w:ind w:firstLine="420"/>
        <w:rPr>
          <w:b/>
          <w:szCs w:val="21"/>
        </w:rPr>
      </w:pPr>
      <w:r>
        <w:rPr>
          <w:b/>
          <w:szCs w:val="21"/>
        </w:rPr>
        <w:t>16.2 招标代理服务费：本次招标，采购预算金额已包含代理服务费，</w:t>
      </w:r>
      <w:r>
        <w:rPr>
          <w:rFonts w:hint="eastAsia"/>
          <w:b/>
          <w:szCs w:val="21"/>
        </w:rPr>
        <w:t>本项目产生的招标代理服务费、专家评审费或公证费等相关服务费用，均由采购人支付。</w:t>
      </w:r>
    </w:p>
    <w:p w14:paraId="6AC3D7E1">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参照《招标代理服务收费管理暂行办法》（国家发展计划委员会“计价格【2002】1980号”）代理招标收费基准费率标准的58%</w:t>
      </w:r>
      <w:r>
        <w:rPr>
          <w:rFonts w:hint="eastAsia"/>
          <w:b/>
          <w:szCs w:val="21"/>
        </w:rPr>
        <w:t>计算。</w:t>
      </w:r>
    </w:p>
    <w:p w14:paraId="364F5296">
      <w:pPr>
        <w:widowControl/>
        <w:shd w:val="clear" w:color="auto" w:fill="FFFFFF"/>
        <w:spacing w:line="360" w:lineRule="auto"/>
        <w:ind w:firstLine="420"/>
        <w:rPr>
          <w:szCs w:val="21"/>
        </w:rPr>
      </w:pPr>
      <w:r>
        <w:rPr>
          <w:b/>
          <w:bCs/>
          <w:szCs w:val="21"/>
        </w:rPr>
        <w:t>四、投标文件的递交</w:t>
      </w:r>
    </w:p>
    <w:p w14:paraId="7C02B1F1">
      <w:pPr>
        <w:widowControl/>
        <w:shd w:val="clear" w:color="auto" w:fill="FFFFFF"/>
        <w:spacing w:line="360" w:lineRule="auto"/>
        <w:ind w:firstLine="420"/>
        <w:rPr>
          <w:szCs w:val="21"/>
        </w:rPr>
      </w:pPr>
      <w:r>
        <w:rPr>
          <w:b/>
          <w:bCs/>
          <w:szCs w:val="21"/>
        </w:rPr>
        <w:t>17、投标文件的密封和递交</w:t>
      </w:r>
    </w:p>
    <w:p w14:paraId="666A1794">
      <w:pPr>
        <w:widowControl/>
        <w:shd w:val="clear" w:color="auto" w:fill="FFFFFF"/>
        <w:spacing w:line="360" w:lineRule="auto"/>
        <w:ind w:firstLine="420"/>
        <w:rPr>
          <w:szCs w:val="21"/>
        </w:rPr>
      </w:pPr>
      <w:r>
        <w:rPr>
          <w:rFonts w:hint="eastAsia"/>
          <w:szCs w:val="21"/>
        </w:rPr>
        <w:t>苏彩云网上提交。</w:t>
      </w:r>
    </w:p>
    <w:p w14:paraId="6FD8955A">
      <w:pPr>
        <w:widowControl/>
        <w:shd w:val="clear" w:color="auto" w:fill="FFFFFF"/>
        <w:spacing w:line="360" w:lineRule="auto"/>
        <w:ind w:firstLine="420"/>
        <w:rPr>
          <w:szCs w:val="21"/>
        </w:rPr>
      </w:pPr>
      <w:r>
        <w:rPr>
          <w:b/>
          <w:bCs/>
          <w:szCs w:val="21"/>
        </w:rPr>
        <w:t>18、有下列情形的投标文件将被拒收：</w:t>
      </w:r>
    </w:p>
    <w:p w14:paraId="7507A497">
      <w:pPr>
        <w:widowControl/>
        <w:shd w:val="clear" w:color="auto" w:fill="FFFFFF"/>
        <w:spacing w:line="360" w:lineRule="auto"/>
        <w:ind w:firstLine="420"/>
        <w:rPr>
          <w:szCs w:val="21"/>
        </w:rPr>
      </w:pPr>
      <w:r>
        <w:rPr>
          <w:szCs w:val="21"/>
        </w:rPr>
        <w:t>18.1逾期送达的；</w:t>
      </w:r>
    </w:p>
    <w:p w14:paraId="46FE289D">
      <w:pPr>
        <w:widowControl/>
        <w:shd w:val="clear" w:color="auto" w:fill="FFFFFF"/>
        <w:spacing w:line="360" w:lineRule="auto"/>
        <w:ind w:firstLine="420"/>
        <w:rPr>
          <w:szCs w:val="21"/>
        </w:rPr>
      </w:pPr>
      <w:r>
        <w:rPr>
          <w:szCs w:val="21"/>
        </w:rPr>
        <w:t>18.2未按照招标文件要求密封的。</w:t>
      </w:r>
    </w:p>
    <w:p w14:paraId="5E1E14CC">
      <w:pPr>
        <w:widowControl/>
        <w:shd w:val="clear" w:color="auto" w:fill="FFFFFF"/>
        <w:spacing w:line="360" w:lineRule="auto"/>
        <w:ind w:firstLine="420"/>
        <w:rPr>
          <w:szCs w:val="21"/>
        </w:rPr>
      </w:pPr>
      <w:r>
        <w:rPr>
          <w:b/>
          <w:bCs/>
          <w:szCs w:val="21"/>
        </w:rPr>
        <w:t>19、投标文件的修改和撤回</w:t>
      </w:r>
    </w:p>
    <w:p w14:paraId="6EC97F2C">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58A04F55">
      <w:pPr>
        <w:widowControl/>
        <w:shd w:val="clear" w:color="auto" w:fill="FFFFFF"/>
        <w:spacing w:line="360" w:lineRule="auto"/>
        <w:ind w:firstLine="420"/>
        <w:rPr>
          <w:szCs w:val="21"/>
        </w:rPr>
      </w:pPr>
      <w:r>
        <w:rPr>
          <w:szCs w:val="21"/>
        </w:rPr>
        <w:t>19.2 投标截止时间之后，投标文件不得撤回；如撤回，投标保证金不予退还。</w:t>
      </w:r>
    </w:p>
    <w:p w14:paraId="76F8CA93">
      <w:pPr>
        <w:widowControl/>
        <w:shd w:val="clear" w:color="auto" w:fill="FFFFFF"/>
        <w:spacing w:line="360" w:lineRule="auto"/>
        <w:ind w:firstLine="420"/>
        <w:rPr>
          <w:szCs w:val="21"/>
        </w:rPr>
      </w:pPr>
      <w:r>
        <w:rPr>
          <w:b/>
          <w:bCs/>
          <w:szCs w:val="21"/>
        </w:rPr>
        <w:t>20、诚实信用</w:t>
      </w:r>
    </w:p>
    <w:p w14:paraId="33DD58D1">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62BE8820">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2C23F002">
      <w:pPr>
        <w:widowControl/>
        <w:shd w:val="clear" w:color="auto" w:fill="FFFFFF"/>
        <w:spacing w:line="360" w:lineRule="auto"/>
        <w:ind w:firstLine="420"/>
        <w:rPr>
          <w:szCs w:val="21"/>
        </w:rPr>
      </w:pPr>
      <w:r>
        <w:rPr>
          <w:b/>
          <w:bCs/>
          <w:szCs w:val="21"/>
        </w:rPr>
        <w:t>五、开标、评标与定标</w:t>
      </w:r>
    </w:p>
    <w:p w14:paraId="30DAB8A9">
      <w:pPr>
        <w:widowControl/>
        <w:shd w:val="clear" w:color="auto" w:fill="FFFFFF"/>
        <w:spacing w:line="360" w:lineRule="auto"/>
        <w:ind w:firstLine="420"/>
        <w:rPr>
          <w:szCs w:val="21"/>
        </w:rPr>
      </w:pPr>
      <w:r>
        <w:rPr>
          <w:b/>
          <w:bCs/>
          <w:szCs w:val="21"/>
        </w:rPr>
        <w:t>21、开标</w:t>
      </w:r>
    </w:p>
    <w:p w14:paraId="283E6CDA">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44D454F5">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6636DFE9">
      <w:pPr>
        <w:widowControl/>
        <w:shd w:val="clear" w:color="auto" w:fill="FFFFFF"/>
        <w:spacing w:line="360" w:lineRule="auto"/>
        <w:ind w:firstLine="420"/>
        <w:rPr>
          <w:szCs w:val="21"/>
        </w:rPr>
      </w:pPr>
      <w:r>
        <w:rPr>
          <w:szCs w:val="21"/>
        </w:rPr>
        <w:t>21.3投标人不足3家的，不得开标。</w:t>
      </w:r>
    </w:p>
    <w:p w14:paraId="45FCE602">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1AD1F1F2">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2D3B2D47">
      <w:pPr>
        <w:spacing w:line="360" w:lineRule="auto"/>
        <w:ind w:firstLine="420"/>
      </w:pPr>
      <w:r>
        <w:t>21.5投标人未参加开标的，视同认可开标结果。</w:t>
      </w:r>
    </w:p>
    <w:p w14:paraId="4B7F2B46">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3C3C3950">
      <w:pPr>
        <w:spacing w:line="360" w:lineRule="auto"/>
        <w:ind w:firstLine="420"/>
      </w:pPr>
      <w:r>
        <w:t>（1）招标文件存在不合理条款或者招标程序不符合规定的，采购人、采购代理机构改正后依法重新招标；</w:t>
      </w:r>
    </w:p>
    <w:p w14:paraId="79BDBEAE">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4FE324CE">
      <w:pPr>
        <w:widowControl/>
        <w:shd w:val="clear" w:color="auto" w:fill="FFFFFF"/>
        <w:spacing w:line="360" w:lineRule="auto"/>
        <w:ind w:firstLine="420"/>
        <w:rPr>
          <w:szCs w:val="21"/>
        </w:rPr>
      </w:pPr>
      <w:r>
        <w:rPr>
          <w:b/>
          <w:bCs/>
          <w:szCs w:val="21"/>
        </w:rPr>
        <w:t>22、评标</w:t>
      </w:r>
    </w:p>
    <w:p w14:paraId="125824C7">
      <w:pPr>
        <w:widowControl/>
        <w:shd w:val="clear" w:color="auto" w:fill="FFFFFF"/>
        <w:spacing w:line="360" w:lineRule="auto"/>
        <w:ind w:firstLine="420"/>
        <w:rPr>
          <w:szCs w:val="21"/>
        </w:rPr>
      </w:pPr>
      <w:r>
        <w:rPr>
          <w:b/>
          <w:bCs/>
          <w:szCs w:val="21"/>
        </w:rPr>
        <w:t>22.1 评标委员会</w:t>
      </w:r>
    </w:p>
    <w:p w14:paraId="47D0FFC9">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45D8D6A2">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23E19AFB">
      <w:pPr>
        <w:widowControl/>
        <w:shd w:val="clear" w:color="auto" w:fill="FFFFFF"/>
        <w:spacing w:line="360" w:lineRule="auto"/>
        <w:ind w:firstLine="420"/>
        <w:rPr>
          <w:bCs/>
          <w:szCs w:val="21"/>
        </w:rPr>
      </w:pPr>
      <w:r>
        <w:rPr>
          <w:bCs/>
          <w:szCs w:val="21"/>
        </w:rPr>
        <w:t>（二）要求投标人对投标文件有关事项作出澄清或者说明；</w:t>
      </w:r>
    </w:p>
    <w:p w14:paraId="37E257AF">
      <w:pPr>
        <w:widowControl/>
        <w:shd w:val="clear" w:color="auto" w:fill="FFFFFF"/>
        <w:spacing w:line="360" w:lineRule="auto"/>
        <w:ind w:firstLine="420"/>
        <w:rPr>
          <w:bCs/>
          <w:szCs w:val="21"/>
        </w:rPr>
      </w:pPr>
      <w:r>
        <w:rPr>
          <w:bCs/>
          <w:szCs w:val="21"/>
        </w:rPr>
        <w:t>（三）对投标文件进行比较和评价；</w:t>
      </w:r>
    </w:p>
    <w:p w14:paraId="3CEFA6D6">
      <w:pPr>
        <w:widowControl/>
        <w:shd w:val="clear" w:color="auto" w:fill="FFFFFF"/>
        <w:spacing w:line="360" w:lineRule="auto"/>
        <w:ind w:firstLine="420"/>
        <w:rPr>
          <w:bCs/>
          <w:szCs w:val="21"/>
        </w:rPr>
      </w:pPr>
      <w:r>
        <w:rPr>
          <w:bCs/>
          <w:szCs w:val="21"/>
        </w:rPr>
        <w:t>（四）确定中标候选人名单，以及根据采购人委托直接确定中标人；</w:t>
      </w:r>
    </w:p>
    <w:p w14:paraId="480B173F">
      <w:pPr>
        <w:widowControl/>
        <w:shd w:val="clear" w:color="auto" w:fill="FFFFFF"/>
        <w:spacing w:line="360" w:lineRule="auto"/>
        <w:ind w:firstLine="420"/>
        <w:rPr>
          <w:szCs w:val="21"/>
        </w:rPr>
      </w:pPr>
      <w:r>
        <w:rPr>
          <w:bCs/>
          <w:szCs w:val="21"/>
        </w:rPr>
        <w:t>（五）向采购人、采购代理机构或者有关部门报告评标中发现的违法行为。</w:t>
      </w:r>
    </w:p>
    <w:p w14:paraId="195784D7">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14:paraId="38D478A0">
      <w:pPr>
        <w:widowControl/>
        <w:shd w:val="clear" w:color="auto" w:fill="FFFFFF"/>
        <w:spacing w:line="360" w:lineRule="auto"/>
        <w:ind w:firstLine="420"/>
        <w:jc w:val="left"/>
        <w:rPr>
          <w:szCs w:val="21"/>
        </w:rPr>
      </w:pPr>
      <w:r>
        <w:rPr>
          <w:b/>
          <w:bCs/>
          <w:szCs w:val="21"/>
        </w:rPr>
        <w:t>22.2  评标程序</w:t>
      </w:r>
    </w:p>
    <w:p w14:paraId="3DD9C3DE">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3775E50F">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68EABDB3">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744DDBCA">
      <w:pPr>
        <w:widowControl/>
        <w:shd w:val="clear" w:color="auto" w:fill="FFFFFF"/>
        <w:spacing w:line="360" w:lineRule="auto"/>
        <w:ind w:firstLine="420"/>
        <w:jc w:val="left"/>
        <w:rPr>
          <w:b/>
          <w:szCs w:val="21"/>
        </w:rPr>
      </w:pPr>
      <w:r>
        <w:rPr>
          <w:b/>
          <w:szCs w:val="21"/>
        </w:rPr>
        <w:t>（2）不具备招标文件中规定的资格要求的；</w:t>
      </w:r>
    </w:p>
    <w:p w14:paraId="67FC08AE">
      <w:pPr>
        <w:widowControl/>
        <w:shd w:val="clear" w:color="auto" w:fill="FFFFFF"/>
        <w:spacing w:line="360" w:lineRule="auto"/>
        <w:ind w:firstLine="420"/>
        <w:jc w:val="left"/>
        <w:rPr>
          <w:b/>
          <w:szCs w:val="21"/>
        </w:rPr>
      </w:pPr>
      <w:r>
        <w:rPr>
          <w:b/>
          <w:szCs w:val="21"/>
        </w:rPr>
        <w:t>（3）报价超过招标文件中规定的预算金额或者最高限价的；</w:t>
      </w:r>
    </w:p>
    <w:p w14:paraId="73883B26">
      <w:pPr>
        <w:widowControl/>
        <w:shd w:val="clear" w:color="auto" w:fill="FFFFFF"/>
        <w:spacing w:line="360" w:lineRule="auto"/>
        <w:ind w:firstLine="420"/>
        <w:jc w:val="left"/>
        <w:rPr>
          <w:b/>
          <w:szCs w:val="21"/>
        </w:rPr>
      </w:pPr>
      <w:r>
        <w:rPr>
          <w:b/>
          <w:szCs w:val="21"/>
        </w:rPr>
        <w:t>（4）投标文件含有采购人不能接受的附加条件的；</w:t>
      </w:r>
    </w:p>
    <w:p w14:paraId="7B6D1727">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3F970907">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2ADEE4BC">
      <w:pPr>
        <w:widowControl/>
        <w:shd w:val="clear" w:color="auto" w:fill="FFFFFF"/>
        <w:spacing w:line="360" w:lineRule="auto"/>
        <w:ind w:firstLine="420"/>
        <w:rPr>
          <w:b/>
          <w:szCs w:val="21"/>
        </w:rPr>
      </w:pPr>
      <w:r>
        <w:rPr>
          <w:b/>
          <w:szCs w:val="21"/>
        </w:rPr>
        <w:t>（7）现行法律、法规、规章和招标文件规定的其他无效情形。</w:t>
      </w:r>
    </w:p>
    <w:p w14:paraId="238CF0F2">
      <w:pPr>
        <w:widowControl/>
        <w:shd w:val="clear" w:color="auto" w:fill="FFFFFF"/>
        <w:spacing w:line="360" w:lineRule="auto"/>
        <w:ind w:firstLine="420"/>
        <w:rPr>
          <w:b/>
          <w:bCs/>
          <w:szCs w:val="21"/>
        </w:rPr>
      </w:pPr>
      <w:r>
        <w:rPr>
          <w:b/>
          <w:bCs/>
          <w:szCs w:val="21"/>
        </w:rPr>
        <w:t>22.2.2.1 实质性要求是指本招标文件中用带星号（“</w:t>
      </w:r>
      <w:r>
        <w:rPr>
          <w:b/>
          <w:bCs/>
        </w:rPr>
        <w:t>★</w:t>
      </w:r>
      <w:r>
        <w:rPr>
          <w:b/>
          <w:bCs/>
          <w:szCs w:val="21"/>
        </w:rPr>
        <w:t>”）、“必须”或“应（应当）”等其他文字说明的商务和技术要求。</w:t>
      </w:r>
    </w:p>
    <w:p w14:paraId="2554A120">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06B831B9">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7CA93D73">
      <w:pPr>
        <w:widowControl/>
        <w:shd w:val="clear" w:color="auto" w:fill="FFFFFF"/>
        <w:spacing w:line="360" w:lineRule="auto"/>
        <w:ind w:firstLine="420"/>
        <w:rPr>
          <w:szCs w:val="21"/>
        </w:rPr>
      </w:pPr>
      <w:r>
        <w:rPr>
          <w:szCs w:val="21"/>
        </w:rPr>
        <w:t>（2）出现影响采购公正的违法、违规行为的；</w:t>
      </w:r>
    </w:p>
    <w:p w14:paraId="658D2E48">
      <w:pPr>
        <w:widowControl/>
        <w:shd w:val="clear" w:color="auto" w:fill="FFFFFF"/>
        <w:spacing w:line="360" w:lineRule="auto"/>
        <w:ind w:firstLine="420"/>
        <w:rPr>
          <w:szCs w:val="21"/>
        </w:rPr>
      </w:pPr>
      <w:r>
        <w:rPr>
          <w:szCs w:val="21"/>
        </w:rPr>
        <w:t>（3）投标人的报价均超过了采购预算，采购人不能支付的；</w:t>
      </w:r>
    </w:p>
    <w:p w14:paraId="5A32B770">
      <w:pPr>
        <w:widowControl/>
        <w:shd w:val="clear" w:color="auto" w:fill="FFFFFF"/>
        <w:spacing w:line="360" w:lineRule="auto"/>
        <w:ind w:firstLine="420"/>
        <w:jc w:val="left"/>
        <w:rPr>
          <w:szCs w:val="21"/>
        </w:rPr>
      </w:pPr>
      <w:r>
        <w:rPr>
          <w:szCs w:val="21"/>
        </w:rPr>
        <w:t>（4）因重大变故，采购任务取消的。</w:t>
      </w:r>
    </w:p>
    <w:p w14:paraId="3642B65F">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374E0DCE">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56B3D47F">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09513E36">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081C998A">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0A105075">
      <w:pPr>
        <w:widowControl/>
        <w:shd w:val="clear" w:color="auto" w:fill="FFFFFF"/>
        <w:spacing w:line="360" w:lineRule="auto"/>
        <w:ind w:firstLine="420"/>
        <w:rPr>
          <w:szCs w:val="21"/>
        </w:rPr>
      </w:pPr>
      <w:r>
        <w:rPr>
          <w:szCs w:val="21"/>
        </w:rPr>
        <w:t>（2）大写金额和小写金额不一致的，以大写金额为准；</w:t>
      </w:r>
    </w:p>
    <w:p w14:paraId="744E1D5F">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5EE92C99">
      <w:pPr>
        <w:widowControl/>
        <w:shd w:val="clear" w:color="auto" w:fill="FFFFFF"/>
        <w:spacing w:line="360" w:lineRule="auto"/>
        <w:ind w:firstLine="420"/>
        <w:rPr>
          <w:szCs w:val="21"/>
        </w:rPr>
      </w:pPr>
      <w:r>
        <w:rPr>
          <w:szCs w:val="21"/>
        </w:rPr>
        <w:t>（4）总价金额与按单价汇总金额不一致的，以单价金额计算结果为准。</w:t>
      </w:r>
    </w:p>
    <w:p w14:paraId="6884BD1F">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159C127E">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465FC7B0">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6EC8F225">
      <w:pPr>
        <w:widowControl/>
        <w:shd w:val="clear" w:color="auto" w:fill="FFFFFF"/>
        <w:spacing w:line="360" w:lineRule="auto"/>
        <w:ind w:firstLine="420"/>
        <w:jc w:val="left"/>
      </w:pPr>
      <w:r>
        <w:rPr>
          <w:szCs w:val="21"/>
        </w:rPr>
        <w:t>22.2.5</w:t>
      </w:r>
      <w:r>
        <w:t>相同品牌产品的投标</w:t>
      </w:r>
    </w:p>
    <w:p w14:paraId="606D5621">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7C8F184">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B711A57">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39A6D9A4">
      <w:pPr>
        <w:widowControl/>
        <w:shd w:val="clear" w:color="auto" w:fill="FFFFFF"/>
        <w:spacing w:line="360" w:lineRule="auto"/>
        <w:ind w:firstLine="420"/>
        <w:jc w:val="left"/>
        <w:rPr>
          <w:szCs w:val="21"/>
        </w:rPr>
      </w:pPr>
      <w:r>
        <w:rPr>
          <w:b/>
          <w:bCs/>
          <w:szCs w:val="21"/>
        </w:rPr>
        <w:t>22.3 评标方法和标准</w:t>
      </w:r>
    </w:p>
    <w:p w14:paraId="2984785A">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4221C18D">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2A5F0266">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41B6DDE9">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52A0742E">
      <w:pPr>
        <w:widowControl/>
        <w:shd w:val="clear" w:color="auto" w:fill="FFFFFF"/>
        <w:spacing w:line="360" w:lineRule="auto"/>
        <w:ind w:firstLine="420"/>
        <w:jc w:val="left"/>
        <w:rPr>
          <w:szCs w:val="21"/>
        </w:rPr>
      </w:pPr>
      <w:r>
        <w:rPr>
          <w:szCs w:val="21"/>
        </w:rPr>
        <w:t>评审因素，包括价格、技术、商务等。</w:t>
      </w:r>
    </w:p>
    <w:p w14:paraId="1679761B">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36967A5B">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13DDA547">
      <w:pPr>
        <w:widowControl/>
        <w:shd w:val="clear" w:color="auto" w:fill="FFFFFF"/>
        <w:spacing w:line="360" w:lineRule="auto"/>
        <w:ind w:firstLine="420"/>
        <w:jc w:val="left"/>
        <w:rPr>
          <w:szCs w:val="21"/>
        </w:rPr>
      </w:pPr>
      <w:r>
        <w:rPr>
          <w:szCs w:val="21"/>
        </w:rPr>
        <w:t>评标总得分＝F1×A1＋F2×A2＋……＋Fn×An</w:t>
      </w:r>
    </w:p>
    <w:p w14:paraId="30C026DD">
      <w:pPr>
        <w:widowControl/>
        <w:shd w:val="clear" w:color="auto" w:fill="FFFFFF"/>
        <w:spacing w:line="360" w:lineRule="auto"/>
        <w:ind w:firstLine="420"/>
        <w:jc w:val="left"/>
        <w:rPr>
          <w:szCs w:val="21"/>
        </w:rPr>
      </w:pPr>
      <w:r>
        <w:rPr>
          <w:szCs w:val="21"/>
        </w:rPr>
        <w:t>F1、F2……Fn分别为各项评审因素的得分；</w:t>
      </w:r>
    </w:p>
    <w:p w14:paraId="101C48A6">
      <w:pPr>
        <w:widowControl/>
        <w:shd w:val="clear" w:color="auto" w:fill="FFFFFF"/>
        <w:spacing w:line="360" w:lineRule="auto"/>
        <w:ind w:firstLine="420"/>
        <w:jc w:val="left"/>
        <w:rPr>
          <w:szCs w:val="21"/>
        </w:rPr>
      </w:pPr>
      <w:r>
        <w:rPr>
          <w:szCs w:val="21"/>
        </w:rPr>
        <w:t>A1、A2、……An 分别为各项评审因素所占的权重(A1＋A2＋……＋An＝1)。</w:t>
      </w:r>
    </w:p>
    <w:p w14:paraId="28F64E04">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4FADF713">
      <w:pPr>
        <w:widowControl/>
        <w:shd w:val="clear" w:color="auto" w:fill="FFFFFF"/>
        <w:spacing w:line="360" w:lineRule="auto"/>
        <w:ind w:firstLine="422" w:firstLineChars="200"/>
        <w:jc w:val="left"/>
        <w:rPr>
          <w:b/>
          <w:bCs/>
          <w:szCs w:val="21"/>
        </w:rPr>
      </w:pPr>
      <w:r>
        <w:rPr>
          <w:b/>
          <w:bCs/>
          <w:szCs w:val="21"/>
        </w:rPr>
        <w:t>22.4 评标委员会启动异常低价投标审查的情形和具体要求</w:t>
      </w:r>
    </w:p>
    <w:p w14:paraId="4E001356">
      <w:pPr>
        <w:widowControl/>
        <w:shd w:val="clear" w:color="auto" w:fill="FFFFFF"/>
        <w:spacing w:line="360" w:lineRule="auto"/>
        <w:ind w:firstLine="420" w:firstLineChars="200"/>
        <w:jc w:val="left"/>
        <w:rPr>
          <w:szCs w:val="21"/>
        </w:rPr>
      </w:pPr>
      <w:r>
        <w:rPr>
          <w:szCs w:val="21"/>
        </w:rPr>
        <w:t xml:space="preserve">22.4.1评标过程中出现下列情形之一的，评标委员会应当启动异常低价投标审查程序： </w:t>
      </w:r>
    </w:p>
    <w:p w14:paraId="5C5C2B1B">
      <w:pPr>
        <w:widowControl/>
        <w:shd w:val="clear" w:color="auto" w:fill="FFFFFF"/>
        <w:spacing w:line="360" w:lineRule="auto"/>
        <w:ind w:firstLine="420" w:firstLineChars="200"/>
        <w:jc w:val="left"/>
        <w:rPr>
          <w:szCs w:val="21"/>
        </w:rPr>
      </w:pPr>
      <w:r>
        <w:rPr>
          <w:szCs w:val="21"/>
        </w:rPr>
        <w:t>（1）投标报价低于全部通过符合性审查投标人投标报价平均值50%的，即投标报价&lt;全部通过符合性审查投标人投标报价平均值×50%；</w:t>
      </w:r>
    </w:p>
    <w:p w14:paraId="6A28E804">
      <w:pPr>
        <w:widowControl/>
        <w:shd w:val="clear" w:color="auto" w:fill="FFFFFF"/>
        <w:spacing w:line="360" w:lineRule="auto"/>
        <w:ind w:firstLine="420" w:firstLineChars="200"/>
        <w:jc w:val="left"/>
        <w:rPr>
          <w:szCs w:val="21"/>
        </w:rPr>
      </w:pPr>
      <w:r>
        <w:rPr>
          <w:szCs w:val="21"/>
        </w:rPr>
        <w:t>（2）投标报价低于通过符合性审查的次低报价投标人投标报价50%的，即投标报价&lt;通过符合性审查的次低报价投标人投标报价×50%；</w:t>
      </w:r>
    </w:p>
    <w:p w14:paraId="4359502C">
      <w:pPr>
        <w:widowControl/>
        <w:shd w:val="clear" w:color="auto" w:fill="FFFFFF"/>
        <w:spacing w:line="360" w:lineRule="auto"/>
        <w:ind w:firstLine="420" w:firstLineChars="200"/>
        <w:jc w:val="left"/>
        <w:rPr>
          <w:szCs w:val="21"/>
        </w:rPr>
      </w:pPr>
      <w:r>
        <w:rPr>
          <w:szCs w:val="21"/>
        </w:rPr>
        <w:t>（3）投标报价低于本项目最高限价45%的，即投标报价&lt;本项目最高限价×45%；</w:t>
      </w:r>
    </w:p>
    <w:p w14:paraId="27891A77">
      <w:pPr>
        <w:widowControl/>
        <w:shd w:val="clear" w:color="auto" w:fill="FFFFFF"/>
        <w:spacing w:line="360" w:lineRule="auto"/>
        <w:ind w:firstLine="420" w:firstLineChars="200"/>
        <w:jc w:val="left"/>
        <w:rPr>
          <w:szCs w:val="21"/>
        </w:rPr>
      </w:pPr>
      <w:r>
        <w:rPr>
          <w:szCs w:val="21"/>
        </w:rPr>
        <w:t>（4）评标委员会基于专业判断，认为投标人报价过低，有可能影响产品质量或者不能诚信履约的其他情形。</w:t>
      </w:r>
    </w:p>
    <w:p w14:paraId="096CF9A4">
      <w:pPr>
        <w:widowControl/>
        <w:shd w:val="clear" w:color="auto" w:fill="FFFFFF"/>
        <w:spacing w:line="360" w:lineRule="auto"/>
        <w:ind w:firstLine="420" w:firstLineChars="200"/>
        <w:jc w:val="left"/>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7ED06998">
      <w:pPr>
        <w:widowControl/>
        <w:shd w:val="clear" w:color="auto" w:fill="FFFFFF"/>
        <w:spacing w:line="360" w:lineRule="auto"/>
        <w:ind w:firstLine="420" w:firstLineChars="200"/>
        <w:jc w:val="left"/>
        <w:rPr>
          <w:b/>
          <w:bCs/>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14:paraId="37996918">
      <w:pPr>
        <w:widowControl/>
        <w:shd w:val="clear" w:color="auto" w:fill="FFFFFF"/>
        <w:spacing w:line="360" w:lineRule="auto"/>
        <w:ind w:firstLine="420" w:firstLineChars="200"/>
        <w:jc w:val="left"/>
      </w:pPr>
      <w:r>
        <w:rPr>
          <w:szCs w:val="21"/>
        </w:rPr>
        <w:t>22.4.4异常低价投标审查的启动原因、审查意见和审查结果应当在评标报告中记录，并随投标人提供的相关书面说明及证明材料，以及评标委员会有关互联网浏览、查询历史一并归档。</w:t>
      </w:r>
    </w:p>
    <w:p w14:paraId="508CD307">
      <w:pPr>
        <w:widowControl/>
        <w:shd w:val="clear" w:color="auto" w:fill="FFFFFF"/>
        <w:spacing w:line="360" w:lineRule="auto"/>
        <w:ind w:firstLine="420"/>
        <w:rPr>
          <w:b/>
          <w:szCs w:val="21"/>
        </w:rPr>
      </w:pPr>
      <w:r>
        <w:rPr>
          <w:b/>
          <w:bCs/>
          <w:szCs w:val="21"/>
        </w:rPr>
        <w:t>23、</w:t>
      </w:r>
      <w:r>
        <w:rPr>
          <w:b/>
          <w:szCs w:val="21"/>
        </w:rPr>
        <w:t>确定中标人</w:t>
      </w:r>
    </w:p>
    <w:p w14:paraId="33498082">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2F939DFB">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B39FE1D">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0EC8AE26">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17CA9E56">
      <w:pPr>
        <w:widowControl/>
        <w:shd w:val="clear" w:color="auto" w:fill="FFFFFF"/>
        <w:spacing w:line="360" w:lineRule="auto"/>
        <w:ind w:firstLine="420"/>
        <w:rPr>
          <w:szCs w:val="21"/>
        </w:rPr>
      </w:pPr>
      <w:r>
        <w:rPr>
          <w:szCs w:val="21"/>
        </w:rPr>
        <w:t>23.5 所有投标文件不论中标与否，均不退回。</w:t>
      </w:r>
    </w:p>
    <w:p w14:paraId="33DA6659">
      <w:pPr>
        <w:widowControl/>
        <w:shd w:val="clear" w:color="auto" w:fill="FFFFFF"/>
        <w:spacing w:line="360" w:lineRule="auto"/>
        <w:ind w:firstLine="412"/>
        <w:rPr>
          <w:szCs w:val="21"/>
        </w:rPr>
      </w:pPr>
      <w:r>
        <w:rPr>
          <w:b/>
          <w:bCs/>
          <w:szCs w:val="21"/>
        </w:rPr>
        <w:t>24、编写评标报告</w:t>
      </w:r>
    </w:p>
    <w:p w14:paraId="670EE420">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05798271">
      <w:pPr>
        <w:widowControl/>
        <w:shd w:val="clear" w:color="auto" w:fill="FFFFFF"/>
        <w:spacing w:line="360" w:lineRule="auto"/>
        <w:ind w:firstLine="420"/>
        <w:rPr>
          <w:szCs w:val="21"/>
        </w:rPr>
      </w:pPr>
      <w:r>
        <w:rPr>
          <w:b/>
          <w:bCs/>
          <w:szCs w:val="21"/>
        </w:rPr>
        <w:t>25、评标过程的保密性</w:t>
      </w:r>
    </w:p>
    <w:p w14:paraId="3217194C">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0BF1EB6D">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713D2C6D">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6E01E431">
      <w:pPr>
        <w:widowControl/>
        <w:shd w:val="clear" w:color="auto" w:fill="FFFFFF"/>
        <w:spacing w:line="360" w:lineRule="auto"/>
        <w:ind w:firstLine="420"/>
        <w:rPr>
          <w:szCs w:val="21"/>
        </w:rPr>
      </w:pPr>
      <w:r>
        <w:rPr>
          <w:b/>
          <w:bCs/>
          <w:szCs w:val="21"/>
        </w:rPr>
        <w:t>六、签订合同</w:t>
      </w:r>
    </w:p>
    <w:p w14:paraId="619C48F5">
      <w:pPr>
        <w:widowControl/>
        <w:shd w:val="clear" w:color="auto" w:fill="FFFFFF"/>
        <w:spacing w:line="360" w:lineRule="auto"/>
        <w:ind w:firstLine="420"/>
        <w:rPr>
          <w:szCs w:val="21"/>
        </w:rPr>
      </w:pPr>
      <w:r>
        <w:rPr>
          <w:b/>
          <w:bCs/>
          <w:szCs w:val="21"/>
        </w:rPr>
        <w:t>26、签订合同</w:t>
      </w:r>
    </w:p>
    <w:p w14:paraId="29999EC7">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79C9DBF6">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595605E7">
      <w:pPr>
        <w:widowControl/>
        <w:shd w:val="clear" w:color="auto" w:fill="FFFFFF"/>
        <w:spacing w:line="360" w:lineRule="auto"/>
        <w:ind w:firstLine="420"/>
        <w:rPr>
          <w:szCs w:val="21"/>
        </w:rPr>
      </w:pPr>
      <w:r>
        <w:rPr>
          <w:szCs w:val="21"/>
        </w:rPr>
        <w:t>26.3采购人不得向中标人提出任何不合理的要求作为签订合同的条件。</w:t>
      </w:r>
    </w:p>
    <w:p w14:paraId="5DB3D93A">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14:paraId="372EBFC7">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274DB4C">
      <w:pPr>
        <w:widowControl/>
        <w:shd w:val="clear" w:color="auto" w:fill="FFFFFF"/>
        <w:spacing w:line="360" w:lineRule="auto"/>
        <w:ind w:firstLine="420"/>
        <w:rPr>
          <w:szCs w:val="21"/>
        </w:rPr>
      </w:pPr>
      <w:r>
        <w:rPr>
          <w:szCs w:val="21"/>
        </w:rPr>
        <w:t>26.6 采购人与中标人应当根据合同的约定依法履行合同义务。</w:t>
      </w:r>
    </w:p>
    <w:p w14:paraId="54E2892D">
      <w:pPr>
        <w:widowControl/>
        <w:shd w:val="clear" w:color="auto" w:fill="FFFFFF"/>
        <w:spacing w:line="360" w:lineRule="auto"/>
        <w:ind w:firstLine="420"/>
        <w:rPr>
          <w:szCs w:val="21"/>
        </w:rPr>
      </w:pPr>
      <w:r>
        <w:rPr>
          <w:b/>
          <w:bCs/>
          <w:szCs w:val="21"/>
        </w:rPr>
        <w:t>七、质疑和投诉</w:t>
      </w:r>
    </w:p>
    <w:p w14:paraId="4E3B6F6F">
      <w:pPr>
        <w:widowControl/>
        <w:shd w:val="clear" w:color="auto" w:fill="FFFFFF"/>
        <w:spacing w:line="360" w:lineRule="auto"/>
        <w:ind w:firstLine="420"/>
        <w:rPr>
          <w:szCs w:val="21"/>
        </w:rPr>
      </w:pPr>
      <w:r>
        <w:rPr>
          <w:b/>
          <w:bCs/>
          <w:szCs w:val="21"/>
        </w:rPr>
        <w:t>27、质疑</w:t>
      </w:r>
    </w:p>
    <w:p w14:paraId="139F0A84">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000BA442">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1D763154">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7D31D0FB">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61F1273F">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F731003">
      <w:pPr>
        <w:widowControl/>
        <w:shd w:val="clear" w:color="auto" w:fill="FFFFFF"/>
        <w:spacing w:line="360" w:lineRule="auto"/>
        <w:ind w:firstLine="420"/>
        <w:rPr>
          <w:b/>
          <w:bCs/>
          <w:szCs w:val="21"/>
        </w:rPr>
      </w:pPr>
      <w:r>
        <w:rPr>
          <w:b/>
          <w:bCs/>
        </w:rPr>
        <w:t>供应商必须在法定质疑期内一次性提出针对同一采购程序环节的质疑。</w:t>
      </w:r>
    </w:p>
    <w:p w14:paraId="1B37B07F">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1F2DD574">
      <w:pPr>
        <w:widowControl/>
        <w:shd w:val="clear" w:color="auto" w:fill="FFFFFF"/>
        <w:spacing w:line="360" w:lineRule="auto"/>
        <w:ind w:firstLine="420"/>
        <w:rPr>
          <w:szCs w:val="21"/>
        </w:rPr>
      </w:pPr>
      <w:r>
        <w:rPr>
          <w:szCs w:val="21"/>
        </w:rPr>
        <w:t>　　（一）供应商的姓名或者名称、地址、邮编、联系人及联系电话；</w:t>
      </w:r>
    </w:p>
    <w:p w14:paraId="6C379F0F">
      <w:pPr>
        <w:widowControl/>
        <w:shd w:val="clear" w:color="auto" w:fill="FFFFFF"/>
        <w:spacing w:line="360" w:lineRule="auto"/>
        <w:ind w:firstLine="420"/>
        <w:rPr>
          <w:szCs w:val="21"/>
        </w:rPr>
      </w:pPr>
      <w:r>
        <w:rPr>
          <w:szCs w:val="21"/>
        </w:rPr>
        <w:t>　　（二）质疑项目的名称、编号；</w:t>
      </w:r>
    </w:p>
    <w:p w14:paraId="5336D737">
      <w:pPr>
        <w:widowControl/>
        <w:shd w:val="clear" w:color="auto" w:fill="FFFFFF"/>
        <w:spacing w:line="360" w:lineRule="auto"/>
        <w:ind w:firstLine="420"/>
        <w:rPr>
          <w:szCs w:val="21"/>
        </w:rPr>
      </w:pPr>
      <w:r>
        <w:rPr>
          <w:szCs w:val="21"/>
        </w:rPr>
        <w:t>　　（三）具体、明确的质疑事项和与质疑事项相关的请求（具体条款）；</w:t>
      </w:r>
    </w:p>
    <w:p w14:paraId="3F042220">
      <w:pPr>
        <w:widowControl/>
        <w:shd w:val="clear" w:color="auto" w:fill="FFFFFF"/>
        <w:spacing w:line="360" w:lineRule="auto"/>
        <w:ind w:firstLine="420"/>
        <w:rPr>
          <w:szCs w:val="21"/>
        </w:rPr>
      </w:pPr>
      <w:r>
        <w:rPr>
          <w:szCs w:val="21"/>
        </w:rPr>
        <w:t>　　（四）事实依据（具体条款）；</w:t>
      </w:r>
    </w:p>
    <w:p w14:paraId="0EB0A638">
      <w:pPr>
        <w:widowControl/>
        <w:shd w:val="clear" w:color="auto" w:fill="FFFFFF"/>
        <w:spacing w:line="360" w:lineRule="auto"/>
        <w:ind w:firstLine="420"/>
        <w:rPr>
          <w:szCs w:val="21"/>
        </w:rPr>
      </w:pPr>
      <w:r>
        <w:rPr>
          <w:szCs w:val="21"/>
        </w:rPr>
        <w:t>　　（五）必要的法律依据（具体条款）；</w:t>
      </w:r>
    </w:p>
    <w:p w14:paraId="09FA8CEC">
      <w:pPr>
        <w:widowControl/>
        <w:shd w:val="clear" w:color="auto" w:fill="FFFFFF"/>
        <w:spacing w:line="360" w:lineRule="auto"/>
        <w:ind w:firstLine="420"/>
        <w:rPr>
          <w:szCs w:val="21"/>
        </w:rPr>
      </w:pPr>
      <w:r>
        <w:rPr>
          <w:szCs w:val="21"/>
        </w:rPr>
        <w:t>　　（六）提出质疑的日期。</w:t>
      </w:r>
    </w:p>
    <w:p w14:paraId="5A27FB3F">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FE545EB">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0B24E40E">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5AFCC595">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EA09FDC">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08137F4E">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0BD3AC2E">
      <w:pPr>
        <w:widowControl/>
        <w:shd w:val="clear" w:color="auto" w:fill="FFFFFF"/>
        <w:spacing w:line="420" w:lineRule="exact"/>
        <w:ind w:firstLine="420"/>
        <w:rPr>
          <w:szCs w:val="21"/>
        </w:rPr>
      </w:pPr>
      <w:r>
        <w:rPr>
          <w:b/>
          <w:bCs/>
          <w:szCs w:val="21"/>
        </w:rPr>
        <w:t>28、投诉（本项目不适用）</w:t>
      </w:r>
    </w:p>
    <w:p w14:paraId="2D77C8B1">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6FD87297">
      <w:pPr>
        <w:spacing w:line="420" w:lineRule="exact"/>
        <w:ind w:firstLine="420"/>
      </w:pPr>
      <w:r>
        <w:rPr>
          <w:szCs w:val="21"/>
        </w:rPr>
        <w:t>28.2供应商投诉应当有明确的请求和必要的证明材料。供应商投诉的事项不得超出已质疑事项的范围。</w:t>
      </w:r>
    </w:p>
    <w:p w14:paraId="71EFE963">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7EDD012D">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1749935D">
      <w:pPr>
        <w:spacing w:line="420" w:lineRule="exact"/>
        <w:ind w:firstLine="420"/>
      </w:pPr>
      <w:r>
        <w:t>（1）投诉人在全国范围12个月内三次以上投诉查无实据的；</w:t>
      </w:r>
    </w:p>
    <w:p w14:paraId="008D2D27">
      <w:pPr>
        <w:spacing w:line="420" w:lineRule="exact"/>
        <w:ind w:firstLine="420"/>
      </w:pPr>
      <w:r>
        <w:t>（2）采用捏造事实、提供虚假材料或者以非法手段取得证明材料等方式进行虚假、恶意投诉。</w:t>
      </w:r>
    </w:p>
    <w:p w14:paraId="6AE3DA70">
      <w:pPr>
        <w:spacing w:line="420" w:lineRule="exact"/>
        <w:ind w:firstLine="420"/>
      </w:pPr>
      <w:r>
        <w:t>证据来源的合法性存在明显疑问，投诉人无法证明其取得方式合法的，视为以非法手段取得证明材料。</w:t>
      </w:r>
    </w:p>
    <w:p w14:paraId="402F65EA">
      <w:pPr>
        <w:widowControl/>
        <w:numPr>
          <w:ilvl w:val="0"/>
          <w:numId w:val="4"/>
        </w:numPr>
        <w:shd w:val="clear" w:color="auto" w:fill="FFFFFF"/>
        <w:spacing w:line="360" w:lineRule="auto"/>
        <w:ind w:firstLine="420"/>
        <w:rPr>
          <w:b/>
          <w:bCs/>
          <w:szCs w:val="21"/>
        </w:rPr>
      </w:pPr>
      <w:r>
        <w:rPr>
          <w:b/>
          <w:bCs/>
          <w:szCs w:val="21"/>
        </w:rPr>
        <w:t>其它</w:t>
      </w:r>
    </w:p>
    <w:p w14:paraId="6562ABC0">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7EF2EAD2">
      <w:r>
        <w:rPr/>
        <w:br w:type="page" w:clear="all"/>
      </w:r>
    </w:p>
    <w:p w14:paraId="7D2906FE">
      <w:pPr>
        <w:pStyle w:val="4"/>
        <w:numPr>
          <w:ilvl w:val="0"/>
          <w:numId w:val="0"/>
        </w:numPr>
        <w:spacing w:before="0" w:after="0" w:line="240" w:lineRule="auto"/>
      </w:pPr>
      <w:r>
        <w:t>第三章  评标标准</w:t>
      </w:r>
    </w:p>
    <w:p w14:paraId="51376B5F">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EBDA08B">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14:paraId="0B4E8F88">
      <w:pPr>
        <w:pStyle w:val="2"/>
        <w:ind w:left="0" w:firstLine="0" w:firstLineChars="0"/>
      </w:pPr>
      <w:r>
        <w:t>标段二</w:t>
      </w:r>
      <w:r>
        <w:rPr>
          <w:rFonts w:hint="eastAsia"/>
        </w:rPr>
        <w:t>评分评标标准。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129"/>
        <w:gridCol w:w="6293"/>
        <w:gridCol w:w="844"/>
      </w:tblGrid>
      <w:tr w14:paraId="76EEA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661" w:type="dxa"/>
            <w:vAlign w:val="center"/>
          </w:tcPr>
          <w:p w14:paraId="079AAD80">
            <w:pPr>
              <w:jc w:val="center"/>
              <w:rPr>
                <w:color w:val="000000"/>
                <w:szCs w:val="21"/>
              </w:rPr>
            </w:pPr>
            <w:r>
              <w:rPr>
                <w:b/>
                <w:bCs/>
                <w:color w:val="000000"/>
                <w:szCs w:val="21"/>
              </w:rPr>
              <w:t>序号</w:t>
            </w:r>
          </w:p>
        </w:tc>
        <w:tc>
          <w:tcPr>
            <w:tcW w:w="1101" w:type="dxa"/>
            <w:vAlign w:val="center"/>
          </w:tcPr>
          <w:p w14:paraId="5C8F0910">
            <w:pPr>
              <w:jc w:val="center"/>
              <w:rPr>
                <w:color w:val="000000"/>
                <w:szCs w:val="21"/>
              </w:rPr>
            </w:pPr>
            <w:r>
              <w:rPr>
                <w:b/>
                <w:bCs/>
                <w:color w:val="000000"/>
                <w:szCs w:val="21"/>
              </w:rPr>
              <w:t>评分因素</w:t>
            </w:r>
          </w:p>
        </w:tc>
        <w:tc>
          <w:tcPr>
            <w:tcW w:w="6137" w:type="dxa"/>
            <w:vAlign w:val="center"/>
          </w:tcPr>
          <w:p w14:paraId="06B510B1">
            <w:pPr>
              <w:jc w:val="center"/>
              <w:rPr>
                <w:color w:val="000000"/>
                <w:szCs w:val="21"/>
              </w:rPr>
            </w:pPr>
            <w:r>
              <w:rPr>
                <w:b/>
                <w:bCs/>
                <w:color w:val="000000"/>
                <w:szCs w:val="21"/>
              </w:rPr>
              <w:t>评分标准</w:t>
            </w:r>
          </w:p>
        </w:tc>
        <w:tc>
          <w:tcPr>
            <w:tcW w:w="823" w:type="dxa"/>
            <w:vAlign w:val="center"/>
          </w:tcPr>
          <w:p w14:paraId="7C8D40B4">
            <w:pPr>
              <w:jc w:val="center"/>
              <w:rPr>
                <w:color w:val="000000"/>
                <w:szCs w:val="21"/>
              </w:rPr>
            </w:pPr>
            <w:r>
              <w:rPr>
                <w:b/>
                <w:bCs/>
                <w:color w:val="000000"/>
                <w:szCs w:val="21"/>
              </w:rPr>
              <w:t>分值</w:t>
            </w:r>
          </w:p>
        </w:tc>
      </w:tr>
      <w:tr w14:paraId="3683A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661" w:type="dxa"/>
            <w:vAlign w:val="center"/>
          </w:tcPr>
          <w:p w14:paraId="5C2D8263">
            <w:pPr>
              <w:jc w:val="center"/>
              <w:rPr>
                <w:color w:val="000000"/>
                <w:szCs w:val="21"/>
              </w:rPr>
            </w:pPr>
            <w:r>
              <w:rPr>
                <w:color w:val="000000"/>
                <w:szCs w:val="21"/>
              </w:rPr>
              <w:t>1</w:t>
            </w:r>
          </w:p>
        </w:tc>
        <w:tc>
          <w:tcPr>
            <w:tcW w:w="1101" w:type="dxa"/>
            <w:vAlign w:val="center"/>
          </w:tcPr>
          <w:p w14:paraId="480B099B">
            <w:pPr>
              <w:jc w:val="center"/>
              <w:rPr>
                <w:color w:val="000000"/>
                <w:szCs w:val="21"/>
              </w:rPr>
            </w:pPr>
            <w:r>
              <w:rPr>
                <w:color w:val="000000"/>
                <w:szCs w:val="21"/>
              </w:rPr>
              <w:t>投标报价</w:t>
            </w:r>
          </w:p>
        </w:tc>
        <w:tc>
          <w:tcPr>
            <w:tcW w:w="6137" w:type="dxa"/>
            <w:vAlign w:val="center"/>
          </w:tcPr>
          <w:p w14:paraId="774B02CF">
            <w:pPr>
              <w:rPr>
                <w:color w:val="000000"/>
                <w:szCs w:val="21"/>
              </w:rPr>
            </w:pPr>
            <w:r>
              <w:rPr>
                <w:color w:val="000000"/>
                <w:szCs w:val="21"/>
              </w:rPr>
              <w:t>满足招标文件要求且投标价格最低的投标报价为评标基准价，其价格为满分25分，其他投标人的价格分按照下列公式计算：</w:t>
            </w:r>
          </w:p>
          <w:p w14:paraId="41A4E9C5">
            <w:pPr>
              <w:rPr>
                <w:color w:val="000000"/>
                <w:szCs w:val="21"/>
              </w:rPr>
            </w:pPr>
            <w:r>
              <w:rPr>
                <w:color w:val="000000"/>
                <w:szCs w:val="21"/>
              </w:rPr>
              <w:t>投标报价得分=（评标基准价/投标报价）×25%×100（小数点保留2位）</w:t>
            </w:r>
          </w:p>
        </w:tc>
        <w:tc>
          <w:tcPr>
            <w:tcW w:w="823" w:type="dxa"/>
            <w:vAlign w:val="center"/>
          </w:tcPr>
          <w:p w14:paraId="0AF1DBEB">
            <w:pPr>
              <w:jc w:val="center"/>
              <w:rPr>
                <w:color w:val="000000"/>
                <w:szCs w:val="21"/>
              </w:rPr>
            </w:pPr>
            <w:r>
              <w:rPr>
                <w:color w:val="000000"/>
                <w:szCs w:val="21"/>
              </w:rPr>
              <w:t>25</w:t>
            </w:r>
          </w:p>
        </w:tc>
      </w:tr>
      <w:tr w14:paraId="7D671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jc w:val="center"/>
        </w:trPr>
        <w:tc>
          <w:tcPr>
            <w:tcW w:w="661" w:type="dxa"/>
            <w:vAlign w:val="center"/>
          </w:tcPr>
          <w:p w14:paraId="664396D8">
            <w:pPr>
              <w:jc w:val="center"/>
              <w:rPr>
                <w:color w:val="000000"/>
                <w:szCs w:val="21"/>
              </w:rPr>
            </w:pPr>
            <w:r>
              <w:rPr>
                <w:color w:val="000000"/>
                <w:szCs w:val="21"/>
              </w:rPr>
              <w:t>2</w:t>
            </w:r>
          </w:p>
        </w:tc>
        <w:tc>
          <w:tcPr>
            <w:tcW w:w="1101" w:type="dxa"/>
            <w:vAlign w:val="center"/>
          </w:tcPr>
          <w:p w14:paraId="44202834">
            <w:pPr>
              <w:tabs>
                <w:tab w:val="left" w:pos="320"/>
              </w:tabs>
              <w:jc w:val="center"/>
              <w:rPr>
                <w:color w:val="000000"/>
                <w:szCs w:val="21"/>
              </w:rPr>
            </w:pPr>
            <w:r>
              <w:rPr>
                <w:color w:val="000000"/>
                <w:szCs w:val="21"/>
              </w:rPr>
              <w:t>项目负责人素质和能力</w:t>
            </w:r>
          </w:p>
        </w:tc>
        <w:tc>
          <w:tcPr>
            <w:tcW w:w="6137" w:type="dxa"/>
            <w:vAlign w:val="center"/>
          </w:tcPr>
          <w:p w14:paraId="17771613">
            <w:pPr>
              <w:rPr>
                <w:color w:val="000000"/>
              </w:rPr>
            </w:pPr>
            <w:r>
              <w:rPr>
                <w:color w:val="000000"/>
                <w:szCs w:val="21"/>
              </w:rPr>
              <w:t>（1）</w:t>
            </w:r>
            <w:r>
              <w:rPr>
                <w:color w:val="000000"/>
              </w:rPr>
              <w:t>投标人拟派的项目负责人具有相关专业中级及以上职称证书的，</w:t>
            </w:r>
            <w:r>
              <w:rPr>
                <w:b/>
                <w:bCs/>
                <w:color w:val="000000"/>
              </w:rPr>
              <w:t>得1分</w:t>
            </w:r>
            <w:r>
              <w:rPr>
                <w:color w:val="000000"/>
              </w:rPr>
              <w:t>，否则不得分。</w:t>
            </w:r>
          </w:p>
          <w:p w14:paraId="46C7A76B">
            <w:pPr>
              <w:rPr>
                <w:color w:val="000000"/>
                <w:szCs w:val="21"/>
              </w:rPr>
            </w:pPr>
            <w:r>
              <w:rPr>
                <w:color w:val="000000"/>
                <w:szCs w:val="21"/>
              </w:rPr>
              <w:t>注：须提供有效证书复印件加盖公章，否则不得分。</w:t>
            </w:r>
          </w:p>
          <w:p w14:paraId="3F947F28">
            <w:pPr>
              <w:rPr>
                <w:color w:val="000000"/>
              </w:rPr>
            </w:pPr>
            <w:r>
              <w:rPr>
                <w:color w:val="000000"/>
              </w:rPr>
              <w:t>（2）投标人拟派的项目负责人承接过类似水文水资源监测、取用水监测计量、农业灌溉计量、水资源信息化、取水工程规范化等项目的，每有一项得2分，最高</w:t>
            </w:r>
            <w:r>
              <w:rPr>
                <w:b/>
                <w:bCs/>
                <w:color w:val="000000"/>
              </w:rPr>
              <w:t>得4分</w:t>
            </w:r>
            <w:r>
              <w:rPr>
                <w:color w:val="000000"/>
              </w:rPr>
              <w:t>（同一单位业绩不重复得分）。</w:t>
            </w:r>
          </w:p>
          <w:p w14:paraId="05AD4C3F">
            <w:pPr>
              <w:rPr>
                <w:bCs/>
                <w:color w:val="000000"/>
                <w:szCs w:val="21"/>
              </w:rPr>
            </w:pPr>
            <w:r>
              <w:rPr>
                <w:color w:val="000000"/>
              </w:rPr>
              <w:t>注：须提供载有该项目负责人（或为合同签署人）的合同</w:t>
            </w:r>
            <w:r>
              <w:rPr>
                <w:rFonts w:hint="eastAsia"/>
                <w:color w:val="000000"/>
                <w:lang w:eastAsia="zh-CN"/>
              </w:rPr>
              <w:t>、</w:t>
            </w:r>
            <w:r>
              <w:rPr>
                <w:rFonts w:hint="eastAsia"/>
                <w:color w:val="000000"/>
                <w:lang w:val="en-US" w:eastAsia="zh-CN"/>
              </w:rPr>
              <w:t>项目负责人</w:t>
            </w:r>
            <w:r>
              <w:rPr>
                <w:rFonts w:hint="eastAsia"/>
                <w:color w:val="000000"/>
                <w:lang w:eastAsia="zh-CN"/>
              </w:rPr>
              <w:t>近3个月内任一个月投标单位为其缴纳社保的证明材料复印件</w:t>
            </w:r>
            <w:r>
              <w:rPr>
                <w:color w:val="000000"/>
              </w:rPr>
              <w:t>等证明材料，并加盖公章，否则不得分。</w:t>
            </w:r>
          </w:p>
        </w:tc>
        <w:tc>
          <w:tcPr>
            <w:tcW w:w="823" w:type="dxa"/>
            <w:vAlign w:val="center"/>
          </w:tcPr>
          <w:p w14:paraId="484BFEA3">
            <w:pPr>
              <w:jc w:val="center"/>
              <w:rPr>
                <w:color w:val="000000"/>
                <w:szCs w:val="21"/>
              </w:rPr>
            </w:pPr>
            <w:r>
              <w:rPr>
                <w:color w:val="000000"/>
                <w:szCs w:val="21"/>
              </w:rPr>
              <w:t>5</w:t>
            </w:r>
          </w:p>
        </w:tc>
      </w:tr>
      <w:tr w14:paraId="49860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661" w:type="dxa"/>
            <w:vAlign w:val="center"/>
          </w:tcPr>
          <w:p w14:paraId="24FD7CA1">
            <w:pPr>
              <w:jc w:val="center"/>
              <w:rPr>
                <w:color w:val="000000"/>
                <w:szCs w:val="21"/>
              </w:rPr>
            </w:pPr>
            <w:r>
              <w:rPr>
                <w:color w:val="000000"/>
                <w:szCs w:val="21"/>
              </w:rPr>
              <w:t>3</w:t>
            </w:r>
          </w:p>
        </w:tc>
        <w:tc>
          <w:tcPr>
            <w:tcW w:w="1101" w:type="dxa"/>
            <w:vAlign w:val="center"/>
          </w:tcPr>
          <w:p w14:paraId="41276CC6">
            <w:pPr>
              <w:tabs>
                <w:tab w:val="left" w:pos="320"/>
              </w:tabs>
              <w:jc w:val="center"/>
              <w:rPr>
                <w:color w:val="000000"/>
                <w:szCs w:val="21"/>
              </w:rPr>
            </w:pPr>
            <w:r>
              <w:rPr>
                <w:color w:val="000000"/>
                <w:szCs w:val="21"/>
              </w:rPr>
              <w:t>单位资质与业绩</w:t>
            </w:r>
          </w:p>
        </w:tc>
        <w:tc>
          <w:tcPr>
            <w:tcW w:w="6137" w:type="dxa"/>
            <w:vAlign w:val="center"/>
          </w:tcPr>
          <w:p w14:paraId="37B92BB4">
            <w:pPr>
              <w:rPr>
                <w:color w:val="000000"/>
              </w:rPr>
            </w:pPr>
            <w:r>
              <w:rPr>
                <w:color w:val="000000"/>
              </w:rPr>
              <w:t>（1）投标人自2023年1月1日以来（合同签订时间为准）承担过已通过验收的类似水文水资源监测、取用水监测计量、农业灌溉计量、水资源信息化、取水工程规范化等相关项目业绩，每个得2分，最多</w:t>
            </w:r>
            <w:r>
              <w:rPr>
                <w:b/>
                <w:bCs/>
                <w:color w:val="000000"/>
              </w:rPr>
              <w:t>得4分</w:t>
            </w:r>
            <w:r>
              <w:rPr>
                <w:color w:val="000000"/>
              </w:rPr>
              <w:t>（同一单位业绩不重复得分，项目负责人相同业绩不重复得分）。</w:t>
            </w:r>
          </w:p>
          <w:p w14:paraId="25B6992A">
            <w:pPr>
              <w:rPr>
                <w:color w:val="000000"/>
              </w:rPr>
            </w:pPr>
            <w:r>
              <w:rPr>
                <w:color w:val="000000"/>
              </w:rPr>
              <w:t>注：须提供合同及验收证明材料，否则不得分。</w:t>
            </w:r>
          </w:p>
          <w:p w14:paraId="395EE817">
            <w:pPr>
              <w:rPr>
                <w:color w:val="000000"/>
              </w:rPr>
            </w:pPr>
            <w:r>
              <w:rPr>
                <w:color w:val="000000"/>
              </w:rPr>
              <w:t>（2）投标人具有水文水资源监测、灌区信息系统应用软件、水资源遥测通讯终端等类似软件著作权证书的，每项得0.5分，最高得1分。</w:t>
            </w:r>
          </w:p>
          <w:p w14:paraId="0CAD4BB2">
            <w:pPr>
              <w:rPr>
                <w:color w:val="000000"/>
              </w:rPr>
            </w:pPr>
            <w:r>
              <w:rPr>
                <w:color w:val="000000"/>
              </w:rPr>
              <w:t>注：须提供有效得证书复印件加盖公章，否则不得分。</w:t>
            </w:r>
          </w:p>
        </w:tc>
        <w:tc>
          <w:tcPr>
            <w:tcW w:w="823" w:type="dxa"/>
            <w:vAlign w:val="center"/>
          </w:tcPr>
          <w:p w14:paraId="2353B9B8">
            <w:pPr>
              <w:jc w:val="center"/>
              <w:rPr>
                <w:color w:val="000000"/>
                <w:szCs w:val="21"/>
              </w:rPr>
            </w:pPr>
            <w:r>
              <w:rPr>
                <w:color w:val="000000"/>
                <w:szCs w:val="21"/>
              </w:rPr>
              <w:t>5</w:t>
            </w:r>
          </w:p>
        </w:tc>
      </w:tr>
      <w:tr w14:paraId="4A0E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1" w:type="dxa"/>
            <w:vAlign w:val="center"/>
          </w:tcPr>
          <w:p w14:paraId="09489497">
            <w:pPr>
              <w:jc w:val="center"/>
              <w:rPr>
                <w:color w:val="000000"/>
                <w:szCs w:val="21"/>
              </w:rPr>
            </w:pPr>
            <w:r>
              <w:rPr>
                <w:color w:val="000000"/>
                <w:szCs w:val="21"/>
              </w:rPr>
              <w:t>4</w:t>
            </w:r>
          </w:p>
        </w:tc>
        <w:tc>
          <w:tcPr>
            <w:tcW w:w="1101" w:type="dxa"/>
            <w:vAlign w:val="center"/>
          </w:tcPr>
          <w:p w14:paraId="6C4CD857">
            <w:pPr>
              <w:tabs>
                <w:tab w:val="left" w:pos="320"/>
              </w:tabs>
              <w:jc w:val="center"/>
              <w:rPr>
                <w:color w:val="000000"/>
                <w:szCs w:val="21"/>
              </w:rPr>
            </w:pPr>
            <w:r>
              <w:rPr>
                <w:color w:val="000000"/>
                <w:szCs w:val="21"/>
              </w:rPr>
              <w:t>项目组员配备</w:t>
            </w:r>
          </w:p>
        </w:tc>
        <w:tc>
          <w:tcPr>
            <w:tcW w:w="6137" w:type="dxa"/>
            <w:vAlign w:val="bottom"/>
          </w:tcPr>
          <w:p w14:paraId="55DBA7CB">
            <w:pPr>
              <w:rPr>
                <w:color w:val="000000"/>
              </w:rPr>
            </w:pPr>
            <w:r>
              <w:rPr>
                <w:color w:val="000000"/>
              </w:rPr>
              <w:t>（1）项目组需配备项目负责人、技术负责人、软件工程师、</w:t>
            </w:r>
            <w:r>
              <w:rPr>
                <w:color w:val="000000"/>
                <w:szCs w:val="21"/>
              </w:rPr>
              <w:t>水利工程专业人员，每项不少于1人，项目组总人数</w:t>
            </w:r>
            <w:r>
              <w:rPr>
                <w:color w:val="000000"/>
              </w:rPr>
              <w:t>不少于8人的，</w:t>
            </w:r>
            <w:r>
              <w:rPr>
                <w:b/>
                <w:bCs/>
                <w:color w:val="000000"/>
              </w:rPr>
              <w:t>得2分</w:t>
            </w:r>
            <w:r>
              <w:rPr>
                <w:color w:val="000000"/>
              </w:rPr>
              <w:t>，不少于5人的，</w:t>
            </w:r>
            <w:r>
              <w:rPr>
                <w:b/>
                <w:bCs/>
                <w:color w:val="000000"/>
              </w:rPr>
              <w:t>得1分</w:t>
            </w:r>
            <w:r>
              <w:rPr>
                <w:color w:val="000000"/>
              </w:rPr>
              <w:t>，其他不得分。</w:t>
            </w:r>
          </w:p>
          <w:p w14:paraId="13B2AAE7">
            <w:pPr>
              <w:rPr>
                <w:color w:val="000000"/>
              </w:rPr>
            </w:pPr>
            <w:r>
              <w:rPr>
                <w:color w:val="000000"/>
              </w:rPr>
              <w:t>注：须提供承诺书、有效证书复印件加盖公章和相关人员名单，项目组所有人员须提供近3个月内任一个月投标单位为其缴纳社保的证明材料复印件加盖投标人公章。未提供或提供不全的不得分。</w:t>
            </w:r>
          </w:p>
          <w:p w14:paraId="5590C6B5">
            <w:pPr>
              <w:rPr>
                <w:color w:val="000000"/>
              </w:rPr>
            </w:pPr>
            <w:r>
              <w:rPr>
                <w:color w:val="000000"/>
              </w:rPr>
              <w:t>（2）除项目负责人外，项目组成员具有水利工程、水文水资源、计算机、自动化等专业人员的（专业认定提供职称证或毕业证书），每满足一项得1分，最多</w:t>
            </w:r>
            <w:r>
              <w:rPr>
                <w:b/>
                <w:bCs/>
                <w:color w:val="000000"/>
              </w:rPr>
              <w:t>得3分</w:t>
            </w:r>
            <w:r>
              <w:rPr>
                <w:color w:val="000000"/>
              </w:rPr>
              <w:t>。同一人具有多个证书的，不重复计分。</w:t>
            </w:r>
          </w:p>
          <w:p w14:paraId="73BDED4F">
            <w:pPr>
              <w:rPr>
                <w:color w:val="000000"/>
                <w:szCs w:val="21"/>
              </w:rPr>
            </w:pPr>
            <w:r>
              <w:rPr>
                <w:color w:val="000000"/>
              </w:rPr>
              <w:t>注：须提供上述人员相关证书复印件加盖投标人公章、上述人员近3个月内任一个月投标单位为其缴纳社保的证明材料复印件加盖投标人公章。未提供或提供不全的不得分。</w:t>
            </w:r>
          </w:p>
        </w:tc>
        <w:tc>
          <w:tcPr>
            <w:tcW w:w="823" w:type="dxa"/>
            <w:vAlign w:val="center"/>
          </w:tcPr>
          <w:p w14:paraId="668FCAC3">
            <w:pPr>
              <w:jc w:val="center"/>
              <w:rPr>
                <w:color w:val="000000"/>
                <w:szCs w:val="21"/>
              </w:rPr>
            </w:pPr>
            <w:r>
              <w:rPr>
                <w:color w:val="000000"/>
                <w:szCs w:val="21"/>
              </w:rPr>
              <w:t>5</w:t>
            </w:r>
          </w:p>
        </w:tc>
      </w:tr>
      <w:tr w14:paraId="5FB52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99" w:type="dxa"/>
            <w:gridSpan w:val="3"/>
            <w:vAlign w:val="center"/>
          </w:tcPr>
          <w:p w14:paraId="0E313A6C">
            <w:pPr>
              <w:jc w:val="center"/>
              <w:rPr>
                <w:color w:val="000000"/>
                <w:szCs w:val="21"/>
              </w:rPr>
            </w:pPr>
            <w:r>
              <w:rPr>
                <w:color w:val="000000"/>
                <w:szCs w:val="21"/>
              </w:rPr>
              <w:t>合计</w:t>
            </w:r>
          </w:p>
        </w:tc>
        <w:tc>
          <w:tcPr>
            <w:tcW w:w="823" w:type="dxa"/>
            <w:vAlign w:val="center"/>
          </w:tcPr>
          <w:p w14:paraId="73349DB4">
            <w:pPr>
              <w:jc w:val="center"/>
              <w:rPr>
                <w:color w:val="000000"/>
                <w:szCs w:val="21"/>
              </w:rPr>
            </w:pPr>
            <w:r>
              <w:rPr>
                <w:color w:val="000000"/>
                <w:szCs w:val="21"/>
              </w:rPr>
              <w:t>40</w:t>
            </w:r>
          </w:p>
        </w:tc>
      </w:tr>
    </w:tbl>
    <w:p w14:paraId="2397BEE1">
      <w:pPr>
        <w:spacing w:line="450" w:lineRule="exact"/>
        <w:jc w:val="center"/>
        <w:rPr>
          <w:b/>
          <w:color w:val="000000"/>
          <w:sz w:val="24"/>
        </w:rPr>
      </w:pPr>
      <w:r>
        <w:rPr>
          <w:b/>
          <w:color w:val="000000"/>
          <w:sz w:val="24"/>
        </w:rPr>
        <w:t>（二）技术部分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1225"/>
        <w:gridCol w:w="6127"/>
        <w:gridCol w:w="870"/>
      </w:tblGrid>
      <w:tr w14:paraId="6E2B5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blHeader/>
          <w:jc w:val="center"/>
        </w:trPr>
        <w:tc>
          <w:tcPr>
            <w:tcW w:w="735" w:type="dxa"/>
            <w:vAlign w:val="center"/>
          </w:tcPr>
          <w:p w14:paraId="61BDE8FA">
            <w:pPr>
              <w:jc w:val="center"/>
              <w:rPr>
                <w:b/>
                <w:color w:val="000000"/>
              </w:rPr>
            </w:pPr>
            <w:r>
              <w:rPr>
                <w:b/>
                <w:color w:val="000000"/>
              </w:rPr>
              <w:t>序号</w:t>
            </w:r>
          </w:p>
        </w:tc>
        <w:tc>
          <w:tcPr>
            <w:tcW w:w="1253" w:type="dxa"/>
            <w:vAlign w:val="center"/>
          </w:tcPr>
          <w:p w14:paraId="63C5FC25">
            <w:pPr>
              <w:jc w:val="center"/>
              <w:rPr>
                <w:b/>
                <w:color w:val="000000"/>
              </w:rPr>
            </w:pPr>
            <w:r>
              <w:rPr>
                <w:b/>
                <w:color w:val="000000"/>
              </w:rPr>
              <w:t>评分因素</w:t>
            </w:r>
          </w:p>
        </w:tc>
        <w:tc>
          <w:tcPr>
            <w:tcW w:w="6293" w:type="dxa"/>
            <w:vAlign w:val="center"/>
          </w:tcPr>
          <w:p w14:paraId="63BF2A7E">
            <w:pPr>
              <w:jc w:val="center"/>
              <w:rPr>
                <w:b/>
                <w:color w:val="000000"/>
              </w:rPr>
            </w:pPr>
            <w:r>
              <w:rPr>
                <w:b/>
                <w:color w:val="000000"/>
              </w:rPr>
              <w:t>评分标准</w:t>
            </w:r>
          </w:p>
        </w:tc>
        <w:tc>
          <w:tcPr>
            <w:tcW w:w="888" w:type="dxa"/>
            <w:vAlign w:val="center"/>
          </w:tcPr>
          <w:p w14:paraId="1BF09EF5">
            <w:pPr>
              <w:jc w:val="center"/>
              <w:rPr>
                <w:b/>
                <w:color w:val="000000"/>
              </w:rPr>
            </w:pPr>
            <w:r>
              <w:rPr>
                <w:b/>
                <w:color w:val="000000"/>
              </w:rPr>
              <w:t>分值</w:t>
            </w:r>
          </w:p>
        </w:tc>
      </w:tr>
      <w:tr w14:paraId="2A818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3FF49FBF">
            <w:pPr>
              <w:jc w:val="center"/>
              <w:rPr>
                <w:color w:val="000000"/>
              </w:rPr>
            </w:pPr>
            <w:r>
              <w:rPr>
                <w:color w:val="000000"/>
              </w:rPr>
              <w:t>1</w:t>
            </w:r>
          </w:p>
        </w:tc>
        <w:tc>
          <w:tcPr>
            <w:tcW w:w="1253" w:type="dxa"/>
            <w:vAlign w:val="center"/>
          </w:tcPr>
          <w:p w14:paraId="6DC53D38">
            <w:pPr>
              <w:jc w:val="center"/>
              <w:rPr>
                <w:color w:val="000000"/>
              </w:rPr>
            </w:pPr>
            <w:r>
              <w:rPr>
                <w:color w:val="000000"/>
              </w:rPr>
              <w:t>设备选型</w:t>
            </w:r>
          </w:p>
        </w:tc>
        <w:tc>
          <w:tcPr>
            <w:tcW w:w="6293" w:type="dxa"/>
            <w:vAlign w:val="center"/>
          </w:tcPr>
          <w:p w14:paraId="0162A670">
            <w:pPr>
              <w:rPr>
                <w:rFonts w:hint="default" w:eastAsia="宋体"/>
                <w:color w:val="000000"/>
                <w:lang w:val="en-US" w:eastAsia="zh-CN"/>
              </w:rPr>
            </w:pPr>
            <w:r>
              <w:rPr>
                <w:color w:val="000000"/>
                <w:lang w:bidi="ar"/>
              </w:rPr>
              <w:t>系统设备配置、选型全部满足招标文件技术参数要求得20分，有1项不满足，扣1分。其中带</w:t>
            </w:r>
            <w:r>
              <w:rPr>
                <w:rFonts w:hint="eastAsia"/>
                <w:color w:val="000000"/>
                <w:lang w:bidi="ar"/>
              </w:rPr>
              <w:t>“</w:t>
            </w:r>
            <w:r>
              <w:rPr>
                <w:color w:val="000000"/>
              </w:rPr>
              <w:t>▲</w:t>
            </w:r>
            <w:r>
              <w:rPr>
                <w:rFonts w:hint="eastAsia"/>
                <w:color w:val="000000"/>
              </w:rPr>
              <w:t>”</w:t>
            </w:r>
            <w:r>
              <w:rPr>
                <w:color w:val="000000"/>
                <w:lang w:bidi="ar"/>
              </w:rPr>
              <w:t>的核心指标，有1项不满足，扣3分</w:t>
            </w:r>
            <w:r>
              <w:rPr>
                <w:color w:val="000000"/>
              </w:rPr>
              <w:t>，扣完为止。</w:t>
            </w:r>
            <w:r>
              <w:rPr>
                <w:color w:val="000000"/>
                <w:lang w:bidi="ar"/>
              </w:rPr>
              <w:t>带</w:t>
            </w:r>
            <w:r>
              <w:rPr>
                <w:rFonts w:hint="eastAsia"/>
                <w:color w:val="000000"/>
                <w:lang w:bidi="ar"/>
              </w:rPr>
              <w:t>“</w:t>
            </w:r>
            <w:r>
              <w:rPr>
                <w:b/>
                <w:bCs/>
                <w:sz w:val="21"/>
                <w:szCs w:val="24"/>
              </w:rPr>
              <w:t>★</w:t>
            </w:r>
            <w:r>
              <w:rPr>
                <w:rFonts w:hint="eastAsia"/>
                <w:color w:val="000000"/>
              </w:rPr>
              <w:t>”</w:t>
            </w:r>
            <w:r>
              <w:rPr>
                <w:color w:val="000000"/>
                <w:lang w:bidi="ar"/>
              </w:rPr>
              <w:t>的</w:t>
            </w:r>
            <w:r>
              <w:rPr>
                <w:rFonts w:hint="eastAsia"/>
                <w:color w:val="000000"/>
                <w:lang w:val="en-US" w:eastAsia="zh-CN" w:bidi="ar"/>
              </w:rPr>
              <w:t>为实质性要求，</w:t>
            </w:r>
            <w:r>
              <w:rPr>
                <w:color w:val="000000"/>
                <w:lang w:bidi="ar"/>
              </w:rPr>
              <w:t>有1项不满足</w:t>
            </w:r>
            <w:r>
              <w:rPr>
                <w:rFonts w:hint="eastAsia"/>
                <w:color w:val="000000"/>
                <w:lang w:eastAsia="zh-CN" w:bidi="ar"/>
              </w:rPr>
              <w:t>，</w:t>
            </w:r>
            <w:r>
              <w:rPr>
                <w:rFonts w:hint="eastAsia"/>
                <w:color w:val="000000"/>
                <w:lang w:val="en-US" w:eastAsia="zh-CN" w:bidi="ar"/>
              </w:rPr>
              <w:t>作无效投标处理。</w:t>
            </w:r>
          </w:p>
          <w:p w14:paraId="12A27890">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14:paraId="0EB2A163">
            <w:pPr>
              <w:jc w:val="center"/>
              <w:rPr>
                <w:color w:val="000000"/>
              </w:rPr>
            </w:pPr>
            <w:r>
              <w:rPr>
                <w:color w:val="000000"/>
              </w:rPr>
              <w:t>20</w:t>
            </w:r>
          </w:p>
        </w:tc>
      </w:tr>
      <w:tr w14:paraId="61DCD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209C7493">
            <w:pPr>
              <w:jc w:val="center"/>
              <w:rPr>
                <w:color w:val="000000"/>
              </w:rPr>
            </w:pPr>
            <w:r>
              <w:rPr>
                <w:color w:val="000000"/>
              </w:rPr>
              <w:t>2</w:t>
            </w:r>
          </w:p>
        </w:tc>
        <w:tc>
          <w:tcPr>
            <w:tcW w:w="1253" w:type="dxa"/>
            <w:vAlign w:val="center"/>
          </w:tcPr>
          <w:p w14:paraId="4C3B60F2">
            <w:pPr>
              <w:jc w:val="center"/>
              <w:rPr>
                <w:color w:val="000000"/>
              </w:rPr>
            </w:pPr>
            <w:r>
              <w:rPr>
                <w:color w:val="000000"/>
              </w:rPr>
              <w:t>方案设计</w:t>
            </w:r>
          </w:p>
        </w:tc>
        <w:tc>
          <w:tcPr>
            <w:tcW w:w="6293" w:type="dxa"/>
            <w:vAlign w:val="center"/>
          </w:tcPr>
          <w:p w14:paraId="1421BD01">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，或设备选型核心指标有1项及以上不满足招标文件要求的，</w:t>
            </w:r>
            <w:r>
              <w:rPr>
                <w:b/>
                <w:color w:val="000000"/>
              </w:rPr>
              <w:t>得0分。</w:t>
            </w:r>
          </w:p>
          <w:p w14:paraId="5EEB7388">
            <w:pPr>
              <w:rPr>
                <w:color w:val="000000"/>
              </w:rPr>
            </w:pPr>
            <w:r>
              <w:rPr>
                <w:color w:val="000000"/>
              </w:rPr>
              <w:t>人员安排、进度安排、安全保障等各项方案</w:t>
            </w:r>
            <w:r>
              <w:rPr>
                <w:b/>
                <w:bCs/>
                <w:color w:val="000000"/>
              </w:rPr>
              <w:t>每项2分</w:t>
            </w:r>
            <w:r>
              <w:rPr>
                <w:color w:val="000000"/>
              </w:rPr>
              <w:t>。各项方案具体详细、合理可靠、满足采购要求得2分</w:t>
            </w:r>
            <w:r>
              <w:rPr>
                <w:rFonts w:hint="eastAsia"/>
                <w:color w:val="000000"/>
              </w:rPr>
              <w:t>，</w:t>
            </w:r>
            <w:r>
              <w:rPr>
                <w:color w:val="000000"/>
              </w:rPr>
              <w:t>方案基本可行有一定针对性得1分</w:t>
            </w:r>
            <w:r>
              <w:rPr>
                <w:rFonts w:hint="eastAsia"/>
                <w:color w:val="000000"/>
              </w:rPr>
              <w:t>，</w:t>
            </w:r>
            <w:r>
              <w:rPr>
                <w:color w:val="000000"/>
              </w:rPr>
              <w:t>其他不得分。</w:t>
            </w:r>
          </w:p>
        </w:tc>
        <w:tc>
          <w:tcPr>
            <w:tcW w:w="888" w:type="dxa"/>
            <w:vAlign w:val="center"/>
          </w:tcPr>
          <w:p w14:paraId="688F246E">
            <w:pPr>
              <w:jc w:val="center"/>
              <w:rPr>
                <w:color w:val="000000"/>
              </w:rPr>
            </w:pPr>
            <w:r>
              <w:rPr>
                <w:rFonts w:hint="eastAsia"/>
                <w:color w:val="000000"/>
              </w:rPr>
              <w:t>14</w:t>
            </w:r>
          </w:p>
        </w:tc>
      </w:tr>
      <w:tr w14:paraId="2631F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60084475">
            <w:pPr>
              <w:jc w:val="center"/>
              <w:rPr>
                <w:color w:val="000000"/>
              </w:rPr>
            </w:pPr>
            <w:r>
              <w:rPr>
                <w:color w:val="000000"/>
              </w:rPr>
              <w:t>3</w:t>
            </w:r>
          </w:p>
        </w:tc>
        <w:tc>
          <w:tcPr>
            <w:tcW w:w="1253" w:type="dxa"/>
            <w:vAlign w:val="center"/>
          </w:tcPr>
          <w:p w14:paraId="3CC44905">
            <w:pPr>
              <w:jc w:val="center"/>
              <w:rPr>
                <w:color w:val="000000"/>
              </w:rPr>
            </w:pPr>
            <w:r>
              <w:rPr>
                <w:color w:val="000000"/>
              </w:rPr>
              <w:t>安装调试</w:t>
            </w:r>
          </w:p>
        </w:tc>
        <w:tc>
          <w:tcPr>
            <w:tcW w:w="6293" w:type="dxa"/>
            <w:vAlign w:val="center"/>
          </w:tcPr>
          <w:p w14:paraId="184115EE">
            <w:pPr>
              <w:rPr>
                <w:color w:val="000000"/>
              </w:rPr>
            </w:pPr>
            <w:r>
              <w:rPr>
                <w:color w:val="000000"/>
              </w:rPr>
              <w:t>开箱检验、安装调试、集成联调、试运行各项方案每项3分。</w:t>
            </w:r>
          </w:p>
          <w:p w14:paraId="5DE50466">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最高得3分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14:paraId="5323C32D">
            <w:pPr>
              <w:jc w:val="center"/>
              <w:rPr>
                <w:color w:val="000000"/>
              </w:rPr>
            </w:pPr>
            <w:r>
              <w:rPr>
                <w:color w:val="000000"/>
              </w:rPr>
              <w:t>12</w:t>
            </w:r>
          </w:p>
        </w:tc>
      </w:tr>
      <w:tr w14:paraId="7E2E3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56A627E7">
            <w:pPr>
              <w:jc w:val="center"/>
              <w:rPr>
                <w:color w:val="000000"/>
              </w:rPr>
            </w:pPr>
            <w:r>
              <w:rPr>
                <w:color w:val="000000"/>
              </w:rPr>
              <w:t>4</w:t>
            </w:r>
          </w:p>
        </w:tc>
        <w:tc>
          <w:tcPr>
            <w:tcW w:w="1253" w:type="dxa"/>
            <w:vAlign w:val="center"/>
          </w:tcPr>
          <w:p w14:paraId="4DA2B41F">
            <w:pPr>
              <w:jc w:val="center"/>
              <w:rPr>
                <w:color w:val="000000"/>
              </w:rPr>
            </w:pPr>
            <w:r>
              <w:rPr>
                <w:color w:val="000000"/>
              </w:rPr>
              <w:t>比测率定</w:t>
            </w:r>
          </w:p>
        </w:tc>
        <w:tc>
          <w:tcPr>
            <w:tcW w:w="6293" w:type="dxa"/>
            <w:vAlign w:val="center"/>
          </w:tcPr>
          <w:p w14:paraId="469771E0">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18CCC628">
            <w:pPr>
              <w:rPr>
                <w:color w:val="000000"/>
                <w:lang w:bidi="ar"/>
              </w:rPr>
            </w:pPr>
            <w:r>
              <w:rPr>
                <w:color w:val="000000"/>
                <w:lang w:bidi="ar"/>
              </w:rPr>
              <w:t>比测数据分析方法正确，</w:t>
            </w:r>
            <w:r>
              <w:rPr>
                <w:rFonts w:hint="eastAsia"/>
                <w:color w:val="000000"/>
              </w:rPr>
              <w:t>且设备选型全部满足招标文件要求的，得3分；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24045239">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14:paraId="0A5BBE69">
            <w:pPr>
              <w:jc w:val="center"/>
              <w:rPr>
                <w:color w:val="000000"/>
              </w:rPr>
            </w:pPr>
            <w:r>
              <w:rPr>
                <w:rFonts w:hint="eastAsia"/>
                <w:color w:val="000000"/>
              </w:rPr>
              <w:t>9</w:t>
            </w:r>
          </w:p>
        </w:tc>
      </w:tr>
      <w:tr w14:paraId="7B656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30997F42">
            <w:pPr>
              <w:jc w:val="center"/>
              <w:rPr>
                <w:color w:val="000000"/>
              </w:rPr>
            </w:pPr>
            <w:r>
              <w:rPr>
                <w:color w:val="000000"/>
              </w:rPr>
              <w:t>5</w:t>
            </w:r>
          </w:p>
        </w:tc>
        <w:tc>
          <w:tcPr>
            <w:tcW w:w="1253" w:type="dxa"/>
            <w:vAlign w:val="center"/>
          </w:tcPr>
          <w:p w14:paraId="5124EFEC">
            <w:pPr>
              <w:jc w:val="center"/>
              <w:rPr>
                <w:color w:val="000000"/>
              </w:rPr>
            </w:pPr>
            <w:r>
              <w:rPr>
                <w:color w:val="000000"/>
              </w:rPr>
              <w:t>培训售后</w:t>
            </w:r>
          </w:p>
        </w:tc>
        <w:tc>
          <w:tcPr>
            <w:tcW w:w="6293" w:type="dxa"/>
            <w:vAlign w:val="center"/>
          </w:tcPr>
          <w:p w14:paraId="65118122">
            <w:pPr>
              <w:rPr>
                <w:color w:val="000000"/>
                <w:lang w:bidi="ar"/>
              </w:rPr>
            </w:pPr>
            <w:r>
              <w:rPr>
                <w:color w:val="000000"/>
                <w:lang w:bidi="ar"/>
              </w:rPr>
              <w:t>（1）培训方案详尽、内容全面、计划合理、针对性强，满足采购需求的得2分；基本满足采购需求的得1分；其他不得分。</w:t>
            </w:r>
          </w:p>
          <w:p w14:paraId="72ED985E">
            <w:pPr>
              <w:rPr>
                <w:color w:val="000000"/>
                <w:lang w:bidi="ar"/>
              </w:rPr>
            </w:pPr>
            <w:r>
              <w:rPr>
                <w:color w:val="000000"/>
                <w:lang w:bidi="ar"/>
              </w:rPr>
              <w:t>（2）提供科学合理、切实可行的设备保修及售后维护保障措施方案，维护人员稳定，满足采购需求的得3分；基本满足采购需求但有缺陷的得</w:t>
            </w:r>
            <w:r>
              <w:rPr>
                <w:rFonts w:hint="eastAsia"/>
                <w:color w:val="000000"/>
                <w:lang w:bidi="ar"/>
              </w:rPr>
              <w:t>1.5</w:t>
            </w:r>
            <w:r>
              <w:rPr>
                <w:color w:val="000000"/>
                <w:lang w:bidi="ar"/>
              </w:rPr>
              <w:t>分；其他不得分。</w:t>
            </w:r>
          </w:p>
        </w:tc>
        <w:tc>
          <w:tcPr>
            <w:tcW w:w="888" w:type="dxa"/>
            <w:vAlign w:val="center"/>
          </w:tcPr>
          <w:p w14:paraId="3A1CD349">
            <w:pPr>
              <w:jc w:val="center"/>
              <w:rPr>
                <w:color w:val="000000"/>
              </w:rPr>
            </w:pPr>
            <w:r>
              <w:rPr>
                <w:color w:val="000000"/>
              </w:rPr>
              <w:t>5</w:t>
            </w:r>
          </w:p>
        </w:tc>
      </w:tr>
      <w:tr w14:paraId="3A375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81" w:type="dxa"/>
            <w:gridSpan w:val="3"/>
            <w:vAlign w:val="center"/>
          </w:tcPr>
          <w:p w14:paraId="60E6C9DD">
            <w:pPr>
              <w:jc w:val="center"/>
              <w:rPr>
                <w:color w:val="000000"/>
                <w:lang w:bidi="ar"/>
              </w:rPr>
            </w:pPr>
            <w:r>
              <w:rPr>
                <w:color w:val="000000"/>
                <w:lang w:bidi="ar"/>
              </w:rPr>
              <w:t>合计</w:t>
            </w:r>
          </w:p>
        </w:tc>
        <w:tc>
          <w:tcPr>
            <w:tcW w:w="888" w:type="dxa"/>
            <w:vAlign w:val="center"/>
          </w:tcPr>
          <w:p w14:paraId="000989C2">
            <w:pPr>
              <w:jc w:val="center"/>
              <w:rPr>
                <w:color w:val="000000"/>
              </w:rPr>
            </w:pPr>
            <w:r>
              <w:rPr>
                <w:color w:val="000000"/>
              </w:rPr>
              <w:t>60</w:t>
            </w:r>
          </w:p>
        </w:tc>
      </w:tr>
    </w:tbl>
    <w:p w14:paraId="5AC67670"/>
    <w:p w14:paraId="0E4918DF"/>
    <w:p w14:paraId="79516172">
      <w:pPr>
        <w:spacing w:line="360" w:lineRule="auto"/>
        <w:rPr>
          <w:bCs/>
          <w:sz w:val="22"/>
          <w:szCs w:val="28"/>
        </w:rPr>
      </w:pPr>
      <w:r>
        <w:rPr>
          <w:bCs/>
          <w:sz w:val="22"/>
          <w:szCs w:val="28"/>
        </w:rPr>
        <w:t>说明：</w:t>
      </w:r>
    </w:p>
    <w:p w14:paraId="48D7DBDF">
      <w:pPr>
        <w:spacing w:line="360" w:lineRule="auto"/>
        <w:rPr>
          <w:bCs/>
          <w:sz w:val="22"/>
          <w:szCs w:val="28"/>
        </w:rPr>
      </w:pPr>
      <w:r>
        <w:rPr>
          <w:bCs/>
          <w:sz w:val="22"/>
          <w:szCs w:val="28"/>
        </w:rPr>
        <w:t>1.所有认证、证明和业绩均以有效清晰的证明文件的复印件为依据，原件备查。</w:t>
      </w:r>
    </w:p>
    <w:p w14:paraId="45C38E93">
      <w:pPr>
        <w:spacing w:line="360" w:lineRule="auto"/>
        <w:rPr>
          <w:bCs/>
        </w:rPr>
      </w:pPr>
      <w:r>
        <w:rPr>
          <w:bCs/>
        </w:rPr>
        <w:t>2.小微企业价格扣除</w:t>
      </w:r>
    </w:p>
    <w:p w14:paraId="1462B978">
      <w:pPr>
        <w:spacing w:line="360" w:lineRule="auto"/>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3C15E250">
      <w:pPr>
        <w:spacing w:line="360" w:lineRule="auto"/>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E288F97">
      <w:pPr>
        <w:spacing w:line="360" w:lineRule="auto"/>
        <w:rPr>
          <w:bCs/>
        </w:rPr>
      </w:pPr>
      <w:r>
        <w:rPr>
          <w:bCs/>
        </w:rPr>
        <w:t>3.监狱和戒毒企业的价格扣除</w:t>
      </w:r>
    </w:p>
    <w:p w14:paraId="4A871C98">
      <w:pPr>
        <w:spacing w:line="360" w:lineRule="auto"/>
        <w:rPr>
          <w:bCs/>
        </w:rPr>
      </w:pPr>
      <w:r>
        <w:rPr>
          <w:bCs/>
        </w:rPr>
        <w:t>3.1 本项目对监狱和戒毒企业，给予10%的价格扣除，用扣除后的价格参与评审。</w:t>
      </w:r>
    </w:p>
    <w:p w14:paraId="3F9DAB01">
      <w:pPr>
        <w:spacing w:line="360" w:lineRule="auto"/>
        <w:rPr>
          <w:bCs/>
        </w:rPr>
      </w:pPr>
      <w:r>
        <w:rPr>
          <w:bCs/>
        </w:rPr>
        <w:t>3.2 监狱企业需提供由省级以上监狱管理局、戒毒管理局（含新疆生产建设兵团）出具的属于监狱企业的证明文件。</w:t>
      </w:r>
    </w:p>
    <w:p w14:paraId="5DE3D4AC">
      <w:pPr>
        <w:spacing w:line="360" w:lineRule="auto"/>
        <w:rPr>
          <w:bCs/>
        </w:rPr>
      </w:pPr>
      <w:r>
        <w:rPr>
          <w:bCs/>
        </w:rPr>
        <w:t>3.3 监狱企业标准请参照《关于政府采购支持监狱企业发展有关问题的通知》（财库〔2014〕68号）。</w:t>
      </w:r>
    </w:p>
    <w:p w14:paraId="66705CDA">
      <w:pPr>
        <w:spacing w:line="360" w:lineRule="auto"/>
        <w:rPr>
          <w:bCs/>
        </w:rPr>
      </w:pPr>
      <w:r>
        <w:rPr>
          <w:bCs/>
        </w:rPr>
        <w:t>4.残疾人福利性单位的价格扣除</w:t>
      </w:r>
    </w:p>
    <w:p w14:paraId="6F1DA98B">
      <w:pPr>
        <w:spacing w:line="360" w:lineRule="auto"/>
        <w:rPr>
          <w:bCs/>
        </w:rPr>
      </w:pPr>
      <w:r>
        <w:rPr>
          <w:bCs/>
        </w:rPr>
        <w:t>4.1 本项目对残疾人福利性单位，给予10%的价格扣除，用扣除后的价格参与评审。</w:t>
      </w:r>
    </w:p>
    <w:p w14:paraId="4FF85F92">
      <w:pPr>
        <w:spacing w:line="360" w:lineRule="auto"/>
        <w:rPr>
          <w:bCs/>
        </w:rPr>
      </w:pPr>
      <w:r>
        <w:rPr>
          <w:bCs/>
        </w:rPr>
        <w:t>4.2 残疾人福利性单位需提供《残疾人福利性单位声明函》。</w:t>
      </w:r>
    </w:p>
    <w:p w14:paraId="76CD5E5E">
      <w:pPr>
        <w:spacing w:line="360" w:lineRule="auto"/>
        <w:rPr>
          <w:bCs/>
        </w:rPr>
      </w:pPr>
      <w:r>
        <w:rPr>
          <w:bCs/>
        </w:rPr>
        <w:t>4.3 残疾人福利性单位标准请参照《关于促进残疾人就业政府采购政策的通知》（财库〔2017〕141号）。</w:t>
      </w:r>
    </w:p>
    <w:p w14:paraId="395079EC">
      <w:pPr>
        <w:spacing w:line="360" w:lineRule="auto"/>
        <w:rPr>
          <w:b/>
          <w:sz w:val="22"/>
          <w:szCs w:val="28"/>
        </w:rPr>
      </w:pPr>
      <w:r>
        <w:rPr>
          <w:bCs/>
        </w:rPr>
        <w:t>5. 监狱企业、残疾人福利性单位属于小型、微型企业的，不重复享受政策</w:t>
      </w:r>
      <w:r>
        <w:rPr>
          <w:b/>
          <w:sz w:val="22"/>
          <w:szCs w:val="28"/>
        </w:rPr>
        <w:t>。</w:t>
      </w:r>
    </w:p>
    <w:p w14:paraId="16480423">
      <w:pPr>
        <w:spacing w:line="360" w:lineRule="auto"/>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4C192D2">
      <w:r>
        <w:rPr/>
        <w:br w:type="page" w:clear="all"/>
      </w:r>
    </w:p>
    <w:p w14:paraId="19877F72">
      <w:pPr>
        <w:pStyle w:val="4"/>
        <w:numPr>
          <w:ilvl w:val="0"/>
          <w:numId w:val="9"/>
        </w:numPr>
        <w:spacing w:before="0" w:after="0" w:line="240" w:lineRule="auto"/>
        <w:rPr>
          <w:szCs w:val="21"/>
        </w:rPr>
      </w:pPr>
      <w:r>
        <w:t>采购需求</w:t>
      </w:r>
    </w:p>
    <w:p w14:paraId="477CA87B"/>
    <w:p w14:paraId="72111629">
      <w:pPr>
        <w:spacing w:before="120" w:beforeLines="50"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14:paraId="0E1EA6E8">
      <w:pPr>
        <w:keepNext/>
        <w:keepLines/>
        <w:spacing w:line="360" w:lineRule="auto"/>
        <w:outlineLvl w:val="1"/>
        <w:rPr>
          <w:b/>
          <w:bCs/>
          <w:color w:val="000000"/>
          <w:szCs w:val="21"/>
        </w:rPr>
      </w:pPr>
      <w:r>
        <w:rPr>
          <w:b/>
          <w:bCs/>
          <w:color w:val="000000"/>
          <w:szCs w:val="21"/>
        </w:rPr>
        <w:t>1.项目背景</w:t>
      </w:r>
    </w:p>
    <w:p w14:paraId="34D1987C">
      <w:pPr>
        <w:spacing w:line="360" w:lineRule="auto"/>
        <w:ind w:firstLine="420"/>
        <w:rPr>
          <w:color w:val="000000"/>
          <w:szCs w:val="21"/>
        </w:rPr>
      </w:pPr>
      <w:r>
        <w:rPr>
          <w:rFonts w:hint="eastAsia"/>
          <w:color w:val="000000"/>
          <w:szCs w:val="21"/>
        </w:rPr>
        <w:t>根据2025年11月发布的《全国大中型灌区名录》，我省共有大中型灌区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14:paraId="7593F87C">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14:paraId="551E4108">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14:paraId="662D8FD6">
      <w:pPr>
        <w:spacing w:line="360" w:lineRule="auto"/>
        <w:outlineLvl w:val="1"/>
        <w:rPr>
          <w:b/>
          <w:bCs/>
          <w:color w:val="000000"/>
          <w:szCs w:val="21"/>
        </w:rPr>
      </w:pPr>
      <w:r>
        <w:rPr>
          <w:b/>
          <w:bCs/>
          <w:color w:val="000000"/>
          <w:szCs w:val="21"/>
        </w:rPr>
        <w:t>2.目标与任务</w:t>
      </w:r>
    </w:p>
    <w:p w14:paraId="0D65A6B6">
      <w:pPr>
        <w:spacing w:line="360" w:lineRule="auto"/>
        <w:outlineLvl w:val="2"/>
        <w:rPr>
          <w:b/>
          <w:bCs/>
          <w:color w:val="000000"/>
          <w:szCs w:val="21"/>
        </w:rPr>
      </w:pPr>
      <w:r>
        <w:rPr>
          <w:b/>
          <w:bCs/>
          <w:color w:val="000000"/>
          <w:szCs w:val="21"/>
        </w:rPr>
        <w:t>2.1 目标</w:t>
      </w:r>
      <w:r>
        <w:rPr>
          <w:rFonts w:hint="eastAsia"/>
          <w:b/>
          <w:bCs/>
          <w:color w:val="000000"/>
          <w:szCs w:val="21"/>
        </w:rPr>
        <w:t>及经费下达情况</w:t>
      </w:r>
    </w:p>
    <w:p w14:paraId="3A120882">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江苏省水资源监测体系建设实施方案（2025～2027年）</w:t>
      </w:r>
      <w:r>
        <w:rPr>
          <w:rFonts w:hint="eastAsia"/>
          <w:color w:val="000000"/>
          <w:szCs w:val="21"/>
        </w:rPr>
        <w:t>》</w:t>
      </w:r>
      <w:r>
        <w:rPr>
          <w:color w:val="000000"/>
          <w:szCs w:val="21"/>
        </w:rPr>
        <w:t>《</w:t>
      </w:r>
      <w:r>
        <w:rPr>
          <w:rFonts w:hint="eastAsia"/>
          <w:color w:val="000000"/>
          <w:szCs w:val="21"/>
        </w:rPr>
        <w:t>2026年江苏省取水口取水监测计量体系建设年度工作计划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14:paraId="3E4FB6AE">
      <w:pPr>
        <w:spacing w:line="360" w:lineRule="auto"/>
        <w:ind w:firstLine="420"/>
        <w:rPr>
          <w:color w:val="000000"/>
          <w:szCs w:val="21"/>
        </w:rPr>
      </w:pPr>
      <w:r>
        <w:rPr>
          <w:rFonts w:hint="eastAsia"/>
          <w:color w:val="000000"/>
          <w:szCs w:val="21"/>
        </w:rPr>
        <w:t>《江苏省财政厅 江苏省水利厅关于下达2025年第一批省级水利发展资金的通知》（苏财农〔2026〕19号），下达项目资金1400万元。</w:t>
      </w:r>
    </w:p>
    <w:p w14:paraId="61FA1726">
      <w:pPr>
        <w:spacing w:line="360" w:lineRule="auto"/>
        <w:ind w:firstLine="420"/>
        <w:rPr>
          <w:color w:val="000000"/>
          <w:szCs w:val="21"/>
        </w:rPr>
      </w:pPr>
      <w:r>
        <w:rPr>
          <w:color w:val="000000"/>
          <w:szCs w:val="21"/>
        </w:rPr>
        <w:t>《江苏省财政厅 江苏省水利厅</w:t>
      </w:r>
      <w:r>
        <w:rPr>
          <w:rFonts w:hint="eastAsia"/>
          <w:color w:val="000000"/>
          <w:szCs w:val="21"/>
        </w:rPr>
        <w:t>关于下达2026年省级水利建设和发展专项资金预算（第一批水利发展）的通知》（苏财农〔2026〕36号）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14:paraId="49F195ED">
      <w:pPr>
        <w:keepNext/>
        <w:keepLines/>
        <w:spacing w:line="360" w:lineRule="auto"/>
        <w:outlineLvl w:val="2"/>
        <w:rPr>
          <w:b/>
          <w:bCs/>
          <w:color w:val="000000"/>
          <w:szCs w:val="21"/>
        </w:rPr>
      </w:pPr>
      <w:r>
        <w:rPr>
          <w:b/>
          <w:bCs/>
          <w:color w:val="000000"/>
          <w:szCs w:val="21"/>
        </w:rPr>
        <w:t>2.2 任务</w:t>
      </w:r>
    </w:p>
    <w:p w14:paraId="29C64607">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rFonts w:hint="eastAsia"/>
          <w:b/>
          <w:bCs/>
          <w:color w:val="000000"/>
        </w:rPr>
        <w:t>2</w:t>
      </w:r>
      <w:r>
        <w:rPr>
          <w:rFonts w:hint="eastAsia"/>
          <w:b/>
          <w:bCs/>
          <w:color w:val="000000"/>
          <w:lang w:val="zh-CN"/>
        </w:rPr>
        <w:t>个非农取水户、25个</w:t>
      </w:r>
      <w:r>
        <w:rPr>
          <w:b/>
          <w:bCs/>
          <w:color w:val="000000"/>
          <w:lang w:val="zh-CN"/>
        </w:rPr>
        <w:t>大中型灌区</w:t>
      </w:r>
      <w:r>
        <w:rPr>
          <w:rFonts w:hint="eastAsia"/>
          <w:b/>
          <w:bCs/>
          <w:color w:val="000000"/>
          <w:lang w:val="zh-CN"/>
        </w:rPr>
        <w:t>、12个典型小型灌区和48个多参数</w:t>
      </w:r>
      <w:r>
        <w:rPr>
          <w:b/>
          <w:bCs/>
          <w:color w:val="000000"/>
          <w:lang w:val="zh-CN"/>
        </w:rPr>
        <w:t>示范站</w:t>
      </w:r>
      <w:r>
        <w:rPr>
          <w:rFonts w:hint="eastAsia"/>
          <w:b/>
          <w:bCs/>
          <w:color w:val="000000"/>
          <w:lang w:val="zh-CN"/>
        </w:rPr>
        <w:t>等共计</w:t>
      </w:r>
      <w:r>
        <w:rPr>
          <w:rFonts w:hint="eastAsia"/>
          <w:b/>
          <w:bCs/>
          <w:color w:val="000000"/>
        </w:rPr>
        <w:t>87</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徐州和连云港等2</w:t>
      </w:r>
      <w:r>
        <w:rPr>
          <w:b/>
          <w:bCs/>
          <w:color w:val="000000"/>
          <w:lang w:val="zh-CN"/>
        </w:rPr>
        <w:t>个地市。</w:t>
      </w:r>
    </w:p>
    <w:p w14:paraId="4FDA6131">
      <w:pPr>
        <w:spacing w:line="360" w:lineRule="auto"/>
        <w:jc w:val="center"/>
        <w:rPr>
          <w:b/>
          <w:bCs/>
          <w:color w:val="000000"/>
          <w:lang w:val="zh-CN"/>
        </w:rPr>
      </w:pPr>
      <w:r>
        <w:rPr>
          <w:b/>
          <w:bCs/>
          <w:color w:val="000000"/>
          <w:lang w:val="zh-CN"/>
        </w:rPr>
        <w:t xml:space="preserve">表2.2-1 </w:t>
      </w:r>
      <w:r>
        <w:rPr>
          <w:rFonts w:hint="eastAsia"/>
          <w:b/>
          <w:bCs/>
          <w:color w:val="000000"/>
          <w:lang w:val="zh-CN"/>
        </w:rPr>
        <w:t>任务</w:t>
      </w:r>
      <w:r>
        <w:rPr>
          <w:b/>
          <w:bCs/>
          <w:color w:val="000000"/>
          <w:lang w:val="zh-CN"/>
        </w:rPr>
        <w:t>统计表</w:t>
      </w:r>
    </w:p>
    <w:tbl>
      <w:tblPr>
        <w:tblStyle w:val="47"/>
        <w:tblW w:w="48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4"/>
        <w:gridCol w:w="1824"/>
        <w:gridCol w:w="2070"/>
        <w:gridCol w:w="1934"/>
        <w:gridCol w:w="1934"/>
      </w:tblGrid>
      <w:tr w14:paraId="7ECE3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blHeader/>
          <w:jc w:val="center"/>
        </w:trPr>
        <w:tc>
          <w:tcPr>
            <w:tcW w:w="854" w:type="dxa"/>
            <w:vAlign w:val="center"/>
          </w:tcPr>
          <w:p w14:paraId="6DC6F7E0">
            <w:pPr>
              <w:widowControl/>
              <w:jc w:val="center"/>
              <w:rPr>
                <w:b/>
                <w:bCs/>
                <w:color w:val="000000"/>
                <w:szCs w:val="21"/>
              </w:rPr>
            </w:pPr>
            <w:r>
              <w:rPr>
                <w:b/>
                <w:bCs/>
                <w:color w:val="000000"/>
                <w:szCs w:val="21"/>
              </w:rPr>
              <w:t>设区市</w:t>
            </w:r>
          </w:p>
        </w:tc>
        <w:tc>
          <w:tcPr>
            <w:tcW w:w="1824" w:type="dxa"/>
            <w:vAlign w:val="center"/>
          </w:tcPr>
          <w:p w14:paraId="4AE2BB8A">
            <w:pPr>
              <w:widowControl/>
              <w:jc w:val="center"/>
              <w:rPr>
                <w:b/>
                <w:bCs/>
                <w:color w:val="000000"/>
                <w:szCs w:val="21"/>
              </w:rPr>
            </w:pPr>
            <w:r>
              <w:rPr>
                <w:rFonts w:hint="eastAsia"/>
                <w:b/>
                <w:bCs/>
                <w:color w:val="000000"/>
                <w:szCs w:val="21"/>
              </w:rPr>
              <w:t>非农取水户在线计量（个）</w:t>
            </w:r>
          </w:p>
        </w:tc>
        <w:tc>
          <w:tcPr>
            <w:tcW w:w="2070" w:type="dxa"/>
            <w:vAlign w:val="center"/>
          </w:tcPr>
          <w:p w14:paraId="69BEB43E">
            <w:pPr>
              <w:widowControl/>
              <w:jc w:val="center"/>
              <w:rPr>
                <w:b/>
                <w:bCs/>
                <w:color w:val="000000"/>
                <w:szCs w:val="21"/>
              </w:rPr>
            </w:pPr>
            <w:r>
              <w:rPr>
                <w:b/>
                <w:bCs/>
                <w:color w:val="000000"/>
                <w:szCs w:val="21"/>
              </w:rPr>
              <w:t>大中型灌区在线计量（个）</w:t>
            </w:r>
          </w:p>
        </w:tc>
        <w:tc>
          <w:tcPr>
            <w:tcW w:w="1934" w:type="dxa"/>
            <w:vAlign w:val="center"/>
          </w:tcPr>
          <w:p w14:paraId="7D1C06FF">
            <w:pPr>
              <w:widowControl/>
              <w:jc w:val="center"/>
              <w:rPr>
                <w:b/>
                <w:bCs/>
                <w:color w:val="000000"/>
                <w:szCs w:val="21"/>
              </w:rPr>
            </w:pPr>
            <w:r>
              <w:rPr>
                <w:rFonts w:hint="eastAsia"/>
                <w:b/>
                <w:bCs/>
                <w:color w:val="000000"/>
                <w:szCs w:val="21"/>
              </w:rPr>
              <w:t>典型小型灌区在线计量（个）</w:t>
            </w:r>
          </w:p>
        </w:tc>
        <w:tc>
          <w:tcPr>
            <w:tcW w:w="1934" w:type="dxa"/>
            <w:vAlign w:val="center"/>
          </w:tcPr>
          <w:p w14:paraId="74970E1C">
            <w:pPr>
              <w:widowControl/>
              <w:jc w:val="center"/>
              <w:rPr>
                <w:b/>
                <w:bCs/>
                <w:color w:val="000000"/>
                <w:szCs w:val="21"/>
              </w:rPr>
            </w:pPr>
            <w:r>
              <w:rPr>
                <w:rFonts w:hint="eastAsia"/>
                <w:b/>
                <w:bCs/>
                <w:color w:val="000000"/>
                <w:szCs w:val="21"/>
              </w:rPr>
              <w:t>多参数</w:t>
            </w:r>
            <w:r>
              <w:rPr>
                <w:b/>
                <w:bCs/>
                <w:color w:val="000000"/>
                <w:szCs w:val="21"/>
              </w:rPr>
              <w:t>示范站（个）</w:t>
            </w:r>
          </w:p>
        </w:tc>
      </w:tr>
      <w:tr w14:paraId="25F19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0D6FBB98">
            <w:pPr>
              <w:widowControl/>
              <w:jc w:val="center"/>
              <w:rPr>
                <w:bCs/>
                <w:color w:val="000000"/>
                <w:szCs w:val="21"/>
              </w:rPr>
            </w:pPr>
            <w:r>
              <w:rPr>
                <w:rFonts w:hint="eastAsia"/>
                <w:bCs/>
                <w:color w:val="000000"/>
                <w:szCs w:val="21"/>
              </w:rPr>
              <w:t>徐  州</w:t>
            </w:r>
          </w:p>
        </w:tc>
        <w:tc>
          <w:tcPr>
            <w:tcW w:w="1824" w:type="dxa"/>
            <w:vAlign w:val="center"/>
          </w:tcPr>
          <w:p w14:paraId="3B27C2B9">
            <w:pPr>
              <w:widowControl/>
              <w:jc w:val="center"/>
              <w:rPr>
                <w:bCs/>
                <w:color w:val="000000"/>
                <w:szCs w:val="21"/>
              </w:rPr>
            </w:pPr>
            <w:r>
              <w:rPr>
                <w:rFonts w:hint="eastAsia"/>
                <w:bCs/>
                <w:color w:val="000000"/>
                <w:szCs w:val="21"/>
              </w:rPr>
              <w:t>-</w:t>
            </w:r>
          </w:p>
        </w:tc>
        <w:tc>
          <w:tcPr>
            <w:tcW w:w="2070" w:type="dxa"/>
            <w:vAlign w:val="center"/>
          </w:tcPr>
          <w:p w14:paraId="54621A6A">
            <w:pPr>
              <w:widowControl/>
              <w:jc w:val="center"/>
              <w:rPr>
                <w:bCs/>
                <w:color w:val="000000"/>
                <w:szCs w:val="21"/>
              </w:rPr>
            </w:pPr>
            <w:r>
              <w:rPr>
                <w:rFonts w:hint="eastAsia"/>
                <w:bCs/>
                <w:color w:val="000000"/>
                <w:szCs w:val="21"/>
              </w:rPr>
              <w:t>25</w:t>
            </w:r>
          </w:p>
        </w:tc>
        <w:tc>
          <w:tcPr>
            <w:tcW w:w="1934" w:type="dxa"/>
            <w:vAlign w:val="center"/>
          </w:tcPr>
          <w:p w14:paraId="68C56827">
            <w:pPr>
              <w:widowControl/>
              <w:jc w:val="center"/>
              <w:rPr>
                <w:bCs/>
                <w:color w:val="000000"/>
                <w:szCs w:val="21"/>
              </w:rPr>
            </w:pPr>
            <w:r>
              <w:rPr>
                <w:rFonts w:hint="eastAsia"/>
                <w:bCs/>
                <w:color w:val="000000"/>
                <w:szCs w:val="21"/>
              </w:rPr>
              <w:t>-</w:t>
            </w:r>
          </w:p>
        </w:tc>
        <w:tc>
          <w:tcPr>
            <w:tcW w:w="1934" w:type="dxa"/>
            <w:vAlign w:val="center"/>
          </w:tcPr>
          <w:p w14:paraId="6E16C745">
            <w:pPr>
              <w:widowControl/>
              <w:jc w:val="center"/>
              <w:rPr>
                <w:bCs/>
                <w:color w:val="000000"/>
                <w:szCs w:val="21"/>
              </w:rPr>
            </w:pPr>
            <w:r>
              <w:rPr>
                <w:rFonts w:hint="eastAsia"/>
                <w:bCs/>
                <w:color w:val="000000"/>
                <w:szCs w:val="21"/>
              </w:rPr>
              <w:t>24</w:t>
            </w:r>
          </w:p>
        </w:tc>
      </w:tr>
      <w:tr w14:paraId="0B071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7D46B3CD">
            <w:pPr>
              <w:widowControl/>
              <w:jc w:val="center"/>
              <w:rPr>
                <w:bCs/>
                <w:color w:val="000000"/>
                <w:szCs w:val="21"/>
              </w:rPr>
            </w:pPr>
            <w:r>
              <w:rPr>
                <w:rFonts w:hint="eastAsia"/>
                <w:bCs/>
                <w:color w:val="000000"/>
                <w:szCs w:val="21"/>
              </w:rPr>
              <w:t>连云港</w:t>
            </w:r>
          </w:p>
        </w:tc>
        <w:tc>
          <w:tcPr>
            <w:tcW w:w="1824" w:type="dxa"/>
            <w:vAlign w:val="center"/>
          </w:tcPr>
          <w:p w14:paraId="722FF5DE">
            <w:pPr>
              <w:widowControl/>
              <w:jc w:val="center"/>
              <w:rPr>
                <w:bCs/>
                <w:color w:val="000000"/>
                <w:szCs w:val="21"/>
              </w:rPr>
            </w:pPr>
            <w:r>
              <w:rPr>
                <w:rFonts w:hint="eastAsia"/>
                <w:bCs/>
                <w:color w:val="000000"/>
                <w:szCs w:val="21"/>
              </w:rPr>
              <w:t>2</w:t>
            </w:r>
          </w:p>
        </w:tc>
        <w:tc>
          <w:tcPr>
            <w:tcW w:w="2070" w:type="dxa"/>
            <w:vAlign w:val="center"/>
          </w:tcPr>
          <w:p w14:paraId="5C324269">
            <w:pPr>
              <w:widowControl/>
              <w:jc w:val="center"/>
              <w:rPr>
                <w:bCs/>
                <w:color w:val="000000"/>
                <w:szCs w:val="21"/>
              </w:rPr>
            </w:pPr>
            <w:r>
              <w:rPr>
                <w:rFonts w:hint="eastAsia"/>
                <w:bCs/>
                <w:color w:val="000000"/>
                <w:szCs w:val="21"/>
              </w:rPr>
              <w:t>-</w:t>
            </w:r>
          </w:p>
        </w:tc>
        <w:tc>
          <w:tcPr>
            <w:tcW w:w="1934" w:type="dxa"/>
            <w:vAlign w:val="center"/>
          </w:tcPr>
          <w:p w14:paraId="31DE316B">
            <w:pPr>
              <w:widowControl/>
              <w:jc w:val="center"/>
              <w:rPr>
                <w:bCs/>
                <w:color w:val="000000"/>
                <w:szCs w:val="21"/>
              </w:rPr>
            </w:pPr>
            <w:r>
              <w:rPr>
                <w:rFonts w:hint="eastAsia"/>
                <w:bCs/>
                <w:color w:val="000000"/>
                <w:szCs w:val="21"/>
              </w:rPr>
              <w:t>12</w:t>
            </w:r>
          </w:p>
        </w:tc>
        <w:tc>
          <w:tcPr>
            <w:tcW w:w="1934" w:type="dxa"/>
            <w:vAlign w:val="center"/>
          </w:tcPr>
          <w:p w14:paraId="1AC50A63">
            <w:pPr>
              <w:widowControl/>
              <w:jc w:val="center"/>
              <w:rPr>
                <w:bCs/>
                <w:color w:val="000000"/>
                <w:szCs w:val="21"/>
              </w:rPr>
            </w:pPr>
            <w:r>
              <w:rPr>
                <w:rFonts w:hint="eastAsia"/>
                <w:bCs/>
                <w:color w:val="000000"/>
                <w:szCs w:val="21"/>
              </w:rPr>
              <w:t>24</w:t>
            </w:r>
          </w:p>
        </w:tc>
      </w:tr>
      <w:tr w14:paraId="62C78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598E2104">
            <w:pPr>
              <w:widowControl/>
              <w:jc w:val="center"/>
              <w:rPr>
                <w:bCs/>
                <w:color w:val="000000"/>
                <w:szCs w:val="21"/>
              </w:rPr>
            </w:pPr>
            <w:r>
              <w:rPr>
                <w:bCs/>
                <w:color w:val="000000"/>
                <w:szCs w:val="21"/>
              </w:rPr>
              <w:t>合计</w:t>
            </w:r>
          </w:p>
        </w:tc>
        <w:tc>
          <w:tcPr>
            <w:tcW w:w="1824" w:type="dxa"/>
            <w:vAlign w:val="center"/>
          </w:tcPr>
          <w:p w14:paraId="32478122">
            <w:pPr>
              <w:widowControl/>
              <w:jc w:val="center"/>
              <w:rPr>
                <w:bCs/>
                <w:color w:val="000000"/>
                <w:szCs w:val="21"/>
              </w:rPr>
            </w:pPr>
            <w:r>
              <w:rPr>
                <w:rFonts w:hint="eastAsia"/>
                <w:bCs/>
                <w:color w:val="000000"/>
                <w:szCs w:val="21"/>
              </w:rPr>
              <w:t>2</w:t>
            </w:r>
          </w:p>
        </w:tc>
        <w:tc>
          <w:tcPr>
            <w:tcW w:w="2070" w:type="dxa"/>
            <w:vAlign w:val="center"/>
          </w:tcPr>
          <w:p w14:paraId="61DA307F">
            <w:pPr>
              <w:widowControl/>
              <w:jc w:val="center"/>
              <w:rPr>
                <w:bCs/>
                <w:color w:val="000000"/>
                <w:szCs w:val="21"/>
              </w:rPr>
            </w:pPr>
            <w:r>
              <w:rPr>
                <w:rFonts w:hint="eastAsia"/>
                <w:bCs/>
                <w:color w:val="000000"/>
                <w:szCs w:val="21"/>
              </w:rPr>
              <w:t>25</w:t>
            </w:r>
          </w:p>
        </w:tc>
        <w:tc>
          <w:tcPr>
            <w:tcW w:w="1934" w:type="dxa"/>
            <w:vAlign w:val="center"/>
          </w:tcPr>
          <w:p w14:paraId="42D31077">
            <w:pPr>
              <w:widowControl/>
              <w:jc w:val="center"/>
              <w:rPr>
                <w:bCs/>
                <w:color w:val="000000"/>
                <w:szCs w:val="21"/>
              </w:rPr>
            </w:pPr>
            <w:r>
              <w:rPr>
                <w:rFonts w:hint="eastAsia"/>
                <w:bCs/>
                <w:color w:val="000000"/>
                <w:szCs w:val="21"/>
              </w:rPr>
              <w:t>12</w:t>
            </w:r>
          </w:p>
        </w:tc>
        <w:tc>
          <w:tcPr>
            <w:tcW w:w="1934" w:type="dxa"/>
            <w:vAlign w:val="center"/>
          </w:tcPr>
          <w:p w14:paraId="47737DD3">
            <w:pPr>
              <w:widowControl/>
              <w:jc w:val="center"/>
              <w:rPr>
                <w:bCs/>
                <w:color w:val="000000"/>
                <w:szCs w:val="21"/>
              </w:rPr>
            </w:pPr>
            <w:r>
              <w:rPr>
                <w:rFonts w:hint="eastAsia"/>
                <w:bCs/>
                <w:color w:val="000000"/>
                <w:szCs w:val="21"/>
              </w:rPr>
              <w:t>48</w:t>
            </w:r>
          </w:p>
        </w:tc>
      </w:tr>
    </w:tbl>
    <w:p w14:paraId="3B6CDABB">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14:paraId="3E306D86">
      <w:pPr>
        <w:spacing w:line="360" w:lineRule="auto"/>
        <w:ind w:firstLine="420"/>
        <w:rPr>
          <w:color w:val="000000"/>
          <w:szCs w:val="21"/>
        </w:rPr>
      </w:pPr>
      <w:r>
        <w:rPr>
          <w:rFonts w:hint="eastAsia"/>
          <w:color w:val="000000"/>
          <w:szCs w:val="21"/>
        </w:rPr>
        <w:t>《取水计量技术导则》GB/T 28714-2023</w:t>
      </w:r>
    </w:p>
    <w:p w14:paraId="351EDAC7">
      <w:pPr>
        <w:spacing w:line="360" w:lineRule="auto"/>
        <w:ind w:firstLine="420"/>
        <w:rPr>
          <w:color w:val="000000"/>
          <w:szCs w:val="21"/>
        </w:rPr>
      </w:pPr>
      <w:r>
        <w:rPr>
          <w:rFonts w:hint="eastAsia"/>
          <w:color w:val="000000"/>
          <w:szCs w:val="21"/>
        </w:rPr>
        <w:t>《水资源监测数据传输规约》SL/T 427-2008</w:t>
      </w:r>
    </w:p>
    <w:p w14:paraId="1F1B0CB2">
      <w:pPr>
        <w:spacing w:line="360" w:lineRule="auto"/>
        <w:ind w:firstLine="420"/>
        <w:rPr>
          <w:color w:val="000000"/>
          <w:szCs w:val="21"/>
        </w:rPr>
      </w:pPr>
      <w:r>
        <w:rPr>
          <w:rFonts w:hint="eastAsia"/>
          <w:color w:val="000000"/>
          <w:szCs w:val="21"/>
        </w:rPr>
        <w:t>《水资源监测数据传输规约》SL/T 427-2021</w:t>
      </w:r>
    </w:p>
    <w:p w14:paraId="3B07E21B">
      <w:pPr>
        <w:spacing w:line="360" w:lineRule="auto"/>
        <w:ind w:firstLine="420"/>
        <w:rPr>
          <w:color w:val="000000"/>
          <w:szCs w:val="21"/>
        </w:rPr>
      </w:pPr>
      <w:r>
        <w:rPr>
          <w:rFonts w:hint="eastAsia"/>
          <w:color w:val="000000"/>
          <w:szCs w:val="21"/>
        </w:rPr>
        <w:t>《水资源监控设备基本技术条件》SL 426-2021</w:t>
      </w:r>
    </w:p>
    <w:p w14:paraId="22A09366">
      <w:pPr>
        <w:spacing w:line="360" w:lineRule="auto"/>
        <w:ind w:firstLine="420"/>
        <w:rPr>
          <w:color w:val="000000"/>
          <w:szCs w:val="21"/>
        </w:rPr>
      </w:pPr>
      <w:r>
        <w:rPr>
          <w:rFonts w:hint="eastAsia"/>
          <w:color w:val="000000"/>
          <w:szCs w:val="21"/>
        </w:rPr>
        <w:t>《水资源水量监测技术导则》SL 365-2015</w:t>
      </w:r>
    </w:p>
    <w:p w14:paraId="6AA7D0C4">
      <w:pPr>
        <w:spacing w:line="360" w:lineRule="auto"/>
        <w:ind w:firstLine="420"/>
        <w:rPr>
          <w:color w:val="000000"/>
          <w:szCs w:val="21"/>
        </w:rPr>
      </w:pPr>
      <w:r>
        <w:rPr>
          <w:rFonts w:hint="eastAsia"/>
          <w:color w:val="000000"/>
          <w:szCs w:val="21"/>
        </w:rPr>
        <w:t>《灌区渠首取水在线监测技术指南（试行）》</w:t>
      </w:r>
    </w:p>
    <w:p w14:paraId="4166DD41">
      <w:pPr>
        <w:spacing w:line="360" w:lineRule="auto"/>
        <w:ind w:firstLine="420"/>
        <w:rPr>
          <w:color w:val="000000"/>
          <w:szCs w:val="21"/>
        </w:rPr>
      </w:pPr>
      <w:r>
        <w:rPr>
          <w:rFonts w:hint="eastAsia"/>
          <w:color w:val="000000"/>
          <w:szCs w:val="21"/>
        </w:rPr>
        <w:t>《河流流量测验规范》GB 50179-2015</w:t>
      </w:r>
    </w:p>
    <w:p w14:paraId="2361C982">
      <w:pPr>
        <w:spacing w:line="360" w:lineRule="auto"/>
        <w:ind w:firstLine="420"/>
        <w:rPr>
          <w:color w:val="000000"/>
          <w:szCs w:val="21"/>
        </w:rPr>
      </w:pPr>
      <w:r>
        <w:rPr>
          <w:rFonts w:hint="eastAsia"/>
          <w:color w:val="000000"/>
          <w:szCs w:val="21"/>
        </w:rPr>
        <w:t>《水位观测标准》GB/T 50138-2010</w:t>
      </w:r>
    </w:p>
    <w:p w14:paraId="7EB07D99">
      <w:pPr>
        <w:spacing w:line="360" w:lineRule="auto"/>
        <w:ind w:firstLine="420"/>
        <w:rPr>
          <w:color w:val="000000"/>
          <w:szCs w:val="21"/>
        </w:rPr>
      </w:pPr>
      <w:r>
        <w:rPr>
          <w:rFonts w:hint="eastAsia"/>
          <w:color w:val="000000"/>
          <w:szCs w:val="21"/>
        </w:rPr>
        <w:t>《水工建筑物与堰槽测流规范》SL 537-2011</w:t>
      </w:r>
    </w:p>
    <w:p w14:paraId="5B77B676">
      <w:pPr>
        <w:spacing w:line="360" w:lineRule="auto"/>
        <w:ind w:firstLine="420"/>
        <w:rPr>
          <w:color w:val="000000"/>
          <w:szCs w:val="21"/>
        </w:rPr>
      </w:pPr>
      <w:r>
        <w:rPr>
          <w:rFonts w:hint="eastAsia"/>
          <w:color w:val="000000"/>
          <w:szCs w:val="21"/>
        </w:rPr>
        <w:t>《声学多普勒流量测验规范》T/CHES 61-2021</w:t>
      </w:r>
    </w:p>
    <w:p w14:paraId="176D7292">
      <w:pPr>
        <w:spacing w:line="360" w:lineRule="auto"/>
        <w:ind w:firstLine="420"/>
        <w:rPr>
          <w:color w:val="000000"/>
          <w:szCs w:val="21"/>
        </w:rPr>
      </w:pPr>
      <w:r>
        <w:rPr>
          <w:rFonts w:hint="eastAsia"/>
          <w:color w:val="000000"/>
          <w:szCs w:val="21"/>
        </w:rPr>
        <w:t>《水资源监测站点建设技术导则》SZY 202-2016</w:t>
      </w:r>
    </w:p>
    <w:p w14:paraId="6B07594A">
      <w:pPr>
        <w:spacing w:line="360" w:lineRule="auto"/>
        <w:ind w:firstLine="420"/>
        <w:rPr>
          <w:color w:val="000000"/>
          <w:szCs w:val="21"/>
        </w:rPr>
      </w:pPr>
      <w:r>
        <w:rPr>
          <w:rFonts w:hint="eastAsia"/>
          <w:color w:val="000000"/>
          <w:szCs w:val="21"/>
        </w:rPr>
        <w:t>《水资源监测设备技术要求》SZY 203-2016</w:t>
      </w:r>
    </w:p>
    <w:p w14:paraId="37431D4D">
      <w:pPr>
        <w:spacing w:line="360" w:lineRule="auto"/>
        <w:ind w:firstLine="420"/>
        <w:rPr>
          <w:color w:val="000000"/>
          <w:szCs w:val="21"/>
        </w:rPr>
      </w:pPr>
      <w:r>
        <w:rPr>
          <w:rFonts w:hint="eastAsia"/>
          <w:color w:val="000000"/>
          <w:szCs w:val="21"/>
        </w:rPr>
        <w:t>《水资源监测设备现场安装调试》SZY 204-2016</w:t>
      </w:r>
    </w:p>
    <w:p w14:paraId="0EE0A413">
      <w:pPr>
        <w:spacing w:line="360" w:lineRule="auto"/>
        <w:ind w:firstLine="420"/>
        <w:rPr>
          <w:color w:val="000000"/>
          <w:szCs w:val="21"/>
        </w:rPr>
      </w:pPr>
      <w:r>
        <w:rPr>
          <w:rFonts w:hint="eastAsia"/>
          <w:color w:val="000000"/>
          <w:szCs w:val="21"/>
        </w:rPr>
        <w:t>《水资源监测设备质量检验》SZY 205-2016</w:t>
      </w:r>
    </w:p>
    <w:p w14:paraId="7080376A">
      <w:pPr>
        <w:spacing w:line="360" w:lineRule="auto"/>
        <w:ind w:firstLine="420"/>
        <w:rPr>
          <w:color w:val="000000"/>
          <w:szCs w:val="21"/>
        </w:rPr>
      </w:pPr>
      <w:r>
        <w:rPr>
          <w:rFonts w:hint="eastAsia"/>
          <w:color w:val="000000"/>
          <w:szCs w:val="21"/>
        </w:rPr>
        <w:t>《水资源监控管理数据库表结构及标识符标准》SL 380-2007</w:t>
      </w:r>
    </w:p>
    <w:p w14:paraId="2AB299AD">
      <w:pPr>
        <w:spacing w:line="360" w:lineRule="auto"/>
        <w:ind w:firstLine="420"/>
        <w:rPr>
          <w:color w:val="000000"/>
          <w:szCs w:val="21"/>
        </w:rPr>
      </w:pPr>
      <w:r>
        <w:rPr>
          <w:rFonts w:hint="eastAsia"/>
          <w:color w:val="000000"/>
          <w:szCs w:val="21"/>
        </w:rPr>
        <w:t>《水资源监测要素》SZY 201-2016</w:t>
      </w:r>
    </w:p>
    <w:p w14:paraId="7FCC2B8B">
      <w:pPr>
        <w:spacing w:line="360" w:lineRule="auto"/>
        <w:ind w:firstLine="420"/>
        <w:rPr>
          <w:color w:val="000000"/>
          <w:szCs w:val="21"/>
        </w:rPr>
      </w:pPr>
      <w:r>
        <w:rPr>
          <w:rFonts w:hint="eastAsia"/>
          <w:color w:val="000000"/>
          <w:szCs w:val="21"/>
        </w:rPr>
        <w:t>《水位观测平台技术标准》SL 384-2007</w:t>
      </w:r>
    </w:p>
    <w:p w14:paraId="26852C7A">
      <w:pPr>
        <w:spacing w:line="360" w:lineRule="auto"/>
        <w:ind w:firstLine="420"/>
        <w:rPr>
          <w:color w:val="000000"/>
          <w:szCs w:val="21"/>
        </w:rPr>
      </w:pPr>
      <w:r>
        <w:rPr>
          <w:rFonts w:hint="eastAsia"/>
          <w:color w:val="000000"/>
          <w:szCs w:val="21"/>
        </w:rPr>
        <w:t>《国家水资源监控能力建设项目实施方案》（2016-2018）</w:t>
      </w:r>
    </w:p>
    <w:p w14:paraId="62FC0128">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14:paraId="2C54872E">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14:paraId="7DED4068">
      <w:pPr>
        <w:spacing w:line="360" w:lineRule="auto"/>
        <w:outlineLvl w:val="3"/>
        <w:rPr>
          <w:b/>
          <w:bCs/>
          <w:color w:val="000000"/>
          <w:szCs w:val="21"/>
        </w:rPr>
      </w:pPr>
      <w:r>
        <w:rPr>
          <w:rFonts w:hint="eastAsia"/>
          <w:b/>
          <w:bCs/>
          <w:color w:val="000000"/>
          <w:szCs w:val="21"/>
        </w:rPr>
        <w:t>4.1.1 强化非农取水户取用水在线监督</w:t>
      </w:r>
    </w:p>
    <w:p w14:paraId="563BE5BD">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rFonts w:hint="eastAsia"/>
          <w:color w:val="000000"/>
          <w:szCs w:val="21"/>
        </w:rPr>
        <w:t>2</w:t>
      </w:r>
      <w:r>
        <w:rPr>
          <w:color w:val="000000"/>
          <w:szCs w:val="21"/>
        </w:rPr>
        <w:t>个取水用户在线监测站点的设备选型、方案设计、安装调试、比测率定、培训售后等服务。</w:t>
      </w:r>
    </w:p>
    <w:p w14:paraId="5BFA7AFA">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14:paraId="3CC0F31F">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25</w:t>
      </w:r>
      <w:r>
        <w:rPr>
          <w:color w:val="000000"/>
          <w:szCs w:val="21"/>
        </w:rPr>
        <w:t>个大中型灌区在线计量站点的设备选型、方案设计、安装调试、比测率定、培训售后等服务。</w:t>
      </w:r>
    </w:p>
    <w:p w14:paraId="3BCE8039">
      <w:pPr>
        <w:spacing w:line="360" w:lineRule="auto"/>
        <w:outlineLvl w:val="3"/>
        <w:rPr>
          <w:b/>
          <w:bCs/>
          <w:color w:val="000000"/>
          <w:szCs w:val="21"/>
        </w:rPr>
      </w:pPr>
      <w:r>
        <w:rPr>
          <w:rFonts w:hint="eastAsia"/>
          <w:b/>
          <w:bCs/>
          <w:color w:val="000000"/>
          <w:szCs w:val="21"/>
        </w:rPr>
        <w:t>4.1.3 推进典型小型灌区精准测量</w:t>
      </w:r>
    </w:p>
    <w:p w14:paraId="76C5FE7C">
      <w:pPr>
        <w:spacing w:line="360" w:lineRule="auto"/>
        <w:ind w:firstLine="420"/>
      </w:pPr>
      <w:r>
        <w:rPr>
          <w:color w:val="000000"/>
        </w:rPr>
        <w:t>实施</w:t>
      </w:r>
      <w:r>
        <w:rPr>
          <w:rFonts w:hint="eastAsia"/>
          <w:color w:val="000000"/>
        </w:rPr>
        <w:t>1</w:t>
      </w:r>
      <w:r>
        <w:rPr>
          <w:color w:val="000000"/>
        </w:rPr>
        <w:t>2个典型小型灌区精准测量站点的设备选型、方案设计、安装调试、比测率定、培训售后等服务。补齐小型灌区取水计量短板，探索小型灌区精准测量技术路径和管理模式，提升小型灌区取用水计量水平。</w:t>
      </w:r>
    </w:p>
    <w:p w14:paraId="232DDFD6">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14:paraId="75F46322">
      <w:pPr>
        <w:spacing w:line="360" w:lineRule="auto"/>
        <w:ind w:firstLine="420"/>
        <w:rPr>
          <w:color w:val="000000"/>
        </w:rPr>
      </w:pPr>
      <w:r>
        <w:rPr>
          <w:color w:val="000000"/>
        </w:rPr>
        <w:t>实施</w:t>
      </w:r>
      <w:r>
        <w:rPr>
          <w:rFonts w:hint="eastAsia"/>
          <w:color w:val="000000"/>
        </w:rPr>
        <w:t>48</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14:paraId="3F888011">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14:paraId="02F185F0">
      <w:pPr>
        <w:spacing w:line="360" w:lineRule="auto"/>
        <w:ind w:firstLine="420"/>
        <w:rPr>
          <w:color w:val="000000"/>
        </w:rPr>
      </w:pPr>
      <w:r>
        <w:rPr>
          <w:rFonts w:hint="eastAsia"/>
          <w:color w:val="000000"/>
        </w:rPr>
        <w:t>开展本项目包含的87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14:paraId="06B51275">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14:paraId="042F5EDC">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14:paraId="642CA497">
      <w:pPr>
        <w:spacing w:line="360" w:lineRule="auto"/>
        <w:ind w:firstLine="420"/>
        <w:rPr>
          <w:color w:val="000000"/>
          <w:szCs w:val="21"/>
        </w:rPr>
      </w:pPr>
      <w:r>
        <w:rPr>
          <w:rFonts w:hint="eastAsia"/>
          <w:color w:val="000000"/>
          <w:szCs w:val="21"/>
        </w:rPr>
        <w:t>（1）数据采集：流量计完成流量数据采集任务，信息经过数字化后直接进入数据存储设备。</w:t>
      </w:r>
    </w:p>
    <w:p w14:paraId="71FCE39B">
      <w:pPr>
        <w:spacing w:line="360" w:lineRule="auto"/>
        <w:ind w:firstLine="420"/>
        <w:rPr>
          <w:color w:val="000000"/>
          <w:szCs w:val="21"/>
        </w:rPr>
      </w:pPr>
      <w:r>
        <w:rPr>
          <w:rFonts w:hint="eastAsia"/>
          <w:color w:val="000000"/>
          <w:szCs w:val="21"/>
        </w:rPr>
        <w:t>（2）数据存储：数据存储单元把自动采集的流量信息经过数字化处理后暂时存储起来，根据系统运行要求适时传送到中心站。要求遥测设备带有足够容量的固态存储器，可以保证系统的数据存储要求。</w:t>
      </w:r>
    </w:p>
    <w:p w14:paraId="2EA36991">
      <w:pPr>
        <w:spacing w:line="360" w:lineRule="auto"/>
        <w:ind w:firstLine="420"/>
        <w:rPr>
          <w:color w:val="000000"/>
          <w:szCs w:val="21"/>
        </w:rPr>
      </w:pPr>
      <w:r>
        <w:rPr>
          <w:rFonts w:hint="eastAsia"/>
          <w:color w:val="000000"/>
          <w:szCs w:val="21"/>
        </w:rPr>
        <w:t>（3）数据传输：数据传输工作由通信系统承担，负责将自动监测的流量等信息传输到中心站，选用的信道是4G或5G的通讯方式。</w:t>
      </w:r>
    </w:p>
    <w:p w14:paraId="08A68AD7">
      <w:pPr>
        <w:spacing w:line="360" w:lineRule="auto"/>
        <w:ind w:firstLine="420"/>
        <w:rPr>
          <w:color w:val="000000"/>
          <w:szCs w:val="21"/>
        </w:rPr>
      </w:pPr>
      <w:r>
        <w:rPr>
          <w:rFonts w:hint="eastAsia"/>
          <w:color w:val="000000"/>
          <w:szCs w:val="21"/>
        </w:rPr>
        <w:t>（4）数据处理：数据处理工作由江苏省水资源监控中心的前置机和配套的数据接收软件完成，同时对所有采集到的取用水数据按国家标准规定的格式作严格的转换处理，存入水资源监测数据库。</w:t>
      </w:r>
    </w:p>
    <w:p w14:paraId="02FB909A">
      <w:pPr>
        <w:spacing w:line="360" w:lineRule="auto"/>
        <w:ind w:firstLine="420"/>
        <w:rPr>
          <w:color w:val="000000"/>
          <w:szCs w:val="21"/>
        </w:rPr>
      </w:pPr>
      <w:r>
        <w:rPr>
          <w:rFonts w:hint="eastAsia"/>
          <w:color w:val="000000"/>
          <w:szCs w:val="21"/>
        </w:rPr>
        <w:t>（5）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14:paraId="7796CE36">
      <w:pPr>
        <w:keepNext/>
        <w:keepLines/>
        <w:spacing w:line="360" w:lineRule="auto"/>
        <w:outlineLvl w:val="2"/>
        <w:rPr>
          <w:b/>
          <w:bCs/>
          <w:color w:val="000000"/>
          <w:szCs w:val="21"/>
        </w:rPr>
      </w:pPr>
      <w:r>
        <w:rPr>
          <w:b/>
          <w:bCs/>
          <w:color w:val="000000"/>
          <w:szCs w:val="21"/>
        </w:rPr>
        <w:t>4.3 技术要求</w:t>
      </w:r>
    </w:p>
    <w:p w14:paraId="3E6160F6">
      <w:pPr>
        <w:spacing w:line="360" w:lineRule="auto"/>
        <w:outlineLvl w:val="3"/>
        <w:rPr>
          <w:b/>
          <w:color w:val="000000"/>
          <w:szCs w:val="21"/>
        </w:rPr>
      </w:pPr>
      <w:r>
        <w:rPr>
          <w:b/>
          <w:color w:val="000000"/>
          <w:szCs w:val="21"/>
        </w:rPr>
        <w:t>4.3.1设备选型</w:t>
      </w:r>
    </w:p>
    <w:p w14:paraId="74395787">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14:paraId="1307AB03">
      <w:pPr>
        <w:spacing w:line="360" w:lineRule="auto"/>
        <w:outlineLvl w:val="3"/>
        <w:rPr>
          <w:b/>
          <w:color w:val="000000"/>
          <w:szCs w:val="21"/>
        </w:rPr>
      </w:pPr>
      <w:r>
        <w:rPr>
          <w:b/>
          <w:color w:val="000000"/>
          <w:szCs w:val="21"/>
        </w:rPr>
        <w:t>4.3.2方案设计</w:t>
      </w:r>
    </w:p>
    <w:p w14:paraId="76714AAA">
      <w:pPr>
        <w:spacing w:line="360" w:lineRule="auto"/>
        <w:ind w:firstLine="420"/>
        <w:rPr>
          <w:color w:val="000000"/>
          <w:szCs w:val="21"/>
        </w:rPr>
      </w:pPr>
      <w:r>
        <w:rPr>
          <w:color w:val="000000"/>
          <w:szCs w:val="21"/>
        </w:rPr>
        <w:t>（1）技术方案</w:t>
      </w:r>
    </w:p>
    <w:p w14:paraId="2DC0A85B">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14:paraId="068222AB">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位置，在第四章第5节中给出的方案中</w:t>
      </w:r>
      <w:r>
        <w:rPr>
          <w:rFonts w:hint="eastAsia"/>
          <w:color w:val="000000"/>
          <w:szCs w:val="21"/>
        </w:rPr>
        <w:t>更改设备类型</w:t>
      </w:r>
      <w:r>
        <w:rPr>
          <w:color w:val="000000"/>
          <w:szCs w:val="21"/>
        </w:rPr>
        <w:t>。</w:t>
      </w:r>
    </w:p>
    <w:p w14:paraId="7B053B16">
      <w:pPr>
        <w:spacing w:line="360" w:lineRule="auto"/>
        <w:ind w:firstLine="420"/>
        <w:rPr>
          <w:color w:val="000000"/>
          <w:szCs w:val="21"/>
        </w:rPr>
      </w:pPr>
      <w:r>
        <w:rPr>
          <w:rFonts w:hint="eastAsia"/>
          <w:color w:val="000000"/>
          <w:szCs w:val="21"/>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14:paraId="39DF8018">
      <w:pPr>
        <w:spacing w:line="360" w:lineRule="auto"/>
        <w:ind w:firstLine="420"/>
        <w:rPr>
          <w:color w:val="000000"/>
          <w:szCs w:val="21"/>
        </w:rPr>
      </w:pPr>
      <w:r>
        <w:rPr>
          <w:color w:val="000000"/>
          <w:szCs w:val="21"/>
        </w:rPr>
        <w:t>供应商须根据招标文件的要求，根据水资源传输规约（SL427），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14:paraId="446AB9DD">
      <w:pPr>
        <w:spacing w:line="360" w:lineRule="auto"/>
        <w:ind w:firstLine="420"/>
        <w:rPr>
          <w:color w:val="000000"/>
          <w:szCs w:val="21"/>
        </w:rPr>
      </w:pPr>
      <w:r>
        <w:rPr>
          <w:color w:val="000000"/>
          <w:szCs w:val="21"/>
        </w:rPr>
        <w:t>（2）人员安排</w:t>
      </w:r>
    </w:p>
    <w:p w14:paraId="3D90C1CA">
      <w:pPr>
        <w:spacing w:line="360" w:lineRule="auto"/>
        <w:ind w:firstLine="420"/>
        <w:rPr>
          <w:color w:val="000000"/>
          <w:szCs w:val="21"/>
        </w:rPr>
      </w:pPr>
      <w:r>
        <w:rPr>
          <w:color w:val="000000"/>
          <w:szCs w:val="21"/>
        </w:rPr>
        <w:t>应成立项目部，项目部成员职责分工明确。</w:t>
      </w:r>
    </w:p>
    <w:p w14:paraId="58ABA914">
      <w:pPr>
        <w:spacing w:line="360" w:lineRule="auto"/>
        <w:ind w:firstLine="420"/>
        <w:rPr>
          <w:color w:val="000000"/>
          <w:szCs w:val="21"/>
        </w:rPr>
      </w:pPr>
      <w:r>
        <w:rPr>
          <w:color w:val="000000"/>
          <w:szCs w:val="21"/>
        </w:rPr>
        <w:t>（3）进度安排</w:t>
      </w:r>
    </w:p>
    <w:p w14:paraId="5FD63787">
      <w:pPr>
        <w:spacing w:line="360" w:lineRule="auto"/>
        <w:ind w:firstLine="420"/>
        <w:rPr>
          <w:color w:val="000000"/>
          <w:szCs w:val="21"/>
        </w:rPr>
      </w:pP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164AB8BC">
      <w:pPr>
        <w:spacing w:line="360" w:lineRule="auto"/>
        <w:ind w:firstLine="420"/>
        <w:rPr>
          <w:color w:val="000000"/>
          <w:szCs w:val="21"/>
        </w:rPr>
      </w:pPr>
      <w:r>
        <w:rPr>
          <w:color w:val="000000"/>
          <w:szCs w:val="21"/>
        </w:rPr>
        <w:t>（4）安全保障</w:t>
      </w:r>
    </w:p>
    <w:p w14:paraId="7E196C45">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14:paraId="47682299">
      <w:pPr>
        <w:spacing w:line="360" w:lineRule="auto"/>
        <w:outlineLvl w:val="3"/>
        <w:rPr>
          <w:b/>
          <w:color w:val="000000"/>
          <w:szCs w:val="21"/>
        </w:rPr>
      </w:pPr>
      <w:r>
        <w:rPr>
          <w:b/>
          <w:color w:val="000000"/>
          <w:szCs w:val="21"/>
        </w:rPr>
        <w:t>4.3.3安装调试</w:t>
      </w:r>
    </w:p>
    <w:p w14:paraId="2A9F24AE">
      <w:pPr>
        <w:spacing w:line="360" w:lineRule="auto"/>
        <w:ind w:firstLine="420"/>
        <w:outlineLvl w:val="4"/>
        <w:rPr>
          <w:b/>
          <w:color w:val="000000"/>
          <w:szCs w:val="21"/>
        </w:rPr>
      </w:pPr>
      <w:r>
        <w:rPr>
          <w:b/>
          <w:color w:val="000000"/>
          <w:szCs w:val="21"/>
        </w:rPr>
        <w:t>4.3.3.1开箱检验</w:t>
      </w:r>
    </w:p>
    <w:p w14:paraId="5FB0401D">
      <w:pPr>
        <w:spacing w:line="360" w:lineRule="auto"/>
        <w:ind w:firstLine="420"/>
        <w:rPr>
          <w:color w:val="000000"/>
          <w:szCs w:val="21"/>
        </w:rPr>
      </w:pPr>
      <w:r>
        <w:rPr>
          <w:color w:val="000000"/>
          <w:szCs w:val="21"/>
        </w:rPr>
        <w:t>供应商须将所采购的设备运输到采购人指定地点，进行开箱检验。</w:t>
      </w:r>
    </w:p>
    <w:p w14:paraId="7B7C7090">
      <w:pPr>
        <w:spacing w:line="360" w:lineRule="auto"/>
        <w:ind w:firstLine="420"/>
        <w:rPr>
          <w:color w:val="000000"/>
          <w:szCs w:val="21"/>
        </w:rPr>
      </w:pPr>
      <w:r>
        <w:rPr>
          <w:color w:val="000000"/>
          <w:szCs w:val="21"/>
        </w:rPr>
        <w:t>（1）在检验中发现短缺或损坏，供应商应迅速采取措施补救，损坏部件必须更换后再重新组织检验。</w:t>
      </w:r>
    </w:p>
    <w:p w14:paraId="3618A193">
      <w:pPr>
        <w:spacing w:line="360" w:lineRule="auto"/>
        <w:ind w:firstLine="420"/>
        <w:rPr>
          <w:color w:val="000000"/>
          <w:szCs w:val="21"/>
        </w:rPr>
      </w:pPr>
      <w:r>
        <w:rPr>
          <w:color w:val="000000"/>
          <w:szCs w:val="21"/>
        </w:rPr>
        <w:t>（2）开箱检验合格的设备，由供应商和采购人代表共同在设备检验合格表上签字，同时，供应商须将设备质量保证书、保修手续凭证等相关文档全部提交给采购人检验、保存。</w:t>
      </w:r>
    </w:p>
    <w:p w14:paraId="27925FEE">
      <w:pPr>
        <w:spacing w:line="360" w:lineRule="auto"/>
        <w:ind w:firstLine="420"/>
        <w:rPr>
          <w:color w:val="000000"/>
          <w:szCs w:val="21"/>
        </w:rPr>
      </w:pPr>
      <w:r>
        <w:rPr>
          <w:color w:val="000000"/>
          <w:szCs w:val="21"/>
        </w:rPr>
        <w:t>（3）设备存放地点由供应商负责协调解决。存放期间设备保管属供应商责任，设备等发生遗失和损坏等损失均由供应商承担。</w:t>
      </w:r>
    </w:p>
    <w:p w14:paraId="63AE82C4">
      <w:pPr>
        <w:spacing w:line="360" w:lineRule="auto"/>
        <w:ind w:firstLine="420"/>
        <w:outlineLvl w:val="4"/>
        <w:rPr>
          <w:b/>
          <w:color w:val="000000"/>
          <w:szCs w:val="21"/>
        </w:rPr>
      </w:pPr>
      <w:r>
        <w:rPr>
          <w:b/>
          <w:color w:val="000000"/>
          <w:szCs w:val="21"/>
        </w:rPr>
        <w:t>4.3.3.2安装调试</w:t>
      </w:r>
    </w:p>
    <w:p w14:paraId="74EF4246">
      <w:pPr>
        <w:spacing w:line="360" w:lineRule="auto"/>
        <w:ind w:firstLine="420"/>
        <w:rPr>
          <w:color w:val="000000"/>
          <w:szCs w:val="21"/>
        </w:rPr>
      </w:pPr>
      <w:r>
        <w:rPr>
          <w:color w:val="000000"/>
          <w:szCs w:val="21"/>
        </w:rPr>
        <w:t>安装调试应符合相关规范标准。</w:t>
      </w:r>
    </w:p>
    <w:p w14:paraId="0B196640">
      <w:pPr>
        <w:spacing w:line="360" w:lineRule="auto"/>
        <w:ind w:firstLine="420"/>
        <w:rPr>
          <w:color w:val="000000"/>
          <w:szCs w:val="21"/>
        </w:rPr>
      </w:pPr>
      <w:r>
        <w:rPr>
          <w:color w:val="000000"/>
          <w:szCs w:val="21"/>
        </w:rPr>
        <w:t>（1）各类站点及设备安装方案要求完整，系统安装、运行、维护方案要求可靠、稳定、合理，安装和调节机制要求设计合理、可行。设备安装位置应与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14:paraId="738B1AC3">
      <w:pPr>
        <w:spacing w:line="360" w:lineRule="auto"/>
        <w:ind w:firstLine="420"/>
        <w:rPr>
          <w:color w:val="000000"/>
          <w:szCs w:val="21"/>
        </w:rPr>
      </w:pPr>
      <w:r>
        <w:rPr>
          <w:color w:val="000000"/>
          <w:szCs w:val="21"/>
        </w:rPr>
        <w:t>（2）供应商应按照技术方案、设备使用手册、合同规定及其他相关的标准进行安装、调试，确保设备性能、功能及安全性等均达到使用标准。</w:t>
      </w:r>
    </w:p>
    <w:p w14:paraId="290DA59D">
      <w:pPr>
        <w:spacing w:line="360" w:lineRule="auto"/>
        <w:ind w:firstLine="420"/>
        <w:rPr>
          <w:color w:val="000000"/>
          <w:szCs w:val="21"/>
        </w:rPr>
      </w:pPr>
      <w:r>
        <w:rPr>
          <w:color w:val="000000"/>
          <w:szCs w:val="21"/>
        </w:rPr>
        <w:t>（3）供应商应将安装调试过程做好记录，并形成安装调试报告。报告应说明安装的具体内容、遇到的问题及解决方案、注意事项、安装和调试的结果等，安装的原始记录作为附件。</w:t>
      </w:r>
    </w:p>
    <w:p w14:paraId="4133C0B5">
      <w:pPr>
        <w:spacing w:line="360" w:lineRule="auto"/>
        <w:ind w:firstLine="420"/>
        <w:rPr>
          <w:color w:val="000000"/>
          <w:szCs w:val="21"/>
        </w:rPr>
      </w:pPr>
      <w:r>
        <w:rPr>
          <w:color w:val="000000"/>
          <w:szCs w:val="21"/>
        </w:rPr>
        <w:t>（4）供应商负责同有关设备制造商的协调，应及时向采购人提供相邻制造商之间交换的图纸、规范和资料。</w:t>
      </w:r>
    </w:p>
    <w:p w14:paraId="58C92E67">
      <w:pPr>
        <w:spacing w:line="360" w:lineRule="auto"/>
        <w:ind w:firstLine="420"/>
        <w:outlineLvl w:val="4"/>
        <w:rPr>
          <w:b/>
          <w:color w:val="000000"/>
          <w:szCs w:val="21"/>
        </w:rPr>
      </w:pPr>
      <w:r>
        <w:rPr>
          <w:b/>
          <w:color w:val="000000"/>
          <w:szCs w:val="21"/>
        </w:rPr>
        <w:t>4.3.3.3集成和联调</w:t>
      </w:r>
    </w:p>
    <w:p w14:paraId="10C35D35">
      <w:pPr>
        <w:spacing w:line="360" w:lineRule="auto"/>
        <w:ind w:firstLine="420"/>
        <w:rPr>
          <w:color w:val="000000"/>
          <w:szCs w:val="21"/>
        </w:rPr>
      </w:pPr>
      <w:r>
        <w:rPr>
          <w:color w:val="000000"/>
          <w:szCs w:val="21"/>
        </w:rPr>
        <w:t>（1）供应商应按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14:paraId="529DBBE0">
      <w:pPr>
        <w:spacing w:line="360" w:lineRule="auto"/>
        <w:ind w:firstLine="420"/>
        <w:rPr>
          <w:color w:val="000000"/>
          <w:szCs w:val="21"/>
        </w:rPr>
      </w:pPr>
      <w:r>
        <w:rPr>
          <w:color w:val="000000"/>
          <w:szCs w:val="21"/>
        </w:rPr>
        <w:t>（2）供应商应及时将采集的信息实时传输到江苏省水资源管理信息平台。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，并保证2年内站（测）点数据到报率≥95%、数据完整率≥99%。</w:t>
      </w:r>
    </w:p>
    <w:p w14:paraId="59FDE9DE">
      <w:pPr>
        <w:spacing w:line="360" w:lineRule="auto"/>
        <w:ind w:firstLine="420"/>
        <w:rPr>
          <w:color w:val="000000"/>
          <w:szCs w:val="21"/>
        </w:rPr>
      </w:pPr>
      <w:r>
        <w:rPr>
          <w:color w:val="000000"/>
          <w:szCs w:val="21"/>
        </w:rPr>
        <w:t>（3）集成时，供应商应与有关的其他子系统做好集成联调。供应商与其他子系统之间的集成、联调费用应包括在投标报价中。</w:t>
      </w:r>
    </w:p>
    <w:p w14:paraId="3323AEF4">
      <w:pPr>
        <w:spacing w:line="360" w:lineRule="auto"/>
        <w:ind w:firstLine="420"/>
        <w:outlineLvl w:val="4"/>
        <w:rPr>
          <w:b/>
          <w:color w:val="000000"/>
          <w:szCs w:val="21"/>
        </w:rPr>
      </w:pPr>
      <w:r>
        <w:rPr>
          <w:b/>
          <w:color w:val="000000"/>
          <w:szCs w:val="21"/>
        </w:rPr>
        <w:t>4.3.3.4试运行</w:t>
      </w:r>
    </w:p>
    <w:p w14:paraId="6B7B2C62">
      <w:pPr>
        <w:spacing w:line="360" w:lineRule="auto"/>
        <w:ind w:firstLine="420"/>
        <w:rPr>
          <w:color w:val="000000"/>
          <w:szCs w:val="21"/>
        </w:rPr>
      </w:pPr>
      <w:r>
        <w:rPr>
          <w:color w:val="000000"/>
          <w:szCs w:val="21"/>
        </w:rPr>
        <w:t>（1）供应商应编制试运行的详细计划，并形成试运行报告。试运行报告应说明安装的设备所达到的技术性能和系统所能达到的性能、试运行过程中出现的问题或错误以及解决方案、需要完善之处、须注意的事项等。</w:t>
      </w:r>
    </w:p>
    <w:p w14:paraId="39CE3AE4">
      <w:pPr>
        <w:spacing w:line="360" w:lineRule="auto"/>
        <w:ind w:firstLine="420"/>
        <w:rPr>
          <w:color w:val="000000"/>
          <w:szCs w:val="21"/>
        </w:rPr>
      </w:pPr>
      <w:r>
        <w:rPr>
          <w:color w:val="000000"/>
          <w:szCs w:val="21"/>
        </w:rPr>
        <w:t>（2）试运行期间如发现缺陷，供应商必须尽快处理，确保所有设备正常运行。</w:t>
      </w:r>
    </w:p>
    <w:p w14:paraId="261A589E">
      <w:pPr>
        <w:spacing w:line="360" w:lineRule="auto"/>
        <w:ind w:firstLine="420"/>
        <w:rPr>
          <w:color w:val="000000"/>
          <w:szCs w:val="21"/>
        </w:rPr>
      </w:pPr>
      <w:r>
        <w:rPr>
          <w:color w:val="000000"/>
          <w:szCs w:val="21"/>
        </w:rPr>
        <w:t>（3）供应商应做好试运行期间的各类测试记录、运行情况记录。</w:t>
      </w:r>
    </w:p>
    <w:p w14:paraId="22D95C4D">
      <w:pPr>
        <w:spacing w:line="360" w:lineRule="auto"/>
        <w:ind w:firstLine="420"/>
        <w:rPr>
          <w:color w:val="000000"/>
          <w:szCs w:val="21"/>
        </w:rPr>
      </w:pPr>
      <w:r>
        <w:rPr>
          <w:color w:val="000000"/>
          <w:szCs w:val="21"/>
        </w:rPr>
        <w:t>（4）试运行结束，供应商应向采购人提交试运行报告。</w:t>
      </w:r>
    </w:p>
    <w:p w14:paraId="3D08D154">
      <w:pPr>
        <w:spacing w:line="360" w:lineRule="auto"/>
        <w:outlineLvl w:val="3"/>
        <w:rPr>
          <w:b/>
          <w:color w:val="000000"/>
          <w:szCs w:val="21"/>
        </w:rPr>
      </w:pPr>
      <w:r>
        <w:rPr>
          <w:b/>
          <w:color w:val="000000"/>
          <w:szCs w:val="21"/>
        </w:rPr>
        <w:t>4.3.4比测率定</w:t>
      </w:r>
    </w:p>
    <w:p w14:paraId="5BEF6F60">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14:paraId="5C371F18">
      <w:pPr>
        <w:spacing w:line="360" w:lineRule="auto"/>
        <w:ind w:firstLine="420"/>
        <w:rPr>
          <w:color w:val="000000"/>
          <w:szCs w:val="21"/>
        </w:rPr>
      </w:pPr>
      <w:r>
        <w:rPr>
          <w:color w:val="000000"/>
          <w:szCs w:val="21"/>
        </w:rPr>
        <w:t>比测率定应满足以下要求：</w:t>
      </w:r>
    </w:p>
    <w:p w14:paraId="3B257017">
      <w:pPr>
        <w:spacing w:line="360" w:lineRule="auto"/>
        <w:ind w:firstLine="420"/>
        <w:rPr>
          <w:color w:val="000000"/>
          <w:szCs w:val="21"/>
        </w:rPr>
      </w:pPr>
      <w:r>
        <w:rPr>
          <w:color w:val="000000"/>
          <w:szCs w:val="21"/>
        </w:rPr>
        <w:t>（1）频次与工况要求：合同验收前，每个测站至少完成1次有效比测，满足常规运行工况，确保比测成果能够验证设备在实际量程范围内的计量性能。</w:t>
      </w:r>
    </w:p>
    <w:p w14:paraId="1938D72D">
      <w:pPr>
        <w:spacing w:line="360" w:lineRule="auto"/>
        <w:ind w:firstLine="420"/>
        <w:rPr>
          <w:color w:val="000000"/>
          <w:szCs w:val="21"/>
        </w:rPr>
      </w:pPr>
      <w:r>
        <w:rPr>
          <w:color w:val="000000"/>
          <w:szCs w:val="21"/>
        </w:rPr>
        <w:t>（2）比测条件：比测应在灌区正常取用水期间统筹安排。在输水条件允许的前提下，宜兼顾不同水流状态（稳定流/变流过程）及不同天气条件，进一步验证设备运行的稳定性。</w:t>
      </w:r>
    </w:p>
    <w:p w14:paraId="6E872AD0">
      <w:pPr>
        <w:spacing w:line="360" w:lineRule="auto"/>
        <w:ind w:firstLine="420"/>
        <w:rPr>
          <w:color w:val="000000"/>
          <w:szCs w:val="21"/>
        </w:rPr>
      </w:pPr>
      <w:r>
        <w:rPr>
          <w:color w:val="000000"/>
          <w:szCs w:val="21"/>
        </w:rPr>
        <w:t>（3）设备与数据要求：比测所需设备由供应商自行配置，设备精度应满足规范要求；比测数据须完整可溯，数据分析方法正确，误差评定符合相关规范标准。</w:t>
      </w:r>
    </w:p>
    <w:p w14:paraId="6C4517A6">
      <w:pPr>
        <w:spacing w:line="360" w:lineRule="auto"/>
        <w:ind w:firstLine="420"/>
        <w:rPr>
          <w:color w:val="000000"/>
          <w:szCs w:val="21"/>
        </w:rPr>
      </w:pPr>
      <w:r>
        <w:rPr>
          <w:color w:val="000000"/>
          <w:szCs w:val="21"/>
        </w:rPr>
        <w:t>（4）成果提交：质保期结束前3个月，供应商应提交符合规范要求的正式比测报告，报告内容应包括历次比测过程记录、数据分析、误差评定及结论建议，作为合同验收的最终依据之一。</w:t>
      </w:r>
    </w:p>
    <w:p w14:paraId="336E661E">
      <w:pPr>
        <w:spacing w:line="360" w:lineRule="auto"/>
        <w:outlineLvl w:val="3"/>
        <w:rPr>
          <w:b/>
          <w:color w:val="000000"/>
          <w:szCs w:val="21"/>
        </w:rPr>
      </w:pPr>
      <w:r>
        <w:rPr>
          <w:b/>
          <w:color w:val="000000"/>
          <w:szCs w:val="21"/>
        </w:rPr>
        <w:t>4.3.5合同验收</w:t>
      </w:r>
    </w:p>
    <w:p w14:paraId="571D66CF">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14:paraId="417B6334">
      <w:pPr>
        <w:spacing w:line="360" w:lineRule="auto"/>
        <w:ind w:firstLine="420"/>
        <w:rPr>
          <w:color w:val="000000"/>
          <w:szCs w:val="21"/>
        </w:rPr>
      </w:pPr>
      <w:r>
        <w:rPr>
          <w:color w:val="000000"/>
          <w:szCs w:val="21"/>
        </w:rPr>
        <w:t>（1）开箱检验报告。</w:t>
      </w:r>
    </w:p>
    <w:p w14:paraId="4A7F4C95">
      <w:pPr>
        <w:spacing w:line="360" w:lineRule="auto"/>
        <w:ind w:firstLine="420"/>
        <w:rPr>
          <w:color w:val="000000"/>
          <w:szCs w:val="21"/>
        </w:rPr>
      </w:pPr>
      <w:r>
        <w:rPr>
          <w:color w:val="000000"/>
          <w:szCs w:val="21"/>
        </w:rPr>
        <w:t>（2）安装调试报告。包含：设备安装调试表、安装调试问题及处理结果、存在问题解决方案、安装手册（包含安装现场所需的所有图纸、说明性文件及电子文档）。</w:t>
      </w:r>
    </w:p>
    <w:p w14:paraId="5B17F6A8">
      <w:pPr>
        <w:spacing w:line="360" w:lineRule="auto"/>
        <w:ind w:firstLine="420"/>
        <w:rPr>
          <w:color w:val="000000"/>
          <w:szCs w:val="21"/>
        </w:rPr>
      </w:pPr>
      <w:r>
        <w:rPr>
          <w:color w:val="000000"/>
          <w:szCs w:val="21"/>
        </w:rPr>
        <w:t>（3）试运行报告。包含：试运行出现的问题及处理结果、试运行期用户意见、遗留问题的解决方案。</w:t>
      </w:r>
    </w:p>
    <w:p w14:paraId="2F03A8BF">
      <w:pPr>
        <w:spacing w:line="360" w:lineRule="auto"/>
        <w:ind w:firstLine="420"/>
        <w:rPr>
          <w:color w:val="000000"/>
          <w:szCs w:val="21"/>
        </w:rPr>
      </w:pPr>
      <w:r>
        <w:rPr>
          <w:color w:val="000000"/>
          <w:szCs w:val="21"/>
        </w:rPr>
        <w:t>（4）比测方案。包含：比测数据分析方法、比测设备配置情况等。</w:t>
      </w:r>
    </w:p>
    <w:p w14:paraId="5645F878">
      <w:pPr>
        <w:spacing w:line="360" w:lineRule="auto"/>
        <w:ind w:firstLine="420"/>
        <w:rPr>
          <w:color w:val="000000"/>
          <w:szCs w:val="21"/>
        </w:rPr>
      </w:pPr>
      <w:r>
        <w:rPr>
          <w:color w:val="000000"/>
          <w:szCs w:val="21"/>
        </w:rPr>
        <w:t>（5）使用单位设备签收单。提交各设备使用单位的签收单据。</w:t>
      </w:r>
    </w:p>
    <w:p w14:paraId="28C0D372">
      <w:pPr>
        <w:spacing w:line="360" w:lineRule="auto"/>
        <w:ind w:firstLine="420"/>
        <w:rPr>
          <w:color w:val="000000"/>
          <w:szCs w:val="21"/>
        </w:rPr>
      </w:pPr>
      <w:r>
        <w:rPr>
          <w:color w:val="000000"/>
          <w:szCs w:val="21"/>
        </w:rPr>
        <w:t>（6）合同结算。提交合同结算以及工程量变更、增减说明。</w:t>
      </w:r>
    </w:p>
    <w:p w14:paraId="20DCCC75">
      <w:pPr>
        <w:spacing w:line="360" w:lineRule="auto"/>
        <w:ind w:firstLine="420"/>
        <w:rPr>
          <w:color w:val="000000"/>
          <w:szCs w:val="21"/>
        </w:rPr>
      </w:pPr>
      <w:r>
        <w:rPr>
          <w:color w:val="000000"/>
          <w:szCs w:val="21"/>
        </w:rPr>
        <w:t>（7）操作手册。包含：设备设施的合格证、说明书、操作手册等。</w:t>
      </w:r>
    </w:p>
    <w:p w14:paraId="5166098E">
      <w:pPr>
        <w:spacing w:line="360" w:lineRule="auto"/>
        <w:ind w:firstLine="420"/>
        <w:rPr>
          <w:color w:val="000000"/>
          <w:szCs w:val="21"/>
        </w:rPr>
      </w:pPr>
      <w:r>
        <w:rPr>
          <w:color w:val="000000"/>
          <w:szCs w:val="21"/>
        </w:rPr>
        <w:t>（8）工作报告。合同验收时提交对合同实施过程、结果的总结报告。</w:t>
      </w:r>
    </w:p>
    <w:p w14:paraId="35113054">
      <w:pPr>
        <w:spacing w:line="360" w:lineRule="auto"/>
        <w:ind w:firstLine="420"/>
        <w:rPr>
          <w:color w:val="000000"/>
          <w:szCs w:val="21"/>
        </w:rPr>
      </w:pPr>
      <w:r>
        <w:rPr>
          <w:color w:val="000000"/>
          <w:szCs w:val="21"/>
        </w:rPr>
        <w:t>（9）国家知识产权局出具的《专利申请受理通知书》复印件（或官方查询截图）及完整的专利申请文件包。</w:t>
      </w:r>
    </w:p>
    <w:p w14:paraId="56A8A87A">
      <w:pPr>
        <w:spacing w:line="360" w:lineRule="auto"/>
        <w:outlineLvl w:val="3"/>
        <w:rPr>
          <w:b/>
          <w:color w:val="000000"/>
          <w:szCs w:val="21"/>
        </w:rPr>
      </w:pPr>
      <w:r>
        <w:rPr>
          <w:b/>
          <w:color w:val="000000"/>
          <w:szCs w:val="21"/>
        </w:rPr>
        <w:t>4.3.6培训售后</w:t>
      </w:r>
    </w:p>
    <w:p w14:paraId="5EDD30D8">
      <w:pPr>
        <w:spacing w:line="360" w:lineRule="auto"/>
        <w:ind w:firstLine="420"/>
        <w:outlineLvl w:val="4"/>
        <w:rPr>
          <w:b/>
          <w:color w:val="000000"/>
          <w:szCs w:val="21"/>
        </w:rPr>
      </w:pPr>
      <w:r>
        <w:rPr>
          <w:b/>
          <w:color w:val="000000"/>
          <w:szCs w:val="21"/>
        </w:rPr>
        <w:t>4.3.6.1技术培训</w:t>
      </w:r>
    </w:p>
    <w:p w14:paraId="338B8AD0">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14:paraId="59846CED">
      <w:pPr>
        <w:spacing w:line="360" w:lineRule="auto"/>
        <w:ind w:firstLine="420"/>
        <w:rPr>
          <w:color w:val="000000"/>
          <w:szCs w:val="21"/>
        </w:rPr>
      </w:pPr>
      <w:r>
        <w:rPr>
          <w:color w:val="000000"/>
          <w:szCs w:val="21"/>
        </w:rPr>
        <w:t>培训相关费用包含在投标总报价中，采购人不再另行支付。</w:t>
      </w:r>
    </w:p>
    <w:p w14:paraId="54D0B38A">
      <w:pPr>
        <w:spacing w:line="360" w:lineRule="auto"/>
        <w:ind w:firstLine="420"/>
        <w:outlineLvl w:val="4"/>
        <w:rPr>
          <w:b/>
          <w:color w:val="000000"/>
          <w:szCs w:val="21"/>
        </w:rPr>
      </w:pPr>
      <w:r>
        <w:rPr>
          <w:b/>
          <w:color w:val="000000"/>
          <w:szCs w:val="21"/>
        </w:rPr>
        <w:t>4.3.6.2售后服务</w:t>
      </w:r>
    </w:p>
    <w:p w14:paraId="3320B8CA">
      <w:pPr>
        <w:spacing w:line="360" w:lineRule="auto"/>
        <w:ind w:firstLine="420"/>
        <w:rPr>
          <w:color w:val="000000"/>
          <w:szCs w:val="21"/>
        </w:rPr>
      </w:pPr>
      <w:r>
        <w:rPr>
          <w:color w:val="000000"/>
          <w:szCs w:val="21"/>
        </w:rPr>
        <w:t>质保期（缺陷责任期）为通过合同验收之日起24个月。</w:t>
      </w:r>
    </w:p>
    <w:p w14:paraId="0FB0F0E5">
      <w:pPr>
        <w:spacing w:line="360" w:lineRule="auto"/>
        <w:ind w:firstLine="420"/>
        <w:rPr>
          <w:color w:val="000000"/>
          <w:szCs w:val="21"/>
        </w:rPr>
      </w:pPr>
      <w:r>
        <w:rPr>
          <w:color w:val="000000"/>
          <w:szCs w:val="21"/>
        </w:rPr>
        <w:t>（1）供应商应为质保期服务配备充足的技术人员、工具和备件并保证提供的联系方式畅通。</w:t>
      </w:r>
    </w:p>
    <w:p w14:paraId="3D02CC29">
      <w:pPr>
        <w:spacing w:line="360" w:lineRule="auto"/>
        <w:ind w:firstLine="420"/>
        <w:rPr>
          <w:color w:val="000000"/>
          <w:szCs w:val="21"/>
        </w:rPr>
      </w:pPr>
      <w:r>
        <w:rPr>
          <w:color w:val="000000"/>
          <w:szCs w:val="21"/>
        </w:rPr>
        <w:t>（2）供应商应按技术方案、设备运行规范、操作规程、安全规章等定期对各设备进行缺陷责任期的全面运行检验。</w:t>
      </w:r>
    </w:p>
    <w:p w14:paraId="74253873">
      <w:pPr>
        <w:spacing w:line="360" w:lineRule="auto"/>
        <w:ind w:firstLine="420"/>
        <w:rPr>
          <w:color w:val="000000"/>
          <w:szCs w:val="21"/>
        </w:rPr>
      </w:pPr>
      <w:r>
        <w:rPr>
          <w:color w:val="000000"/>
          <w:szCs w:val="21"/>
        </w:rPr>
        <w:t>（3）供应商应及时对运行中出现的故障进行处理，免费更换故障部件，并提供应急设备替换故障设备，以确保系统不长时间中断运行。</w:t>
      </w:r>
    </w:p>
    <w:p w14:paraId="1226DF7F">
      <w:pPr>
        <w:spacing w:line="360" w:lineRule="auto"/>
        <w:ind w:firstLine="420"/>
        <w:rPr>
          <w:color w:val="000000"/>
          <w:szCs w:val="21"/>
        </w:rPr>
      </w:pPr>
      <w:r>
        <w:rPr>
          <w:color w:val="000000"/>
          <w:szCs w:val="21"/>
        </w:rPr>
        <w:t>（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p>
    <w:p w14:paraId="7179C438">
      <w:pPr>
        <w:keepNext/>
        <w:keepLines/>
        <w:spacing w:line="360" w:lineRule="auto"/>
        <w:outlineLvl w:val="2"/>
        <w:rPr>
          <w:b/>
          <w:bCs/>
          <w:color w:val="000000"/>
          <w:szCs w:val="21"/>
        </w:rPr>
      </w:pPr>
      <w:r>
        <w:rPr>
          <w:b/>
          <w:bCs/>
          <w:color w:val="000000"/>
          <w:szCs w:val="21"/>
        </w:rPr>
        <w:t>4.4 其他要求</w:t>
      </w:r>
    </w:p>
    <w:p w14:paraId="4AE51F22">
      <w:pPr>
        <w:spacing w:line="360" w:lineRule="auto"/>
        <w:outlineLvl w:val="3"/>
        <w:rPr>
          <w:b/>
          <w:color w:val="000000"/>
          <w:szCs w:val="21"/>
        </w:rPr>
      </w:pPr>
      <w:r>
        <w:rPr>
          <w:b/>
          <w:color w:val="000000"/>
          <w:szCs w:val="21"/>
        </w:rPr>
        <w:t>4.4.1 知识产权服务要求</w:t>
      </w:r>
    </w:p>
    <w:p w14:paraId="4D6FE3E4">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完成1项发明专利的申报工作。</w:t>
      </w:r>
    </w:p>
    <w:p w14:paraId="6889152F">
      <w:pPr>
        <w:spacing w:line="360" w:lineRule="auto"/>
        <w:ind w:firstLine="420"/>
        <w:rPr>
          <w:color w:val="000000"/>
          <w:szCs w:val="21"/>
        </w:rPr>
      </w:pPr>
      <w:r>
        <w:rPr>
          <w:color w:val="000000"/>
          <w:szCs w:val="21"/>
        </w:rPr>
        <w:t>（1）服务内容包括但不限于：专利查新检索，出具检索报告；专利申请文件（权利要求书、说明书、摘要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14:paraId="7C8BC8EE">
      <w:pPr>
        <w:spacing w:line="360" w:lineRule="auto"/>
        <w:ind w:firstLine="420"/>
        <w:rPr>
          <w:color w:val="000000"/>
          <w:szCs w:val="21"/>
        </w:rPr>
      </w:pPr>
      <w:r>
        <w:rPr>
          <w:color w:val="000000"/>
          <w:szCs w:val="21"/>
        </w:rPr>
        <w:t>（2）供应商应委托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14:paraId="26CE4BF9">
      <w:pPr>
        <w:spacing w:line="360" w:lineRule="auto"/>
        <w:ind w:firstLine="420"/>
        <w:rPr>
          <w:color w:val="000000"/>
          <w:szCs w:val="21"/>
        </w:rPr>
      </w:pPr>
      <w:r>
        <w:rPr>
          <w:color w:val="000000"/>
          <w:szCs w:val="21"/>
        </w:rPr>
        <w:t>（3）</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14:paraId="6435BA05">
      <w:pPr>
        <w:spacing w:line="360" w:lineRule="auto"/>
        <w:outlineLvl w:val="3"/>
        <w:rPr>
          <w:b/>
          <w:color w:val="000000"/>
          <w:szCs w:val="21"/>
        </w:rPr>
      </w:pPr>
      <w:r>
        <w:rPr>
          <w:b/>
          <w:color w:val="000000"/>
          <w:szCs w:val="21"/>
        </w:rPr>
        <w:t>4.4.2 其他要求</w:t>
      </w:r>
    </w:p>
    <w:p w14:paraId="0AD79300">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14:paraId="15A8A4E6">
      <w:pPr>
        <w:spacing w:line="360" w:lineRule="auto"/>
        <w:outlineLvl w:val="1"/>
        <w:rPr>
          <w:b/>
          <w:bCs/>
          <w:color w:val="000000"/>
          <w:szCs w:val="21"/>
        </w:rPr>
      </w:pPr>
      <w:r>
        <w:rPr>
          <w:b/>
          <w:bCs/>
          <w:color w:val="000000"/>
          <w:szCs w:val="21"/>
        </w:rPr>
        <w:t>5. 取用水在线计量方案要求</w:t>
      </w:r>
    </w:p>
    <w:p w14:paraId="2FAD8D2A">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14:paraId="37810455">
      <w:pPr>
        <w:spacing w:line="360" w:lineRule="auto"/>
        <w:ind w:firstLine="420"/>
        <w:rPr>
          <w:color w:val="000000"/>
        </w:rPr>
      </w:pPr>
      <w:r>
        <w:rPr>
          <w:rFonts w:hint="eastAsia"/>
          <w:color w:val="000000"/>
        </w:rPr>
        <w:t>非农</w:t>
      </w: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226D5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3254B36D">
            <w:pPr>
              <w:jc w:val="center"/>
              <w:rPr>
                <w:color w:val="000000"/>
              </w:rPr>
            </w:pPr>
            <w:r>
              <w:rPr>
                <w:color w:val="000000"/>
              </w:rPr>
              <w:t>序号</w:t>
            </w:r>
          </w:p>
        </w:tc>
        <w:tc>
          <w:tcPr>
            <w:tcW w:w="1843" w:type="dxa"/>
            <w:vAlign w:val="center"/>
          </w:tcPr>
          <w:p w14:paraId="2F4DC8F7">
            <w:pPr>
              <w:jc w:val="center"/>
              <w:rPr>
                <w:color w:val="000000"/>
              </w:rPr>
            </w:pPr>
            <w:r>
              <w:rPr>
                <w:color w:val="000000"/>
              </w:rPr>
              <w:t>项目或设备名称</w:t>
            </w:r>
          </w:p>
        </w:tc>
        <w:tc>
          <w:tcPr>
            <w:tcW w:w="4678" w:type="dxa"/>
            <w:vAlign w:val="center"/>
          </w:tcPr>
          <w:p w14:paraId="39F9A8DA">
            <w:pPr>
              <w:jc w:val="center"/>
              <w:rPr>
                <w:color w:val="000000"/>
              </w:rPr>
            </w:pPr>
            <w:r>
              <w:rPr>
                <w:color w:val="000000"/>
              </w:rPr>
              <w:t>技术参数</w:t>
            </w:r>
          </w:p>
        </w:tc>
        <w:tc>
          <w:tcPr>
            <w:tcW w:w="709" w:type="dxa"/>
            <w:noWrap/>
            <w:vAlign w:val="center"/>
          </w:tcPr>
          <w:p w14:paraId="70456A27">
            <w:pPr>
              <w:jc w:val="center"/>
              <w:rPr>
                <w:color w:val="000000"/>
              </w:rPr>
            </w:pPr>
            <w:r>
              <w:rPr>
                <w:color w:val="000000"/>
              </w:rPr>
              <w:t>单位</w:t>
            </w:r>
          </w:p>
        </w:tc>
        <w:tc>
          <w:tcPr>
            <w:tcW w:w="708" w:type="dxa"/>
            <w:vAlign w:val="center"/>
          </w:tcPr>
          <w:p w14:paraId="3C98B169">
            <w:pPr>
              <w:jc w:val="center"/>
              <w:rPr>
                <w:color w:val="000000"/>
              </w:rPr>
            </w:pPr>
            <w:r>
              <w:rPr>
                <w:color w:val="000000"/>
              </w:rPr>
              <w:t>数量</w:t>
            </w:r>
          </w:p>
        </w:tc>
      </w:tr>
      <w:tr w14:paraId="7D8819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510CA9E6">
            <w:pPr>
              <w:jc w:val="center"/>
              <w:rPr>
                <w:color w:val="000000"/>
              </w:rPr>
            </w:pPr>
            <w:r>
              <w:rPr>
                <w:color w:val="000000"/>
              </w:rPr>
              <w:t>1</w:t>
            </w:r>
          </w:p>
        </w:tc>
        <w:tc>
          <w:tcPr>
            <w:tcW w:w="1843" w:type="dxa"/>
            <w:vAlign w:val="center"/>
          </w:tcPr>
          <w:p w14:paraId="36C47B29">
            <w:pPr>
              <w:jc w:val="center"/>
              <w:rPr>
                <w:color w:val="000000"/>
              </w:rPr>
            </w:pPr>
            <w:r>
              <w:rPr>
                <w:color w:val="000000"/>
              </w:rPr>
              <w:t>管道流量计</w:t>
            </w:r>
          </w:p>
        </w:tc>
        <w:tc>
          <w:tcPr>
            <w:tcW w:w="4678" w:type="dxa"/>
            <w:vAlign w:val="center"/>
          </w:tcPr>
          <w:p w14:paraId="62B5AC53">
            <w:pPr>
              <w:rPr>
                <w:color w:val="000000"/>
              </w:rPr>
            </w:pPr>
            <w:r>
              <w:rPr>
                <w:color w:val="000000"/>
              </w:rPr>
              <w:t>管道超声波流量计：</w:t>
            </w:r>
          </w:p>
          <w:p w14:paraId="65C05367">
            <w:pPr>
              <w:rPr>
                <w:color w:val="000000"/>
              </w:rPr>
            </w:pPr>
            <w:r>
              <w:rPr>
                <w:color w:val="000000"/>
              </w:rPr>
              <w:t>1.流速范围：0～±10m/s；</w:t>
            </w:r>
          </w:p>
          <w:p w14:paraId="3DC0C14F">
            <w:pPr>
              <w:rPr>
                <w:color w:val="000000"/>
              </w:rPr>
            </w:pPr>
            <w:r>
              <w:rPr>
                <w:color w:val="000000"/>
              </w:rPr>
              <w:t>2.测量口径范围：DN100～</w:t>
            </w:r>
            <w:r>
              <w:rPr>
                <w:rFonts w:hint="eastAsia"/>
                <w:color w:val="000000"/>
              </w:rPr>
              <w:t>1000</w:t>
            </w:r>
            <w:r>
              <w:rPr>
                <w:color w:val="000000"/>
              </w:rPr>
              <w:t>mm；</w:t>
            </w:r>
          </w:p>
          <w:p w14:paraId="3B6EFE01">
            <w:pPr>
              <w:rPr>
                <w:color w:val="000000"/>
              </w:rPr>
            </w:pPr>
            <w:r>
              <w:rPr>
                <w:color w:val="000000"/>
              </w:rPr>
              <w:t>▲3.精度：优于±1.0%；</w:t>
            </w:r>
          </w:p>
          <w:p w14:paraId="604FF026">
            <w:pPr>
              <w:rPr>
                <w:color w:val="000000"/>
              </w:rPr>
            </w:pPr>
            <w:r>
              <w:rPr>
                <w:color w:val="000000"/>
              </w:rPr>
              <w:t>▲4.声道数：≥2声道（DN≥600mm时不少于4声道）；</w:t>
            </w:r>
          </w:p>
          <w:p w14:paraId="5344C975">
            <w:pPr>
              <w:rPr>
                <w:color w:val="000000"/>
              </w:rPr>
            </w:pPr>
            <w:r>
              <w:rPr>
                <w:color w:val="000000"/>
              </w:rPr>
              <w:t>5.主机防护等级：IP65；传感器防护等级：IP68（灌胶）；</w:t>
            </w:r>
          </w:p>
          <w:p w14:paraId="05A613B7">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70850B22">
            <w:pPr>
              <w:rPr>
                <w:color w:val="000000"/>
              </w:rPr>
            </w:pPr>
            <w:r>
              <w:rPr>
                <w:color w:val="000000"/>
              </w:rPr>
              <w:t>7.通信接口：隔离RS485通讯接口；</w:t>
            </w:r>
          </w:p>
          <w:p w14:paraId="0E837726">
            <w:pPr>
              <w:rPr>
                <w:color w:val="000000"/>
              </w:rPr>
            </w:pPr>
            <w:r>
              <w:rPr>
                <w:color w:val="000000"/>
              </w:rPr>
              <w:t>8.通信协议：支持MODBUS-RTU协议；</w:t>
            </w:r>
          </w:p>
          <w:p w14:paraId="4C94F3C8">
            <w:pPr>
              <w:rPr>
                <w:color w:val="000000"/>
              </w:rPr>
            </w:pPr>
            <w:r>
              <w:rPr>
                <w:color w:val="000000"/>
              </w:rPr>
              <w:t>9.主机显示：点阵式背光型液晶显示器；</w:t>
            </w:r>
          </w:p>
          <w:p w14:paraId="7F9D2729">
            <w:pPr>
              <w:rPr>
                <w:color w:val="000000"/>
              </w:rPr>
            </w:pPr>
            <w:r>
              <w:rPr>
                <w:color w:val="000000"/>
              </w:rPr>
              <w:t>10.安装方式：支持Z法、V法、W法安装；</w:t>
            </w:r>
          </w:p>
          <w:p w14:paraId="1D3BEB29">
            <w:pPr>
              <w:rPr>
                <w:color w:val="000000"/>
              </w:rPr>
            </w:pPr>
            <w:r>
              <w:rPr>
                <w:color w:val="000000"/>
              </w:rPr>
              <w:t>▲11.具有第三方检验检测机构出具的检测报告；</w:t>
            </w:r>
          </w:p>
          <w:p w14:paraId="1CB80654">
            <w:pPr>
              <w:rPr>
                <w:color w:val="000000"/>
              </w:rPr>
            </w:pPr>
            <w:r>
              <w:rPr>
                <w:color w:val="000000"/>
              </w:rPr>
              <w:t>12.台数根据现场管道数量确定。</w:t>
            </w:r>
          </w:p>
          <w:p w14:paraId="38650AF2">
            <w:pPr>
              <w:rPr>
                <w:color w:val="000000"/>
              </w:rPr>
            </w:pPr>
            <w:r>
              <w:rPr>
                <w:color w:val="000000"/>
              </w:rPr>
              <w:t>管道电磁流量计：</w:t>
            </w:r>
          </w:p>
          <w:p w14:paraId="50404A9F">
            <w:pPr>
              <w:rPr>
                <w:color w:val="000000"/>
              </w:rPr>
            </w:pPr>
            <w:r>
              <w:rPr>
                <w:color w:val="000000"/>
              </w:rPr>
              <w:t>1.公称通径：DN100～DN</w:t>
            </w:r>
            <w:r>
              <w:rPr>
                <w:rFonts w:hint="eastAsia"/>
                <w:color w:val="000000"/>
              </w:rPr>
              <w:t>1000mm（个别监测站D</w:t>
            </w:r>
            <w:r>
              <w:rPr>
                <w:color w:val="000000"/>
              </w:rPr>
              <w:t>N1800</w:t>
            </w:r>
            <w:r>
              <w:rPr>
                <w:rFonts w:hint="eastAsia"/>
                <w:color w:val="000000"/>
              </w:rPr>
              <w:t>mm）</w:t>
            </w:r>
            <w:r>
              <w:rPr>
                <w:color w:val="000000"/>
              </w:rPr>
              <w:t>；</w:t>
            </w:r>
          </w:p>
          <w:p w14:paraId="7558DB12">
            <w:pPr>
              <w:rPr>
                <w:color w:val="000000"/>
              </w:rPr>
            </w:pPr>
            <w:r>
              <w:rPr>
                <w:color w:val="000000"/>
              </w:rPr>
              <w:t>2.量程比：150：1；</w:t>
            </w:r>
          </w:p>
          <w:p w14:paraId="6E72944D">
            <w:pPr>
              <w:rPr>
                <w:color w:val="000000"/>
              </w:rPr>
            </w:pPr>
            <w:r>
              <w:rPr>
                <w:color w:val="000000"/>
              </w:rPr>
              <w:t>3.重复性误差：测量值的±0.1%；</w:t>
            </w:r>
          </w:p>
          <w:p w14:paraId="254E3ABF">
            <w:pPr>
              <w:rPr>
                <w:color w:val="000000"/>
              </w:rPr>
            </w:pPr>
            <w:r>
              <w:rPr>
                <w:color w:val="000000"/>
              </w:rPr>
              <w:t>▲4.精度等级：0.5级；</w:t>
            </w:r>
          </w:p>
          <w:p w14:paraId="09803FE9">
            <w:pPr>
              <w:rPr>
                <w:color w:val="000000"/>
              </w:rPr>
            </w:pPr>
            <w:r>
              <w:rPr>
                <w:color w:val="000000"/>
              </w:rPr>
              <w:t>5.电导率范围：≥25μs/cm；</w:t>
            </w:r>
          </w:p>
          <w:p w14:paraId="0C27138C">
            <w:pPr>
              <w:rPr>
                <w:color w:val="000000"/>
              </w:rPr>
            </w:pPr>
            <w:r>
              <w:rPr>
                <w:color w:val="000000"/>
              </w:rPr>
              <w:t>6.流速范围：0.1～15m/s；</w:t>
            </w:r>
          </w:p>
          <w:p w14:paraId="54EE9AAE">
            <w:pPr>
              <w:rPr>
                <w:color w:val="000000"/>
              </w:rPr>
            </w:pPr>
            <w:r>
              <w:rPr>
                <w:color w:val="000000"/>
              </w:rPr>
              <w:t>7.公称压力：0.6～1.6MPa；</w:t>
            </w:r>
          </w:p>
          <w:p w14:paraId="17FC427C">
            <w:pPr>
              <w:rPr>
                <w:color w:val="000000"/>
              </w:rPr>
            </w:pPr>
            <w:r>
              <w:rPr>
                <w:color w:val="000000"/>
              </w:rPr>
              <w:t>8.环境温度：-25～+60℃；</w:t>
            </w:r>
          </w:p>
          <w:p w14:paraId="7B2A450F">
            <w:pPr>
              <w:rPr>
                <w:color w:val="000000"/>
              </w:rPr>
            </w:pPr>
            <w:r>
              <w:rPr>
                <w:color w:val="000000"/>
              </w:rPr>
              <w:t>9.相对湿度：5～95%；</w:t>
            </w:r>
          </w:p>
          <w:p w14:paraId="4F39D7B8">
            <w:pPr>
              <w:rPr>
                <w:color w:val="000000"/>
              </w:rPr>
            </w:pPr>
            <w:r>
              <w:rPr>
                <w:color w:val="000000"/>
              </w:rPr>
              <w:t>10.通讯输出：RS485，MODBUS协议；</w:t>
            </w:r>
          </w:p>
          <w:p w14:paraId="0F9FDEBC">
            <w:pPr>
              <w:rPr>
                <w:color w:val="000000"/>
              </w:rPr>
            </w:pPr>
            <w:r>
              <w:rPr>
                <w:color w:val="000000"/>
              </w:rPr>
              <w:t>11.安装形式：管段式（法兰连接）或插入式（在线安装）均可，由投标人根据现场工况自选；</w:t>
            </w:r>
          </w:p>
          <w:p w14:paraId="73632D47">
            <w:pPr>
              <w:rPr>
                <w:color w:val="000000"/>
              </w:rPr>
            </w:pPr>
            <w:r>
              <w:rPr>
                <w:color w:val="000000"/>
              </w:rPr>
              <w:t>12.防护等级：IP68；</w:t>
            </w:r>
          </w:p>
          <w:p w14:paraId="6914E5E6">
            <w:pPr>
              <w:rPr>
                <w:color w:val="000000"/>
              </w:rPr>
            </w:pPr>
            <w:r>
              <w:rPr>
                <w:color w:val="000000"/>
              </w:rPr>
              <w:t>13.供电方式：交流90-260VAC或直流16-36VDC；</w:t>
            </w:r>
          </w:p>
          <w:p w14:paraId="5ADD010B">
            <w:pPr>
              <w:rPr>
                <w:color w:val="000000"/>
              </w:rPr>
            </w:pPr>
            <w:r>
              <w:rPr>
                <w:color w:val="000000"/>
              </w:rPr>
              <w:t>▲14.具有第三方检验检测机构出具的检测报告；</w:t>
            </w:r>
          </w:p>
          <w:p w14:paraId="6125EED2">
            <w:pPr>
              <w:rPr>
                <w:color w:val="000000"/>
              </w:rPr>
            </w:pPr>
            <w:r>
              <w:rPr>
                <w:color w:val="000000"/>
              </w:rPr>
              <w:t>15.台数根据现场管道数量确定。</w:t>
            </w:r>
          </w:p>
        </w:tc>
        <w:tc>
          <w:tcPr>
            <w:tcW w:w="709" w:type="dxa"/>
            <w:noWrap/>
            <w:vAlign w:val="center"/>
          </w:tcPr>
          <w:p w14:paraId="13C3AA8C">
            <w:pPr>
              <w:jc w:val="center"/>
              <w:rPr>
                <w:color w:val="000000"/>
              </w:rPr>
            </w:pPr>
            <w:r>
              <w:rPr>
                <w:color w:val="000000"/>
              </w:rPr>
              <w:t>项</w:t>
            </w:r>
          </w:p>
        </w:tc>
        <w:tc>
          <w:tcPr>
            <w:tcW w:w="708" w:type="dxa"/>
            <w:vAlign w:val="center"/>
          </w:tcPr>
          <w:p w14:paraId="67E7A179">
            <w:pPr>
              <w:jc w:val="center"/>
              <w:rPr>
                <w:color w:val="000000"/>
              </w:rPr>
            </w:pPr>
            <w:r>
              <w:rPr>
                <w:color w:val="000000"/>
              </w:rPr>
              <w:t>1</w:t>
            </w:r>
          </w:p>
        </w:tc>
      </w:tr>
      <w:tr w14:paraId="047DC1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2F0C264D">
            <w:pPr>
              <w:jc w:val="center"/>
              <w:rPr>
                <w:color w:val="000000"/>
              </w:rPr>
            </w:pPr>
            <w:r>
              <w:rPr>
                <w:color w:val="000000"/>
              </w:rPr>
              <w:t>2</w:t>
            </w:r>
          </w:p>
        </w:tc>
        <w:tc>
          <w:tcPr>
            <w:tcW w:w="1843" w:type="dxa"/>
            <w:vAlign w:val="center"/>
          </w:tcPr>
          <w:p w14:paraId="5C5DC830">
            <w:pPr>
              <w:jc w:val="center"/>
              <w:rPr>
                <w:color w:val="000000"/>
              </w:rPr>
            </w:pPr>
            <w:r>
              <w:rPr>
                <w:color w:val="000000"/>
              </w:rPr>
              <w:t>遥测终端机（RTU）</w:t>
            </w:r>
          </w:p>
        </w:tc>
        <w:tc>
          <w:tcPr>
            <w:tcW w:w="4678" w:type="dxa"/>
            <w:vAlign w:val="center"/>
          </w:tcPr>
          <w:p w14:paraId="456C9F3C">
            <w:pPr>
              <w:rPr>
                <w:color w:val="000000"/>
              </w:rPr>
            </w:pPr>
            <w:r>
              <w:rPr>
                <w:color w:val="000000"/>
              </w:rPr>
              <w:t>1.接口：满足本项目计量设施的监测传感器、DTU、相关状态信息的接入和通信模块的连接与控制需求，能定制兼容不同传感器通讯协议；</w:t>
            </w:r>
          </w:p>
          <w:p w14:paraId="1060BE7D">
            <w:pPr>
              <w:rPr>
                <w:b/>
                <w:color w:val="000000"/>
              </w:rPr>
            </w:pPr>
            <w:r>
              <w:rPr>
                <w:rFonts w:ascii="Segoe UI Symbol" w:hAnsi="Segoe UI Symbol" w:eastAsia="黑体" w:cs="Segoe UI Symbol"/>
                <w:color w:val="000000"/>
              </w:rPr>
              <w:t>★</w:t>
            </w:r>
            <w:r>
              <w:rPr>
                <w:b/>
                <w:color w:val="000000"/>
              </w:rPr>
              <w:t>2.通信协议：</w:t>
            </w:r>
            <w:r>
              <w:rPr>
                <w:rFonts w:hint="eastAsia"/>
                <w:b/>
                <w:color w:val="000000"/>
              </w:rPr>
              <w:t>应</w:t>
            </w:r>
            <w:r>
              <w:rPr>
                <w:b/>
                <w:color w:val="000000"/>
              </w:rPr>
              <w:t>通过水资源传输规约符合性全项检测（SL/T427</w:t>
            </w:r>
            <w:r>
              <w:rPr>
                <w:rFonts w:hint="eastAsia"/>
                <w:b/>
                <w:color w:val="000000"/>
              </w:rPr>
              <w:t>-2008</w:t>
            </w:r>
            <w:r>
              <w:rPr>
                <w:b/>
                <w:color w:val="000000"/>
              </w:rPr>
              <w:t>）；</w:t>
            </w:r>
          </w:p>
          <w:p w14:paraId="2847CFA8">
            <w:pPr>
              <w:rPr>
                <w:color w:val="000000"/>
              </w:rPr>
            </w:pPr>
            <w:r>
              <w:rPr>
                <w:color w:val="000000"/>
              </w:rPr>
              <w:t>3.端口：具有≥2路RS-485/232通讯接口，4路模拟量和4路开关量输入接口，2路继电器常开常闭输出接口，其扩展端口满足本项目各测流方式计量设施的接入；</w:t>
            </w:r>
          </w:p>
          <w:p w14:paraId="449B1785">
            <w:pPr>
              <w:rPr>
                <w:color w:val="000000"/>
              </w:rPr>
            </w:pPr>
            <w:r>
              <w:rPr>
                <w:color w:val="000000"/>
              </w:rPr>
              <w:t>4.供电：支持浮充蓄电池供电方式；可传感器供电12V，设备工作电压12V；</w:t>
            </w:r>
          </w:p>
          <w:p w14:paraId="4E52524A">
            <w:pPr>
              <w:rPr>
                <w:color w:val="000000"/>
              </w:rPr>
            </w:pPr>
            <w:r>
              <w:rPr>
                <w:color w:val="000000"/>
              </w:rPr>
              <w:t>5.内置时钟，具有监测站设置参数、测量值等本地显示功能，设备平均无故障工作时间（MTBF）≥25000小时，工作温度：－30℃～＋60℃，湿度：相对湿度：95%（无凝结）</w:t>
            </w:r>
            <w:r>
              <w:rPr>
                <w:rFonts w:hint="eastAsia"/>
                <w:color w:val="000000"/>
              </w:rPr>
              <w:t>。</w:t>
            </w:r>
          </w:p>
        </w:tc>
        <w:tc>
          <w:tcPr>
            <w:tcW w:w="709" w:type="dxa"/>
            <w:noWrap/>
            <w:vAlign w:val="center"/>
          </w:tcPr>
          <w:p w14:paraId="39349B95">
            <w:pPr>
              <w:jc w:val="center"/>
              <w:rPr>
                <w:color w:val="000000"/>
              </w:rPr>
            </w:pPr>
            <w:r>
              <w:rPr>
                <w:color w:val="000000"/>
              </w:rPr>
              <w:t>套</w:t>
            </w:r>
          </w:p>
        </w:tc>
        <w:tc>
          <w:tcPr>
            <w:tcW w:w="708" w:type="dxa"/>
            <w:vAlign w:val="center"/>
          </w:tcPr>
          <w:p w14:paraId="4C61C7E7">
            <w:pPr>
              <w:jc w:val="center"/>
              <w:rPr>
                <w:color w:val="000000"/>
              </w:rPr>
            </w:pPr>
            <w:r>
              <w:rPr>
                <w:color w:val="000000"/>
              </w:rPr>
              <w:t>1</w:t>
            </w:r>
          </w:p>
        </w:tc>
      </w:tr>
      <w:tr w14:paraId="003BD2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2F1946C3">
            <w:pPr>
              <w:jc w:val="center"/>
              <w:rPr>
                <w:color w:val="000000"/>
              </w:rPr>
            </w:pPr>
            <w:r>
              <w:rPr>
                <w:color w:val="000000"/>
              </w:rPr>
              <w:t>3</w:t>
            </w:r>
          </w:p>
        </w:tc>
        <w:tc>
          <w:tcPr>
            <w:tcW w:w="1843" w:type="dxa"/>
            <w:vAlign w:val="center"/>
          </w:tcPr>
          <w:p w14:paraId="24914646">
            <w:pPr>
              <w:jc w:val="center"/>
              <w:rPr>
                <w:color w:val="000000"/>
              </w:rPr>
            </w:pPr>
            <w:r>
              <w:rPr>
                <w:color w:val="000000"/>
              </w:rPr>
              <w:t>通信控制模块</w:t>
            </w:r>
          </w:p>
        </w:tc>
        <w:tc>
          <w:tcPr>
            <w:tcW w:w="4678" w:type="dxa"/>
            <w:vAlign w:val="center"/>
          </w:tcPr>
          <w:p w14:paraId="63591A57">
            <w:pPr>
              <w:rPr>
                <w:color w:val="000000"/>
              </w:rPr>
            </w:pPr>
            <w:r>
              <w:rPr>
                <w:color w:val="000000"/>
              </w:rPr>
              <w:t>1.网络：4G或5G；</w:t>
            </w:r>
          </w:p>
          <w:p w14:paraId="2A1B5A3B">
            <w:pPr>
              <w:rPr>
                <w:color w:val="000000"/>
              </w:rPr>
            </w:pPr>
            <w:r>
              <w:rPr>
                <w:color w:val="000000"/>
              </w:rPr>
              <w:t>2.串口：2个RS232串口（或1个RS232和1个RS485），内置15KVESD保护；</w:t>
            </w:r>
          </w:p>
          <w:p w14:paraId="54620C46">
            <w:pPr>
              <w:rPr>
                <w:color w:val="000000"/>
              </w:rPr>
            </w:pPr>
            <w:r>
              <w:rPr>
                <w:color w:val="000000"/>
              </w:rPr>
              <w:t>3.支持全网通物联网卡；</w:t>
            </w:r>
          </w:p>
          <w:p w14:paraId="174B5895">
            <w:pPr>
              <w:rPr>
                <w:color w:val="000000"/>
              </w:rPr>
            </w:pPr>
            <w:r>
              <w:rPr>
                <w:color w:val="000000"/>
              </w:rPr>
              <w:t>4.天线接口：标准SMA阴头天线接口，特性阻抗50欧；</w:t>
            </w:r>
          </w:p>
          <w:p w14:paraId="10D601A8">
            <w:pPr>
              <w:rPr>
                <w:color w:val="000000"/>
              </w:rPr>
            </w:pPr>
            <w:r>
              <w:rPr>
                <w:rFonts w:hint="eastAsia"/>
                <w:color w:val="000000"/>
              </w:rPr>
              <w:t>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p>
          <w:p w14:paraId="4307D0BB">
            <w:pPr>
              <w:rPr>
                <w:color w:val="000000"/>
              </w:rPr>
            </w:pPr>
            <w:r>
              <w:rPr>
                <w:rFonts w:hint="eastAsia"/>
                <w:color w:val="000000"/>
              </w:rPr>
              <w:t>6.边缘存储与补传：应支持本地数据缓存和断点续传功能。通信中断时，本地自动缓存不少于30天的原始数据，待通信恢复后自动补传，确保数据不丢失。</w:t>
            </w:r>
          </w:p>
        </w:tc>
        <w:tc>
          <w:tcPr>
            <w:tcW w:w="709" w:type="dxa"/>
            <w:noWrap/>
            <w:vAlign w:val="center"/>
          </w:tcPr>
          <w:p w14:paraId="28B3B58B">
            <w:pPr>
              <w:jc w:val="center"/>
              <w:rPr>
                <w:color w:val="000000"/>
              </w:rPr>
            </w:pPr>
            <w:r>
              <w:rPr>
                <w:color w:val="000000"/>
              </w:rPr>
              <w:t>套</w:t>
            </w:r>
          </w:p>
        </w:tc>
        <w:tc>
          <w:tcPr>
            <w:tcW w:w="708" w:type="dxa"/>
            <w:vAlign w:val="center"/>
          </w:tcPr>
          <w:p w14:paraId="7EBA8F06">
            <w:pPr>
              <w:jc w:val="center"/>
              <w:rPr>
                <w:color w:val="000000"/>
              </w:rPr>
            </w:pPr>
            <w:r>
              <w:rPr>
                <w:color w:val="000000"/>
              </w:rPr>
              <w:t>1</w:t>
            </w:r>
          </w:p>
        </w:tc>
      </w:tr>
      <w:tr w14:paraId="7D913D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2B8DBF3">
            <w:pPr>
              <w:jc w:val="center"/>
              <w:rPr>
                <w:color w:val="000000"/>
              </w:rPr>
            </w:pPr>
            <w:r>
              <w:rPr>
                <w:color w:val="000000"/>
              </w:rPr>
              <w:t>4</w:t>
            </w:r>
          </w:p>
        </w:tc>
        <w:tc>
          <w:tcPr>
            <w:tcW w:w="1843" w:type="dxa"/>
            <w:vAlign w:val="center"/>
          </w:tcPr>
          <w:p w14:paraId="0601751D">
            <w:pPr>
              <w:jc w:val="center"/>
              <w:rPr>
                <w:color w:val="000000"/>
              </w:rPr>
            </w:pPr>
            <w:r>
              <w:rPr>
                <w:color w:val="000000"/>
              </w:rPr>
              <w:t>机箱</w:t>
            </w:r>
          </w:p>
        </w:tc>
        <w:tc>
          <w:tcPr>
            <w:tcW w:w="4678" w:type="dxa"/>
            <w:vAlign w:val="center"/>
          </w:tcPr>
          <w:p w14:paraId="603C26BD">
            <w:pPr>
              <w:rPr>
                <w:color w:val="000000"/>
              </w:rPr>
            </w:pPr>
            <w:r>
              <w:rPr>
                <w:color w:val="000000"/>
              </w:rPr>
              <w:t>含箱门开关，根据采购方要求定制，主要满足以下标准：</w:t>
            </w:r>
          </w:p>
          <w:p w14:paraId="25AE60F9">
            <w:pPr>
              <w:rPr>
                <w:color w:val="000000"/>
              </w:rPr>
            </w:pPr>
            <w:r>
              <w:rPr>
                <w:color w:val="000000"/>
              </w:rPr>
              <w:t>1.防护等级：整体防护等级不低于IP65；</w:t>
            </w:r>
          </w:p>
          <w:p w14:paraId="0CA0EF3A">
            <w:pPr>
              <w:rPr>
                <w:color w:val="000000"/>
              </w:rPr>
            </w:pPr>
            <w:r>
              <w:rPr>
                <w:color w:val="000000"/>
              </w:rPr>
              <w:t>2.防盗设计：箱体采用高强度冷轧钢板热镀锌或304不锈钢材质定制、厚度≥1.5mm，配备户外专用防盗锁具和防撬铰链，所有紧固件均为内藏式或防拆卸设计；</w:t>
            </w:r>
          </w:p>
          <w:p w14:paraId="1655FD1B">
            <w:pPr>
              <w:rPr>
                <w:color w:val="000000"/>
              </w:rPr>
            </w:pPr>
            <w:r>
              <w:rPr>
                <w:color w:val="000000"/>
              </w:rPr>
              <w:t>3.防雷防电：箱体需有完善的接地保护措施，并与站内信号、电源避雷器形成完整的防雷电位均衡系统；</w:t>
            </w:r>
          </w:p>
          <w:p w14:paraId="6DF12559">
            <w:pPr>
              <w:rPr>
                <w:color w:val="000000"/>
              </w:rPr>
            </w:pPr>
            <w:r>
              <w:rPr>
                <w:color w:val="000000"/>
              </w:rPr>
              <w:t>4.内部空间与布局：箱体尺寸需满足站内所有设备（包括RTU、DTU、供配电器件、接线端子、避雷器等）的安装、布线及散热需求。内部须设有合理的线槽、导轨和标识清晰的端子排，强弱电分离；</w:t>
            </w:r>
          </w:p>
          <w:p w14:paraId="23AB45F0">
            <w:pPr>
              <w:rPr>
                <w:color w:val="000000"/>
              </w:rPr>
            </w:pPr>
            <w:r>
              <w:rPr>
                <w:color w:val="000000"/>
              </w:rPr>
              <w:t>5.扩展性与承诺：若因设备数量或尺寸导致单机箱无法容纳，承包人应无偿配套同材质机箱数量。</w:t>
            </w:r>
          </w:p>
        </w:tc>
        <w:tc>
          <w:tcPr>
            <w:tcW w:w="709" w:type="dxa"/>
            <w:noWrap/>
            <w:vAlign w:val="center"/>
          </w:tcPr>
          <w:p w14:paraId="3D3EA336">
            <w:pPr>
              <w:jc w:val="center"/>
              <w:rPr>
                <w:color w:val="000000"/>
              </w:rPr>
            </w:pPr>
            <w:r>
              <w:rPr>
                <w:color w:val="000000"/>
              </w:rPr>
              <w:t>套</w:t>
            </w:r>
          </w:p>
        </w:tc>
        <w:tc>
          <w:tcPr>
            <w:tcW w:w="708" w:type="dxa"/>
            <w:vAlign w:val="center"/>
          </w:tcPr>
          <w:p w14:paraId="2662444F">
            <w:pPr>
              <w:jc w:val="center"/>
              <w:rPr>
                <w:color w:val="000000"/>
              </w:rPr>
            </w:pPr>
            <w:r>
              <w:rPr>
                <w:color w:val="000000"/>
              </w:rPr>
              <w:t>1</w:t>
            </w:r>
          </w:p>
        </w:tc>
      </w:tr>
      <w:tr w14:paraId="7FC9A4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D6C1A44">
            <w:pPr>
              <w:jc w:val="center"/>
              <w:rPr>
                <w:color w:val="000000"/>
              </w:rPr>
            </w:pPr>
            <w:r>
              <w:rPr>
                <w:color w:val="000000"/>
              </w:rPr>
              <w:t>5</w:t>
            </w:r>
          </w:p>
        </w:tc>
        <w:tc>
          <w:tcPr>
            <w:tcW w:w="1843" w:type="dxa"/>
            <w:vAlign w:val="center"/>
          </w:tcPr>
          <w:p w14:paraId="45EB2E48">
            <w:pPr>
              <w:jc w:val="center"/>
              <w:rPr>
                <w:color w:val="000000"/>
              </w:rPr>
            </w:pPr>
            <w:r>
              <w:rPr>
                <w:color w:val="000000"/>
              </w:rPr>
              <w:t>太阳能电池板</w:t>
            </w:r>
          </w:p>
        </w:tc>
        <w:tc>
          <w:tcPr>
            <w:tcW w:w="4678" w:type="dxa"/>
            <w:vAlign w:val="center"/>
          </w:tcPr>
          <w:p w14:paraId="5BDB44C4">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14:paraId="7E2F2E6B">
            <w:pPr>
              <w:jc w:val="center"/>
              <w:rPr>
                <w:color w:val="000000"/>
              </w:rPr>
            </w:pPr>
            <w:r>
              <w:rPr>
                <w:color w:val="000000"/>
              </w:rPr>
              <w:t>套</w:t>
            </w:r>
          </w:p>
        </w:tc>
        <w:tc>
          <w:tcPr>
            <w:tcW w:w="708" w:type="dxa"/>
            <w:vAlign w:val="center"/>
          </w:tcPr>
          <w:p w14:paraId="4B666AEE">
            <w:pPr>
              <w:jc w:val="center"/>
              <w:rPr>
                <w:color w:val="000000"/>
              </w:rPr>
            </w:pPr>
            <w:r>
              <w:rPr>
                <w:color w:val="000000"/>
              </w:rPr>
              <w:t>1</w:t>
            </w:r>
          </w:p>
        </w:tc>
      </w:tr>
      <w:tr w14:paraId="39ADAB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E179D79">
            <w:pPr>
              <w:jc w:val="center"/>
              <w:rPr>
                <w:color w:val="000000"/>
              </w:rPr>
            </w:pPr>
            <w:r>
              <w:rPr>
                <w:color w:val="000000"/>
              </w:rPr>
              <w:t>6</w:t>
            </w:r>
          </w:p>
        </w:tc>
        <w:tc>
          <w:tcPr>
            <w:tcW w:w="1843" w:type="dxa"/>
            <w:vAlign w:val="center"/>
          </w:tcPr>
          <w:p w14:paraId="5011EF1E">
            <w:pPr>
              <w:jc w:val="center"/>
              <w:rPr>
                <w:color w:val="000000"/>
              </w:rPr>
            </w:pPr>
            <w:r>
              <w:rPr>
                <w:color w:val="000000"/>
              </w:rPr>
              <w:t>充电控制器</w:t>
            </w:r>
          </w:p>
        </w:tc>
        <w:tc>
          <w:tcPr>
            <w:tcW w:w="4678" w:type="dxa"/>
            <w:vAlign w:val="center"/>
          </w:tcPr>
          <w:p w14:paraId="3119B26E">
            <w:pPr>
              <w:rPr>
                <w:color w:val="000000"/>
              </w:rPr>
            </w:pPr>
            <w:r>
              <w:rPr>
                <w:color w:val="000000"/>
              </w:rPr>
              <w:t>1.控制器类型：PWM；</w:t>
            </w:r>
          </w:p>
          <w:p w14:paraId="0F715FFD">
            <w:pPr>
              <w:rPr>
                <w:color w:val="000000"/>
              </w:rPr>
            </w:pPr>
            <w:r>
              <w:rPr>
                <w:color w:val="000000"/>
              </w:rPr>
              <w:t>2.系统电压：12V/24V；</w:t>
            </w:r>
          </w:p>
          <w:p w14:paraId="02E85B38">
            <w:pPr>
              <w:rPr>
                <w:color w:val="000000"/>
              </w:rPr>
            </w:pPr>
            <w:r>
              <w:rPr>
                <w:color w:val="000000"/>
              </w:rPr>
              <w:t>3.额定充电电流：20A；</w:t>
            </w:r>
          </w:p>
          <w:p w14:paraId="28BBEDCD">
            <w:pPr>
              <w:rPr>
                <w:color w:val="000000"/>
              </w:rPr>
            </w:pPr>
            <w:r>
              <w:rPr>
                <w:color w:val="000000"/>
              </w:rPr>
              <w:t>4.额定负载电流：20A；</w:t>
            </w:r>
          </w:p>
          <w:p w14:paraId="1D875323">
            <w:pPr>
              <w:rPr>
                <w:color w:val="000000"/>
              </w:rPr>
            </w:pPr>
            <w:r>
              <w:rPr>
                <w:color w:val="000000"/>
              </w:rPr>
              <w:t>5.工作温度：-20</w:t>
            </w:r>
            <w:r>
              <w:rPr>
                <w:rFonts w:eastAsia="微软雅黑"/>
                <w:color w:val="000000"/>
              </w:rPr>
              <w:t>℃</w:t>
            </w:r>
            <w:r>
              <w:rPr>
                <w:color w:val="000000"/>
              </w:rPr>
              <w:t>～50</w:t>
            </w:r>
            <w:r>
              <w:rPr>
                <w:rFonts w:eastAsia="微软雅黑"/>
                <w:color w:val="000000"/>
              </w:rPr>
              <w:t>℃</w:t>
            </w:r>
            <w:r>
              <w:rPr>
                <w:color w:val="000000"/>
              </w:rPr>
              <w:t>；</w:t>
            </w:r>
          </w:p>
          <w:p w14:paraId="39CAAA33">
            <w:pPr>
              <w:rPr>
                <w:color w:val="000000"/>
              </w:rPr>
            </w:pPr>
            <w:r>
              <w:rPr>
                <w:color w:val="000000"/>
              </w:rPr>
              <w:t>6.优选交、直流二用充电控制器。</w:t>
            </w:r>
          </w:p>
        </w:tc>
        <w:tc>
          <w:tcPr>
            <w:tcW w:w="709" w:type="dxa"/>
            <w:noWrap/>
            <w:vAlign w:val="center"/>
          </w:tcPr>
          <w:p w14:paraId="79553D99">
            <w:pPr>
              <w:jc w:val="center"/>
              <w:rPr>
                <w:color w:val="000000"/>
              </w:rPr>
            </w:pPr>
            <w:r>
              <w:rPr>
                <w:color w:val="000000"/>
              </w:rPr>
              <w:t>个</w:t>
            </w:r>
          </w:p>
        </w:tc>
        <w:tc>
          <w:tcPr>
            <w:tcW w:w="708" w:type="dxa"/>
            <w:vAlign w:val="center"/>
          </w:tcPr>
          <w:p w14:paraId="152F59A9">
            <w:pPr>
              <w:jc w:val="center"/>
              <w:rPr>
                <w:color w:val="000000"/>
              </w:rPr>
            </w:pPr>
            <w:r>
              <w:rPr>
                <w:color w:val="000000"/>
              </w:rPr>
              <w:t>1</w:t>
            </w:r>
          </w:p>
        </w:tc>
      </w:tr>
      <w:tr w14:paraId="19F1CA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6B90EBA">
            <w:pPr>
              <w:jc w:val="center"/>
              <w:rPr>
                <w:color w:val="000000"/>
              </w:rPr>
            </w:pPr>
            <w:r>
              <w:rPr>
                <w:color w:val="000000"/>
              </w:rPr>
              <w:t>7</w:t>
            </w:r>
          </w:p>
        </w:tc>
        <w:tc>
          <w:tcPr>
            <w:tcW w:w="1843" w:type="dxa"/>
            <w:vAlign w:val="center"/>
          </w:tcPr>
          <w:p w14:paraId="15233CFE">
            <w:pPr>
              <w:jc w:val="center"/>
              <w:rPr>
                <w:color w:val="000000"/>
              </w:rPr>
            </w:pPr>
            <w:r>
              <w:rPr>
                <w:color w:val="000000"/>
              </w:rPr>
              <w:t>信号避雷器</w:t>
            </w:r>
          </w:p>
        </w:tc>
        <w:tc>
          <w:tcPr>
            <w:tcW w:w="4678" w:type="dxa"/>
            <w:vAlign w:val="center"/>
          </w:tcPr>
          <w:p w14:paraId="1AF98878">
            <w:pPr>
              <w:rPr>
                <w:color w:val="000000"/>
              </w:rPr>
            </w:pPr>
            <w:r>
              <w:rPr>
                <w:color w:val="000000"/>
              </w:rPr>
              <w:t>1.接口：接线端子；</w:t>
            </w:r>
          </w:p>
          <w:p w14:paraId="0B004C7F">
            <w:pPr>
              <w:rPr>
                <w:color w:val="000000"/>
              </w:rPr>
            </w:pPr>
            <w:r>
              <w:rPr>
                <w:color w:val="000000"/>
              </w:rPr>
              <w:t>2.工作电压Un：12VDC；</w:t>
            </w:r>
          </w:p>
          <w:p w14:paraId="3DCFA0E7">
            <w:pPr>
              <w:rPr>
                <w:color w:val="000000"/>
              </w:rPr>
            </w:pPr>
            <w:r>
              <w:rPr>
                <w:color w:val="000000"/>
              </w:rPr>
              <w:t>3.标称放电电流In：5kA</w:t>
            </w:r>
            <w:r>
              <w:rPr>
                <w:rFonts w:hint="eastAsia"/>
                <w:color w:val="000000"/>
              </w:rPr>
              <w:t>（</w:t>
            </w:r>
            <w:r>
              <w:rPr>
                <w:color w:val="000000"/>
              </w:rPr>
              <w:t>8/20μS）；</w:t>
            </w:r>
          </w:p>
          <w:p w14:paraId="10628933">
            <w:pPr>
              <w:rPr>
                <w:color w:val="000000"/>
              </w:rPr>
            </w:pPr>
            <w:r>
              <w:rPr>
                <w:color w:val="000000"/>
              </w:rPr>
              <w:t>4.最大放电电流Imax：10kA</w:t>
            </w:r>
            <w:r>
              <w:rPr>
                <w:rFonts w:hint="eastAsia"/>
                <w:color w:val="000000"/>
              </w:rPr>
              <w:t>（</w:t>
            </w:r>
            <w:r>
              <w:rPr>
                <w:color w:val="000000"/>
              </w:rPr>
              <w:t>8/20μS）；</w:t>
            </w:r>
          </w:p>
          <w:p w14:paraId="2661B4AB">
            <w:pPr>
              <w:rPr>
                <w:color w:val="000000"/>
              </w:rPr>
            </w:pPr>
            <w:r>
              <w:rPr>
                <w:color w:val="000000"/>
              </w:rPr>
              <w:t>5.电压保护水平Up：≤40V；</w:t>
            </w:r>
          </w:p>
          <w:p w14:paraId="5345745D">
            <w:pPr>
              <w:rPr>
                <w:color w:val="000000"/>
              </w:rPr>
            </w:pPr>
            <w:r>
              <w:rPr>
                <w:color w:val="000000"/>
              </w:rPr>
              <w:t>6.传输速率：10Mbps；响应时间：≤1ns。</w:t>
            </w:r>
          </w:p>
        </w:tc>
        <w:tc>
          <w:tcPr>
            <w:tcW w:w="709" w:type="dxa"/>
            <w:noWrap/>
            <w:vAlign w:val="center"/>
          </w:tcPr>
          <w:p w14:paraId="4D7532BE">
            <w:pPr>
              <w:jc w:val="center"/>
              <w:rPr>
                <w:color w:val="000000"/>
              </w:rPr>
            </w:pPr>
            <w:r>
              <w:rPr>
                <w:color w:val="000000"/>
              </w:rPr>
              <w:t>个</w:t>
            </w:r>
          </w:p>
        </w:tc>
        <w:tc>
          <w:tcPr>
            <w:tcW w:w="708" w:type="dxa"/>
            <w:vAlign w:val="center"/>
          </w:tcPr>
          <w:p w14:paraId="1786B2CE">
            <w:pPr>
              <w:jc w:val="center"/>
              <w:rPr>
                <w:color w:val="000000"/>
              </w:rPr>
            </w:pPr>
            <w:r>
              <w:rPr>
                <w:color w:val="000000"/>
              </w:rPr>
              <w:t>1</w:t>
            </w:r>
          </w:p>
        </w:tc>
      </w:tr>
      <w:tr w14:paraId="0B4FB3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738D091">
            <w:pPr>
              <w:jc w:val="center"/>
              <w:rPr>
                <w:color w:val="000000"/>
              </w:rPr>
            </w:pPr>
            <w:r>
              <w:rPr>
                <w:color w:val="000000"/>
              </w:rPr>
              <w:t>8</w:t>
            </w:r>
          </w:p>
        </w:tc>
        <w:tc>
          <w:tcPr>
            <w:tcW w:w="1843" w:type="dxa"/>
            <w:vAlign w:val="center"/>
          </w:tcPr>
          <w:p w14:paraId="00748881">
            <w:pPr>
              <w:jc w:val="center"/>
              <w:rPr>
                <w:color w:val="000000"/>
              </w:rPr>
            </w:pPr>
            <w:r>
              <w:rPr>
                <w:color w:val="000000"/>
              </w:rPr>
              <w:t>电源避雷器</w:t>
            </w:r>
          </w:p>
        </w:tc>
        <w:tc>
          <w:tcPr>
            <w:tcW w:w="4678" w:type="dxa"/>
            <w:vAlign w:val="center"/>
          </w:tcPr>
          <w:p w14:paraId="55483384">
            <w:pPr>
              <w:rPr>
                <w:color w:val="000000"/>
              </w:rPr>
            </w:pPr>
            <w:r>
              <w:rPr>
                <w:color w:val="000000"/>
              </w:rPr>
              <w:t>1.工作电压Un：12VDC；</w:t>
            </w:r>
          </w:p>
          <w:p w14:paraId="55DF3B2A">
            <w:pPr>
              <w:rPr>
                <w:color w:val="000000"/>
              </w:rPr>
            </w:pPr>
            <w:r>
              <w:rPr>
                <w:color w:val="000000"/>
              </w:rPr>
              <w:t>2.标称放电电流In：5kA（8/20μS）；</w:t>
            </w:r>
          </w:p>
          <w:p w14:paraId="4835314E">
            <w:pPr>
              <w:rPr>
                <w:color w:val="000000"/>
              </w:rPr>
            </w:pPr>
            <w:r>
              <w:rPr>
                <w:color w:val="000000"/>
              </w:rPr>
              <w:t>3.最大放电电流Imax：10kA（8/20μS）；</w:t>
            </w:r>
          </w:p>
          <w:p w14:paraId="73CA5BE3">
            <w:pPr>
              <w:rPr>
                <w:color w:val="000000"/>
              </w:rPr>
            </w:pPr>
            <w:r>
              <w:rPr>
                <w:color w:val="000000"/>
              </w:rPr>
              <w:t>4.电压保护水平（In）Up：≤60VDC；</w:t>
            </w:r>
          </w:p>
          <w:p w14:paraId="071CCB8F">
            <w:pPr>
              <w:rPr>
                <w:color w:val="000000"/>
              </w:rPr>
            </w:pPr>
            <w:r>
              <w:rPr>
                <w:color w:val="000000"/>
              </w:rPr>
              <w:t>5.响应时间：≤25ns。</w:t>
            </w:r>
          </w:p>
        </w:tc>
        <w:tc>
          <w:tcPr>
            <w:tcW w:w="709" w:type="dxa"/>
            <w:noWrap/>
            <w:vAlign w:val="center"/>
          </w:tcPr>
          <w:p w14:paraId="02C71784">
            <w:pPr>
              <w:jc w:val="center"/>
              <w:rPr>
                <w:color w:val="000000"/>
              </w:rPr>
            </w:pPr>
            <w:r>
              <w:rPr>
                <w:color w:val="000000"/>
              </w:rPr>
              <w:t>个</w:t>
            </w:r>
          </w:p>
        </w:tc>
        <w:tc>
          <w:tcPr>
            <w:tcW w:w="708" w:type="dxa"/>
            <w:vAlign w:val="center"/>
          </w:tcPr>
          <w:p w14:paraId="09A1F226">
            <w:pPr>
              <w:jc w:val="center"/>
              <w:rPr>
                <w:color w:val="000000"/>
              </w:rPr>
            </w:pPr>
            <w:r>
              <w:rPr>
                <w:color w:val="000000"/>
              </w:rPr>
              <w:t>1</w:t>
            </w:r>
          </w:p>
        </w:tc>
      </w:tr>
      <w:tr w14:paraId="2F8A29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ABDB42B">
            <w:pPr>
              <w:jc w:val="center"/>
              <w:rPr>
                <w:color w:val="000000"/>
              </w:rPr>
            </w:pPr>
            <w:r>
              <w:rPr>
                <w:color w:val="000000"/>
              </w:rPr>
              <w:t>9</w:t>
            </w:r>
          </w:p>
        </w:tc>
        <w:tc>
          <w:tcPr>
            <w:tcW w:w="1843" w:type="dxa"/>
            <w:vAlign w:val="center"/>
          </w:tcPr>
          <w:p w14:paraId="5CD10D07">
            <w:pPr>
              <w:jc w:val="center"/>
              <w:rPr>
                <w:color w:val="000000"/>
              </w:rPr>
            </w:pPr>
            <w:r>
              <w:rPr>
                <w:color w:val="000000"/>
              </w:rPr>
              <w:t>蓄电池</w:t>
            </w:r>
          </w:p>
        </w:tc>
        <w:tc>
          <w:tcPr>
            <w:tcW w:w="4678" w:type="dxa"/>
            <w:vAlign w:val="center"/>
          </w:tcPr>
          <w:p w14:paraId="3FD935F2">
            <w:pPr>
              <w:rPr>
                <w:color w:val="000000"/>
              </w:rPr>
            </w:pPr>
            <w:r>
              <w:rPr>
                <w:color w:val="000000"/>
              </w:rPr>
              <w:t>胶质免维护蓄电池12V、≥100Ah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14:paraId="2E985706">
            <w:pPr>
              <w:jc w:val="center"/>
              <w:rPr>
                <w:color w:val="000000"/>
              </w:rPr>
            </w:pPr>
            <w:r>
              <w:rPr>
                <w:color w:val="000000"/>
              </w:rPr>
              <w:t>项</w:t>
            </w:r>
          </w:p>
        </w:tc>
        <w:tc>
          <w:tcPr>
            <w:tcW w:w="708" w:type="dxa"/>
            <w:vAlign w:val="center"/>
          </w:tcPr>
          <w:p w14:paraId="2FBD7566">
            <w:pPr>
              <w:jc w:val="center"/>
              <w:rPr>
                <w:color w:val="000000"/>
              </w:rPr>
            </w:pPr>
            <w:r>
              <w:rPr>
                <w:color w:val="000000"/>
              </w:rPr>
              <w:t>1</w:t>
            </w:r>
          </w:p>
        </w:tc>
      </w:tr>
      <w:tr w14:paraId="03E19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10" w:hRule="atLeast"/>
          <w:jc w:val="center"/>
        </w:trPr>
        <w:tc>
          <w:tcPr>
            <w:tcW w:w="741" w:type="dxa"/>
            <w:noWrap/>
            <w:vAlign w:val="center"/>
          </w:tcPr>
          <w:p w14:paraId="06812276">
            <w:pPr>
              <w:jc w:val="center"/>
              <w:rPr>
                <w:color w:val="000000"/>
              </w:rPr>
            </w:pPr>
            <w:r>
              <w:rPr>
                <w:color w:val="000000"/>
              </w:rPr>
              <w:t>10</w:t>
            </w:r>
          </w:p>
        </w:tc>
        <w:tc>
          <w:tcPr>
            <w:tcW w:w="1843" w:type="dxa"/>
            <w:vAlign w:val="center"/>
          </w:tcPr>
          <w:p w14:paraId="11DA0315">
            <w:pPr>
              <w:rPr>
                <w:color w:val="000000"/>
              </w:rPr>
            </w:pPr>
            <w:r>
              <w:rPr>
                <w:color w:val="000000"/>
              </w:rPr>
              <w:t>供用电优化模块</w:t>
            </w:r>
          </w:p>
        </w:tc>
        <w:tc>
          <w:tcPr>
            <w:tcW w:w="4678" w:type="dxa"/>
            <w:vAlign w:val="center"/>
          </w:tcPr>
          <w:p w14:paraId="1E0FAB4C">
            <w:pPr>
              <w:rPr>
                <w:color w:val="000000"/>
              </w:rPr>
            </w:pPr>
            <w:r>
              <w:rPr>
                <w:color w:val="000000"/>
              </w:rPr>
              <w:t>1.市电接入与转换模块：支持AC220V/50Hz市电输入，并转换为DC12V/24V稳定输出，为站内设备供电；模块应具备过压、过流、防浪涌保护功能；</w:t>
            </w:r>
          </w:p>
          <w:p w14:paraId="4E6368AC">
            <w:pPr>
              <w:rPr>
                <w:color w:val="000000"/>
              </w:rPr>
            </w:pPr>
            <w:r>
              <w:rPr>
                <w:color w:val="000000"/>
              </w:rPr>
              <w:t>2.电源管理与监测模块：配置智能电源监测单元，实时监测市电、蓄电池工作状态，并将运行工况上传至省平台，实现对站点供电状态的远程监控和异常报警；</w:t>
            </w:r>
          </w:p>
          <w:p w14:paraId="6CC58A57">
            <w:pPr>
              <w:rPr>
                <w:color w:val="000000"/>
              </w:rPr>
            </w:pPr>
            <w:r>
              <w:rPr>
                <w:color w:val="000000"/>
              </w:rPr>
              <w:t>3.供电模式：支持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的智能切换模式，确保关键设备（如RTU、通信模块）不间断供电</w:t>
            </w:r>
            <w:r>
              <w:rPr>
                <w:rFonts w:hint="eastAsia"/>
                <w:color w:val="000000"/>
              </w:rPr>
              <w:t>；</w:t>
            </w:r>
          </w:p>
          <w:p w14:paraId="42A4E2D3">
            <w:pPr>
              <w:rPr>
                <w:b/>
                <w:color w:val="000000"/>
              </w:rPr>
            </w:pPr>
            <w:r>
              <w:rPr>
                <w:rFonts w:hint="eastAsia"/>
                <w:color w:val="000000"/>
              </w:rPr>
              <w:t>4.</w:t>
            </w:r>
            <w:r>
              <w:rPr>
                <w:color w:val="000000"/>
              </w:rPr>
              <w:t>太阳能光伏集中供电：采用一套太阳能光伏蓄电池集中供电，12V直流输出，电源箱内设分路熔断器，各路传感器独立保护；配套电源防雷、信号防雷，可靠接地。控制器电池电压接入RTU上传至水资源平台，具备低电压预警功能。</w:t>
            </w:r>
          </w:p>
        </w:tc>
        <w:tc>
          <w:tcPr>
            <w:tcW w:w="709" w:type="dxa"/>
            <w:noWrap/>
            <w:vAlign w:val="center"/>
          </w:tcPr>
          <w:p w14:paraId="7FA9135F">
            <w:pPr>
              <w:jc w:val="center"/>
              <w:rPr>
                <w:color w:val="000000"/>
              </w:rPr>
            </w:pPr>
            <w:r>
              <w:rPr>
                <w:color w:val="000000"/>
              </w:rPr>
              <w:t>套</w:t>
            </w:r>
          </w:p>
        </w:tc>
        <w:tc>
          <w:tcPr>
            <w:tcW w:w="708" w:type="dxa"/>
            <w:vAlign w:val="center"/>
          </w:tcPr>
          <w:p w14:paraId="47B62B79">
            <w:pPr>
              <w:jc w:val="center"/>
              <w:rPr>
                <w:color w:val="000000"/>
              </w:rPr>
            </w:pPr>
            <w:r>
              <w:rPr>
                <w:color w:val="000000"/>
              </w:rPr>
              <w:t>1</w:t>
            </w:r>
          </w:p>
        </w:tc>
      </w:tr>
      <w:tr w14:paraId="14EB83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0AECF14">
            <w:pPr>
              <w:jc w:val="center"/>
              <w:rPr>
                <w:color w:val="000000"/>
              </w:rPr>
            </w:pPr>
            <w:r>
              <w:rPr>
                <w:color w:val="000000"/>
              </w:rPr>
              <w:t>11</w:t>
            </w:r>
          </w:p>
        </w:tc>
        <w:tc>
          <w:tcPr>
            <w:tcW w:w="1843" w:type="dxa"/>
            <w:vAlign w:val="center"/>
          </w:tcPr>
          <w:p w14:paraId="6EA36A57">
            <w:pPr>
              <w:jc w:val="center"/>
              <w:rPr>
                <w:color w:val="000000"/>
              </w:rPr>
            </w:pPr>
            <w:r>
              <w:rPr>
                <w:color w:val="000000"/>
              </w:rPr>
              <w:t>支架</w:t>
            </w:r>
          </w:p>
        </w:tc>
        <w:tc>
          <w:tcPr>
            <w:tcW w:w="4678" w:type="dxa"/>
            <w:vAlign w:val="center"/>
          </w:tcPr>
          <w:p w14:paraId="56F8850B">
            <w:pPr>
              <w:rPr>
                <w:color w:val="000000"/>
              </w:rPr>
            </w:pPr>
            <w:r>
              <w:rPr>
                <w:color w:val="000000"/>
              </w:rPr>
              <w:t>1.不小于Φ100、壁厚≥4mm</w:t>
            </w:r>
            <w:r>
              <w:rPr>
                <w:rFonts w:hint="eastAsia"/>
                <w:color w:val="000000"/>
              </w:rPr>
              <w:t>，带</w:t>
            </w:r>
            <w:r>
              <w:rPr>
                <w:color w:val="000000"/>
              </w:rPr>
              <w:t>避雷针；</w:t>
            </w:r>
          </w:p>
          <w:p w14:paraId="74AE1F7F">
            <w:pPr>
              <w:rPr>
                <w:color w:val="000000"/>
              </w:rPr>
            </w:pPr>
            <w:r>
              <w:rPr>
                <w:color w:val="000000"/>
              </w:rPr>
              <w:t>2.热镀锌，各部件焊接后整体镀锌处理，表面喷塑；</w:t>
            </w:r>
          </w:p>
          <w:p w14:paraId="4F7C7A34">
            <w:pPr>
              <w:rPr>
                <w:color w:val="000000"/>
              </w:rPr>
            </w:pPr>
            <w:r>
              <w:rPr>
                <w:color w:val="000000"/>
              </w:rPr>
              <w:t>3.含接地，接地电阻≤10Ω。</w:t>
            </w:r>
          </w:p>
        </w:tc>
        <w:tc>
          <w:tcPr>
            <w:tcW w:w="709" w:type="dxa"/>
            <w:noWrap/>
            <w:vAlign w:val="center"/>
          </w:tcPr>
          <w:p w14:paraId="3D81EE70">
            <w:pPr>
              <w:jc w:val="center"/>
              <w:rPr>
                <w:color w:val="000000"/>
              </w:rPr>
            </w:pPr>
            <w:r>
              <w:rPr>
                <w:color w:val="000000"/>
              </w:rPr>
              <w:t>套</w:t>
            </w:r>
          </w:p>
        </w:tc>
        <w:tc>
          <w:tcPr>
            <w:tcW w:w="708" w:type="dxa"/>
            <w:vAlign w:val="center"/>
          </w:tcPr>
          <w:p w14:paraId="5D7BDD43">
            <w:pPr>
              <w:jc w:val="center"/>
              <w:rPr>
                <w:color w:val="000000"/>
              </w:rPr>
            </w:pPr>
            <w:r>
              <w:rPr>
                <w:color w:val="000000"/>
              </w:rPr>
              <w:t>1</w:t>
            </w:r>
          </w:p>
        </w:tc>
      </w:tr>
      <w:tr w14:paraId="4B2062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7310051">
            <w:pPr>
              <w:jc w:val="center"/>
              <w:rPr>
                <w:color w:val="000000"/>
              </w:rPr>
            </w:pPr>
            <w:r>
              <w:rPr>
                <w:color w:val="000000"/>
              </w:rPr>
              <w:t>12</w:t>
            </w:r>
          </w:p>
        </w:tc>
        <w:tc>
          <w:tcPr>
            <w:tcW w:w="1843" w:type="dxa"/>
            <w:vAlign w:val="center"/>
          </w:tcPr>
          <w:p w14:paraId="42D64473">
            <w:pPr>
              <w:jc w:val="center"/>
              <w:rPr>
                <w:color w:val="000000"/>
              </w:rPr>
            </w:pPr>
            <w:r>
              <w:rPr>
                <w:color w:val="000000"/>
              </w:rPr>
              <w:t>线缆及安装配件</w:t>
            </w:r>
          </w:p>
        </w:tc>
        <w:tc>
          <w:tcPr>
            <w:tcW w:w="4678" w:type="dxa"/>
            <w:vAlign w:val="center"/>
          </w:tcPr>
          <w:p w14:paraId="4D8F4C49">
            <w:pPr>
              <w:rPr>
                <w:color w:val="000000"/>
              </w:rPr>
            </w:pPr>
            <w:r>
              <w:rPr>
                <w:color w:val="000000"/>
              </w:rPr>
              <w:t>满足站内所有设施设备安装</w:t>
            </w:r>
            <w:r>
              <w:rPr>
                <w:rFonts w:hint="eastAsia"/>
                <w:color w:val="000000"/>
              </w:rPr>
              <w:t>。</w:t>
            </w:r>
          </w:p>
        </w:tc>
        <w:tc>
          <w:tcPr>
            <w:tcW w:w="709" w:type="dxa"/>
            <w:noWrap/>
            <w:vAlign w:val="center"/>
          </w:tcPr>
          <w:p w14:paraId="36EFEEAC">
            <w:pPr>
              <w:jc w:val="center"/>
              <w:rPr>
                <w:color w:val="000000"/>
              </w:rPr>
            </w:pPr>
            <w:r>
              <w:rPr>
                <w:color w:val="000000"/>
              </w:rPr>
              <w:t>套</w:t>
            </w:r>
          </w:p>
        </w:tc>
        <w:tc>
          <w:tcPr>
            <w:tcW w:w="708" w:type="dxa"/>
            <w:vAlign w:val="center"/>
          </w:tcPr>
          <w:p w14:paraId="19CAC253">
            <w:pPr>
              <w:jc w:val="center"/>
              <w:rPr>
                <w:color w:val="000000"/>
              </w:rPr>
            </w:pPr>
            <w:r>
              <w:rPr>
                <w:color w:val="000000"/>
              </w:rPr>
              <w:t>1</w:t>
            </w:r>
          </w:p>
        </w:tc>
      </w:tr>
      <w:tr w14:paraId="3ACCDB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A95E44B">
            <w:pPr>
              <w:jc w:val="center"/>
              <w:rPr>
                <w:color w:val="000000"/>
              </w:rPr>
            </w:pPr>
            <w:r>
              <w:rPr>
                <w:color w:val="000000"/>
              </w:rPr>
              <w:t>13</w:t>
            </w:r>
          </w:p>
        </w:tc>
        <w:tc>
          <w:tcPr>
            <w:tcW w:w="1843" w:type="dxa"/>
            <w:vAlign w:val="center"/>
          </w:tcPr>
          <w:p w14:paraId="0C0EF77B">
            <w:pPr>
              <w:jc w:val="center"/>
              <w:rPr>
                <w:color w:val="000000"/>
              </w:rPr>
            </w:pPr>
            <w:r>
              <w:rPr>
                <w:color w:val="000000"/>
              </w:rPr>
              <w:t>土建及施工</w:t>
            </w:r>
          </w:p>
        </w:tc>
        <w:tc>
          <w:tcPr>
            <w:tcW w:w="4678" w:type="dxa"/>
            <w:vAlign w:val="center"/>
          </w:tcPr>
          <w:p w14:paraId="4BDD0CE9">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167DA757">
            <w:pPr>
              <w:jc w:val="center"/>
              <w:rPr>
                <w:color w:val="000000"/>
              </w:rPr>
            </w:pPr>
            <w:r>
              <w:rPr>
                <w:color w:val="000000"/>
              </w:rPr>
              <w:t>项</w:t>
            </w:r>
          </w:p>
        </w:tc>
        <w:tc>
          <w:tcPr>
            <w:tcW w:w="708" w:type="dxa"/>
            <w:vAlign w:val="center"/>
          </w:tcPr>
          <w:p w14:paraId="7F877BA2">
            <w:pPr>
              <w:jc w:val="center"/>
              <w:rPr>
                <w:color w:val="000000"/>
              </w:rPr>
            </w:pPr>
            <w:r>
              <w:rPr>
                <w:color w:val="000000"/>
              </w:rPr>
              <w:t>1</w:t>
            </w:r>
          </w:p>
        </w:tc>
      </w:tr>
      <w:tr w14:paraId="7DCFED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2CB50A8">
            <w:pPr>
              <w:jc w:val="center"/>
              <w:rPr>
                <w:color w:val="000000"/>
              </w:rPr>
            </w:pPr>
            <w:r>
              <w:rPr>
                <w:color w:val="000000"/>
              </w:rPr>
              <w:t>14</w:t>
            </w:r>
          </w:p>
        </w:tc>
        <w:tc>
          <w:tcPr>
            <w:tcW w:w="1843" w:type="dxa"/>
            <w:vAlign w:val="center"/>
          </w:tcPr>
          <w:p w14:paraId="56ABF819">
            <w:pPr>
              <w:jc w:val="center"/>
              <w:rPr>
                <w:color w:val="000000"/>
              </w:rPr>
            </w:pPr>
            <w:r>
              <w:rPr>
                <w:color w:val="000000"/>
              </w:rPr>
              <w:t>通讯卡</w:t>
            </w:r>
          </w:p>
        </w:tc>
        <w:tc>
          <w:tcPr>
            <w:tcW w:w="4678" w:type="dxa"/>
            <w:vAlign w:val="center"/>
          </w:tcPr>
          <w:p w14:paraId="58ED56AC">
            <w:pPr>
              <w:rPr>
                <w:color w:val="000000"/>
              </w:rPr>
            </w:pPr>
            <w:r>
              <w:rPr>
                <w:color w:val="000000"/>
              </w:rPr>
              <w:t>甲供，不计入投标报价。</w:t>
            </w:r>
          </w:p>
        </w:tc>
        <w:tc>
          <w:tcPr>
            <w:tcW w:w="709" w:type="dxa"/>
            <w:noWrap/>
            <w:vAlign w:val="center"/>
          </w:tcPr>
          <w:p w14:paraId="190DD221">
            <w:pPr>
              <w:jc w:val="center"/>
              <w:rPr>
                <w:color w:val="000000"/>
              </w:rPr>
            </w:pPr>
            <w:r>
              <w:rPr>
                <w:color w:val="000000"/>
              </w:rPr>
              <w:t>项</w:t>
            </w:r>
          </w:p>
        </w:tc>
        <w:tc>
          <w:tcPr>
            <w:tcW w:w="708" w:type="dxa"/>
            <w:vAlign w:val="center"/>
          </w:tcPr>
          <w:p w14:paraId="63EE7D3F">
            <w:pPr>
              <w:jc w:val="center"/>
              <w:rPr>
                <w:color w:val="000000"/>
              </w:rPr>
            </w:pPr>
            <w:r>
              <w:rPr>
                <w:color w:val="000000"/>
              </w:rPr>
              <w:t>1</w:t>
            </w:r>
          </w:p>
        </w:tc>
      </w:tr>
      <w:tr w14:paraId="2A3ED3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08440A4">
            <w:pPr>
              <w:jc w:val="center"/>
              <w:rPr>
                <w:color w:val="000000"/>
              </w:rPr>
            </w:pPr>
            <w:r>
              <w:rPr>
                <w:color w:val="000000"/>
              </w:rPr>
              <w:t>15</w:t>
            </w:r>
          </w:p>
        </w:tc>
        <w:tc>
          <w:tcPr>
            <w:tcW w:w="1843" w:type="dxa"/>
            <w:vAlign w:val="center"/>
          </w:tcPr>
          <w:p w14:paraId="546590AE">
            <w:pPr>
              <w:jc w:val="center"/>
              <w:rPr>
                <w:color w:val="000000"/>
              </w:rPr>
            </w:pPr>
            <w:r>
              <w:rPr>
                <w:color w:val="000000"/>
              </w:rPr>
              <w:t>比测率定</w:t>
            </w:r>
          </w:p>
        </w:tc>
        <w:tc>
          <w:tcPr>
            <w:tcW w:w="4678" w:type="dxa"/>
            <w:vAlign w:val="center"/>
          </w:tcPr>
          <w:p w14:paraId="36CE2DE3">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26A8B240">
            <w:pPr>
              <w:jc w:val="center"/>
              <w:rPr>
                <w:color w:val="000000"/>
              </w:rPr>
            </w:pPr>
            <w:r>
              <w:rPr>
                <w:color w:val="000000"/>
              </w:rPr>
              <w:t>项</w:t>
            </w:r>
          </w:p>
        </w:tc>
        <w:tc>
          <w:tcPr>
            <w:tcW w:w="708" w:type="dxa"/>
            <w:vAlign w:val="center"/>
          </w:tcPr>
          <w:p w14:paraId="73B3ADC9">
            <w:pPr>
              <w:jc w:val="center"/>
              <w:rPr>
                <w:color w:val="000000"/>
              </w:rPr>
            </w:pPr>
            <w:r>
              <w:rPr>
                <w:color w:val="000000"/>
              </w:rPr>
              <w:t>1</w:t>
            </w:r>
          </w:p>
        </w:tc>
      </w:tr>
    </w:tbl>
    <w:p w14:paraId="541BC278">
      <w:pPr>
        <w:keepNext/>
        <w:keepLines/>
        <w:spacing w:before="120" w:beforeLines="50" w:line="360" w:lineRule="auto"/>
        <w:outlineLvl w:val="2"/>
        <w:rPr>
          <w:color w:val="000000"/>
        </w:rPr>
      </w:pPr>
      <w:r>
        <w:rPr>
          <w:b/>
          <w:bCs/>
          <w:color w:val="000000"/>
          <w:szCs w:val="21"/>
        </w:rPr>
        <w:t>5.2 ADCP监测站要求</w:t>
      </w:r>
    </w:p>
    <w:p w14:paraId="0355209D">
      <w:pPr>
        <w:spacing w:line="360" w:lineRule="auto"/>
        <w:ind w:firstLine="420"/>
        <w:rPr>
          <w:color w:val="000000"/>
        </w:rPr>
      </w:pPr>
      <w:r>
        <w:rPr>
          <w:color w:val="000000"/>
        </w:rPr>
        <w:t>ADCP监测站主要由ADCP声学多普勒流速剖面仪、雷达水位计、遥测终端机（RTU）、通信控制模块、太阳能电池板、太阳能充电控制器、蓄电池、避雷装置等组成。典型配置如下：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879"/>
        <w:gridCol w:w="4651"/>
        <w:gridCol w:w="709"/>
        <w:gridCol w:w="704"/>
      </w:tblGrid>
      <w:tr w14:paraId="43BEA7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15DABAB7">
            <w:pPr>
              <w:jc w:val="center"/>
              <w:rPr>
                <w:color w:val="000000"/>
              </w:rPr>
            </w:pPr>
            <w:r>
              <w:rPr>
                <w:color w:val="000000"/>
              </w:rPr>
              <w:t>序号</w:t>
            </w:r>
          </w:p>
        </w:tc>
        <w:tc>
          <w:tcPr>
            <w:tcW w:w="1879" w:type="dxa"/>
            <w:vAlign w:val="center"/>
          </w:tcPr>
          <w:p w14:paraId="421E4913">
            <w:pPr>
              <w:jc w:val="center"/>
              <w:rPr>
                <w:color w:val="000000"/>
              </w:rPr>
            </w:pPr>
            <w:r>
              <w:rPr>
                <w:color w:val="000000"/>
              </w:rPr>
              <w:t>项目或设备名称</w:t>
            </w:r>
          </w:p>
        </w:tc>
        <w:tc>
          <w:tcPr>
            <w:tcW w:w="4651" w:type="dxa"/>
            <w:vAlign w:val="center"/>
          </w:tcPr>
          <w:p w14:paraId="4CE0E61A">
            <w:pPr>
              <w:jc w:val="center"/>
              <w:rPr>
                <w:color w:val="000000"/>
              </w:rPr>
            </w:pPr>
            <w:r>
              <w:rPr>
                <w:color w:val="000000"/>
              </w:rPr>
              <w:t>技术参数</w:t>
            </w:r>
          </w:p>
        </w:tc>
        <w:tc>
          <w:tcPr>
            <w:tcW w:w="709" w:type="dxa"/>
            <w:noWrap/>
            <w:vAlign w:val="center"/>
          </w:tcPr>
          <w:p w14:paraId="0BA23549">
            <w:pPr>
              <w:jc w:val="center"/>
              <w:rPr>
                <w:color w:val="000000"/>
              </w:rPr>
            </w:pPr>
            <w:r>
              <w:rPr>
                <w:color w:val="000000"/>
              </w:rPr>
              <w:t>单位</w:t>
            </w:r>
          </w:p>
        </w:tc>
        <w:tc>
          <w:tcPr>
            <w:tcW w:w="704" w:type="dxa"/>
            <w:noWrap/>
            <w:vAlign w:val="center"/>
          </w:tcPr>
          <w:p w14:paraId="4AD6E04F">
            <w:pPr>
              <w:jc w:val="center"/>
              <w:rPr>
                <w:color w:val="000000"/>
              </w:rPr>
            </w:pPr>
            <w:r>
              <w:rPr>
                <w:color w:val="000000"/>
              </w:rPr>
              <w:t>数量</w:t>
            </w:r>
          </w:p>
        </w:tc>
      </w:tr>
      <w:tr w14:paraId="7FCFA5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7700854E">
            <w:pPr>
              <w:jc w:val="center"/>
              <w:rPr>
                <w:color w:val="000000"/>
              </w:rPr>
            </w:pPr>
            <w:r>
              <w:rPr>
                <w:color w:val="000000"/>
              </w:rPr>
              <w:t>1</w:t>
            </w:r>
          </w:p>
        </w:tc>
        <w:tc>
          <w:tcPr>
            <w:tcW w:w="1879" w:type="dxa"/>
            <w:vAlign w:val="center"/>
          </w:tcPr>
          <w:p w14:paraId="36A4606E">
            <w:pPr>
              <w:jc w:val="center"/>
              <w:rPr>
                <w:color w:val="000000"/>
              </w:rPr>
            </w:pPr>
            <w:r>
              <w:rPr>
                <w:color w:val="000000"/>
              </w:rPr>
              <w:t>ADCP</w:t>
            </w:r>
          </w:p>
        </w:tc>
        <w:tc>
          <w:tcPr>
            <w:tcW w:w="4651" w:type="dxa"/>
            <w:vAlign w:val="center"/>
          </w:tcPr>
          <w:p w14:paraId="404EDBB8">
            <w:pPr>
              <w:rPr>
                <w:color w:val="000000"/>
              </w:rPr>
            </w:pPr>
            <w:r>
              <w:rPr>
                <w:color w:val="000000"/>
              </w:rPr>
              <w:t>H-ADCP/V-ADCP，根据工程量清单或渠道断面情况选择设备及声路。</w:t>
            </w:r>
          </w:p>
          <w:p w14:paraId="22FB6D09">
            <w:pPr>
              <w:rPr>
                <w:color w:val="000000"/>
              </w:rPr>
            </w:pPr>
            <w:r>
              <w:rPr>
                <w:color w:val="000000"/>
              </w:rPr>
              <w:t>V-ADCP：</w:t>
            </w:r>
          </w:p>
          <w:p w14:paraId="0C6F81B6">
            <w:pPr>
              <w:rPr>
                <w:color w:val="000000"/>
              </w:rPr>
            </w:pPr>
            <w:r>
              <w:rPr>
                <w:color w:val="000000"/>
              </w:rPr>
              <w:t>1.发射波束：单波束；</w:t>
            </w:r>
          </w:p>
          <w:p w14:paraId="2B065B38">
            <w:pPr>
              <w:rPr>
                <w:color w:val="000000"/>
              </w:rPr>
            </w:pPr>
            <w:r>
              <w:rPr>
                <w:color w:val="000000"/>
              </w:rPr>
              <w:t>2.超声频率：2000kHz；</w:t>
            </w:r>
          </w:p>
          <w:p w14:paraId="290D3F12">
            <w:pPr>
              <w:rPr>
                <w:color w:val="000000"/>
              </w:rPr>
            </w:pPr>
            <w:r>
              <w:rPr>
                <w:color w:val="000000"/>
              </w:rPr>
              <w:t>3.最大测量范围：不小于20m；</w:t>
            </w:r>
          </w:p>
          <w:p w14:paraId="36DBEF70">
            <w:pPr>
              <w:rPr>
                <w:color w:val="000000"/>
              </w:rPr>
            </w:pPr>
            <w:r>
              <w:rPr>
                <w:color w:val="000000"/>
              </w:rPr>
              <w:t>4.测量盲区：≤1.0m；</w:t>
            </w:r>
          </w:p>
          <w:p w14:paraId="38D9FFCD">
            <w:pPr>
              <w:rPr>
                <w:color w:val="000000"/>
              </w:rPr>
            </w:pPr>
            <w:r>
              <w:rPr>
                <w:color w:val="000000"/>
              </w:rPr>
              <w:t>▲5.流速精度：±0.25%±2.0mm/s；</w:t>
            </w:r>
          </w:p>
          <w:p w14:paraId="57190E70">
            <w:pPr>
              <w:rPr>
                <w:color w:val="000000"/>
              </w:rPr>
            </w:pPr>
            <w:r>
              <w:rPr>
                <w:color w:val="000000"/>
              </w:rPr>
              <w:t>6.单元尺寸：0.25m～2m；</w:t>
            </w:r>
          </w:p>
          <w:p w14:paraId="31B00632">
            <w:pPr>
              <w:rPr>
                <w:color w:val="000000"/>
              </w:rPr>
            </w:pPr>
            <w:r>
              <w:rPr>
                <w:color w:val="000000"/>
              </w:rPr>
              <w:t>7.防水等级：IP68；</w:t>
            </w:r>
          </w:p>
          <w:p w14:paraId="4D88B094">
            <w:pPr>
              <w:rPr>
                <w:color w:val="000000"/>
              </w:rPr>
            </w:pPr>
            <w:r>
              <w:rPr>
                <w:color w:val="000000"/>
              </w:rPr>
              <w:t>8.双向测流：支持判别水流方向；</w:t>
            </w:r>
          </w:p>
          <w:p w14:paraId="783AE994">
            <w:pPr>
              <w:rPr>
                <w:color w:val="000000"/>
              </w:rPr>
            </w:pPr>
            <w:r>
              <w:rPr>
                <w:color w:val="000000"/>
              </w:rPr>
              <w:t>▲9.具有第三方检验检测机构出具的检测报告。</w:t>
            </w:r>
          </w:p>
          <w:p w14:paraId="48ABBDAC">
            <w:pPr>
              <w:rPr>
                <w:color w:val="000000"/>
              </w:rPr>
            </w:pPr>
            <w:r>
              <w:rPr>
                <w:color w:val="000000"/>
              </w:rPr>
              <w:t>H-ADCP</w:t>
            </w:r>
            <w:r>
              <w:rPr>
                <w:rFonts w:hint="eastAsia"/>
                <w:color w:val="000000"/>
              </w:rPr>
              <w:t>：</w:t>
            </w:r>
          </w:p>
          <w:p w14:paraId="2FE5AA87">
            <w:pPr>
              <w:rPr>
                <w:color w:val="000000"/>
              </w:rPr>
            </w:pPr>
            <w:r>
              <w:rPr>
                <w:color w:val="000000"/>
              </w:rPr>
              <w:t>1.发射波束：双波束；</w:t>
            </w:r>
          </w:p>
          <w:p w14:paraId="6EA2180D">
            <w:pPr>
              <w:rPr>
                <w:color w:val="000000"/>
              </w:rPr>
            </w:pPr>
            <w:r>
              <w:rPr>
                <w:color w:val="000000"/>
              </w:rPr>
              <w:t>2.超声频率：</w:t>
            </w:r>
            <w:r>
              <w:rPr>
                <w:rFonts w:hint="eastAsia"/>
                <w:color w:val="000000"/>
              </w:rPr>
              <w:t>600kHz/1200kHz（当断面宽度小于30m时采用1200kHz，当断面宽度大于等于30m时采用600kHz）</w:t>
            </w:r>
            <w:r>
              <w:rPr>
                <w:color w:val="000000"/>
              </w:rPr>
              <w:t>；</w:t>
            </w:r>
          </w:p>
          <w:p w14:paraId="03F5FEFB">
            <w:pPr>
              <w:rPr>
                <w:color w:val="000000"/>
              </w:rPr>
            </w:pPr>
            <w:r>
              <w:rPr>
                <w:color w:val="000000"/>
              </w:rPr>
              <w:t>3.最大测量范围：不小于60m；</w:t>
            </w:r>
          </w:p>
          <w:p w14:paraId="26414729">
            <w:pPr>
              <w:rPr>
                <w:color w:val="000000"/>
              </w:rPr>
            </w:pPr>
            <w:r>
              <w:rPr>
                <w:color w:val="000000"/>
              </w:rPr>
              <w:t>4.测量盲区：≤1.0m；</w:t>
            </w:r>
          </w:p>
          <w:p w14:paraId="166477A6">
            <w:pPr>
              <w:rPr>
                <w:color w:val="000000"/>
              </w:rPr>
            </w:pPr>
            <w:r>
              <w:rPr>
                <w:color w:val="000000"/>
              </w:rPr>
              <w:t>▲5.流速精度：±0.25%±2.0mm/s；</w:t>
            </w:r>
          </w:p>
          <w:p w14:paraId="23FC8C8B">
            <w:pPr>
              <w:rPr>
                <w:color w:val="000000"/>
              </w:rPr>
            </w:pPr>
            <w:r>
              <w:rPr>
                <w:color w:val="000000"/>
              </w:rPr>
              <w:t>6.单元尺寸：0.5m～4m；</w:t>
            </w:r>
          </w:p>
          <w:p w14:paraId="2D134DBA">
            <w:pPr>
              <w:rPr>
                <w:color w:val="000000"/>
              </w:rPr>
            </w:pPr>
            <w:r>
              <w:rPr>
                <w:color w:val="000000"/>
              </w:rPr>
              <w:t>7.防水等级：IP68；</w:t>
            </w:r>
          </w:p>
          <w:p w14:paraId="63AD32A9">
            <w:pPr>
              <w:rPr>
                <w:color w:val="000000"/>
              </w:rPr>
            </w:pPr>
            <w:r>
              <w:rPr>
                <w:color w:val="000000"/>
              </w:rPr>
              <w:t>8.双向测流：支持判别水流方向；</w:t>
            </w:r>
          </w:p>
          <w:p w14:paraId="080123A3">
            <w:pPr>
              <w:rPr>
                <w:color w:val="000000"/>
              </w:rPr>
            </w:pPr>
            <w:r>
              <w:rPr>
                <w:color w:val="000000"/>
              </w:rPr>
              <w:t>▲9.具有第三方检验检测机构出具的检测报告。</w:t>
            </w:r>
          </w:p>
        </w:tc>
        <w:tc>
          <w:tcPr>
            <w:tcW w:w="709" w:type="dxa"/>
            <w:noWrap/>
            <w:vAlign w:val="center"/>
          </w:tcPr>
          <w:p w14:paraId="54733C16">
            <w:pPr>
              <w:jc w:val="center"/>
              <w:rPr>
                <w:color w:val="000000"/>
              </w:rPr>
            </w:pPr>
            <w:r>
              <w:rPr>
                <w:color w:val="000000"/>
              </w:rPr>
              <w:t>套</w:t>
            </w:r>
          </w:p>
        </w:tc>
        <w:tc>
          <w:tcPr>
            <w:tcW w:w="704" w:type="dxa"/>
            <w:noWrap/>
            <w:vAlign w:val="center"/>
          </w:tcPr>
          <w:p w14:paraId="3EC203E8">
            <w:pPr>
              <w:jc w:val="center"/>
              <w:rPr>
                <w:color w:val="000000"/>
              </w:rPr>
            </w:pPr>
            <w:r>
              <w:rPr>
                <w:color w:val="000000"/>
              </w:rPr>
              <w:t>1</w:t>
            </w:r>
          </w:p>
        </w:tc>
      </w:tr>
      <w:tr w14:paraId="5D471E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409C2BB4">
            <w:pPr>
              <w:jc w:val="center"/>
              <w:rPr>
                <w:color w:val="000000"/>
              </w:rPr>
            </w:pPr>
            <w:r>
              <w:rPr>
                <w:color w:val="000000"/>
              </w:rPr>
              <w:t>2</w:t>
            </w:r>
          </w:p>
        </w:tc>
        <w:tc>
          <w:tcPr>
            <w:tcW w:w="1879" w:type="dxa"/>
            <w:vAlign w:val="center"/>
          </w:tcPr>
          <w:p w14:paraId="390E8C37">
            <w:pPr>
              <w:jc w:val="center"/>
              <w:rPr>
                <w:color w:val="000000"/>
              </w:rPr>
            </w:pPr>
            <w:r>
              <w:rPr>
                <w:color w:val="000000"/>
              </w:rPr>
              <w:t>雷达水位计</w:t>
            </w:r>
          </w:p>
        </w:tc>
        <w:tc>
          <w:tcPr>
            <w:tcW w:w="4651" w:type="dxa"/>
            <w:vAlign w:val="center"/>
          </w:tcPr>
          <w:p w14:paraId="5C379DF0">
            <w:pPr>
              <w:rPr>
                <w:color w:val="000000"/>
              </w:rPr>
            </w:pPr>
            <w:r>
              <w:rPr>
                <w:color w:val="000000"/>
              </w:rPr>
              <w:t>1.输出供电：DC6～30V；</w:t>
            </w:r>
          </w:p>
          <w:p w14:paraId="6529653A">
            <w:pPr>
              <w:rPr>
                <w:color w:val="000000"/>
              </w:rPr>
            </w:pPr>
            <w:r>
              <w:rPr>
                <w:color w:val="000000"/>
              </w:rPr>
              <w:t>2.输出：RS485；</w:t>
            </w:r>
          </w:p>
          <w:p w14:paraId="29CC5686">
            <w:pPr>
              <w:rPr>
                <w:color w:val="000000"/>
              </w:rPr>
            </w:pPr>
            <w:r>
              <w:rPr>
                <w:color w:val="000000"/>
              </w:rPr>
              <w:t>3.量程：0～30m；</w:t>
            </w:r>
          </w:p>
          <w:p w14:paraId="79C83E1E">
            <w:pPr>
              <w:rPr>
                <w:color w:val="000000"/>
              </w:rPr>
            </w:pPr>
            <w:r>
              <w:rPr>
                <w:color w:val="000000"/>
              </w:rPr>
              <w:t>4.波束角：3°；</w:t>
            </w:r>
          </w:p>
          <w:p w14:paraId="06C05EE5">
            <w:pPr>
              <w:rPr>
                <w:color w:val="000000"/>
              </w:rPr>
            </w:pPr>
            <w:r>
              <w:rPr>
                <w:color w:val="000000"/>
              </w:rPr>
              <w:t>5.频率：＞20GHz；</w:t>
            </w:r>
          </w:p>
          <w:p w14:paraId="27692A10">
            <w:pPr>
              <w:rPr>
                <w:color w:val="000000"/>
              </w:rPr>
            </w:pPr>
            <w:r>
              <w:rPr>
                <w:color w:val="000000"/>
              </w:rPr>
              <w:t>6.测量精度：±2.5mm；</w:t>
            </w:r>
          </w:p>
          <w:p w14:paraId="73F60B16">
            <w:pPr>
              <w:rPr>
                <w:color w:val="000000"/>
              </w:rPr>
            </w:pPr>
            <w:r>
              <w:rPr>
                <w:color w:val="000000"/>
              </w:rPr>
              <w:t>7.水位尺：材质不锈钢、搪瓷板或高分子材料，面宽≥5cm，长≤2m，最小刻度1cm，误差≤0.5mm（累积误差≤长度1%），布设范围高于最高水位+0.5m、低于最低水位-0.5m，相邻水尺重合0.1～0.2m，含安装及零点高程测定，统一编号，刻度清晰、具荧光涂层。</w:t>
            </w:r>
          </w:p>
        </w:tc>
        <w:tc>
          <w:tcPr>
            <w:tcW w:w="709" w:type="dxa"/>
            <w:noWrap/>
            <w:vAlign w:val="center"/>
          </w:tcPr>
          <w:p w14:paraId="63994EB7">
            <w:pPr>
              <w:jc w:val="center"/>
              <w:rPr>
                <w:color w:val="000000"/>
              </w:rPr>
            </w:pPr>
            <w:r>
              <w:rPr>
                <w:color w:val="000000"/>
              </w:rPr>
              <w:t>套</w:t>
            </w:r>
          </w:p>
        </w:tc>
        <w:tc>
          <w:tcPr>
            <w:tcW w:w="704" w:type="dxa"/>
            <w:noWrap/>
            <w:vAlign w:val="center"/>
          </w:tcPr>
          <w:p w14:paraId="008A19DD">
            <w:pPr>
              <w:jc w:val="center"/>
              <w:rPr>
                <w:color w:val="000000"/>
              </w:rPr>
            </w:pPr>
            <w:r>
              <w:rPr>
                <w:color w:val="000000"/>
              </w:rPr>
              <w:t>1</w:t>
            </w:r>
          </w:p>
        </w:tc>
      </w:tr>
      <w:tr w14:paraId="064F25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6" w:hRule="atLeast"/>
          <w:jc w:val="center"/>
        </w:trPr>
        <w:tc>
          <w:tcPr>
            <w:tcW w:w="699" w:type="dxa"/>
            <w:noWrap/>
            <w:vAlign w:val="center"/>
          </w:tcPr>
          <w:p w14:paraId="05F7D1C9">
            <w:pPr>
              <w:jc w:val="center"/>
              <w:rPr>
                <w:color w:val="000000"/>
              </w:rPr>
            </w:pPr>
            <w:r>
              <w:rPr>
                <w:color w:val="000000"/>
              </w:rPr>
              <w:t>3</w:t>
            </w:r>
          </w:p>
        </w:tc>
        <w:tc>
          <w:tcPr>
            <w:tcW w:w="1879" w:type="dxa"/>
            <w:vAlign w:val="center"/>
          </w:tcPr>
          <w:p w14:paraId="15A34626">
            <w:pPr>
              <w:jc w:val="center"/>
              <w:rPr>
                <w:color w:val="000000"/>
              </w:rPr>
            </w:pPr>
            <w:r>
              <w:rPr>
                <w:color w:val="000000"/>
              </w:rPr>
              <w:t>遥测终端机（RTU）</w:t>
            </w:r>
          </w:p>
        </w:tc>
        <w:tc>
          <w:tcPr>
            <w:tcW w:w="4651" w:type="dxa"/>
            <w:vAlign w:val="center"/>
          </w:tcPr>
          <w:p w14:paraId="399E455D">
            <w:pPr>
              <w:rPr>
                <w:color w:val="000000"/>
              </w:rPr>
            </w:pPr>
            <w:r>
              <w:rPr>
                <w:rFonts w:hint="eastAsia"/>
                <w:color w:val="000000"/>
              </w:rPr>
              <w:t>1.接口：满足本项目计量设施的监测传感器、DTU、相关状态信息的接入和通信模块的连接与控制需求，能定制兼容不同传感器通讯协议；</w:t>
            </w:r>
          </w:p>
          <w:p w14:paraId="593CD28B">
            <w:pPr>
              <w:rPr>
                <w:color w:val="000000"/>
              </w:rPr>
            </w:pPr>
            <w:r>
              <w:rPr>
                <w:rFonts w:hint="eastAsia"/>
                <w:color w:val="000000"/>
              </w:rPr>
              <w:t>★2.通信协议：应通过水资源传输规约符合性全项检测（SL/T427-2021）；</w:t>
            </w:r>
          </w:p>
          <w:p w14:paraId="365A0C81">
            <w:pPr>
              <w:rPr>
                <w:color w:val="000000"/>
              </w:rPr>
            </w:pPr>
            <w:r>
              <w:rPr>
                <w:rFonts w:hint="eastAsia"/>
                <w:color w:val="000000"/>
              </w:rPr>
              <w:t>3.端口：具有≥2路RS-485/232通讯接口，4路模拟量和4路开关量输入接口，2路继电器常开常闭输出接口，其扩展端口满足本项目各测流方式计量设施的接入；</w:t>
            </w:r>
          </w:p>
          <w:p w14:paraId="6B493BCE">
            <w:pPr>
              <w:rPr>
                <w:color w:val="000000"/>
              </w:rPr>
            </w:pPr>
            <w:r>
              <w:rPr>
                <w:rFonts w:hint="eastAsia"/>
                <w:color w:val="000000"/>
              </w:rPr>
              <w:t>4.供电：支持浮充蓄电池供电方式；可传感器供电12V，设备工作电压12V；</w:t>
            </w:r>
          </w:p>
          <w:p w14:paraId="77F09106">
            <w:pPr>
              <w:rPr>
                <w:color w:val="000000"/>
              </w:rPr>
            </w:pPr>
            <w:r>
              <w:rPr>
                <w:rFonts w:hint="eastAsia"/>
                <w:color w:val="000000"/>
              </w:rPr>
              <w:t>5.内置时钟，具有监测站设置参数、测量值等本地显示功能，设备平均无故障工作时间（MTBF）≥25000小时，工作温度：－30℃～＋60℃，湿度：相对湿度：95%（无凝结）。</w:t>
            </w:r>
          </w:p>
        </w:tc>
        <w:tc>
          <w:tcPr>
            <w:tcW w:w="709" w:type="dxa"/>
            <w:noWrap/>
            <w:vAlign w:val="center"/>
          </w:tcPr>
          <w:p w14:paraId="508FCF5F">
            <w:pPr>
              <w:jc w:val="center"/>
              <w:rPr>
                <w:color w:val="000000"/>
              </w:rPr>
            </w:pPr>
            <w:r>
              <w:rPr>
                <w:color w:val="000000"/>
              </w:rPr>
              <w:t>套</w:t>
            </w:r>
          </w:p>
        </w:tc>
        <w:tc>
          <w:tcPr>
            <w:tcW w:w="704" w:type="dxa"/>
            <w:noWrap/>
            <w:vAlign w:val="center"/>
          </w:tcPr>
          <w:p w14:paraId="0535777E">
            <w:pPr>
              <w:jc w:val="center"/>
              <w:rPr>
                <w:color w:val="000000"/>
              </w:rPr>
            </w:pPr>
            <w:r>
              <w:rPr>
                <w:color w:val="000000"/>
              </w:rPr>
              <w:t>1</w:t>
            </w:r>
          </w:p>
        </w:tc>
      </w:tr>
      <w:tr w14:paraId="0362E3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716C898">
            <w:pPr>
              <w:jc w:val="center"/>
              <w:rPr>
                <w:color w:val="000000"/>
              </w:rPr>
            </w:pPr>
            <w:r>
              <w:rPr>
                <w:color w:val="000000"/>
              </w:rPr>
              <w:t>4</w:t>
            </w:r>
          </w:p>
        </w:tc>
        <w:tc>
          <w:tcPr>
            <w:tcW w:w="1879" w:type="dxa"/>
            <w:vAlign w:val="center"/>
          </w:tcPr>
          <w:p w14:paraId="20FB6421">
            <w:pPr>
              <w:jc w:val="center"/>
              <w:rPr>
                <w:color w:val="000000"/>
              </w:rPr>
            </w:pPr>
            <w:r>
              <w:rPr>
                <w:color w:val="000000"/>
              </w:rPr>
              <w:t>通信控制模块</w:t>
            </w:r>
          </w:p>
        </w:tc>
        <w:tc>
          <w:tcPr>
            <w:tcW w:w="4651" w:type="dxa"/>
            <w:vAlign w:val="center"/>
          </w:tcPr>
          <w:p w14:paraId="2635163D">
            <w:pPr>
              <w:rPr>
                <w:color w:val="000000"/>
              </w:rPr>
            </w:pPr>
            <w:r>
              <w:rPr>
                <w:color w:val="000000"/>
              </w:rPr>
              <w:t>同5.1节通信控制模块参数。</w:t>
            </w:r>
          </w:p>
        </w:tc>
        <w:tc>
          <w:tcPr>
            <w:tcW w:w="709" w:type="dxa"/>
            <w:noWrap/>
            <w:vAlign w:val="center"/>
          </w:tcPr>
          <w:p w14:paraId="6930669C">
            <w:pPr>
              <w:jc w:val="center"/>
              <w:rPr>
                <w:color w:val="000000"/>
              </w:rPr>
            </w:pPr>
            <w:r>
              <w:rPr>
                <w:color w:val="000000"/>
              </w:rPr>
              <w:t>套</w:t>
            </w:r>
          </w:p>
        </w:tc>
        <w:tc>
          <w:tcPr>
            <w:tcW w:w="704" w:type="dxa"/>
            <w:noWrap/>
            <w:vAlign w:val="center"/>
          </w:tcPr>
          <w:p w14:paraId="23C60C6E">
            <w:pPr>
              <w:jc w:val="center"/>
              <w:rPr>
                <w:color w:val="000000"/>
              </w:rPr>
            </w:pPr>
            <w:r>
              <w:rPr>
                <w:color w:val="000000"/>
              </w:rPr>
              <w:t>1</w:t>
            </w:r>
          </w:p>
        </w:tc>
      </w:tr>
      <w:tr w14:paraId="46EC33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6E5613A">
            <w:pPr>
              <w:jc w:val="center"/>
              <w:rPr>
                <w:color w:val="000000"/>
              </w:rPr>
            </w:pPr>
            <w:r>
              <w:rPr>
                <w:color w:val="000000"/>
              </w:rPr>
              <w:t>5</w:t>
            </w:r>
          </w:p>
        </w:tc>
        <w:tc>
          <w:tcPr>
            <w:tcW w:w="1879" w:type="dxa"/>
            <w:vAlign w:val="center"/>
          </w:tcPr>
          <w:p w14:paraId="18CE4A12">
            <w:pPr>
              <w:jc w:val="center"/>
              <w:rPr>
                <w:color w:val="000000"/>
              </w:rPr>
            </w:pPr>
            <w:r>
              <w:rPr>
                <w:color w:val="000000"/>
              </w:rPr>
              <w:t>机箱</w:t>
            </w:r>
          </w:p>
        </w:tc>
        <w:tc>
          <w:tcPr>
            <w:tcW w:w="4651" w:type="dxa"/>
            <w:vAlign w:val="center"/>
          </w:tcPr>
          <w:p w14:paraId="3211F76F">
            <w:pPr>
              <w:rPr>
                <w:color w:val="000000"/>
              </w:rPr>
            </w:pPr>
            <w:r>
              <w:rPr>
                <w:color w:val="000000"/>
              </w:rPr>
              <w:t>同5.1节机箱参数。</w:t>
            </w:r>
          </w:p>
        </w:tc>
        <w:tc>
          <w:tcPr>
            <w:tcW w:w="709" w:type="dxa"/>
            <w:noWrap/>
            <w:vAlign w:val="center"/>
          </w:tcPr>
          <w:p w14:paraId="57CA272E">
            <w:pPr>
              <w:jc w:val="center"/>
              <w:rPr>
                <w:color w:val="000000"/>
              </w:rPr>
            </w:pPr>
            <w:r>
              <w:rPr>
                <w:color w:val="000000"/>
              </w:rPr>
              <w:t>套</w:t>
            </w:r>
          </w:p>
        </w:tc>
        <w:tc>
          <w:tcPr>
            <w:tcW w:w="704" w:type="dxa"/>
            <w:noWrap/>
            <w:vAlign w:val="center"/>
          </w:tcPr>
          <w:p w14:paraId="71C8AD95">
            <w:pPr>
              <w:jc w:val="center"/>
              <w:rPr>
                <w:color w:val="000000"/>
              </w:rPr>
            </w:pPr>
            <w:r>
              <w:rPr>
                <w:color w:val="000000"/>
              </w:rPr>
              <w:t>1</w:t>
            </w:r>
          </w:p>
        </w:tc>
      </w:tr>
      <w:tr w14:paraId="469D9F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9DFE808">
            <w:pPr>
              <w:jc w:val="center"/>
              <w:rPr>
                <w:color w:val="000000"/>
              </w:rPr>
            </w:pPr>
            <w:r>
              <w:rPr>
                <w:color w:val="000000"/>
              </w:rPr>
              <w:t>6</w:t>
            </w:r>
          </w:p>
        </w:tc>
        <w:tc>
          <w:tcPr>
            <w:tcW w:w="1879" w:type="dxa"/>
            <w:vAlign w:val="center"/>
          </w:tcPr>
          <w:p w14:paraId="63D27558">
            <w:pPr>
              <w:jc w:val="center"/>
              <w:rPr>
                <w:color w:val="000000"/>
              </w:rPr>
            </w:pPr>
            <w:r>
              <w:rPr>
                <w:color w:val="000000"/>
              </w:rPr>
              <w:t>太阳能电池板</w:t>
            </w:r>
          </w:p>
        </w:tc>
        <w:tc>
          <w:tcPr>
            <w:tcW w:w="4651" w:type="dxa"/>
            <w:vAlign w:val="center"/>
          </w:tcPr>
          <w:p w14:paraId="0FD49FE6">
            <w:pPr>
              <w:rPr>
                <w:color w:val="000000"/>
              </w:rPr>
            </w:pPr>
            <w:r>
              <w:rPr>
                <w:color w:val="000000"/>
              </w:rPr>
              <w:t>同5.1节太阳能电池板参数。</w:t>
            </w:r>
          </w:p>
        </w:tc>
        <w:tc>
          <w:tcPr>
            <w:tcW w:w="709" w:type="dxa"/>
            <w:noWrap/>
            <w:vAlign w:val="center"/>
          </w:tcPr>
          <w:p w14:paraId="7598F1BE">
            <w:pPr>
              <w:jc w:val="center"/>
              <w:rPr>
                <w:color w:val="000000"/>
              </w:rPr>
            </w:pPr>
            <w:r>
              <w:rPr>
                <w:color w:val="000000"/>
              </w:rPr>
              <w:t>套</w:t>
            </w:r>
          </w:p>
        </w:tc>
        <w:tc>
          <w:tcPr>
            <w:tcW w:w="704" w:type="dxa"/>
            <w:vAlign w:val="center"/>
          </w:tcPr>
          <w:p w14:paraId="2463C32D">
            <w:pPr>
              <w:jc w:val="center"/>
              <w:rPr>
                <w:color w:val="000000"/>
              </w:rPr>
            </w:pPr>
            <w:r>
              <w:rPr>
                <w:color w:val="000000"/>
              </w:rPr>
              <w:t>1</w:t>
            </w:r>
          </w:p>
        </w:tc>
      </w:tr>
      <w:tr w14:paraId="63D2AF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3" w:hRule="atLeast"/>
          <w:jc w:val="center"/>
        </w:trPr>
        <w:tc>
          <w:tcPr>
            <w:tcW w:w="699" w:type="dxa"/>
            <w:noWrap/>
            <w:vAlign w:val="center"/>
          </w:tcPr>
          <w:p w14:paraId="2E3E5DEF">
            <w:pPr>
              <w:jc w:val="center"/>
              <w:rPr>
                <w:color w:val="000000"/>
              </w:rPr>
            </w:pPr>
            <w:r>
              <w:rPr>
                <w:color w:val="000000"/>
              </w:rPr>
              <w:t>7</w:t>
            </w:r>
          </w:p>
        </w:tc>
        <w:tc>
          <w:tcPr>
            <w:tcW w:w="1879" w:type="dxa"/>
            <w:vAlign w:val="center"/>
          </w:tcPr>
          <w:p w14:paraId="5541D7A7">
            <w:pPr>
              <w:jc w:val="center"/>
              <w:rPr>
                <w:color w:val="000000"/>
              </w:rPr>
            </w:pPr>
            <w:r>
              <w:rPr>
                <w:color w:val="000000"/>
              </w:rPr>
              <w:t>充电控制器</w:t>
            </w:r>
          </w:p>
        </w:tc>
        <w:tc>
          <w:tcPr>
            <w:tcW w:w="4651" w:type="dxa"/>
            <w:vAlign w:val="center"/>
          </w:tcPr>
          <w:p w14:paraId="49F649A4">
            <w:pPr>
              <w:rPr>
                <w:color w:val="000000"/>
              </w:rPr>
            </w:pPr>
            <w:r>
              <w:rPr>
                <w:color w:val="000000"/>
              </w:rPr>
              <w:t>同5.1节充电控制器参数。</w:t>
            </w:r>
          </w:p>
        </w:tc>
        <w:tc>
          <w:tcPr>
            <w:tcW w:w="709" w:type="dxa"/>
            <w:noWrap/>
            <w:vAlign w:val="center"/>
          </w:tcPr>
          <w:p w14:paraId="081272DA">
            <w:pPr>
              <w:jc w:val="center"/>
              <w:rPr>
                <w:color w:val="000000"/>
              </w:rPr>
            </w:pPr>
            <w:r>
              <w:rPr>
                <w:color w:val="000000"/>
              </w:rPr>
              <w:t>个</w:t>
            </w:r>
          </w:p>
        </w:tc>
        <w:tc>
          <w:tcPr>
            <w:tcW w:w="704" w:type="dxa"/>
            <w:vAlign w:val="center"/>
          </w:tcPr>
          <w:p w14:paraId="766D131E">
            <w:pPr>
              <w:jc w:val="center"/>
              <w:rPr>
                <w:color w:val="000000"/>
              </w:rPr>
            </w:pPr>
            <w:r>
              <w:rPr>
                <w:color w:val="000000"/>
              </w:rPr>
              <w:t>1</w:t>
            </w:r>
          </w:p>
        </w:tc>
      </w:tr>
      <w:tr w14:paraId="433555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8B9A6F4">
            <w:pPr>
              <w:jc w:val="center"/>
              <w:rPr>
                <w:color w:val="000000"/>
              </w:rPr>
            </w:pPr>
            <w:r>
              <w:rPr>
                <w:color w:val="000000"/>
              </w:rPr>
              <w:t>8</w:t>
            </w:r>
          </w:p>
        </w:tc>
        <w:tc>
          <w:tcPr>
            <w:tcW w:w="1879" w:type="dxa"/>
            <w:vAlign w:val="center"/>
          </w:tcPr>
          <w:p w14:paraId="68215658">
            <w:pPr>
              <w:jc w:val="center"/>
              <w:rPr>
                <w:color w:val="000000"/>
              </w:rPr>
            </w:pPr>
            <w:r>
              <w:rPr>
                <w:color w:val="000000"/>
              </w:rPr>
              <w:t>信号避雷器</w:t>
            </w:r>
          </w:p>
        </w:tc>
        <w:tc>
          <w:tcPr>
            <w:tcW w:w="4651" w:type="dxa"/>
            <w:vAlign w:val="center"/>
          </w:tcPr>
          <w:p w14:paraId="1DBD35D4">
            <w:pPr>
              <w:rPr>
                <w:color w:val="000000"/>
              </w:rPr>
            </w:pPr>
            <w:r>
              <w:rPr>
                <w:color w:val="000000"/>
              </w:rPr>
              <w:t>同5.1节信号避雷器参数。</w:t>
            </w:r>
          </w:p>
        </w:tc>
        <w:tc>
          <w:tcPr>
            <w:tcW w:w="709" w:type="dxa"/>
            <w:noWrap/>
            <w:vAlign w:val="center"/>
          </w:tcPr>
          <w:p w14:paraId="3AC910B6">
            <w:pPr>
              <w:jc w:val="center"/>
              <w:rPr>
                <w:color w:val="000000"/>
              </w:rPr>
            </w:pPr>
            <w:r>
              <w:rPr>
                <w:color w:val="000000"/>
              </w:rPr>
              <w:t>块</w:t>
            </w:r>
          </w:p>
        </w:tc>
        <w:tc>
          <w:tcPr>
            <w:tcW w:w="704" w:type="dxa"/>
            <w:vAlign w:val="center"/>
          </w:tcPr>
          <w:p w14:paraId="0879B2E6">
            <w:pPr>
              <w:jc w:val="center"/>
              <w:rPr>
                <w:color w:val="000000"/>
              </w:rPr>
            </w:pPr>
            <w:r>
              <w:rPr>
                <w:color w:val="000000"/>
              </w:rPr>
              <w:t>1</w:t>
            </w:r>
          </w:p>
        </w:tc>
      </w:tr>
      <w:tr w14:paraId="3C0A0C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8499843">
            <w:pPr>
              <w:jc w:val="center"/>
              <w:rPr>
                <w:color w:val="000000"/>
              </w:rPr>
            </w:pPr>
            <w:r>
              <w:rPr>
                <w:color w:val="000000"/>
              </w:rPr>
              <w:t>9</w:t>
            </w:r>
          </w:p>
        </w:tc>
        <w:tc>
          <w:tcPr>
            <w:tcW w:w="1879" w:type="dxa"/>
            <w:vAlign w:val="center"/>
          </w:tcPr>
          <w:p w14:paraId="207D934E">
            <w:pPr>
              <w:jc w:val="center"/>
              <w:rPr>
                <w:color w:val="000000"/>
              </w:rPr>
            </w:pPr>
            <w:r>
              <w:rPr>
                <w:color w:val="000000"/>
              </w:rPr>
              <w:t>电源避雷器</w:t>
            </w:r>
          </w:p>
        </w:tc>
        <w:tc>
          <w:tcPr>
            <w:tcW w:w="4651" w:type="dxa"/>
            <w:vAlign w:val="center"/>
          </w:tcPr>
          <w:p w14:paraId="06612DBE">
            <w:pPr>
              <w:rPr>
                <w:color w:val="000000"/>
              </w:rPr>
            </w:pPr>
            <w:r>
              <w:rPr>
                <w:color w:val="000000"/>
              </w:rPr>
              <w:t>同5.1节电源避雷器参数。</w:t>
            </w:r>
          </w:p>
        </w:tc>
        <w:tc>
          <w:tcPr>
            <w:tcW w:w="709" w:type="dxa"/>
            <w:noWrap/>
            <w:vAlign w:val="center"/>
          </w:tcPr>
          <w:p w14:paraId="01130BDF">
            <w:pPr>
              <w:jc w:val="center"/>
              <w:rPr>
                <w:color w:val="000000"/>
              </w:rPr>
            </w:pPr>
            <w:r>
              <w:rPr>
                <w:color w:val="000000"/>
              </w:rPr>
              <w:t>个</w:t>
            </w:r>
          </w:p>
        </w:tc>
        <w:tc>
          <w:tcPr>
            <w:tcW w:w="704" w:type="dxa"/>
            <w:vAlign w:val="center"/>
          </w:tcPr>
          <w:p w14:paraId="349AEAE6">
            <w:pPr>
              <w:jc w:val="center"/>
              <w:rPr>
                <w:color w:val="000000"/>
              </w:rPr>
            </w:pPr>
            <w:r>
              <w:rPr>
                <w:color w:val="000000"/>
              </w:rPr>
              <w:t>1</w:t>
            </w:r>
          </w:p>
        </w:tc>
      </w:tr>
      <w:tr w14:paraId="4072D7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47D2B3B">
            <w:pPr>
              <w:jc w:val="center"/>
              <w:rPr>
                <w:color w:val="000000"/>
              </w:rPr>
            </w:pPr>
            <w:r>
              <w:rPr>
                <w:color w:val="000000"/>
              </w:rPr>
              <w:t>10</w:t>
            </w:r>
          </w:p>
        </w:tc>
        <w:tc>
          <w:tcPr>
            <w:tcW w:w="1879" w:type="dxa"/>
            <w:vAlign w:val="center"/>
          </w:tcPr>
          <w:p w14:paraId="78BDF68B">
            <w:pPr>
              <w:jc w:val="center"/>
              <w:rPr>
                <w:color w:val="000000"/>
              </w:rPr>
            </w:pPr>
            <w:r>
              <w:rPr>
                <w:color w:val="000000"/>
              </w:rPr>
              <w:t>蓄电池</w:t>
            </w:r>
          </w:p>
        </w:tc>
        <w:tc>
          <w:tcPr>
            <w:tcW w:w="4651" w:type="dxa"/>
            <w:vAlign w:val="center"/>
          </w:tcPr>
          <w:p w14:paraId="1686D238">
            <w:pPr>
              <w:rPr>
                <w:color w:val="000000"/>
              </w:rPr>
            </w:pPr>
            <w:r>
              <w:rPr>
                <w:color w:val="000000"/>
              </w:rPr>
              <w:t>同5.1节蓄电池参数。</w:t>
            </w:r>
          </w:p>
        </w:tc>
        <w:tc>
          <w:tcPr>
            <w:tcW w:w="709" w:type="dxa"/>
            <w:noWrap/>
            <w:vAlign w:val="center"/>
          </w:tcPr>
          <w:p w14:paraId="19A2D3BB">
            <w:pPr>
              <w:jc w:val="center"/>
              <w:rPr>
                <w:color w:val="000000"/>
              </w:rPr>
            </w:pPr>
            <w:r>
              <w:rPr>
                <w:color w:val="000000"/>
              </w:rPr>
              <w:t>项</w:t>
            </w:r>
          </w:p>
        </w:tc>
        <w:tc>
          <w:tcPr>
            <w:tcW w:w="704" w:type="dxa"/>
            <w:vAlign w:val="center"/>
          </w:tcPr>
          <w:p w14:paraId="52F9942E">
            <w:pPr>
              <w:jc w:val="center"/>
              <w:rPr>
                <w:color w:val="000000"/>
              </w:rPr>
            </w:pPr>
            <w:r>
              <w:rPr>
                <w:color w:val="000000"/>
              </w:rPr>
              <w:t>1</w:t>
            </w:r>
          </w:p>
        </w:tc>
      </w:tr>
      <w:tr w14:paraId="5AABBB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A3C887F">
            <w:pPr>
              <w:jc w:val="center"/>
              <w:rPr>
                <w:color w:val="000000"/>
              </w:rPr>
            </w:pPr>
            <w:r>
              <w:rPr>
                <w:color w:val="000000"/>
              </w:rPr>
              <w:t>11</w:t>
            </w:r>
          </w:p>
        </w:tc>
        <w:tc>
          <w:tcPr>
            <w:tcW w:w="1879" w:type="dxa"/>
            <w:vAlign w:val="center"/>
          </w:tcPr>
          <w:p w14:paraId="746A6F43">
            <w:pPr>
              <w:jc w:val="center"/>
              <w:rPr>
                <w:color w:val="000000"/>
              </w:rPr>
            </w:pPr>
            <w:r>
              <w:rPr>
                <w:color w:val="000000"/>
              </w:rPr>
              <w:t>供用电优化模块</w:t>
            </w:r>
          </w:p>
        </w:tc>
        <w:tc>
          <w:tcPr>
            <w:tcW w:w="4651" w:type="dxa"/>
            <w:vAlign w:val="center"/>
          </w:tcPr>
          <w:p w14:paraId="78214211">
            <w:pPr>
              <w:rPr>
                <w:color w:val="000000"/>
              </w:rPr>
            </w:pPr>
            <w:r>
              <w:rPr>
                <w:color w:val="000000"/>
              </w:rPr>
              <w:t>同5.1节供用电优化模块参数。</w:t>
            </w:r>
          </w:p>
        </w:tc>
        <w:tc>
          <w:tcPr>
            <w:tcW w:w="709" w:type="dxa"/>
            <w:noWrap/>
            <w:vAlign w:val="center"/>
          </w:tcPr>
          <w:p w14:paraId="6F718957">
            <w:pPr>
              <w:jc w:val="center"/>
              <w:rPr>
                <w:color w:val="000000"/>
              </w:rPr>
            </w:pPr>
            <w:r>
              <w:rPr>
                <w:color w:val="000000"/>
              </w:rPr>
              <w:t>套</w:t>
            </w:r>
          </w:p>
        </w:tc>
        <w:tc>
          <w:tcPr>
            <w:tcW w:w="704" w:type="dxa"/>
            <w:vAlign w:val="center"/>
          </w:tcPr>
          <w:p w14:paraId="39AA52E4">
            <w:pPr>
              <w:jc w:val="center"/>
              <w:rPr>
                <w:color w:val="000000"/>
              </w:rPr>
            </w:pPr>
            <w:r>
              <w:rPr>
                <w:color w:val="000000"/>
              </w:rPr>
              <w:t>1</w:t>
            </w:r>
          </w:p>
        </w:tc>
      </w:tr>
      <w:tr w14:paraId="2574E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400C9C3">
            <w:pPr>
              <w:jc w:val="center"/>
              <w:rPr>
                <w:color w:val="000000"/>
              </w:rPr>
            </w:pPr>
            <w:r>
              <w:rPr>
                <w:color w:val="000000"/>
              </w:rPr>
              <w:t>12</w:t>
            </w:r>
          </w:p>
        </w:tc>
        <w:tc>
          <w:tcPr>
            <w:tcW w:w="1879" w:type="dxa"/>
            <w:vAlign w:val="center"/>
          </w:tcPr>
          <w:p w14:paraId="3BF1D3DB">
            <w:pPr>
              <w:jc w:val="center"/>
              <w:rPr>
                <w:color w:val="000000"/>
              </w:rPr>
            </w:pPr>
            <w:r>
              <w:rPr>
                <w:color w:val="000000"/>
              </w:rPr>
              <w:t>立杆及支架</w:t>
            </w:r>
          </w:p>
        </w:tc>
        <w:tc>
          <w:tcPr>
            <w:tcW w:w="4651" w:type="dxa"/>
            <w:vAlign w:val="center"/>
          </w:tcPr>
          <w:p w14:paraId="0DCEEEBF">
            <w:pPr>
              <w:rPr>
                <w:color w:val="000000"/>
              </w:rPr>
            </w:pPr>
            <w:r>
              <w:rPr>
                <w:color w:val="000000"/>
              </w:rPr>
              <w:t>1.立杆不小于Φ140、壁厚≥4mm、高4m（避雷针高度另计）；</w:t>
            </w:r>
          </w:p>
          <w:p w14:paraId="06E02D80">
            <w:pPr>
              <w:rPr>
                <w:color w:val="000000"/>
              </w:rPr>
            </w:pPr>
            <w:r>
              <w:rPr>
                <w:color w:val="000000"/>
              </w:rPr>
              <w:t>2.热镀锌，各部件焊接后整体镀锌处理，表面喷塑；</w:t>
            </w:r>
          </w:p>
          <w:p w14:paraId="0D3FC1D9">
            <w:pPr>
              <w:rPr>
                <w:color w:val="000000"/>
              </w:rPr>
            </w:pPr>
            <w:r>
              <w:rPr>
                <w:color w:val="000000"/>
              </w:rPr>
              <w:t>3.含立杆接地，接地电阻≤10Ω。</w:t>
            </w:r>
          </w:p>
          <w:p w14:paraId="5931D4F8">
            <w:pPr>
              <w:rPr>
                <w:color w:val="000000"/>
              </w:rPr>
            </w:pPr>
            <w:r>
              <w:rPr>
                <w:color w:val="000000"/>
              </w:rPr>
              <w:t>4.V-ADCP或H-ADCP安装所需额外支架等由投标人根据选型自行配套设计，费用包含在本项内。</w:t>
            </w:r>
          </w:p>
        </w:tc>
        <w:tc>
          <w:tcPr>
            <w:tcW w:w="709" w:type="dxa"/>
            <w:noWrap/>
            <w:vAlign w:val="center"/>
          </w:tcPr>
          <w:p w14:paraId="231F744C">
            <w:pPr>
              <w:jc w:val="center"/>
              <w:rPr>
                <w:color w:val="000000"/>
              </w:rPr>
            </w:pPr>
            <w:r>
              <w:rPr>
                <w:color w:val="000000"/>
              </w:rPr>
              <w:t>套</w:t>
            </w:r>
          </w:p>
        </w:tc>
        <w:tc>
          <w:tcPr>
            <w:tcW w:w="704" w:type="dxa"/>
            <w:vAlign w:val="center"/>
          </w:tcPr>
          <w:p w14:paraId="37416FE2">
            <w:pPr>
              <w:jc w:val="center"/>
              <w:rPr>
                <w:color w:val="000000"/>
              </w:rPr>
            </w:pPr>
            <w:r>
              <w:rPr>
                <w:color w:val="000000"/>
              </w:rPr>
              <w:t>1</w:t>
            </w:r>
          </w:p>
        </w:tc>
      </w:tr>
      <w:tr w14:paraId="4F03DA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740CEDF">
            <w:pPr>
              <w:jc w:val="center"/>
              <w:rPr>
                <w:color w:val="000000"/>
              </w:rPr>
            </w:pPr>
            <w:r>
              <w:rPr>
                <w:color w:val="000000"/>
              </w:rPr>
              <w:t>13</w:t>
            </w:r>
          </w:p>
        </w:tc>
        <w:tc>
          <w:tcPr>
            <w:tcW w:w="1879" w:type="dxa"/>
            <w:vAlign w:val="center"/>
          </w:tcPr>
          <w:p w14:paraId="45B2EDAD">
            <w:pPr>
              <w:jc w:val="center"/>
              <w:rPr>
                <w:color w:val="000000"/>
              </w:rPr>
            </w:pPr>
            <w:r>
              <w:rPr>
                <w:color w:val="000000"/>
              </w:rPr>
              <w:t>线缆及安装配件</w:t>
            </w:r>
          </w:p>
        </w:tc>
        <w:tc>
          <w:tcPr>
            <w:tcW w:w="4651" w:type="dxa"/>
            <w:vAlign w:val="center"/>
          </w:tcPr>
          <w:p w14:paraId="3C737B83">
            <w:pPr>
              <w:rPr>
                <w:color w:val="000000"/>
              </w:rPr>
            </w:pPr>
            <w:r>
              <w:rPr>
                <w:color w:val="000000"/>
              </w:rPr>
              <w:t>同5.1节线缆及安装配件参数。</w:t>
            </w:r>
          </w:p>
        </w:tc>
        <w:tc>
          <w:tcPr>
            <w:tcW w:w="709" w:type="dxa"/>
            <w:noWrap/>
            <w:vAlign w:val="center"/>
          </w:tcPr>
          <w:p w14:paraId="3C531FBC">
            <w:pPr>
              <w:jc w:val="center"/>
              <w:rPr>
                <w:color w:val="000000"/>
              </w:rPr>
            </w:pPr>
            <w:r>
              <w:rPr>
                <w:color w:val="000000"/>
              </w:rPr>
              <w:t>套</w:t>
            </w:r>
          </w:p>
        </w:tc>
        <w:tc>
          <w:tcPr>
            <w:tcW w:w="704" w:type="dxa"/>
            <w:vAlign w:val="center"/>
          </w:tcPr>
          <w:p w14:paraId="1659BE0D">
            <w:pPr>
              <w:jc w:val="center"/>
              <w:rPr>
                <w:color w:val="000000"/>
              </w:rPr>
            </w:pPr>
            <w:r>
              <w:rPr>
                <w:color w:val="000000"/>
              </w:rPr>
              <w:t>1</w:t>
            </w:r>
          </w:p>
        </w:tc>
      </w:tr>
      <w:tr w14:paraId="2094A8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11B51A9">
            <w:pPr>
              <w:jc w:val="center"/>
              <w:rPr>
                <w:color w:val="000000"/>
              </w:rPr>
            </w:pPr>
            <w:r>
              <w:rPr>
                <w:color w:val="000000"/>
              </w:rPr>
              <w:t>14</w:t>
            </w:r>
          </w:p>
        </w:tc>
        <w:tc>
          <w:tcPr>
            <w:tcW w:w="1879" w:type="dxa"/>
            <w:vAlign w:val="center"/>
          </w:tcPr>
          <w:p w14:paraId="058DFEF8">
            <w:pPr>
              <w:jc w:val="center"/>
              <w:rPr>
                <w:color w:val="000000"/>
              </w:rPr>
            </w:pPr>
            <w:r>
              <w:rPr>
                <w:color w:val="000000"/>
              </w:rPr>
              <w:t>土建及施工</w:t>
            </w:r>
          </w:p>
        </w:tc>
        <w:tc>
          <w:tcPr>
            <w:tcW w:w="4651" w:type="dxa"/>
            <w:vAlign w:val="center"/>
          </w:tcPr>
          <w:p w14:paraId="66E9CA12">
            <w:pPr>
              <w:rPr>
                <w:color w:val="000000"/>
              </w:rPr>
            </w:pPr>
            <w:r>
              <w:rPr>
                <w:color w:val="000000"/>
              </w:rPr>
              <w:t>站点全部设施设备的安装、调试、土建与施工，包含栈桥、护坡斜拉支架等，含水位尺固定安装。投标人应根据所选ADCP型号提供土建方案，报价中应包含全部土建及恢复费用。</w:t>
            </w:r>
          </w:p>
        </w:tc>
        <w:tc>
          <w:tcPr>
            <w:tcW w:w="709" w:type="dxa"/>
            <w:noWrap/>
            <w:vAlign w:val="center"/>
          </w:tcPr>
          <w:p w14:paraId="060FCBAB">
            <w:pPr>
              <w:jc w:val="center"/>
              <w:rPr>
                <w:color w:val="000000"/>
              </w:rPr>
            </w:pPr>
            <w:r>
              <w:rPr>
                <w:color w:val="000000"/>
              </w:rPr>
              <w:t>项</w:t>
            </w:r>
          </w:p>
        </w:tc>
        <w:tc>
          <w:tcPr>
            <w:tcW w:w="704" w:type="dxa"/>
            <w:vAlign w:val="center"/>
          </w:tcPr>
          <w:p w14:paraId="6A005E57">
            <w:pPr>
              <w:jc w:val="center"/>
              <w:rPr>
                <w:color w:val="000000"/>
              </w:rPr>
            </w:pPr>
            <w:r>
              <w:rPr>
                <w:color w:val="000000"/>
              </w:rPr>
              <w:t>1</w:t>
            </w:r>
          </w:p>
        </w:tc>
      </w:tr>
      <w:tr w14:paraId="124B13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E36222D">
            <w:pPr>
              <w:jc w:val="center"/>
              <w:rPr>
                <w:color w:val="000000"/>
              </w:rPr>
            </w:pPr>
            <w:r>
              <w:rPr>
                <w:color w:val="000000"/>
              </w:rPr>
              <w:t>15</w:t>
            </w:r>
          </w:p>
        </w:tc>
        <w:tc>
          <w:tcPr>
            <w:tcW w:w="1879" w:type="dxa"/>
            <w:vAlign w:val="center"/>
          </w:tcPr>
          <w:p w14:paraId="56368710">
            <w:pPr>
              <w:jc w:val="center"/>
              <w:rPr>
                <w:color w:val="000000"/>
              </w:rPr>
            </w:pPr>
            <w:r>
              <w:rPr>
                <w:color w:val="000000"/>
              </w:rPr>
              <w:t>通讯卡</w:t>
            </w:r>
          </w:p>
        </w:tc>
        <w:tc>
          <w:tcPr>
            <w:tcW w:w="4651" w:type="dxa"/>
            <w:vAlign w:val="center"/>
          </w:tcPr>
          <w:p w14:paraId="1D8710BD">
            <w:pPr>
              <w:rPr>
                <w:color w:val="000000"/>
              </w:rPr>
            </w:pPr>
            <w:r>
              <w:rPr>
                <w:color w:val="000000"/>
              </w:rPr>
              <w:t>同5.1节通信卡参数。</w:t>
            </w:r>
          </w:p>
        </w:tc>
        <w:tc>
          <w:tcPr>
            <w:tcW w:w="709" w:type="dxa"/>
            <w:noWrap/>
            <w:vAlign w:val="center"/>
          </w:tcPr>
          <w:p w14:paraId="11126744">
            <w:pPr>
              <w:jc w:val="center"/>
              <w:rPr>
                <w:color w:val="000000"/>
              </w:rPr>
            </w:pPr>
            <w:r>
              <w:rPr>
                <w:color w:val="000000"/>
              </w:rPr>
              <w:t>项</w:t>
            </w:r>
          </w:p>
        </w:tc>
        <w:tc>
          <w:tcPr>
            <w:tcW w:w="704" w:type="dxa"/>
            <w:vAlign w:val="center"/>
          </w:tcPr>
          <w:p w14:paraId="02B77260">
            <w:pPr>
              <w:jc w:val="center"/>
              <w:rPr>
                <w:color w:val="000000"/>
              </w:rPr>
            </w:pPr>
            <w:r>
              <w:rPr>
                <w:color w:val="000000"/>
              </w:rPr>
              <w:t>1</w:t>
            </w:r>
          </w:p>
        </w:tc>
      </w:tr>
      <w:tr w14:paraId="46DA98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F516744">
            <w:pPr>
              <w:jc w:val="center"/>
              <w:rPr>
                <w:color w:val="000000"/>
              </w:rPr>
            </w:pPr>
            <w:r>
              <w:rPr>
                <w:color w:val="000000"/>
              </w:rPr>
              <w:t>16</w:t>
            </w:r>
          </w:p>
        </w:tc>
        <w:tc>
          <w:tcPr>
            <w:tcW w:w="1879" w:type="dxa"/>
            <w:vAlign w:val="center"/>
          </w:tcPr>
          <w:p w14:paraId="29396702">
            <w:pPr>
              <w:jc w:val="center"/>
              <w:rPr>
                <w:color w:val="000000"/>
              </w:rPr>
            </w:pPr>
            <w:r>
              <w:rPr>
                <w:color w:val="000000"/>
              </w:rPr>
              <w:t>断面整治</w:t>
            </w:r>
          </w:p>
        </w:tc>
        <w:tc>
          <w:tcPr>
            <w:tcW w:w="4651" w:type="dxa"/>
            <w:vAlign w:val="center"/>
          </w:tcPr>
          <w:p w14:paraId="6D8522BE">
            <w:pPr>
              <w:rPr>
                <w:color w:val="000000"/>
              </w:rPr>
            </w:pPr>
            <w:r>
              <w:rPr>
                <w:color w:val="000000"/>
              </w:rPr>
              <w:t>包括但不限于对监测断面上下游各3倍河宽范围内的河床进行平整，清除障碍物并修整岸坡，以确保流态稳定，满足ADCP高精度测量要求。</w:t>
            </w:r>
          </w:p>
        </w:tc>
        <w:tc>
          <w:tcPr>
            <w:tcW w:w="709" w:type="dxa"/>
            <w:noWrap/>
            <w:vAlign w:val="center"/>
          </w:tcPr>
          <w:p w14:paraId="15442A83">
            <w:pPr>
              <w:jc w:val="center"/>
              <w:rPr>
                <w:color w:val="000000"/>
              </w:rPr>
            </w:pPr>
            <w:r>
              <w:rPr>
                <w:color w:val="000000"/>
              </w:rPr>
              <w:t>项</w:t>
            </w:r>
          </w:p>
        </w:tc>
        <w:tc>
          <w:tcPr>
            <w:tcW w:w="704" w:type="dxa"/>
            <w:vAlign w:val="center"/>
          </w:tcPr>
          <w:p w14:paraId="173C2322">
            <w:pPr>
              <w:jc w:val="center"/>
              <w:rPr>
                <w:color w:val="000000"/>
              </w:rPr>
            </w:pPr>
            <w:r>
              <w:rPr>
                <w:color w:val="000000"/>
              </w:rPr>
              <w:t>1</w:t>
            </w:r>
          </w:p>
        </w:tc>
      </w:tr>
      <w:tr w14:paraId="19C2F9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597BCD2">
            <w:pPr>
              <w:jc w:val="center"/>
              <w:rPr>
                <w:color w:val="000000"/>
              </w:rPr>
            </w:pPr>
            <w:r>
              <w:rPr>
                <w:color w:val="000000"/>
              </w:rPr>
              <w:t>17</w:t>
            </w:r>
          </w:p>
        </w:tc>
        <w:tc>
          <w:tcPr>
            <w:tcW w:w="1879" w:type="dxa"/>
            <w:vAlign w:val="center"/>
          </w:tcPr>
          <w:p w14:paraId="1E78A902">
            <w:pPr>
              <w:jc w:val="center"/>
              <w:rPr>
                <w:color w:val="000000"/>
              </w:rPr>
            </w:pPr>
            <w:r>
              <w:rPr>
                <w:color w:val="000000"/>
              </w:rPr>
              <w:t>比测率定</w:t>
            </w:r>
          </w:p>
        </w:tc>
        <w:tc>
          <w:tcPr>
            <w:tcW w:w="4651" w:type="dxa"/>
            <w:vAlign w:val="center"/>
          </w:tcPr>
          <w:p w14:paraId="3BAEFE92">
            <w:pPr>
              <w:rPr>
                <w:color w:val="000000"/>
              </w:rPr>
            </w:pPr>
            <w:r>
              <w:rPr>
                <w:color w:val="000000"/>
              </w:rPr>
              <w:t>含</w:t>
            </w:r>
            <w:r>
              <w:rPr>
                <w:rFonts w:hint="eastAsia"/>
                <w:color w:val="000000"/>
              </w:rPr>
              <w:t>ADCP监测站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11B28BC1">
            <w:pPr>
              <w:jc w:val="center"/>
              <w:rPr>
                <w:color w:val="000000"/>
              </w:rPr>
            </w:pPr>
            <w:r>
              <w:rPr>
                <w:color w:val="000000"/>
              </w:rPr>
              <w:t>项</w:t>
            </w:r>
          </w:p>
        </w:tc>
        <w:tc>
          <w:tcPr>
            <w:tcW w:w="704" w:type="dxa"/>
            <w:vAlign w:val="center"/>
          </w:tcPr>
          <w:p w14:paraId="60E1C7BD">
            <w:pPr>
              <w:jc w:val="center"/>
              <w:rPr>
                <w:color w:val="000000"/>
              </w:rPr>
            </w:pPr>
            <w:r>
              <w:rPr>
                <w:color w:val="000000"/>
              </w:rPr>
              <w:t>1</w:t>
            </w:r>
          </w:p>
        </w:tc>
      </w:tr>
    </w:tbl>
    <w:p w14:paraId="44838733">
      <w:pPr>
        <w:keepNext/>
        <w:keepLines/>
        <w:spacing w:before="145" w:line="360" w:lineRule="auto"/>
        <w:outlineLvl w:val="2"/>
        <w:rPr>
          <w:b/>
          <w:bCs/>
          <w:color w:val="000000"/>
          <w:szCs w:val="21"/>
        </w:rPr>
      </w:pPr>
      <w:r>
        <w:rPr>
          <w:b/>
          <w:bCs/>
          <w:color w:val="000000"/>
          <w:szCs w:val="21"/>
        </w:rPr>
        <w:t>5.3 管道流量计监测站要求</w:t>
      </w:r>
    </w:p>
    <w:p w14:paraId="0EE92017">
      <w:pPr>
        <w:spacing w:line="360" w:lineRule="auto"/>
        <w:ind w:firstLine="420"/>
        <w:rPr>
          <w:color w:val="000000"/>
        </w:rPr>
      </w:pP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265B41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5F99AB19">
            <w:pPr>
              <w:jc w:val="center"/>
              <w:rPr>
                <w:color w:val="000000"/>
              </w:rPr>
            </w:pPr>
            <w:r>
              <w:rPr>
                <w:color w:val="000000"/>
              </w:rPr>
              <w:t>序号</w:t>
            </w:r>
          </w:p>
        </w:tc>
        <w:tc>
          <w:tcPr>
            <w:tcW w:w="1843" w:type="dxa"/>
            <w:vAlign w:val="center"/>
          </w:tcPr>
          <w:p w14:paraId="72248E66">
            <w:pPr>
              <w:jc w:val="center"/>
              <w:rPr>
                <w:color w:val="000000"/>
              </w:rPr>
            </w:pPr>
            <w:r>
              <w:rPr>
                <w:color w:val="000000"/>
              </w:rPr>
              <w:t>项目或设备名称</w:t>
            </w:r>
          </w:p>
        </w:tc>
        <w:tc>
          <w:tcPr>
            <w:tcW w:w="4678" w:type="dxa"/>
            <w:vAlign w:val="center"/>
          </w:tcPr>
          <w:p w14:paraId="1615AE67">
            <w:pPr>
              <w:jc w:val="center"/>
              <w:rPr>
                <w:color w:val="000000"/>
              </w:rPr>
            </w:pPr>
            <w:r>
              <w:rPr>
                <w:color w:val="000000"/>
              </w:rPr>
              <w:t>技术参数</w:t>
            </w:r>
          </w:p>
        </w:tc>
        <w:tc>
          <w:tcPr>
            <w:tcW w:w="709" w:type="dxa"/>
            <w:noWrap/>
            <w:vAlign w:val="center"/>
          </w:tcPr>
          <w:p w14:paraId="69E1D928">
            <w:pPr>
              <w:jc w:val="center"/>
              <w:rPr>
                <w:color w:val="000000"/>
              </w:rPr>
            </w:pPr>
            <w:r>
              <w:rPr>
                <w:color w:val="000000"/>
              </w:rPr>
              <w:t>单位</w:t>
            </w:r>
          </w:p>
        </w:tc>
        <w:tc>
          <w:tcPr>
            <w:tcW w:w="708" w:type="dxa"/>
            <w:vAlign w:val="center"/>
          </w:tcPr>
          <w:p w14:paraId="2A0C8360">
            <w:pPr>
              <w:jc w:val="center"/>
              <w:rPr>
                <w:color w:val="000000"/>
              </w:rPr>
            </w:pPr>
            <w:r>
              <w:rPr>
                <w:color w:val="000000"/>
              </w:rPr>
              <w:t>数量</w:t>
            </w:r>
          </w:p>
        </w:tc>
      </w:tr>
      <w:tr w14:paraId="151FD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613A1377">
            <w:pPr>
              <w:jc w:val="center"/>
              <w:rPr>
                <w:color w:val="000000"/>
              </w:rPr>
            </w:pPr>
            <w:r>
              <w:rPr>
                <w:color w:val="000000"/>
              </w:rPr>
              <w:t>1</w:t>
            </w:r>
          </w:p>
        </w:tc>
        <w:tc>
          <w:tcPr>
            <w:tcW w:w="1843" w:type="dxa"/>
            <w:vAlign w:val="center"/>
          </w:tcPr>
          <w:p w14:paraId="4E904DA3">
            <w:pPr>
              <w:jc w:val="center"/>
              <w:rPr>
                <w:color w:val="000000"/>
              </w:rPr>
            </w:pPr>
            <w:r>
              <w:rPr>
                <w:color w:val="000000"/>
              </w:rPr>
              <w:t>管道流量计</w:t>
            </w:r>
          </w:p>
        </w:tc>
        <w:tc>
          <w:tcPr>
            <w:tcW w:w="4678" w:type="dxa"/>
            <w:vAlign w:val="center"/>
          </w:tcPr>
          <w:p w14:paraId="7CCD0CCE">
            <w:pPr>
              <w:rPr>
                <w:color w:val="000000"/>
              </w:rPr>
            </w:pPr>
            <w:r>
              <w:rPr>
                <w:color w:val="000000"/>
              </w:rPr>
              <w:t>管道超声波流量计：</w:t>
            </w:r>
          </w:p>
          <w:p w14:paraId="4EAAEC64">
            <w:pPr>
              <w:rPr>
                <w:color w:val="000000"/>
              </w:rPr>
            </w:pPr>
            <w:r>
              <w:rPr>
                <w:color w:val="000000"/>
              </w:rPr>
              <w:t>1.流速范围：0～±10m/s；</w:t>
            </w:r>
          </w:p>
          <w:p w14:paraId="77D239CC">
            <w:pPr>
              <w:rPr>
                <w:color w:val="000000"/>
              </w:rPr>
            </w:pPr>
            <w:r>
              <w:rPr>
                <w:color w:val="000000"/>
              </w:rPr>
              <w:t>2.测量口径范围：DN150～1000mm；</w:t>
            </w:r>
          </w:p>
          <w:p w14:paraId="0935182E">
            <w:pPr>
              <w:rPr>
                <w:color w:val="000000"/>
              </w:rPr>
            </w:pPr>
            <w:r>
              <w:rPr>
                <w:color w:val="000000"/>
              </w:rPr>
              <w:t>▲3.精度：优于±1.0%；</w:t>
            </w:r>
          </w:p>
          <w:p w14:paraId="3F9ACCDF">
            <w:pPr>
              <w:rPr>
                <w:color w:val="000000"/>
              </w:rPr>
            </w:pPr>
            <w:r>
              <w:rPr>
                <w:color w:val="000000"/>
              </w:rPr>
              <w:t>▲4.声道数：≥2声道（DN≥600mm时不少于4声道）；</w:t>
            </w:r>
          </w:p>
          <w:p w14:paraId="1C6C182C">
            <w:pPr>
              <w:rPr>
                <w:color w:val="000000"/>
              </w:rPr>
            </w:pPr>
            <w:r>
              <w:rPr>
                <w:color w:val="000000"/>
              </w:rPr>
              <w:t>5.主机防护等级：IP65；传感器防护等级：IP68（灌胶）；</w:t>
            </w:r>
          </w:p>
          <w:p w14:paraId="1F719249">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08FDC733">
            <w:pPr>
              <w:rPr>
                <w:color w:val="000000"/>
              </w:rPr>
            </w:pPr>
            <w:r>
              <w:rPr>
                <w:color w:val="000000"/>
              </w:rPr>
              <w:t>7.通信接口：隔离RS485通讯接口；</w:t>
            </w:r>
          </w:p>
          <w:p w14:paraId="16B94EA8">
            <w:pPr>
              <w:rPr>
                <w:color w:val="000000"/>
              </w:rPr>
            </w:pPr>
            <w:r>
              <w:rPr>
                <w:color w:val="000000"/>
              </w:rPr>
              <w:t>8.通信协议：支持MODBUS-RTU协议；</w:t>
            </w:r>
          </w:p>
          <w:p w14:paraId="455D2EB3">
            <w:pPr>
              <w:rPr>
                <w:color w:val="000000"/>
              </w:rPr>
            </w:pPr>
            <w:r>
              <w:rPr>
                <w:color w:val="000000"/>
              </w:rPr>
              <w:t>9.主机显示：点阵式背光型液晶显示器；</w:t>
            </w:r>
          </w:p>
          <w:p w14:paraId="389BD003">
            <w:pPr>
              <w:rPr>
                <w:color w:val="000000"/>
              </w:rPr>
            </w:pPr>
            <w:r>
              <w:rPr>
                <w:color w:val="000000"/>
              </w:rPr>
              <w:t>10.安装方式：支持Z法、V法、W法安装；</w:t>
            </w:r>
          </w:p>
          <w:p w14:paraId="6069E51E">
            <w:pPr>
              <w:rPr>
                <w:color w:val="000000"/>
              </w:rPr>
            </w:pPr>
            <w:r>
              <w:rPr>
                <w:color w:val="000000"/>
              </w:rPr>
              <w:t>▲11.具有第三方检验检测机构出具的检测报告；</w:t>
            </w:r>
          </w:p>
          <w:p w14:paraId="25ADF7B6">
            <w:pPr>
              <w:rPr>
                <w:color w:val="000000"/>
              </w:rPr>
            </w:pPr>
            <w:r>
              <w:rPr>
                <w:color w:val="000000"/>
              </w:rPr>
              <w:t>12.台数根据现场管道数量确定。</w:t>
            </w:r>
          </w:p>
          <w:p w14:paraId="311F67F2">
            <w:pPr>
              <w:rPr>
                <w:color w:val="000000"/>
              </w:rPr>
            </w:pPr>
            <w:r>
              <w:rPr>
                <w:color w:val="000000"/>
              </w:rPr>
              <w:t>管道电磁流量计：</w:t>
            </w:r>
          </w:p>
          <w:p w14:paraId="06F5A432">
            <w:pPr>
              <w:rPr>
                <w:color w:val="000000"/>
              </w:rPr>
            </w:pPr>
            <w:r>
              <w:rPr>
                <w:color w:val="000000"/>
              </w:rPr>
              <w:t>1.公称通径：DN150～DN1000；</w:t>
            </w:r>
          </w:p>
          <w:p w14:paraId="4E788634">
            <w:pPr>
              <w:rPr>
                <w:color w:val="000000"/>
              </w:rPr>
            </w:pPr>
            <w:r>
              <w:rPr>
                <w:color w:val="000000"/>
              </w:rPr>
              <w:t>2.量程比：150：1；</w:t>
            </w:r>
          </w:p>
          <w:p w14:paraId="57AF0D6F">
            <w:pPr>
              <w:rPr>
                <w:color w:val="000000"/>
              </w:rPr>
            </w:pPr>
            <w:r>
              <w:rPr>
                <w:color w:val="000000"/>
              </w:rPr>
              <w:t>3.重复性误差：测量值的±0.1%；</w:t>
            </w:r>
          </w:p>
          <w:p w14:paraId="1810EE57">
            <w:pPr>
              <w:rPr>
                <w:color w:val="000000"/>
              </w:rPr>
            </w:pPr>
            <w:r>
              <w:rPr>
                <w:color w:val="000000"/>
              </w:rPr>
              <w:t>▲4.精度等级：0.5级；</w:t>
            </w:r>
          </w:p>
          <w:p w14:paraId="4007C7D2">
            <w:pPr>
              <w:rPr>
                <w:color w:val="000000"/>
              </w:rPr>
            </w:pPr>
            <w:r>
              <w:rPr>
                <w:color w:val="000000"/>
              </w:rPr>
              <w:t>5.电导率范围：≥25μs/cm；</w:t>
            </w:r>
          </w:p>
          <w:p w14:paraId="619CCF30">
            <w:pPr>
              <w:rPr>
                <w:color w:val="000000"/>
              </w:rPr>
            </w:pPr>
            <w:r>
              <w:rPr>
                <w:color w:val="000000"/>
              </w:rPr>
              <w:t>6.流速范围：0.1～15m/s；</w:t>
            </w:r>
          </w:p>
          <w:p w14:paraId="750C00F9">
            <w:pPr>
              <w:rPr>
                <w:color w:val="000000"/>
              </w:rPr>
            </w:pPr>
            <w:r>
              <w:rPr>
                <w:color w:val="000000"/>
              </w:rPr>
              <w:t>7.公称压力：0.6～1.6MPa；</w:t>
            </w:r>
          </w:p>
          <w:p w14:paraId="0E702DA9">
            <w:pPr>
              <w:rPr>
                <w:color w:val="000000"/>
              </w:rPr>
            </w:pPr>
            <w:r>
              <w:rPr>
                <w:color w:val="000000"/>
              </w:rPr>
              <w:t>8.环境温度：-25～+60℃；</w:t>
            </w:r>
          </w:p>
          <w:p w14:paraId="6A825DEE">
            <w:pPr>
              <w:rPr>
                <w:color w:val="000000"/>
              </w:rPr>
            </w:pPr>
            <w:r>
              <w:rPr>
                <w:color w:val="000000"/>
              </w:rPr>
              <w:t>9.相对湿度：5～95%；</w:t>
            </w:r>
          </w:p>
          <w:p w14:paraId="041F9E46">
            <w:pPr>
              <w:rPr>
                <w:color w:val="000000"/>
              </w:rPr>
            </w:pPr>
            <w:r>
              <w:rPr>
                <w:color w:val="000000"/>
              </w:rPr>
              <w:t>10.通讯输出：RS485，MODBUS协议；</w:t>
            </w:r>
          </w:p>
          <w:p w14:paraId="3B1B8E54">
            <w:pPr>
              <w:rPr>
                <w:color w:val="000000"/>
              </w:rPr>
            </w:pPr>
            <w:r>
              <w:rPr>
                <w:color w:val="000000"/>
              </w:rPr>
              <w:t>11.安装形式：管段式（法兰连接）或插入式（在线安装）均可，由投标人根据现场工况自选；</w:t>
            </w:r>
          </w:p>
          <w:p w14:paraId="026EB8F3">
            <w:pPr>
              <w:rPr>
                <w:color w:val="000000"/>
              </w:rPr>
            </w:pPr>
            <w:r>
              <w:rPr>
                <w:color w:val="000000"/>
              </w:rPr>
              <w:t>12.防护等级：IP68；</w:t>
            </w:r>
          </w:p>
          <w:p w14:paraId="4F206B9A">
            <w:pPr>
              <w:rPr>
                <w:color w:val="000000"/>
              </w:rPr>
            </w:pPr>
            <w:r>
              <w:rPr>
                <w:color w:val="000000"/>
              </w:rPr>
              <w:t>13.供电方式：交流90-260VAC或直流16-36VDC；</w:t>
            </w:r>
          </w:p>
          <w:p w14:paraId="31C056BC">
            <w:pPr>
              <w:rPr>
                <w:color w:val="000000"/>
              </w:rPr>
            </w:pPr>
            <w:r>
              <w:rPr>
                <w:color w:val="000000"/>
              </w:rPr>
              <w:t>▲14.具有第三方检验检测机构出具的检测报告；</w:t>
            </w:r>
          </w:p>
          <w:p w14:paraId="46438BBA">
            <w:pPr>
              <w:rPr>
                <w:color w:val="000000"/>
              </w:rPr>
            </w:pPr>
            <w:r>
              <w:rPr>
                <w:color w:val="000000"/>
              </w:rPr>
              <w:t>15.台数根据现场管道数量确定。</w:t>
            </w:r>
          </w:p>
        </w:tc>
        <w:tc>
          <w:tcPr>
            <w:tcW w:w="709" w:type="dxa"/>
            <w:noWrap/>
            <w:vAlign w:val="center"/>
          </w:tcPr>
          <w:p w14:paraId="3A7EEA73">
            <w:pPr>
              <w:jc w:val="center"/>
              <w:rPr>
                <w:color w:val="000000"/>
              </w:rPr>
            </w:pPr>
            <w:r>
              <w:rPr>
                <w:color w:val="000000"/>
              </w:rPr>
              <w:t>项</w:t>
            </w:r>
          </w:p>
        </w:tc>
        <w:tc>
          <w:tcPr>
            <w:tcW w:w="708" w:type="dxa"/>
            <w:vAlign w:val="center"/>
          </w:tcPr>
          <w:p w14:paraId="5576765D">
            <w:pPr>
              <w:jc w:val="center"/>
              <w:rPr>
                <w:color w:val="000000"/>
              </w:rPr>
            </w:pPr>
            <w:r>
              <w:rPr>
                <w:color w:val="000000"/>
              </w:rPr>
              <w:t>1</w:t>
            </w:r>
          </w:p>
        </w:tc>
      </w:tr>
      <w:tr w14:paraId="036B4C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5FA32E85">
            <w:pPr>
              <w:jc w:val="center"/>
              <w:rPr>
                <w:color w:val="000000"/>
              </w:rPr>
            </w:pPr>
            <w:r>
              <w:rPr>
                <w:color w:val="000000"/>
              </w:rPr>
              <w:t>2</w:t>
            </w:r>
          </w:p>
        </w:tc>
        <w:tc>
          <w:tcPr>
            <w:tcW w:w="1843" w:type="dxa"/>
            <w:vAlign w:val="center"/>
          </w:tcPr>
          <w:p w14:paraId="65FD3506">
            <w:pPr>
              <w:jc w:val="center"/>
              <w:rPr>
                <w:color w:val="000000"/>
              </w:rPr>
            </w:pPr>
            <w:r>
              <w:rPr>
                <w:color w:val="000000"/>
              </w:rPr>
              <w:t>遥测终端机（RTU）</w:t>
            </w:r>
          </w:p>
        </w:tc>
        <w:tc>
          <w:tcPr>
            <w:tcW w:w="4678" w:type="dxa"/>
            <w:vAlign w:val="center"/>
          </w:tcPr>
          <w:p w14:paraId="66E89326">
            <w:pPr>
              <w:rPr>
                <w:color w:val="000000"/>
              </w:rPr>
            </w:pPr>
            <w:r>
              <w:rPr>
                <w:color w:val="000000"/>
              </w:rPr>
              <w:t>同5.</w:t>
            </w:r>
            <w:r>
              <w:rPr>
                <w:rFonts w:hint="eastAsia"/>
                <w:color w:val="000000"/>
              </w:rPr>
              <w:t>2</w:t>
            </w:r>
            <w:r>
              <w:rPr>
                <w:color w:val="000000"/>
              </w:rPr>
              <w:t>节RTU参数。</w:t>
            </w:r>
          </w:p>
        </w:tc>
        <w:tc>
          <w:tcPr>
            <w:tcW w:w="709" w:type="dxa"/>
            <w:noWrap/>
            <w:vAlign w:val="center"/>
          </w:tcPr>
          <w:p w14:paraId="45459F90">
            <w:pPr>
              <w:jc w:val="center"/>
              <w:rPr>
                <w:color w:val="000000"/>
              </w:rPr>
            </w:pPr>
            <w:r>
              <w:rPr>
                <w:color w:val="000000"/>
              </w:rPr>
              <w:t>套</w:t>
            </w:r>
          </w:p>
        </w:tc>
        <w:tc>
          <w:tcPr>
            <w:tcW w:w="708" w:type="dxa"/>
            <w:vAlign w:val="center"/>
          </w:tcPr>
          <w:p w14:paraId="03BEF4F1">
            <w:pPr>
              <w:jc w:val="center"/>
              <w:rPr>
                <w:color w:val="000000"/>
              </w:rPr>
            </w:pPr>
            <w:r>
              <w:rPr>
                <w:color w:val="000000"/>
              </w:rPr>
              <w:t>1</w:t>
            </w:r>
          </w:p>
        </w:tc>
      </w:tr>
      <w:tr w14:paraId="05E449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2CCCC09">
            <w:pPr>
              <w:jc w:val="center"/>
              <w:rPr>
                <w:color w:val="000000"/>
              </w:rPr>
            </w:pPr>
            <w:r>
              <w:rPr>
                <w:color w:val="000000"/>
              </w:rPr>
              <w:t>3</w:t>
            </w:r>
          </w:p>
        </w:tc>
        <w:tc>
          <w:tcPr>
            <w:tcW w:w="1843" w:type="dxa"/>
            <w:vAlign w:val="center"/>
          </w:tcPr>
          <w:p w14:paraId="2D71B4AC">
            <w:pPr>
              <w:jc w:val="center"/>
              <w:rPr>
                <w:color w:val="000000"/>
              </w:rPr>
            </w:pPr>
            <w:r>
              <w:rPr>
                <w:color w:val="000000"/>
              </w:rPr>
              <w:t>通信控制模块</w:t>
            </w:r>
          </w:p>
        </w:tc>
        <w:tc>
          <w:tcPr>
            <w:tcW w:w="4678" w:type="dxa"/>
            <w:vAlign w:val="center"/>
          </w:tcPr>
          <w:p w14:paraId="4FBA3CEE">
            <w:pPr>
              <w:rPr>
                <w:color w:val="000000"/>
              </w:rPr>
            </w:pPr>
            <w:r>
              <w:rPr>
                <w:color w:val="000000"/>
              </w:rPr>
              <w:t>同5.1节通信控制模块参数。</w:t>
            </w:r>
          </w:p>
        </w:tc>
        <w:tc>
          <w:tcPr>
            <w:tcW w:w="709" w:type="dxa"/>
            <w:noWrap/>
            <w:vAlign w:val="center"/>
          </w:tcPr>
          <w:p w14:paraId="111F03A4">
            <w:pPr>
              <w:jc w:val="center"/>
              <w:rPr>
                <w:color w:val="000000"/>
              </w:rPr>
            </w:pPr>
            <w:r>
              <w:rPr>
                <w:color w:val="000000"/>
              </w:rPr>
              <w:t>套</w:t>
            </w:r>
          </w:p>
        </w:tc>
        <w:tc>
          <w:tcPr>
            <w:tcW w:w="708" w:type="dxa"/>
            <w:vAlign w:val="center"/>
          </w:tcPr>
          <w:p w14:paraId="43667DFC">
            <w:pPr>
              <w:jc w:val="center"/>
              <w:rPr>
                <w:color w:val="000000"/>
              </w:rPr>
            </w:pPr>
            <w:r>
              <w:rPr>
                <w:color w:val="000000"/>
              </w:rPr>
              <w:t>1</w:t>
            </w:r>
          </w:p>
        </w:tc>
      </w:tr>
      <w:tr w14:paraId="7B7CDC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DB02B9D">
            <w:pPr>
              <w:jc w:val="center"/>
              <w:rPr>
                <w:color w:val="000000"/>
              </w:rPr>
            </w:pPr>
            <w:r>
              <w:rPr>
                <w:color w:val="000000"/>
              </w:rPr>
              <w:t>4</w:t>
            </w:r>
          </w:p>
        </w:tc>
        <w:tc>
          <w:tcPr>
            <w:tcW w:w="1843" w:type="dxa"/>
            <w:vAlign w:val="center"/>
          </w:tcPr>
          <w:p w14:paraId="7B45AC1A">
            <w:pPr>
              <w:jc w:val="center"/>
              <w:rPr>
                <w:color w:val="000000"/>
              </w:rPr>
            </w:pPr>
            <w:r>
              <w:rPr>
                <w:color w:val="000000"/>
              </w:rPr>
              <w:t>机箱</w:t>
            </w:r>
          </w:p>
        </w:tc>
        <w:tc>
          <w:tcPr>
            <w:tcW w:w="4678" w:type="dxa"/>
            <w:vAlign w:val="center"/>
          </w:tcPr>
          <w:p w14:paraId="29B58563">
            <w:pPr>
              <w:rPr>
                <w:color w:val="000000"/>
              </w:rPr>
            </w:pPr>
            <w:r>
              <w:rPr>
                <w:color w:val="000000"/>
              </w:rPr>
              <w:t>同5.1节机箱参数。</w:t>
            </w:r>
          </w:p>
        </w:tc>
        <w:tc>
          <w:tcPr>
            <w:tcW w:w="709" w:type="dxa"/>
            <w:noWrap/>
            <w:vAlign w:val="center"/>
          </w:tcPr>
          <w:p w14:paraId="3EC09E4B">
            <w:pPr>
              <w:jc w:val="center"/>
              <w:rPr>
                <w:color w:val="000000"/>
              </w:rPr>
            </w:pPr>
            <w:r>
              <w:rPr>
                <w:color w:val="000000"/>
              </w:rPr>
              <w:t>套</w:t>
            </w:r>
          </w:p>
        </w:tc>
        <w:tc>
          <w:tcPr>
            <w:tcW w:w="708" w:type="dxa"/>
            <w:vAlign w:val="center"/>
          </w:tcPr>
          <w:p w14:paraId="69D37796">
            <w:pPr>
              <w:jc w:val="center"/>
              <w:rPr>
                <w:color w:val="000000"/>
              </w:rPr>
            </w:pPr>
            <w:r>
              <w:rPr>
                <w:color w:val="000000"/>
              </w:rPr>
              <w:t>1</w:t>
            </w:r>
          </w:p>
        </w:tc>
      </w:tr>
      <w:tr w14:paraId="712927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2BC36A6">
            <w:pPr>
              <w:jc w:val="center"/>
              <w:rPr>
                <w:color w:val="000000"/>
              </w:rPr>
            </w:pPr>
            <w:r>
              <w:rPr>
                <w:color w:val="000000"/>
              </w:rPr>
              <w:t>5</w:t>
            </w:r>
          </w:p>
        </w:tc>
        <w:tc>
          <w:tcPr>
            <w:tcW w:w="1843" w:type="dxa"/>
            <w:vAlign w:val="center"/>
          </w:tcPr>
          <w:p w14:paraId="011E8434">
            <w:pPr>
              <w:jc w:val="center"/>
              <w:rPr>
                <w:color w:val="000000"/>
              </w:rPr>
            </w:pPr>
            <w:r>
              <w:rPr>
                <w:color w:val="000000"/>
              </w:rPr>
              <w:t>太阳能电池板</w:t>
            </w:r>
          </w:p>
        </w:tc>
        <w:tc>
          <w:tcPr>
            <w:tcW w:w="4678" w:type="dxa"/>
            <w:vAlign w:val="center"/>
          </w:tcPr>
          <w:p w14:paraId="7379A083">
            <w:pPr>
              <w:rPr>
                <w:color w:val="000000"/>
              </w:rPr>
            </w:pPr>
            <w:r>
              <w:rPr>
                <w:color w:val="000000"/>
              </w:rPr>
              <w:t>同5.1节太阳能电池板参数。</w:t>
            </w:r>
          </w:p>
        </w:tc>
        <w:tc>
          <w:tcPr>
            <w:tcW w:w="709" w:type="dxa"/>
            <w:noWrap/>
            <w:vAlign w:val="center"/>
          </w:tcPr>
          <w:p w14:paraId="01015F47">
            <w:pPr>
              <w:jc w:val="center"/>
              <w:rPr>
                <w:color w:val="000000"/>
              </w:rPr>
            </w:pPr>
            <w:r>
              <w:rPr>
                <w:color w:val="000000"/>
              </w:rPr>
              <w:t>套</w:t>
            </w:r>
          </w:p>
        </w:tc>
        <w:tc>
          <w:tcPr>
            <w:tcW w:w="708" w:type="dxa"/>
            <w:vAlign w:val="center"/>
          </w:tcPr>
          <w:p w14:paraId="5F1399CE">
            <w:pPr>
              <w:jc w:val="center"/>
              <w:rPr>
                <w:color w:val="000000"/>
              </w:rPr>
            </w:pPr>
            <w:r>
              <w:rPr>
                <w:color w:val="000000"/>
              </w:rPr>
              <w:t>1</w:t>
            </w:r>
          </w:p>
        </w:tc>
      </w:tr>
      <w:tr w14:paraId="207B85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6E3F07F">
            <w:pPr>
              <w:jc w:val="center"/>
              <w:rPr>
                <w:color w:val="000000"/>
              </w:rPr>
            </w:pPr>
            <w:r>
              <w:rPr>
                <w:color w:val="000000"/>
              </w:rPr>
              <w:t>6</w:t>
            </w:r>
          </w:p>
        </w:tc>
        <w:tc>
          <w:tcPr>
            <w:tcW w:w="1843" w:type="dxa"/>
            <w:vAlign w:val="center"/>
          </w:tcPr>
          <w:p w14:paraId="51F86FA0">
            <w:pPr>
              <w:jc w:val="center"/>
              <w:rPr>
                <w:color w:val="000000"/>
              </w:rPr>
            </w:pPr>
            <w:r>
              <w:rPr>
                <w:color w:val="000000"/>
              </w:rPr>
              <w:t>充电控制器</w:t>
            </w:r>
          </w:p>
        </w:tc>
        <w:tc>
          <w:tcPr>
            <w:tcW w:w="4678" w:type="dxa"/>
            <w:vAlign w:val="center"/>
          </w:tcPr>
          <w:p w14:paraId="604BF452">
            <w:pPr>
              <w:rPr>
                <w:color w:val="000000"/>
              </w:rPr>
            </w:pPr>
            <w:bookmarkStart w:id="30" w:name="OLE_LINK2"/>
            <w:r>
              <w:rPr>
                <w:color w:val="000000"/>
              </w:rPr>
              <w:t>同5.1节充电控制器参数。</w:t>
            </w:r>
            <w:bookmarkEnd w:id="30"/>
          </w:p>
        </w:tc>
        <w:tc>
          <w:tcPr>
            <w:tcW w:w="709" w:type="dxa"/>
            <w:noWrap/>
            <w:vAlign w:val="center"/>
          </w:tcPr>
          <w:p w14:paraId="667291E3">
            <w:pPr>
              <w:jc w:val="center"/>
              <w:rPr>
                <w:color w:val="000000"/>
              </w:rPr>
            </w:pPr>
            <w:r>
              <w:rPr>
                <w:color w:val="000000"/>
              </w:rPr>
              <w:t>个</w:t>
            </w:r>
          </w:p>
        </w:tc>
        <w:tc>
          <w:tcPr>
            <w:tcW w:w="708" w:type="dxa"/>
            <w:vAlign w:val="center"/>
          </w:tcPr>
          <w:p w14:paraId="769F0C00">
            <w:pPr>
              <w:jc w:val="center"/>
              <w:rPr>
                <w:color w:val="000000"/>
              </w:rPr>
            </w:pPr>
            <w:r>
              <w:rPr>
                <w:color w:val="000000"/>
              </w:rPr>
              <w:t>1</w:t>
            </w:r>
          </w:p>
        </w:tc>
      </w:tr>
      <w:tr w14:paraId="46F610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692A85B">
            <w:pPr>
              <w:jc w:val="center"/>
              <w:rPr>
                <w:color w:val="000000"/>
              </w:rPr>
            </w:pPr>
            <w:r>
              <w:rPr>
                <w:color w:val="000000"/>
              </w:rPr>
              <w:t>7</w:t>
            </w:r>
          </w:p>
        </w:tc>
        <w:tc>
          <w:tcPr>
            <w:tcW w:w="1843" w:type="dxa"/>
            <w:vAlign w:val="center"/>
          </w:tcPr>
          <w:p w14:paraId="06E5199C">
            <w:pPr>
              <w:jc w:val="center"/>
              <w:rPr>
                <w:color w:val="000000"/>
              </w:rPr>
            </w:pPr>
            <w:r>
              <w:rPr>
                <w:color w:val="000000"/>
              </w:rPr>
              <w:t>信号避雷器</w:t>
            </w:r>
          </w:p>
        </w:tc>
        <w:tc>
          <w:tcPr>
            <w:tcW w:w="4678" w:type="dxa"/>
            <w:vAlign w:val="center"/>
          </w:tcPr>
          <w:p w14:paraId="2B3D6E39">
            <w:pPr>
              <w:rPr>
                <w:color w:val="000000"/>
              </w:rPr>
            </w:pPr>
            <w:r>
              <w:rPr>
                <w:color w:val="000000"/>
              </w:rPr>
              <w:t>同5.1节信号避雷器参数。</w:t>
            </w:r>
          </w:p>
        </w:tc>
        <w:tc>
          <w:tcPr>
            <w:tcW w:w="709" w:type="dxa"/>
            <w:noWrap/>
            <w:vAlign w:val="center"/>
          </w:tcPr>
          <w:p w14:paraId="568F7BBB">
            <w:pPr>
              <w:jc w:val="center"/>
              <w:rPr>
                <w:color w:val="000000"/>
              </w:rPr>
            </w:pPr>
            <w:r>
              <w:rPr>
                <w:color w:val="000000"/>
              </w:rPr>
              <w:t>个</w:t>
            </w:r>
          </w:p>
        </w:tc>
        <w:tc>
          <w:tcPr>
            <w:tcW w:w="708" w:type="dxa"/>
            <w:vAlign w:val="center"/>
          </w:tcPr>
          <w:p w14:paraId="72F51482">
            <w:pPr>
              <w:jc w:val="center"/>
              <w:rPr>
                <w:color w:val="000000"/>
              </w:rPr>
            </w:pPr>
            <w:r>
              <w:rPr>
                <w:color w:val="000000"/>
              </w:rPr>
              <w:t>1</w:t>
            </w:r>
          </w:p>
        </w:tc>
      </w:tr>
      <w:tr w14:paraId="7F346D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1532696">
            <w:pPr>
              <w:jc w:val="center"/>
              <w:rPr>
                <w:color w:val="000000"/>
              </w:rPr>
            </w:pPr>
            <w:r>
              <w:rPr>
                <w:color w:val="000000"/>
              </w:rPr>
              <w:t>8</w:t>
            </w:r>
          </w:p>
        </w:tc>
        <w:tc>
          <w:tcPr>
            <w:tcW w:w="1843" w:type="dxa"/>
            <w:vAlign w:val="center"/>
          </w:tcPr>
          <w:p w14:paraId="673270EC">
            <w:pPr>
              <w:jc w:val="center"/>
              <w:rPr>
                <w:color w:val="000000"/>
              </w:rPr>
            </w:pPr>
            <w:r>
              <w:rPr>
                <w:color w:val="000000"/>
              </w:rPr>
              <w:t>电源避雷器</w:t>
            </w:r>
          </w:p>
        </w:tc>
        <w:tc>
          <w:tcPr>
            <w:tcW w:w="4678" w:type="dxa"/>
            <w:vAlign w:val="center"/>
          </w:tcPr>
          <w:p w14:paraId="2D3A5C62">
            <w:pPr>
              <w:rPr>
                <w:color w:val="000000"/>
              </w:rPr>
            </w:pPr>
            <w:r>
              <w:rPr>
                <w:color w:val="000000"/>
              </w:rPr>
              <w:t>同5.1节电源避雷器参数。</w:t>
            </w:r>
          </w:p>
        </w:tc>
        <w:tc>
          <w:tcPr>
            <w:tcW w:w="709" w:type="dxa"/>
            <w:noWrap/>
            <w:vAlign w:val="center"/>
          </w:tcPr>
          <w:p w14:paraId="46FB4677">
            <w:pPr>
              <w:jc w:val="center"/>
              <w:rPr>
                <w:color w:val="000000"/>
              </w:rPr>
            </w:pPr>
            <w:r>
              <w:rPr>
                <w:color w:val="000000"/>
              </w:rPr>
              <w:t>个</w:t>
            </w:r>
          </w:p>
        </w:tc>
        <w:tc>
          <w:tcPr>
            <w:tcW w:w="708" w:type="dxa"/>
            <w:vAlign w:val="center"/>
          </w:tcPr>
          <w:p w14:paraId="66D7AD0F">
            <w:pPr>
              <w:jc w:val="center"/>
              <w:rPr>
                <w:color w:val="000000"/>
              </w:rPr>
            </w:pPr>
            <w:r>
              <w:rPr>
                <w:color w:val="000000"/>
              </w:rPr>
              <w:t>1</w:t>
            </w:r>
          </w:p>
        </w:tc>
      </w:tr>
      <w:tr w14:paraId="569B6F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089193B">
            <w:pPr>
              <w:jc w:val="center"/>
              <w:rPr>
                <w:color w:val="000000"/>
              </w:rPr>
            </w:pPr>
            <w:r>
              <w:rPr>
                <w:color w:val="000000"/>
              </w:rPr>
              <w:t>9</w:t>
            </w:r>
          </w:p>
        </w:tc>
        <w:tc>
          <w:tcPr>
            <w:tcW w:w="1843" w:type="dxa"/>
            <w:vAlign w:val="center"/>
          </w:tcPr>
          <w:p w14:paraId="1EB1BB39">
            <w:pPr>
              <w:jc w:val="center"/>
              <w:rPr>
                <w:color w:val="000000"/>
              </w:rPr>
            </w:pPr>
            <w:r>
              <w:rPr>
                <w:color w:val="000000"/>
              </w:rPr>
              <w:t>蓄电池</w:t>
            </w:r>
          </w:p>
        </w:tc>
        <w:tc>
          <w:tcPr>
            <w:tcW w:w="4678" w:type="dxa"/>
            <w:vAlign w:val="center"/>
          </w:tcPr>
          <w:p w14:paraId="117D6F4C">
            <w:pPr>
              <w:rPr>
                <w:color w:val="000000"/>
              </w:rPr>
            </w:pPr>
            <w:r>
              <w:rPr>
                <w:color w:val="000000"/>
              </w:rPr>
              <w:t>同5.1节蓄电池参数。</w:t>
            </w:r>
          </w:p>
        </w:tc>
        <w:tc>
          <w:tcPr>
            <w:tcW w:w="709" w:type="dxa"/>
            <w:noWrap/>
            <w:vAlign w:val="center"/>
          </w:tcPr>
          <w:p w14:paraId="5F830F8F">
            <w:pPr>
              <w:jc w:val="center"/>
              <w:rPr>
                <w:color w:val="000000"/>
              </w:rPr>
            </w:pPr>
            <w:r>
              <w:rPr>
                <w:color w:val="000000"/>
              </w:rPr>
              <w:t>项</w:t>
            </w:r>
          </w:p>
        </w:tc>
        <w:tc>
          <w:tcPr>
            <w:tcW w:w="708" w:type="dxa"/>
            <w:vAlign w:val="center"/>
          </w:tcPr>
          <w:p w14:paraId="6BE8E3BC">
            <w:pPr>
              <w:jc w:val="center"/>
              <w:rPr>
                <w:color w:val="000000"/>
              </w:rPr>
            </w:pPr>
            <w:r>
              <w:rPr>
                <w:color w:val="000000"/>
              </w:rPr>
              <w:t>1</w:t>
            </w:r>
          </w:p>
        </w:tc>
      </w:tr>
      <w:tr w14:paraId="6B9C22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F79F635">
            <w:pPr>
              <w:jc w:val="center"/>
              <w:rPr>
                <w:color w:val="000000"/>
              </w:rPr>
            </w:pPr>
            <w:r>
              <w:rPr>
                <w:color w:val="000000"/>
              </w:rPr>
              <w:t>10</w:t>
            </w:r>
          </w:p>
        </w:tc>
        <w:tc>
          <w:tcPr>
            <w:tcW w:w="1843" w:type="dxa"/>
            <w:vAlign w:val="center"/>
          </w:tcPr>
          <w:p w14:paraId="5F4EE6F4">
            <w:pPr>
              <w:jc w:val="center"/>
              <w:rPr>
                <w:color w:val="000000"/>
              </w:rPr>
            </w:pPr>
            <w:r>
              <w:rPr>
                <w:color w:val="000000"/>
              </w:rPr>
              <w:t>供用电优化模块</w:t>
            </w:r>
          </w:p>
        </w:tc>
        <w:tc>
          <w:tcPr>
            <w:tcW w:w="4678" w:type="dxa"/>
            <w:vAlign w:val="center"/>
          </w:tcPr>
          <w:p w14:paraId="1D9C583C">
            <w:pPr>
              <w:rPr>
                <w:color w:val="000000"/>
              </w:rPr>
            </w:pPr>
            <w:r>
              <w:rPr>
                <w:color w:val="000000"/>
              </w:rPr>
              <w:t>同5.1节供用电优化模块参数。</w:t>
            </w:r>
          </w:p>
        </w:tc>
        <w:tc>
          <w:tcPr>
            <w:tcW w:w="709" w:type="dxa"/>
            <w:noWrap/>
            <w:vAlign w:val="center"/>
          </w:tcPr>
          <w:p w14:paraId="3A0547EA">
            <w:pPr>
              <w:jc w:val="center"/>
              <w:rPr>
                <w:color w:val="000000"/>
              </w:rPr>
            </w:pPr>
            <w:r>
              <w:rPr>
                <w:color w:val="000000"/>
              </w:rPr>
              <w:t>套</w:t>
            </w:r>
          </w:p>
        </w:tc>
        <w:tc>
          <w:tcPr>
            <w:tcW w:w="708" w:type="dxa"/>
            <w:vAlign w:val="center"/>
          </w:tcPr>
          <w:p w14:paraId="73C61F5A">
            <w:pPr>
              <w:jc w:val="center"/>
              <w:rPr>
                <w:color w:val="000000"/>
              </w:rPr>
            </w:pPr>
            <w:r>
              <w:rPr>
                <w:color w:val="000000"/>
              </w:rPr>
              <w:t>1</w:t>
            </w:r>
          </w:p>
        </w:tc>
      </w:tr>
      <w:tr w14:paraId="7A6655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9B6020D">
            <w:pPr>
              <w:jc w:val="center"/>
              <w:rPr>
                <w:color w:val="000000"/>
              </w:rPr>
            </w:pPr>
            <w:r>
              <w:rPr>
                <w:color w:val="000000"/>
              </w:rPr>
              <w:t>11</w:t>
            </w:r>
          </w:p>
        </w:tc>
        <w:tc>
          <w:tcPr>
            <w:tcW w:w="1843" w:type="dxa"/>
            <w:vAlign w:val="center"/>
          </w:tcPr>
          <w:p w14:paraId="7271029A">
            <w:pPr>
              <w:jc w:val="center"/>
              <w:rPr>
                <w:color w:val="000000"/>
              </w:rPr>
            </w:pPr>
            <w:r>
              <w:rPr>
                <w:color w:val="000000"/>
              </w:rPr>
              <w:t>立杆及支架</w:t>
            </w:r>
          </w:p>
        </w:tc>
        <w:tc>
          <w:tcPr>
            <w:tcW w:w="4678" w:type="dxa"/>
            <w:vAlign w:val="center"/>
          </w:tcPr>
          <w:p w14:paraId="4C830A44">
            <w:pPr>
              <w:rPr>
                <w:color w:val="000000"/>
              </w:rPr>
            </w:pPr>
            <w:r>
              <w:rPr>
                <w:color w:val="000000"/>
              </w:rPr>
              <w:t>1.立杆不小于Φ140、壁厚≥4mm、高4m（避雷针高度另计）；</w:t>
            </w:r>
          </w:p>
          <w:p w14:paraId="6458F7B6">
            <w:pPr>
              <w:rPr>
                <w:color w:val="000000"/>
              </w:rPr>
            </w:pPr>
            <w:r>
              <w:rPr>
                <w:color w:val="000000"/>
              </w:rPr>
              <w:t>2.热镀锌，各部件焊接后整体镀锌处理，表面喷塑；</w:t>
            </w:r>
          </w:p>
          <w:p w14:paraId="56D0554A">
            <w:pPr>
              <w:rPr>
                <w:color w:val="000000"/>
              </w:rPr>
            </w:pPr>
            <w:r>
              <w:rPr>
                <w:color w:val="000000"/>
              </w:rPr>
              <w:t>3.含立杆接地，接地电阻≤10Ω。</w:t>
            </w:r>
          </w:p>
        </w:tc>
        <w:tc>
          <w:tcPr>
            <w:tcW w:w="709" w:type="dxa"/>
            <w:noWrap/>
            <w:vAlign w:val="center"/>
          </w:tcPr>
          <w:p w14:paraId="725A8BF4">
            <w:pPr>
              <w:jc w:val="center"/>
              <w:rPr>
                <w:color w:val="000000"/>
              </w:rPr>
            </w:pPr>
            <w:r>
              <w:rPr>
                <w:color w:val="000000"/>
              </w:rPr>
              <w:t>套</w:t>
            </w:r>
          </w:p>
        </w:tc>
        <w:tc>
          <w:tcPr>
            <w:tcW w:w="708" w:type="dxa"/>
            <w:vAlign w:val="center"/>
          </w:tcPr>
          <w:p w14:paraId="334BE219">
            <w:pPr>
              <w:jc w:val="center"/>
              <w:rPr>
                <w:color w:val="000000"/>
              </w:rPr>
            </w:pPr>
            <w:r>
              <w:rPr>
                <w:color w:val="000000"/>
              </w:rPr>
              <w:t>1</w:t>
            </w:r>
          </w:p>
        </w:tc>
      </w:tr>
      <w:tr w14:paraId="419795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03EBC66">
            <w:pPr>
              <w:jc w:val="center"/>
              <w:rPr>
                <w:color w:val="000000"/>
              </w:rPr>
            </w:pPr>
            <w:r>
              <w:rPr>
                <w:color w:val="000000"/>
              </w:rPr>
              <w:t>12</w:t>
            </w:r>
          </w:p>
        </w:tc>
        <w:tc>
          <w:tcPr>
            <w:tcW w:w="1843" w:type="dxa"/>
            <w:vAlign w:val="center"/>
          </w:tcPr>
          <w:p w14:paraId="3E0D76DE">
            <w:pPr>
              <w:jc w:val="center"/>
              <w:rPr>
                <w:color w:val="000000"/>
              </w:rPr>
            </w:pPr>
            <w:r>
              <w:rPr>
                <w:color w:val="000000"/>
              </w:rPr>
              <w:t>线缆及安装配件</w:t>
            </w:r>
          </w:p>
        </w:tc>
        <w:tc>
          <w:tcPr>
            <w:tcW w:w="4678" w:type="dxa"/>
            <w:vAlign w:val="center"/>
          </w:tcPr>
          <w:p w14:paraId="1898354A">
            <w:pPr>
              <w:rPr>
                <w:color w:val="000000"/>
              </w:rPr>
            </w:pPr>
            <w:r>
              <w:rPr>
                <w:color w:val="000000"/>
              </w:rPr>
              <w:t>同5.1节线缆及安装配件参数。</w:t>
            </w:r>
          </w:p>
        </w:tc>
        <w:tc>
          <w:tcPr>
            <w:tcW w:w="709" w:type="dxa"/>
            <w:noWrap/>
            <w:vAlign w:val="center"/>
          </w:tcPr>
          <w:p w14:paraId="7461E7F4">
            <w:pPr>
              <w:jc w:val="center"/>
              <w:rPr>
                <w:color w:val="000000"/>
              </w:rPr>
            </w:pPr>
            <w:r>
              <w:rPr>
                <w:color w:val="000000"/>
              </w:rPr>
              <w:t>套</w:t>
            </w:r>
          </w:p>
        </w:tc>
        <w:tc>
          <w:tcPr>
            <w:tcW w:w="708" w:type="dxa"/>
            <w:vAlign w:val="center"/>
          </w:tcPr>
          <w:p w14:paraId="590BA522">
            <w:pPr>
              <w:jc w:val="center"/>
              <w:rPr>
                <w:color w:val="000000"/>
              </w:rPr>
            </w:pPr>
            <w:r>
              <w:rPr>
                <w:color w:val="000000"/>
              </w:rPr>
              <w:t>1</w:t>
            </w:r>
          </w:p>
        </w:tc>
      </w:tr>
      <w:tr w14:paraId="110F52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C7C232D">
            <w:pPr>
              <w:jc w:val="center"/>
              <w:rPr>
                <w:color w:val="000000"/>
              </w:rPr>
            </w:pPr>
            <w:r>
              <w:rPr>
                <w:color w:val="000000"/>
              </w:rPr>
              <w:t>13</w:t>
            </w:r>
          </w:p>
        </w:tc>
        <w:tc>
          <w:tcPr>
            <w:tcW w:w="1843" w:type="dxa"/>
            <w:vAlign w:val="center"/>
          </w:tcPr>
          <w:p w14:paraId="4A4F963B">
            <w:pPr>
              <w:jc w:val="center"/>
              <w:rPr>
                <w:color w:val="000000"/>
              </w:rPr>
            </w:pPr>
            <w:r>
              <w:rPr>
                <w:color w:val="000000"/>
              </w:rPr>
              <w:t>土建及施工</w:t>
            </w:r>
          </w:p>
        </w:tc>
        <w:tc>
          <w:tcPr>
            <w:tcW w:w="4678" w:type="dxa"/>
            <w:vAlign w:val="center"/>
          </w:tcPr>
          <w:p w14:paraId="54379659">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3A438616">
            <w:pPr>
              <w:jc w:val="center"/>
              <w:rPr>
                <w:color w:val="000000"/>
              </w:rPr>
            </w:pPr>
            <w:r>
              <w:rPr>
                <w:color w:val="000000"/>
              </w:rPr>
              <w:t>项</w:t>
            </w:r>
          </w:p>
        </w:tc>
        <w:tc>
          <w:tcPr>
            <w:tcW w:w="708" w:type="dxa"/>
            <w:vAlign w:val="center"/>
          </w:tcPr>
          <w:p w14:paraId="03A422BC">
            <w:pPr>
              <w:jc w:val="center"/>
              <w:rPr>
                <w:color w:val="000000"/>
              </w:rPr>
            </w:pPr>
            <w:r>
              <w:rPr>
                <w:color w:val="000000"/>
              </w:rPr>
              <w:t>1</w:t>
            </w:r>
          </w:p>
        </w:tc>
      </w:tr>
      <w:tr w14:paraId="23BCF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EFBAD54">
            <w:pPr>
              <w:jc w:val="center"/>
              <w:rPr>
                <w:color w:val="000000"/>
              </w:rPr>
            </w:pPr>
            <w:r>
              <w:rPr>
                <w:color w:val="000000"/>
              </w:rPr>
              <w:t>14</w:t>
            </w:r>
          </w:p>
        </w:tc>
        <w:tc>
          <w:tcPr>
            <w:tcW w:w="1843" w:type="dxa"/>
            <w:vAlign w:val="center"/>
          </w:tcPr>
          <w:p w14:paraId="529724D8">
            <w:pPr>
              <w:jc w:val="center"/>
              <w:rPr>
                <w:color w:val="000000"/>
              </w:rPr>
            </w:pPr>
            <w:r>
              <w:rPr>
                <w:color w:val="000000"/>
              </w:rPr>
              <w:t>通讯卡</w:t>
            </w:r>
          </w:p>
        </w:tc>
        <w:tc>
          <w:tcPr>
            <w:tcW w:w="4678" w:type="dxa"/>
            <w:vAlign w:val="center"/>
          </w:tcPr>
          <w:p w14:paraId="745732BF">
            <w:pPr>
              <w:rPr>
                <w:color w:val="000000"/>
              </w:rPr>
            </w:pPr>
            <w:r>
              <w:rPr>
                <w:color w:val="000000"/>
              </w:rPr>
              <w:t>同5.1节通信卡参数。</w:t>
            </w:r>
          </w:p>
        </w:tc>
        <w:tc>
          <w:tcPr>
            <w:tcW w:w="709" w:type="dxa"/>
            <w:noWrap/>
            <w:vAlign w:val="center"/>
          </w:tcPr>
          <w:p w14:paraId="298B4E27">
            <w:pPr>
              <w:jc w:val="center"/>
              <w:rPr>
                <w:color w:val="000000"/>
              </w:rPr>
            </w:pPr>
            <w:r>
              <w:rPr>
                <w:color w:val="000000"/>
              </w:rPr>
              <w:t>项</w:t>
            </w:r>
          </w:p>
        </w:tc>
        <w:tc>
          <w:tcPr>
            <w:tcW w:w="708" w:type="dxa"/>
            <w:vAlign w:val="center"/>
          </w:tcPr>
          <w:p w14:paraId="3289BD6F">
            <w:pPr>
              <w:jc w:val="center"/>
              <w:rPr>
                <w:color w:val="000000"/>
              </w:rPr>
            </w:pPr>
            <w:r>
              <w:rPr>
                <w:color w:val="000000"/>
              </w:rPr>
              <w:t>1</w:t>
            </w:r>
          </w:p>
        </w:tc>
      </w:tr>
      <w:tr w14:paraId="3E187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99548FF">
            <w:pPr>
              <w:jc w:val="center"/>
              <w:rPr>
                <w:color w:val="000000"/>
              </w:rPr>
            </w:pPr>
            <w:r>
              <w:rPr>
                <w:color w:val="000000"/>
              </w:rPr>
              <w:t>15</w:t>
            </w:r>
          </w:p>
        </w:tc>
        <w:tc>
          <w:tcPr>
            <w:tcW w:w="1843" w:type="dxa"/>
            <w:vAlign w:val="center"/>
          </w:tcPr>
          <w:p w14:paraId="36266847">
            <w:pPr>
              <w:jc w:val="center"/>
              <w:rPr>
                <w:color w:val="000000"/>
              </w:rPr>
            </w:pPr>
            <w:r>
              <w:rPr>
                <w:color w:val="000000"/>
              </w:rPr>
              <w:t>比测率定</w:t>
            </w:r>
          </w:p>
        </w:tc>
        <w:tc>
          <w:tcPr>
            <w:tcW w:w="4678" w:type="dxa"/>
            <w:vAlign w:val="center"/>
          </w:tcPr>
          <w:p w14:paraId="1A7C425A">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6883AF8">
            <w:pPr>
              <w:jc w:val="center"/>
              <w:rPr>
                <w:color w:val="000000"/>
              </w:rPr>
            </w:pPr>
            <w:r>
              <w:rPr>
                <w:color w:val="000000"/>
              </w:rPr>
              <w:t>项</w:t>
            </w:r>
          </w:p>
        </w:tc>
        <w:tc>
          <w:tcPr>
            <w:tcW w:w="708" w:type="dxa"/>
            <w:vAlign w:val="center"/>
          </w:tcPr>
          <w:p w14:paraId="75ED63AC">
            <w:pPr>
              <w:jc w:val="center"/>
              <w:rPr>
                <w:color w:val="000000"/>
              </w:rPr>
            </w:pPr>
            <w:r>
              <w:rPr>
                <w:color w:val="000000"/>
              </w:rPr>
              <w:t>1</w:t>
            </w:r>
          </w:p>
        </w:tc>
      </w:tr>
    </w:tbl>
    <w:p w14:paraId="7362C246">
      <w:pPr>
        <w:keepNext/>
        <w:keepLines/>
        <w:spacing w:before="145" w:line="360" w:lineRule="auto"/>
        <w:outlineLvl w:val="2"/>
        <w:rPr>
          <w:b/>
          <w:bCs/>
          <w:color w:val="000000"/>
          <w:szCs w:val="21"/>
        </w:rPr>
      </w:pPr>
      <w:r>
        <w:rPr>
          <w:b/>
          <w:bCs/>
          <w:color w:val="000000"/>
          <w:szCs w:val="21"/>
        </w:rPr>
        <w:t>5.4 水工建筑物法监测站要求</w:t>
      </w:r>
    </w:p>
    <w:p w14:paraId="07219F1F">
      <w:pPr>
        <w:spacing w:line="360" w:lineRule="auto"/>
        <w:ind w:firstLine="420"/>
        <w:rPr>
          <w:color w:val="000000"/>
        </w:rPr>
      </w:pPr>
      <w:r>
        <w:rPr>
          <w:color w:val="000000"/>
        </w:rPr>
        <w:t>水工建筑物法监测站主要由闸位计、上下游水位计、遥测终端机（RTU）、通信控制模块、太阳能电池板、太阳能充电控制器、蓄电池、避雷装置等组成。典型配置如下：</w:t>
      </w:r>
    </w:p>
    <w:tbl>
      <w:tblPr>
        <w:tblStyle w:val="47"/>
        <w:tblW w:w="471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11"/>
        <w:gridCol w:w="1779"/>
        <w:gridCol w:w="4512"/>
        <w:gridCol w:w="711"/>
        <w:gridCol w:w="711"/>
      </w:tblGrid>
      <w:tr w14:paraId="2B4295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412" w:type="dxa"/>
            <w:vAlign w:val="center"/>
          </w:tcPr>
          <w:p w14:paraId="69F10E47">
            <w:pPr>
              <w:jc w:val="center"/>
              <w:rPr>
                <w:color w:val="000000"/>
              </w:rPr>
            </w:pPr>
            <w:r>
              <w:rPr>
                <w:color w:val="000000"/>
              </w:rPr>
              <w:t>序号</w:t>
            </w:r>
          </w:p>
        </w:tc>
        <w:tc>
          <w:tcPr>
            <w:tcW w:w="1066" w:type="dxa"/>
            <w:vAlign w:val="center"/>
          </w:tcPr>
          <w:p w14:paraId="13246D72">
            <w:pPr>
              <w:jc w:val="center"/>
              <w:rPr>
                <w:color w:val="000000"/>
              </w:rPr>
            </w:pPr>
            <w:r>
              <w:rPr>
                <w:color w:val="000000"/>
              </w:rPr>
              <w:t>项目或设备名称</w:t>
            </w:r>
          </w:p>
        </w:tc>
        <w:tc>
          <w:tcPr>
            <w:tcW w:w="2703" w:type="dxa"/>
            <w:vAlign w:val="center"/>
          </w:tcPr>
          <w:p w14:paraId="223555EB">
            <w:pPr>
              <w:jc w:val="center"/>
              <w:rPr>
                <w:color w:val="000000"/>
              </w:rPr>
            </w:pPr>
            <w:r>
              <w:rPr>
                <w:color w:val="000000"/>
              </w:rPr>
              <w:t>技术参数</w:t>
            </w:r>
          </w:p>
        </w:tc>
        <w:tc>
          <w:tcPr>
            <w:tcW w:w="410" w:type="dxa"/>
            <w:noWrap/>
            <w:vAlign w:val="center"/>
          </w:tcPr>
          <w:p w14:paraId="07FDBC92">
            <w:pPr>
              <w:jc w:val="center"/>
              <w:rPr>
                <w:color w:val="000000"/>
              </w:rPr>
            </w:pPr>
            <w:r>
              <w:rPr>
                <w:color w:val="000000"/>
              </w:rPr>
              <w:t>单位</w:t>
            </w:r>
          </w:p>
        </w:tc>
        <w:tc>
          <w:tcPr>
            <w:tcW w:w="409" w:type="dxa"/>
            <w:noWrap/>
            <w:vAlign w:val="center"/>
          </w:tcPr>
          <w:p w14:paraId="4249E0AA">
            <w:pPr>
              <w:jc w:val="center"/>
              <w:rPr>
                <w:color w:val="000000"/>
              </w:rPr>
            </w:pPr>
            <w:r>
              <w:rPr>
                <w:color w:val="000000"/>
              </w:rPr>
              <w:t>数量</w:t>
            </w:r>
          </w:p>
        </w:tc>
      </w:tr>
      <w:tr w14:paraId="618118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287E6A69">
            <w:pPr>
              <w:jc w:val="center"/>
              <w:rPr>
                <w:color w:val="000000"/>
              </w:rPr>
            </w:pPr>
            <w:r>
              <w:rPr>
                <w:color w:val="000000"/>
              </w:rPr>
              <w:t>1</w:t>
            </w:r>
          </w:p>
        </w:tc>
        <w:tc>
          <w:tcPr>
            <w:tcW w:w="1066" w:type="dxa"/>
            <w:vAlign w:val="center"/>
          </w:tcPr>
          <w:p w14:paraId="62506B71">
            <w:pPr>
              <w:jc w:val="center"/>
              <w:rPr>
                <w:color w:val="000000"/>
              </w:rPr>
            </w:pPr>
            <w:r>
              <w:rPr>
                <w:color w:val="000000"/>
              </w:rPr>
              <w:t>闸位计</w:t>
            </w:r>
          </w:p>
        </w:tc>
        <w:tc>
          <w:tcPr>
            <w:tcW w:w="2703" w:type="dxa"/>
            <w:vAlign w:val="center"/>
          </w:tcPr>
          <w:p w14:paraId="7CD831FB">
            <w:pPr>
              <w:rPr>
                <w:color w:val="000000"/>
              </w:rPr>
            </w:pPr>
            <w:r>
              <w:rPr>
                <w:color w:val="000000"/>
              </w:rPr>
              <w:t>1.闸位变幅：0～10m；</w:t>
            </w:r>
          </w:p>
          <w:p w14:paraId="0C2D675F">
            <w:pPr>
              <w:rPr>
                <w:color w:val="000000"/>
              </w:rPr>
            </w:pPr>
            <w:r>
              <w:rPr>
                <w:color w:val="000000"/>
              </w:rPr>
              <w:t>2.编码器分辨率：≤1cm；</w:t>
            </w:r>
          </w:p>
          <w:p w14:paraId="5FC0E1BD">
            <w:pPr>
              <w:rPr>
                <w:color w:val="000000"/>
              </w:rPr>
            </w:pPr>
            <w:r>
              <w:rPr>
                <w:color w:val="000000"/>
              </w:rPr>
              <w:t>▲3.测量准确度：≤0.1%FS；</w:t>
            </w:r>
          </w:p>
          <w:p w14:paraId="42B78FEF">
            <w:pPr>
              <w:rPr>
                <w:color w:val="000000"/>
              </w:rPr>
            </w:pPr>
            <w:r>
              <w:rPr>
                <w:color w:val="000000"/>
              </w:rPr>
              <w:t>4.环境温度：-20</w:t>
            </w:r>
            <w:r>
              <w:rPr>
                <w:rFonts w:eastAsia="微软雅黑"/>
                <w:color w:val="000000"/>
              </w:rPr>
              <w:t>℃</w:t>
            </w:r>
            <w:r>
              <w:rPr>
                <w:color w:val="000000"/>
              </w:rPr>
              <w:t>～+55</w:t>
            </w:r>
            <w:r>
              <w:rPr>
                <w:rFonts w:eastAsia="微软雅黑"/>
                <w:color w:val="000000"/>
              </w:rPr>
              <w:t>℃</w:t>
            </w:r>
            <w:r>
              <w:rPr>
                <w:color w:val="000000"/>
              </w:rPr>
              <w:t>；</w:t>
            </w:r>
          </w:p>
          <w:p w14:paraId="44E300AF">
            <w:pPr>
              <w:rPr>
                <w:color w:val="000000"/>
              </w:rPr>
            </w:pPr>
            <w:r>
              <w:rPr>
                <w:color w:val="000000"/>
              </w:rPr>
              <w:t>5.相对湿度：≤90%；</w:t>
            </w:r>
          </w:p>
          <w:p w14:paraId="5DC18526">
            <w:pPr>
              <w:rPr>
                <w:color w:val="000000"/>
              </w:rPr>
            </w:pPr>
            <w:r>
              <w:rPr>
                <w:color w:val="000000"/>
              </w:rPr>
              <w:t>6.使用范围：满足直升、弧形、人字闸门等开度监测，含配套安装附件。</w:t>
            </w:r>
          </w:p>
          <w:p w14:paraId="1DEC5656">
            <w:pPr>
              <w:rPr>
                <w:color w:val="000000"/>
              </w:rPr>
            </w:pPr>
            <w:r>
              <w:rPr>
                <w:color w:val="000000"/>
              </w:rPr>
              <w:t>▲7.具有第三方检验检测机构出具的检测报告。</w:t>
            </w:r>
          </w:p>
        </w:tc>
        <w:tc>
          <w:tcPr>
            <w:tcW w:w="410" w:type="dxa"/>
            <w:noWrap/>
            <w:vAlign w:val="center"/>
          </w:tcPr>
          <w:p w14:paraId="74AFFF08">
            <w:pPr>
              <w:jc w:val="center"/>
              <w:rPr>
                <w:color w:val="000000"/>
              </w:rPr>
            </w:pPr>
            <w:r>
              <w:rPr>
                <w:color w:val="000000"/>
              </w:rPr>
              <w:t>项</w:t>
            </w:r>
          </w:p>
        </w:tc>
        <w:tc>
          <w:tcPr>
            <w:tcW w:w="409" w:type="dxa"/>
            <w:noWrap/>
            <w:vAlign w:val="center"/>
          </w:tcPr>
          <w:p w14:paraId="563896E7">
            <w:pPr>
              <w:jc w:val="center"/>
              <w:rPr>
                <w:color w:val="000000"/>
              </w:rPr>
            </w:pPr>
            <w:r>
              <w:rPr>
                <w:color w:val="000000"/>
              </w:rPr>
              <w:t>1</w:t>
            </w:r>
          </w:p>
        </w:tc>
      </w:tr>
      <w:tr w14:paraId="022B71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12135FA">
            <w:pPr>
              <w:jc w:val="center"/>
              <w:rPr>
                <w:color w:val="000000"/>
              </w:rPr>
            </w:pPr>
            <w:r>
              <w:rPr>
                <w:color w:val="000000"/>
              </w:rPr>
              <w:t>2</w:t>
            </w:r>
          </w:p>
        </w:tc>
        <w:tc>
          <w:tcPr>
            <w:tcW w:w="1066" w:type="dxa"/>
            <w:vAlign w:val="center"/>
          </w:tcPr>
          <w:p w14:paraId="6861F8E4">
            <w:pPr>
              <w:jc w:val="center"/>
              <w:rPr>
                <w:color w:val="000000"/>
              </w:rPr>
            </w:pPr>
            <w:r>
              <w:rPr>
                <w:color w:val="000000"/>
              </w:rPr>
              <w:t>雷达水位计</w:t>
            </w:r>
          </w:p>
        </w:tc>
        <w:tc>
          <w:tcPr>
            <w:tcW w:w="2703" w:type="dxa"/>
            <w:vAlign w:val="center"/>
          </w:tcPr>
          <w:p w14:paraId="38A62BFA">
            <w:pPr>
              <w:rPr>
                <w:color w:val="000000"/>
              </w:rPr>
            </w:pPr>
            <w:r>
              <w:rPr>
                <w:color w:val="000000"/>
              </w:rPr>
              <w:t>同5.2节雷达水位计参数；</w:t>
            </w:r>
          </w:p>
        </w:tc>
        <w:tc>
          <w:tcPr>
            <w:tcW w:w="410" w:type="dxa"/>
            <w:noWrap/>
            <w:vAlign w:val="center"/>
          </w:tcPr>
          <w:p w14:paraId="32F46713">
            <w:pPr>
              <w:jc w:val="center"/>
              <w:rPr>
                <w:color w:val="000000"/>
              </w:rPr>
            </w:pPr>
            <w:r>
              <w:rPr>
                <w:color w:val="000000"/>
              </w:rPr>
              <w:t>套</w:t>
            </w:r>
          </w:p>
        </w:tc>
        <w:tc>
          <w:tcPr>
            <w:tcW w:w="409" w:type="dxa"/>
            <w:noWrap/>
            <w:vAlign w:val="center"/>
          </w:tcPr>
          <w:p w14:paraId="6AC46DB7">
            <w:pPr>
              <w:jc w:val="center"/>
              <w:rPr>
                <w:color w:val="000000"/>
              </w:rPr>
            </w:pPr>
            <w:r>
              <w:rPr>
                <w:color w:val="000000"/>
              </w:rPr>
              <w:t>2</w:t>
            </w:r>
          </w:p>
        </w:tc>
      </w:tr>
      <w:tr w14:paraId="366002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412" w:type="dxa"/>
            <w:noWrap/>
            <w:vAlign w:val="center"/>
          </w:tcPr>
          <w:p w14:paraId="207B8FCB">
            <w:pPr>
              <w:jc w:val="center"/>
              <w:rPr>
                <w:color w:val="000000"/>
              </w:rPr>
            </w:pPr>
            <w:r>
              <w:rPr>
                <w:color w:val="000000"/>
              </w:rPr>
              <w:t>3</w:t>
            </w:r>
          </w:p>
        </w:tc>
        <w:tc>
          <w:tcPr>
            <w:tcW w:w="1066" w:type="dxa"/>
            <w:vAlign w:val="center"/>
          </w:tcPr>
          <w:p w14:paraId="47C31445">
            <w:pPr>
              <w:jc w:val="center"/>
              <w:rPr>
                <w:color w:val="000000"/>
              </w:rPr>
            </w:pPr>
            <w:r>
              <w:rPr>
                <w:color w:val="000000"/>
              </w:rPr>
              <w:t>遥测终端机（RTU）</w:t>
            </w:r>
          </w:p>
        </w:tc>
        <w:tc>
          <w:tcPr>
            <w:tcW w:w="2703" w:type="dxa"/>
            <w:vAlign w:val="center"/>
          </w:tcPr>
          <w:p w14:paraId="1E9F5B99">
            <w:pPr>
              <w:rPr>
                <w:color w:val="000000"/>
              </w:rPr>
            </w:pPr>
            <w:r>
              <w:rPr>
                <w:color w:val="000000"/>
              </w:rPr>
              <w:t>同5.</w:t>
            </w:r>
            <w:r>
              <w:rPr>
                <w:rFonts w:hint="eastAsia"/>
                <w:color w:val="000000"/>
              </w:rPr>
              <w:t>2</w:t>
            </w:r>
            <w:r>
              <w:rPr>
                <w:color w:val="000000"/>
              </w:rPr>
              <w:t>节RTU参数。</w:t>
            </w:r>
          </w:p>
        </w:tc>
        <w:tc>
          <w:tcPr>
            <w:tcW w:w="410" w:type="dxa"/>
            <w:noWrap/>
            <w:vAlign w:val="center"/>
          </w:tcPr>
          <w:p w14:paraId="418D792A">
            <w:pPr>
              <w:jc w:val="center"/>
              <w:rPr>
                <w:color w:val="000000"/>
              </w:rPr>
            </w:pPr>
            <w:r>
              <w:rPr>
                <w:color w:val="000000"/>
              </w:rPr>
              <w:t>套</w:t>
            </w:r>
          </w:p>
        </w:tc>
        <w:tc>
          <w:tcPr>
            <w:tcW w:w="409" w:type="dxa"/>
            <w:noWrap/>
            <w:vAlign w:val="center"/>
          </w:tcPr>
          <w:p w14:paraId="07D747DD">
            <w:pPr>
              <w:jc w:val="center"/>
              <w:rPr>
                <w:color w:val="000000"/>
              </w:rPr>
            </w:pPr>
            <w:r>
              <w:rPr>
                <w:color w:val="000000"/>
              </w:rPr>
              <w:t>1</w:t>
            </w:r>
          </w:p>
        </w:tc>
      </w:tr>
      <w:tr w14:paraId="540303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585E185">
            <w:pPr>
              <w:jc w:val="center"/>
              <w:rPr>
                <w:color w:val="000000"/>
              </w:rPr>
            </w:pPr>
            <w:r>
              <w:rPr>
                <w:color w:val="000000"/>
              </w:rPr>
              <w:t>4</w:t>
            </w:r>
          </w:p>
        </w:tc>
        <w:tc>
          <w:tcPr>
            <w:tcW w:w="1066" w:type="dxa"/>
            <w:vAlign w:val="center"/>
          </w:tcPr>
          <w:p w14:paraId="13CD0599">
            <w:pPr>
              <w:jc w:val="center"/>
              <w:rPr>
                <w:color w:val="000000"/>
              </w:rPr>
            </w:pPr>
            <w:r>
              <w:rPr>
                <w:color w:val="000000"/>
              </w:rPr>
              <w:t>通信控制模块</w:t>
            </w:r>
          </w:p>
        </w:tc>
        <w:tc>
          <w:tcPr>
            <w:tcW w:w="2703" w:type="dxa"/>
            <w:vAlign w:val="center"/>
          </w:tcPr>
          <w:p w14:paraId="6F70A792">
            <w:pPr>
              <w:rPr>
                <w:color w:val="000000"/>
              </w:rPr>
            </w:pPr>
            <w:r>
              <w:rPr>
                <w:color w:val="000000"/>
              </w:rPr>
              <w:t>同5.1节通信控制模块参数。</w:t>
            </w:r>
          </w:p>
        </w:tc>
        <w:tc>
          <w:tcPr>
            <w:tcW w:w="410" w:type="dxa"/>
            <w:noWrap/>
            <w:vAlign w:val="center"/>
          </w:tcPr>
          <w:p w14:paraId="7FA4DE0E">
            <w:pPr>
              <w:jc w:val="center"/>
              <w:rPr>
                <w:color w:val="000000"/>
              </w:rPr>
            </w:pPr>
            <w:r>
              <w:rPr>
                <w:color w:val="000000"/>
              </w:rPr>
              <w:t>套</w:t>
            </w:r>
          </w:p>
        </w:tc>
        <w:tc>
          <w:tcPr>
            <w:tcW w:w="409" w:type="dxa"/>
            <w:noWrap/>
            <w:vAlign w:val="center"/>
          </w:tcPr>
          <w:p w14:paraId="5DFA6AB2">
            <w:pPr>
              <w:jc w:val="center"/>
              <w:rPr>
                <w:color w:val="000000"/>
              </w:rPr>
            </w:pPr>
            <w:r>
              <w:rPr>
                <w:color w:val="000000"/>
              </w:rPr>
              <w:t>1</w:t>
            </w:r>
          </w:p>
        </w:tc>
      </w:tr>
      <w:tr w14:paraId="5F6C2C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CFB33A5">
            <w:pPr>
              <w:jc w:val="center"/>
              <w:rPr>
                <w:color w:val="000000"/>
              </w:rPr>
            </w:pPr>
            <w:r>
              <w:rPr>
                <w:color w:val="000000"/>
              </w:rPr>
              <w:t>5</w:t>
            </w:r>
          </w:p>
        </w:tc>
        <w:tc>
          <w:tcPr>
            <w:tcW w:w="1066" w:type="dxa"/>
            <w:vAlign w:val="center"/>
          </w:tcPr>
          <w:p w14:paraId="169A3082">
            <w:pPr>
              <w:jc w:val="center"/>
              <w:rPr>
                <w:color w:val="000000"/>
              </w:rPr>
            </w:pPr>
            <w:r>
              <w:rPr>
                <w:color w:val="000000"/>
              </w:rPr>
              <w:t>机箱</w:t>
            </w:r>
          </w:p>
        </w:tc>
        <w:tc>
          <w:tcPr>
            <w:tcW w:w="2703" w:type="dxa"/>
            <w:vAlign w:val="center"/>
          </w:tcPr>
          <w:p w14:paraId="0075B0E6">
            <w:pPr>
              <w:rPr>
                <w:color w:val="000000"/>
              </w:rPr>
            </w:pPr>
            <w:bookmarkStart w:id="31" w:name="OLE_LINK1"/>
            <w:r>
              <w:rPr>
                <w:color w:val="000000"/>
              </w:rPr>
              <w:t>同5.1节机箱参数。</w:t>
            </w:r>
            <w:bookmarkEnd w:id="31"/>
          </w:p>
        </w:tc>
        <w:tc>
          <w:tcPr>
            <w:tcW w:w="410" w:type="dxa"/>
            <w:noWrap/>
            <w:vAlign w:val="center"/>
          </w:tcPr>
          <w:p w14:paraId="76744B05">
            <w:pPr>
              <w:jc w:val="center"/>
              <w:rPr>
                <w:color w:val="000000"/>
              </w:rPr>
            </w:pPr>
            <w:r>
              <w:rPr>
                <w:color w:val="000000"/>
              </w:rPr>
              <w:t>套</w:t>
            </w:r>
          </w:p>
        </w:tc>
        <w:tc>
          <w:tcPr>
            <w:tcW w:w="409" w:type="dxa"/>
            <w:noWrap/>
            <w:vAlign w:val="center"/>
          </w:tcPr>
          <w:p w14:paraId="712EC804">
            <w:pPr>
              <w:jc w:val="center"/>
              <w:rPr>
                <w:color w:val="000000"/>
              </w:rPr>
            </w:pPr>
            <w:r>
              <w:rPr>
                <w:color w:val="000000"/>
              </w:rPr>
              <w:t>1</w:t>
            </w:r>
          </w:p>
        </w:tc>
      </w:tr>
      <w:tr w14:paraId="522A9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216646C">
            <w:pPr>
              <w:jc w:val="center"/>
              <w:rPr>
                <w:color w:val="000000"/>
              </w:rPr>
            </w:pPr>
            <w:r>
              <w:rPr>
                <w:color w:val="000000"/>
              </w:rPr>
              <w:t>6</w:t>
            </w:r>
          </w:p>
        </w:tc>
        <w:tc>
          <w:tcPr>
            <w:tcW w:w="1066" w:type="dxa"/>
            <w:vAlign w:val="center"/>
          </w:tcPr>
          <w:p w14:paraId="49437448">
            <w:pPr>
              <w:jc w:val="center"/>
              <w:rPr>
                <w:color w:val="000000"/>
              </w:rPr>
            </w:pPr>
            <w:r>
              <w:rPr>
                <w:color w:val="000000"/>
              </w:rPr>
              <w:t>太阳能电池板</w:t>
            </w:r>
          </w:p>
        </w:tc>
        <w:tc>
          <w:tcPr>
            <w:tcW w:w="2703" w:type="dxa"/>
            <w:vAlign w:val="center"/>
          </w:tcPr>
          <w:p w14:paraId="3A9FB545">
            <w:pPr>
              <w:rPr>
                <w:color w:val="000000"/>
              </w:rPr>
            </w:pPr>
            <w:r>
              <w:rPr>
                <w:color w:val="000000"/>
              </w:rPr>
              <w:t>同5.1节太阳能电池板参数。</w:t>
            </w:r>
          </w:p>
        </w:tc>
        <w:tc>
          <w:tcPr>
            <w:tcW w:w="410" w:type="dxa"/>
            <w:noWrap/>
            <w:vAlign w:val="center"/>
          </w:tcPr>
          <w:p w14:paraId="17697193">
            <w:pPr>
              <w:jc w:val="center"/>
              <w:rPr>
                <w:color w:val="000000"/>
              </w:rPr>
            </w:pPr>
            <w:r>
              <w:rPr>
                <w:color w:val="000000"/>
              </w:rPr>
              <w:t>套</w:t>
            </w:r>
          </w:p>
        </w:tc>
        <w:tc>
          <w:tcPr>
            <w:tcW w:w="409" w:type="dxa"/>
            <w:vAlign w:val="center"/>
          </w:tcPr>
          <w:p w14:paraId="448CBDC3">
            <w:pPr>
              <w:jc w:val="center"/>
              <w:rPr>
                <w:color w:val="000000"/>
              </w:rPr>
            </w:pPr>
            <w:r>
              <w:rPr>
                <w:color w:val="000000"/>
              </w:rPr>
              <w:t>1</w:t>
            </w:r>
          </w:p>
        </w:tc>
      </w:tr>
      <w:tr w14:paraId="08D9A4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BAA6FFE">
            <w:pPr>
              <w:jc w:val="center"/>
              <w:rPr>
                <w:color w:val="000000"/>
              </w:rPr>
            </w:pPr>
            <w:r>
              <w:rPr>
                <w:color w:val="000000"/>
              </w:rPr>
              <w:t>7</w:t>
            </w:r>
          </w:p>
        </w:tc>
        <w:tc>
          <w:tcPr>
            <w:tcW w:w="1066" w:type="dxa"/>
            <w:vAlign w:val="center"/>
          </w:tcPr>
          <w:p w14:paraId="10368DAF">
            <w:pPr>
              <w:jc w:val="center"/>
              <w:rPr>
                <w:color w:val="000000"/>
              </w:rPr>
            </w:pPr>
            <w:r>
              <w:rPr>
                <w:color w:val="000000"/>
              </w:rPr>
              <w:t>充电控制器</w:t>
            </w:r>
          </w:p>
        </w:tc>
        <w:tc>
          <w:tcPr>
            <w:tcW w:w="2703" w:type="dxa"/>
            <w:vAlign w:val="center"/>
          </w:tcPr>
          <w:p w14:paraId="7CB1B90F">
            <w:pPr>
              <w:rPr>
                <w:color w:val="000000"/>
              </w:rPr>
            </w:pPr>
            <w:r>
              <w:rPr>
                <w:color w:val="000000"/>
              </w:rPr>
              <w:t>同5.1节充电控制器参数。</w:t>
            </w:r>
          </w:p>
        </w:tc>
        <w:tc>
          <w:tcPr>
            <w:tcW w:w="410" w:type="dxa"/>
            <w:noWrap/>
            <w:vAlign w:val="center"/>
          </w:tcPr>
          <w:p w14:paraId="784F2E5E">
            <w:pPr>
              <w:jc w:val="center"/>
              <w:rPr>
                <w:color w:val="000000"/>
              </w:rPr>
            </w:pPr>
            <w:r>
              <w:rPr>
                <w:color w:val="000000"/>
              </w:rPr>
              <w:t>个</w:t>
            </w:r>
          </w:p>
        </w:tc>
        <w:tc>
          <w:tcPr>
            <w:tcW w:w="409" w:type="dxa"/>
            <w:vAlign w:val="center"/>
          </w:tcPr>
          <w:p w14:paraId="520CF839">
            <w:pPr>
              <w:jc w:val="center"/>
              <w:rPr>
                <w:color w:val="000000"/>
              </w:rPr>
            </w:pPr>
            <w:r>
              <w:rPr>
                <w:color w:val="000000"/>
              </w:rPr>
              <w:t>1</w:t>
            </w:r>
          </w:p>
        </w:tc>
      </w:tr>
      <w:tr w14:paraId="7F7F8C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9F2A8BE">
            <w:pPr>
              <w:jc w:val="center"/>
              <w:rPr>
                <w:color w:val="000000"/>
              </w:rPr>
            </w:pPr>
            <w:r>
              <w:rPr>
                <w:color w:val="000000"/>
              </w:rPr>
              <w:t>8</w:t>
            </w:r>
          </w:p>
        </w:tc>
        <w:tc>
          <w:tcPr>
            <w:tcW w:w="1066" w:type="dxa"/>
            <w:vAlign w:val="center"/>
          </w:tcPr>
          <w:p w14:paraId="5F025B5E">
            <w:pPr>
              <w:jc w:val="center"/>
              <w:rPr>
                <w:color w:val="000000"/>
              </w:rPr>
            </w:pPr>
            <w:r>
              <w:rPr>
                <w:color w:val="000000"/>
              </w:rPr>
              <w:t>信号避雷器</w:t>
            </w:r>
          </w:p>
        </w:tc>
        <w:tc>
          <w:tcPr>
            <w:tcW w:w="2703" w:type="dxa"/>
            <w:vAlign w:val="center"/>
          </w:tcPr>
          <w:p w14:paraId="31282F14">
            <w:pPr>
              <w:rPr>
                <w:color w:val="000000"/>
              </w:rPr>
            </w:pPr>
            <w:r>
              <w:rPr>
                <w:color w:val="000000"/>
              </w:rPr>
              <w:t>同5.1节信号避雷器参数。</w:t>
            </w:r>
          </w:p>
        </w:tc>
        <w:tc>
          <w:tcPr>
            <w:tcW w:w="410" w:type="dxa"/>
            <w:noWrap/>
            <w:vAlign w:val="center"/>
          </w:tcPr>
          <w:p w14:paraId="507FBA4F">
            <w:pPr>
              <w:jc w:val="center"/>
              <w:rPr>
                <w:color w:val="000000"/>
              </w:rPr>
            </w:pPr>
            <w:r>
              <w:rPr>
                <w:color w:val="000000"/>
              </w:rPr>
              <w:t>个</w:t>
            </w:r>
          </w:p>
        </w:tc>
        <w:tc>
          <w:tcPr>
            <w:tcW w:w="409" w:type="dxa"/>
            <w:vAlign w:val="center"/>
          </w:tcPr>
          <w:p w14:paraId="2791BCCF">
            <w:pPr>
              <w:jc w:val="center"/>
              <w:rPr>
                <w:color w:val="000000"/>
              </w:rPr>
            </w:pPr>
            <w:r>
              <w:rPr>
                <w:color w:val="000000"/>
              </w:rPr>
              <w:t>1</w:t>
            </w:r>
          </w:p>
        </w:tc>
      </w:tr>
      <w:tr w14:paraId="486CE6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F745B40">
            <w:pPr>
              <w:jc w:val="center"/>
              <w:rPr>
                <w:color w:val="000000"/>
              </w:rPr>
            </w:pPr>
            <w:r>
              <w:rPr>
                <w:color w:val="000000"/>
              </w:rPr>
              <w:t>9</w:t>
            </w:r>
          </w:p>
        </w:tc>
        <w:tc>
          <w:tcPr>
            <w:tcW w:w="1066" w:type="dxa"/>
            <w:vAlign w:val="center"/>
          </w:tcPr>
          <w:p w14:paraId="01895F1A">
            <w:pPr>
              <w:jc w:val="center"/>
              <w:rPr>
                <w:color w:val="000000"/>
              </w:rPr>
            </w:pPr>
            <w:r>
              <w:rPr>
                <w:color w:val="000000"/>
              </w:rPr>
              <w:t>电源避雷器</w:t>
            </w:r>
          </w:p>
        </w:tc>
        <w:tc>
          <w:tcPr>
            <w:tcW w:w="2703" w:type="dxa"/>
            <w:vAlign w:val="center"/>
          </w:tcPr>
          <w:p w14:paraId="5233D493">
            <w:pPr>
              <w:rPr>
                <w:color w:val="000000"/>
              </w:rPr>
            </w:pPr>
            <w:r>
              <w:rPr>
                <w:color w:val="000000"/>
              </w:rPr>
              <w:t>同5.1节电源避雷器参数。</w:t>
            </w:r>
          </w:p>
        </w:tc>
        <w:tc>
          <w:tcPr>
            <w:tcW w:w="410" w:type="dxa"/>
            <w:noWrap/>
            <w:vAlign w:val="center"/>
          </w:tcPr>
          <w:p w14:paraId="384A0E09">
            <w:pPr>
              <w:jc w:val="center"/>
              <w:rPr>
                <w:color w:val="000000"/>
              </w:rPr>
            </w:pPr>
            <w:r>
              <w:rPr>
                <w:color w:val="000000"/>
              </w:rPr>
              <w:t>个</w:t>
            </w:r>
          </w:p>
        </w:tc>
        <w:tc>
          <w:tcPr>
            <w:tcW w:w="409" w:type="dxa"/>
            <w:vAlign w:val="center"/>
          </w:tcPr>
          <w:p w14:paraId="55ED14FA">
            <w:pPr>
              <w:jc w:val="center"/>
              <w:rPr>
                <w:color w:val="000000"/>
              </w:rPr>
            </w:pPr>
            <w:r>
              <w:rPr>
                <w:color w:val="000000"/>
              </w:rPr>
              <w:t>1</w:t>
            </w:r>
          </w:p>
        </w:tc>
      </w:tr>
      <w:tr w14:paraId="260BDA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F2551DE">
            <w:pPr>
              <w:jc w:val="center"/>
              <w:rPr>
                <w:color w:val="000000"/>
              </w:rPr>
            </w:pPr>
            <w:r>
              <w:rPr>
                <w:color w:val="000000"/>
              </w:rPr>
              <w:t>10</w:t>
            </w:r>
          </w:p>
        </w:tc>
        <w:tc>
          <w:tcPr>
            <w:tcW w:w="1066" w:type="dxa"/>
            <w:vAlign w:val="center"/>
          </w:tcPr>
          <w:p w14:paraId="7D17338B">
            <w:pPr>
              <w:jc w:val="center"/>
              <w:rPr>
                <w:color w:val="000000"/>
              </w:rPr>
            </w:pPr>
            <w:r>
              <w:rPr>
                <w:color w:val="000000"/>
              </w:rPr>
              <w:t>蓄电池</w:t>
            </w:r>
          </w:p>
        </w:tc>
        <w:tc>
          <w:tcPr>
            <w:tcW w:w="2703" w:type="dxa"/>
            <w:vAlign w:val="center"/>
          </w:tcPr>
          <w:p w14:paraId="5C3F3BB6">
            <w:pPr>
              <w:rPr>
                <w:color w:val="000000"/>
              </w:rPr>
            </w:pPr>
            <w:r>
              <w:rPr>
                <w:color w:val="000000"/>
              </w:rPr>
              <w:t>同5.1节蓄电池参数。</w:t>
            </w:r>
          </w:p>
        </w:tc>
        <w:tc>
          <w:tcPr>
            <w:tcW w:w="410" w:type="dxa"/>
            <w:noWrap/>
            <w:vAlign w:val="center"/>
          </w:tcPr>
          <w:p w14:paraId="34988959">
            <w:pPr>
              <w:jc w:val="center"/>
              <w:rPr>
                <w:color w:val="000000"/>
              </w:rPr>
            </w:pPr>
            <w:r>
              <w:rPr>
                <w:color w:val="000000"/>
              </w:rPr>
              <w:t>项</w:t>
            </w:r>
          </w:p>
        </w:tc>
        <w:tc>
          <w:tcPr>
            <w:tcW w:w="409" w:type="dxa"/>
            <w:vAlign w:val="center"/>
          </w:tcPr>
          <w:p w14:paraId="216D9F98">
            <w:pPr>
              <w:jc w:val="center"/>
              <w:rPr>
                <w:color w:val="000000"/>
              </w:rPr>
            </w:pPr>
            <w:r>
              <w:rPr>
                <w:color w:val="000000"/>
              </w:rPr>
              <w:t>1</w:t>
            </w:r>
          </w:p>
        </w:tc>
      </w:tr>
      <w:tr w14:paraId="07CB2D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A5C6677">
            <w:pPr>
              <w:jc w:val="center"/>
              <w:rPr>
                <w:color w:val="000000"/>
              </w:rPr>
            </w:pPr>
            <w:r>
              <w:rPr>
                <w:color w:val="000000"/>
              </w:rPr>
              <w:t>11</w:t>
            </w:r>
          </w:p>
        </w:tc>
        <w:tc>
          <w:tcPr>
            <w:tcW w:w="1066" w:type="dxa"/>
            <w:vAlign w:val="center"/>
          </w:tcPr>
          <w:p w14:paraId="4DCA50C1">
            <w:pPr>
              <w:jc w:val="center"/>
              <w:rPr>
                <w:color w:val="000000"/>
              </w:rPr>
            </w:pPr>
            <w:r>
              <w:rPr>
                <w:color w:val="000000"/>
              </w:rPr>
              <w:t>供用电优化模块</w:t>
            </w:r>
          </w:p>
        </w:tc>
        <w:tc>
          <w:tcPr>
            <w:tcW w:w="2703" w:type="dxa"/>
            <w:vAlign w:val="center"/>
          </w:tcPr>
          <w:p w14:paraId="1C108F49">
            <w:pPr>
              <w:rPr>
                <w:color w:val="000000"/>
              </w:rPr>
            </w:pPr>
            <w:r>
              <w:rPr>
                <w:color w:val="000000"/>
              </w:rPr>
              <w:t>同5.1节供用电优化模块参数。</w:t>
            </w:r>
          </w:p>
        </w:tc>
        <w:tc>
          <w:tcPr>
            <w:tcW w:w="410" w:type="dxa"/>
            <w:noWrap/>
            <w:vAlign w:val="center"/>
          </w:tcPr>
          <w:p w14:paraId="3F85BB4E">
            <w:pPr>
              <w:jc w:val="center"/>
              <w:rPr>
                <w:color w:val="000000"/>
              </w:rPr>
            </w:pPr>
            <w:r>
              <w:rPr>
                <w:color w:val="000000"/>
              </w:rPr>
              <w:t>套</w:t>
            </w:r>
          </w:p>
        </w:tc>
        <w:tc>
          <w:tcPr>
            <w:tcW w:w="409" w:type="dxa"/>
            <w:vAlign w:val="center"/>
          </w:tcPr>
          <w:p w14:paraId="1E9B8738">
            <w:pPr>
              <w:jc w:val="center"/>
              <w:rPr>
                <w:color w:val="000000"/>
              </w:rPr>
            </w:pPr>
            <w:r>
              <w:rPr>
                <w:color w:val="000000"/>
              </w:rPr>
              <w:t>1</w:t>
            </w:r>
          </w:p>
        </w:tc>
      </w:tr>
      <w:tr w14:paraId="0FD927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2D7D45F">
            <w:pPr>
              <w:jc w:val="center"/>
              <w:rPr>
                <w:color w:val="000000"/>
              </w:rPr>
            </w:pPr>
            <w:r>
              <w:rPr>
                <w:color w:val="000000"/>
              </w:rPr>
              <w:t>12</w:t>
            </w:r>
          </w:p>
        </w:tc>
        <w:tc>
          <w:tcPr>
            <w:tcW w:w="1066" w:type="dxa"/>
            <w:vAlign w:val="center"/>
          </w:tcPr>
          <w:p w14:paraId="690B6F58">
            <w:pPr>
              <w:jc w:val="center"/>
              <w:rPr>
                <w:color w:val="000000"/>
              </w:rPr>
            </w:pPr>
            <w:r>
              <w:rPr>
                <w:color w:val="000000"/>
              </w:rPr>
              <w:t>立杆及支架</w:t>
            </w:r>
          </w:p>
        </w:tc>
        <w:tc>
          <w:tcPr>
            <w:tcW w:w="2703" w:type="dxa"/>
            <w:vAlign w:val="center"/>
          </w:tcPr>
          <w:p w14:paraId="5313154A">
            <w:pPr>
              <w:rPr>
                <w:color w:val="000000"/>
              </w:rPr>
            </w:pPr>
            <w:r>
              <w:rPr>
                <w:color w:val="000000"/>
              </w:rPr>
              <w:t>同5.3节立杆与支架参数。</w:t>
            </w:r>
          </w:p>
        </w:tc>
        <w:tc>
          <w:tcPr>
            <w:tcW w:w="410" w:type="dxa"/>
            <w:noWrap/>
            <w:vAlign w:val="center"/>
          </w:tcPr>
          <w:p w14:paraId="4E2D2987">
            <w:pPr>
              <w:jc w:val="center"/>
              <w:rPr>
                <w:color w:val="000000"/>
              </w:rPr>
            </w:pPr>
            <w:r>
              <w:rPr>
                <w:color w:val="000000"/>
              </w:rPr>
              <w:t>套</w:t>
            </w:r>
          </w:p>
        </w:tc>
        <w:tc>
          <w:tcPr>
            <w:tcW w:w="409" w:type="dxa"/>
            <w:vAlign w:val="center"/>
          </w:tcPr>
          <w:p w14:paraId="2B9CDEAF">
            <w:pPr>
              <w:jc w:val="center"/>
              <w:rPr>
                <w:color w:val="000000"/>
              </w:rPr>
            </w:pPr>
            <w:r>
              <w:rPr>
                <w:color w:val="000000"/>
              </w:rPr>
              <w:t>1</w:t>
            </w:r>
          </w:p>
        </w:tc>
      </w:tr>
      <w:tr w14:paraId="0F3D30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B4EA1FD">
            <w:pPr>
              <w:jc w:val="center"/>
              <w:rPr>
                <w:color w:val="000000"/>
              </w:rPr>
            </w:pPr>
            <w:r>
              <w:rPr>
                <w:color w:val="000000"/>
              </w:rPr>
              <w:t>13</w:t>
            </w:r>
          </w:p>
        </w:tc>
        <w:tc>
          <w:tcPr>
            <w:tcW w:w="1066" w:type="dxa"/>
            <w:vAlign w:val="center"/>
          </w:tcPr>
          <w:p w14:paraId="1481B9F6">
            <w:pPr>
              <w:jc w:val="center"/>
              <w:rPr>
                <w:color w:val="000000"/>
              </w:rPr>
            </w:pPr>
            <w:r>
              <w:rPr>
                <w:color w:val="000000"/>
              </w:rPr>
              <w:t>线缆及安装配件</w:t>
            </w:r>
          </w:p>
        </w:tc>
        <w:tc>
          <w:tcPr>
            <w:tcW w:w="2703" w:type="dxa"/>
            <w:vAlign w:val="center"/>
          </w:tcPr>
          <w:p w14:paraId="403FC5DB">
            <w:pPr>
              <w:rPr>
                <w:color w:val="000000"/>
              </w:rPr>
            </w:pPr>
            <w:r>
              <w:rPr>
                <w:color w:val="000000"/>
              </w:rPr>
              <w:t>同5.1节线缆及安装配件参数。</w:t>
            </w:r>
          </w:p>
        </w:tc>
        <w:tc>
          <w:tcPr>
            <w:tcW w:w="410" w:type="dxa"/>
            <w:noWrap/>
            <w:vAlign w:val="center"/>
          </w:tcPr>
          <w:p w14:paraId="04AB40CB">
            <w:pPr>
              <w:jc w:val="center"/>
              <w:rPr>
                <w:color w:val="000000"/>
              </w:rPr>
            </w:pPr>
            <w:r>
              <w:rPr>
                <w:color w:val="000000"/>
              </w:rPr>
              <w:t>套</w:t>
            </w:r>
          </w:p>
        </w:tc>
        <w:tc>
          <w:tcPr>
            <w:tcW w:w="409" w:type="dxa"/>
            <w:vAlign w:val="center"/>
          </w:tcPr>
          <w:p w14:paraId="204C9EBD">
            <w:pPr>
              <w:jc w:val="center"/>
              <w:rPr>
                <w:color w:val="000000"/>
              </w:rPr>
            </w:pPr>
            <w:r>
              <w:rPr>
                <w:color w:val="000000"/>
              </w:rPr>
              <w:t>1</w:t>
            </w:r>
          </w:p>
        </w:tc>
      </w:tr>
      <w:tr w14:paraId="1D13F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7429AAC4">
            <w:pPr>
              <w:jc w:val="center"/>
              <w:rPr>
                <w:color w:val="000000"/>
              </w:rPr>
            </w:pPr>
            <w:r>
              <w:rPr>
                <w:color w:val="000000"/>
              </w:rPr>
              <w:t>14</w:t>
            </w:r>
          </w:p>
        </w:tc>
        <w:tc>
          <w:tcPr>
            <w:tcW w:w="1066" w:type="dxa"/>
            <w:vAlign w:val="center"/>
          </w:tcPr>
          <w:p w14:paraId="1879649B">
            <w:pPr>
              <w:jc w:val="center"/>
              <w:rPr>
                <w:color w:val="000000"/>
              </w:rPr>
            </w:pPr>
            <w:r>
              <w:rPr>
                <w:color w:val="000000"/>
              </w:rPr>
              <w:t>土建及施工</w:t>
            </w:r>
          </w:p>
        </w:tc>
        <w:tc>
          <w:tcPr>
            <w:tcW w:w="2703" w:type="dxa"/>
            <w:vAlign w:val="center"/>
          </w:tcPr>
          <w:p w14:paraId="1908485F">
            <w:pPr>
              <w:rPr>
                <w:color w:val="000000"/>
              </w:rPr>
            </w:pPr>
            <w:r>
              <w:rPr>
                <w:color w:val="000000"/>
              </w:rPr>
              <w:t>站点全设施设备的安装、调试、土建与施工等。</w:t>
            </w:r>
          </w:p>
        </w:tc>
        <w:tc>
          <w:tcPr>
            <w:tcW w:w="410" w:type="dxa"/>
            <w:noWrap/>
            <w:vAlign w:val="center"/>
          </w:tcPr>
          <w:p w14:paraId="118258C9">
            <w:pPr>
              <w:jc w:val="center"/>
              <w:rPr>
                <w:color w:val="000000"/>
              </w:rPr>
            </w:pPr>
            <w:r>
              <w:rPr>
                <w:color w:val="000000"/>
              </w:rPr>
              <w:t>项</w:t>
            </w:r>
          </w:p>
        </w:tc>
        <w:tc>
          <w:tcPr>
            <w:tcW w:w="409" w:type="dxa"/>
            <w:vAlign w:val="center"/>
          </w:tcPr>
          <w:p w14:paraId="27BE50DB">
            <w:pPr>
              <w:jc w:val="center"/>
              <w:rPr>
                <w:color w:val="000000"/>
              </w:rPr>
            </w:pPr>
            <w:r>
              <w:rPr>
                <w:color w:val="000000"/>
              </w:rPr>
              <w:t>1</w:t>
            </w:r>
          </w:p>
        </w:tc>
      </w:tr>
      <w:tr w14:paraId="4C9501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4CA0611">
            <w:pPr>
              <w:jc w:val="center"/>
              <w:rPr>
                <w:color w:val="000000"/>
              </w:rPr>
            </w:pPr>
            <w:r>
              <w:rPr>
                <w:color w:val="000000"/>
              </w:rPr>
              <w:t>15</w:t>
            </w:r>
          </w:p>
        </w:tc>
        <w:tc>
          <w:tcPr>
            <w:tcW w:w="1066" w:type="dxa"/>
            <w:vAlign w:val="center"/>
          </w:tcPr>
          <w:p w14:paraId="19E59904">
            <w:pPr>
              <w:jc w:val="center"/>
              <w:rPr>
                <w:color w:val="000000"/>
              </w:rPr>
            </w:pPr>
            <w:r>
              <w:rPr>
                <w:color w:val="000000"/>
              </w:rPr>
              <w:t>通讯卡</w:t>
            </w:r>
          </w:p>
        </w:tc>
        <w:tc>
          <w:tcPr>
            <w:tcW w:w="2703" w:type="dxa"/>
            <w:vAlign w:val="center"/>
          </w:tcPr>
          <w:p w14:paraId="1F589515">
            <w:pPr>
              <w:rPr>
                <w:color w:val="000000"/>
              </w:rPr>
            </w:pPr>
            <w:r>
              <w:rPr>
                <w:color w:val="000000"/>
              </w:rPr>
              <w:t>同5.1节通信卡参数。</w:t>
            </w:r>
          </w:p>
        </w:tc>
        <w:tc>
          <w:tcPr>
            <w:tcW w:w="410" w:type="dxa"/>
            <w:noWrap/>
            <w:vAlign w:val="center"/>
          </w:tcPr>
          <w:p w14:paraId="3DDC6DD4">
            <w:pPr>
              <w:jc w:val="center"/>
              <w:rPr>
                <w:color w:val="000000"/>
              </w:rPr>
            </w:pPr>
            <w:r>
              <w:rPr>
                <w:color w:val="000000"/>
              </w:rPr>
              <w:t>项</w:t>
            </w:r>
          </w:p>
        </w:tc>
        <w:tc>
          <w:tcPr>
            <w:tcW w:w="409" w:type="dxa"/>
            <w:vAlign w:val="center"/>
          </w:tcPr>
          <w:p w14:paraId="522E28DF">
            <w:pPr>
              <w:jc w:val="center"/>
              <w:rPr>
                <w:color w:val="000000"/>
              </w:rPr>
            </w:pPr>
            <w:r>
              <w:rPr>
                <w:color w:val="000000"/>
              </w:rPr>
              <w:t>1</w:t>
            </w:r>
          </w:p>
        </w:tc>
      </w:tr>
      <w:tr w14:paraId="092301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2C9DA7A3">
            <w:pPr>
              <w:jc w:val="center"/>
              <w:rPr>
                <w:color w:val="000000"/>
              </w:rPr>
            </w:pPr>
            <w:r>
              <w:rPr>
                <w:color w:val="000000"/>
              </w:rPr>
              <w:t>16</w:t>
            </w:r>
          </w:p>
        </w:tc>
        <w:tc>
          <w:tcPr>
            <w:tcW w:w="1066" w:type="dxa"/>
            <w:vAlign w:val="center"/>
          </w:tcPr>
          <w:p w14:paraId="1E6F3BF9">
            <w:pPr>
              <w:jc w:val="center"/>
              <w:rPr>
                <w:color w:val="000000"/>
              </w:rPr>
            </w:pPr>
            <w:r>
              <w:rPr>
                <w:color w:val="000000"/>
              </w:rPr>
              <w:t>比测率定</w:t>
            </w:r>
          </w:p>
        </w:tc>
        <w:tc>
          <w:tcPr>
            <w:tcW w:w="2703" w:type="dxa"/>
            <w:vAlign w:val="center"/>
          </w:tcPr>
          <w:p w14:paraId="4AD58798">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410" w:type="dxa"/>
            <w:noWrap/>
            <w:vAlign w:val="center"/>
          </w:tcPr>
          <w:p w14:paraId="7E029ECF">
            <w:pPr>
              <w:jc w:val="center"/>
              <w:rPr>
                <w:color w:val="000000"/>
              </w:rPr>
            </w:pPr>
            <w:r>
              <w:rPr>
                <w:color w:val="000000"/>
              </w:rPr>
              <w:t>项</w:t>
            </w:r>
          </w:p>
        </w:tc>
        <w:tc>
          <w:tcPr>
            <w:tcW w:w="409" w:type="dxa"/>
            <w:vAlign w:val="center"/>
          </w:tcPr>
          <w:p w14:paraId="04EE7909">
            <w:pPr>
              <w:jc w:val="center"/>
              <w:rPr>
                <w:color w:val="000000"/>
              </w:rPr>
            </w:pPr>
            <w:r>
              <w:rPr>
                <w:color w:val="000000"/>
              </w:rPr>
              <w:t>1</w:t>
            </w:r>
          </w:p>
        </w:tc>
      </w:tr>
    </w:tbl>
    <w:p w14:paraId="6B67760B">
      <w:pPr>
        <w:keepNext/>
        <w:keepLines/>
        <w:spacing w:before="145" w:line="360" w:lineRule="auto"/>
        <w:outlineLvl w:val="2"/>
        <w:rPr>
          <w:b/>
          <w:bCs/>
          <w:color w:val="000000"/>
          <w:szCs w:val="21"/>
        </w:rPr>
      </w:pPr>
      <w:r>
        <w:rPr>
          <w:b/>
          <w:bCs/>
          <w:color w:val="000000"/>
          <w:szCs w:val="21"/>
        </w:rPr>
        <w:t>5.5 雷达波明渠流量计监测站要求</w:t>
      </w:r>
    </w:p>
    <w:p w14:paraId="24246862">
      <w:pPr>
        <w:spacing w:line="360" w:lineRule="auto"/>
        <w:ind w:firstLine="420"/>
        <w:rPr>
          <w:color w:val="000000"/>
        </w:rPr>
      </w:pPr>
      <w:r>
        <w:rPr>
          <w:color w:val="000000"/>
        </w:rPr>
        <w:t>雷达波明渠监测站主要由雷达波流量计、遥测终端机（RTU）、通信控制模块、太阳能电池板、太阳能充电控制器、蓄电池、避雷装置等组成。典型配置如下：</w:t>
      </w:r>
    </w:p>
    <w:tbl>
      <w:tblPr>
        <w:tblStyle w:val="47"/>
        <w:tblW w:w="86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22"/>
        <w:gridCol w:w="1843"/>
        <w:gridCol w:w="4678"/>
        <w:gridCol w:w="709"/>
        <w:gridCol w:w="691"/>
      </w:tblGrid>
      <w:tr w14:paraId="241093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22" w:type="dxa"/>
            <w:vAlign w:val="center"/>
          </w:tcPr>
          <w:p w14:paraId="7FB9EDBD">
            <w:pPr>
              <w:jc w:val="center"/>
              <w:rPr>
                <w:color w:val="000000"/>
              </w:rPr>
            </w:pPr>
            <w:r>
              <w:rPr>
                <w:color w:val="000000"/>
              </w:rPr>
              <w:t>序号</w:t>
            </w:r>
          </w:p>
        </w:tc>
        <w:tc>
          <w:tcPr>
            <w:tcW w:w="1843" w:type="dxa"/>
            <w:vAlign w:val="center"/>
          </w:tcPr>
          <w:p w14:paraId="5A533F95">
            <w:pPr>
              <w:jc w:val="center"/>
              <w:rPr>
                <w:color w:val="000000"/>
              </w:rPr>
            </w:pPr>
            <w:r>
              <w:rPr>
                <w:color w:val="000000"/>
              </w:rPr>
              <w:t>项目或设备名称</w:t>
            </w:r>
          </w:p>
        </w:tc>
        <w:tc>
          <w:tcPr>
            <w:tcW w:w="4678" w:type="dxa"/>
            <w:vAlign w:val="center"/>
          </w:tcPr>
          <w:p w14:paraId="757FA3F9">
            <w:pPr>
              <w:jc w:val="center"/>
              <w:rPr>
                <w:color w:val="000000"/>
              </w:rPr>
            </w:pPr>
            <w:r>
              <w:rPr>
                <w:color w:val="000000"/>
              </w:rPr>
              <w:t>技术参数</w:t>
            </w:r>
          </w:p>
        </w:tc>
        <w:tc>
          <w:tcPr>
            <w:tcW w:w="709" w:type="dxa"/>
            <w:noWrap/>
            <w:vAlign w:val="center"/>
          </w:tcPr>
          <w:p w14:paraId="13080997">
            <w:pPr>
              <w:jc w:val="center"/>
              <w:rPr>
                <w:color w:val="000000"/>
              </w:rPr>
            </w:pPr>
            <w:r>
              <w:rPr>
                <w:color w:val="000000"/>
              </w:rPr>
              <w:t>单位</w:t>
            </w:r>
          </w:p>
        </w:tc>
        <w:tc>
          <w:tcPr>
            <w:tcW w:w="691" w:type="dxa"/>
            <w:noWrap/>
            <w:vAlign w:val="center"/>
          </w:tcPr>
          <w:p w14:paraId="4410931A">
            <w:pPr>
              <w:jc w:val="center"/>
              <w:rPr>
                <w:color w:val="000000"/>
              </w:rPr>
            </w:pPr>
            <w:r>
              <w:rPr>
                <w:color w:val="000000"/>
              </w:rPr>
              <w:t>数量</w:t>
            </w:r>
          </w:p>
        </w:tc>
      </w:tr>
      <w:tr w14:paraId="15A844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0256D908">
            <w:pPr>
              <w:jc w:val="center"/>
              <w:rPr>
                <w:color w:val="000000"/>
              </w:rPr>
            </w:pPr>
            <w:r>
              <w:rPr>
                <w:color w:val="000000"/>
              </w:rPr>
              <w:t>1</w:t>
            </w:r>
          </w:p>
        </w:tc>
        <w:tc>
          <w:tcPr>
            <w:tcW w:w="1843" w:type="dxa"/>
            <w:vAlign w:val="center"/>
          </w:tcPr>
          <w:p w14:paraId="1D1F4C78">
            <w:pPr>
              <w:jc w:val="center"/>
              <w:rPr>
                <w:color w:val="000000"/>
              </w:rPr>
            </w:pPr>
            <w:r>
              <w:rPr>
                <w:color w:val="000000"/>
              </w:rPr>
              <w:t>雷达波流量计</w:t>
            </w:r>
          </w:p>
        </w:tc>
        <w:tc>
          <w:tcPr>
            <w:tcW w:w="4678" w:type="dxa"/>
            <w:vAlign w:val="center"/>
          </w:tcPr>
          <w:p w14:paraId="619C0AAC">
            <w:pPr>
              <w:rPr>
                <w:color w:val="000000"/>
              </w:rPr>
            </w:pPr>
            <w:r>
              <w:rPr>
                <w:color w:val="000000"/>
              </w:rPr>
              <w:t>1.测量原理：CW+FMCW雷达多普勒原理；</w:t>
            </w:r>
          </w:p>
          <w:p w14:paraId="218A4F22">
            <w:pPr>
              <w:rPr>
                <w:color w:val="000000"/>
              </w:rPr>
            </w:pPr>
            <w:r>
              <w:rPr>
                <w:color w:val="000000"/>
              </w:rPr>
              <w:t>2.工作电压：6～30VDC；</w:t>
            </w:r>
          </w:p>
          <w:p w14:paraId="43A0CF20">
            <w:pPr>
              <w:rPr>
                <w:color w:val="000000"/>
              </w:rPr>
            </w:pPr>
            <w:r>
              <w:rPr>
                <w:color w:val="000000"/>
              </w:rPr>
              <w:t>3.工作温度：-35</w:t>
            </w:r>
            <w:r>
              <w:rPr>
                <w:rFonts w:eastAsia="微软雅黑"/>
                <w:color w:val="000000"/>
              </w:rPr>
              <w:t>℃</w:t>
            </w:r>
            <w:r>
              <w:rPr>
                <w:color w:val="000000"/>
              </w:rPr>
              <w:t>～+70</w:t>
            </w:r>
            <w:r>
              <w:rPr>
                <w:rFonts w:eastAsia="微软雅黑"/>
                <w:color w:val="000000"/>
              </w:rPr>
              <w:t>℃</w:t>
            </w:r>
            <w:r>
              <w:rPr>
                <w:color w:val="000000"/>
              </w:rPr>
              <w:t>；</w:t>
            </w:r>
          </w:p>
          <w:p w14:paraId="2F925F40">
            <w:pPr>
              <w:rPr>
                <w:color w:val="000000"/>
              </w:rPr>
            </w:pPr>
            <w:r>
              <w:rPr>
                <w:color w:val="000000"/>
              </w:rPr>
              <w:t>4.测速雷达频率：24GHz；</w:t>
            </w:r>
          </w:p>
          <w:p w14:paraId="7B77D23A">
            <w:pPr>
              <w:rPr>
                <w:color w:val="000000"/>
              </w:rPr>
            </w:pPr>
            <w:r>
              <w:rPr>
                <w:color w:val="000000"/>
              </w:rPr>
              <w:t>5.波束角：12°；</w:t>
            </w:r>
          </w:p>
          <w:p w14:paraId="67F58467">
            <w:pPr>
              <w:rPr>
                <w:color w:val="000000"/>
              </w:rPr>
            </w:pPr>
            <w:r>
              <w:rPr>
                <w:color w:val="000000"/>
              </w:rPr>
              <w:t>6.流速范围：0.03～20m/s；</w:t>
            </w:r>
          </w:p>
          <w:p w14:paraId="4A362528">
            <w:pPr>
              <w:rPr>
                <w:color w:val="000000"/>
              </w:rPr>
            </w:pPr>
            <w:r>
              <w:rPr>
                <w:color w:val="000000"/>
              </w:rPr>
              <w:t>▲7.流速精度：±0.01m/s；±1%FS</w:t>
            </w:r>
          </w:p>
          <w:p w14:paraId="1E60DE8B">
            <w:pPr>
              <w:rPr>
                <w:color w:val="000000"/>
              </w:rPr>
            </w:pPr>
            <w:r>
              <w:rPr>
                <w:color w:val="000000"/>
              </w:rPr>
              <w:t>8.自动识别水流方向；</w:t>
            </w:r>
          </w:p>
          <w:p w14:paraId="021F93FC">
            <w:pPr>
              <w:rPr>
                <w:color w:val="000000"/>
              </w:rPr>
            </w:pPr>
            <w:r>
              <w:rPr>
                <w:color w:val="000000"/>
              </w:rPr>
              <w:t>9.水位雷达频率：80GHz；</w:t>
            </w:r>
          </w:p>
          <w:p w14:paraId="5D081E63">
            <w:pPr>
              <w:rPr>
                <w:color w:val="000000"/>
              </w:rPr>
            </w:pPr>
            <w:r>
              <w:rPr>
                <w:color w:val="000000"/>
              </w:rPr>
              <w:t>10.水位量程：0～10m；</w:t>
            </w:r>
          </w:p>
          <w:p w14:paraId="11D78071">
            <w:pPr>
              <w:rPr>
                <w:color w:val="000000"/>
              </w:rPr>
            </w:pPr>
            <w:r>
              <w:rPr>
                <w:color w:val="000000"/>
              </w:rPr>
              <w:t>▲11.水位精度：±3mm；</w:t>
            </w:r>
          </w:p>
          <w:p w14:paraId="245680A0">
            <w:pPr>
              <w:rPr>
                <w:color w:val="000000"/>
              </w:rPr>
            </w:pPr>
            <w:r>
              <w:rPr>
                <w:color w:val="000000"/>
              </w:rPr>
              <w:t>12.接口：RS485-Modbus、波特率：9600～115200；</w:t>
            </w:r>
          </w:p>
          <w:p w14:paraId="5DC982FA">
            <w:pPr>
              <w:rPr>
                <w:color w:val="000000"/>
              </w:rPr>
            </w:pPr>
            <w:r>
              <w:rPr>
                <w:color w:val="000000"/>
              </w:rPr>
              <w:t>13.防护等级：IP68；</w:t>
            </w:r>
          </w:p>
          <w:p w14:paraId="6A27ACB7">
            <w:pPr>
              <w:rPr>
                <w:color w:val="000000"/>
              </w:rPr>
            </w:pPr>
            <w:r>
              <w:rPr>
                <w:color w:val="000000"/>
              </w:rPr>
              <w:t>14.水位尺：材质不锈钢、搪瓷板或高分子材料，面宽≥5cm，长≤2m，最小刻度1cm，误差≤0.5mm（累积误差≤长度1%），布设范围高于最高水位+0.5m、低于最低水位-0.5m，相邻水尺重合0.1～0.2m，含安装及零点高程测定，统一编号，刻度清晰、具荧光涂层；</w:t>
            </w:r>
          </w:p>
          <w:p w14:paraId="717D9A09">
            <w:pPr>
              <w:rPr>
                <w:color w:val="000000"/>
              </w:rPr>
            </w:pPr>
            <w:r>
              <w:rPr>
                <w:color w:val="000000"/>
              </w:rPr>
              <w:t>▲15.具有第三方检验检测机构出具的检测报告。</w:t>
            </w:r>
          </w:p>
        </w:tc>
        <w:tc>
          <w:tcPr>
            <w:tcW w:w="709" w:type="dxa"/>
            <w:noWrap/>
            <w:vAlign w:val="center"/>
          </w:tcPr>
          <w:p w14:paraId="5A4CA85D">
            <w:pPr>
              <w:jc w:val="center"/>
              <w:rPr>
                <w:color w:val="000000"/>
              </w:rPr>
            </w:pPr>
            <w:r>
              <w:rPr>
                <w:rFonts w:hint="eastAsia"/>
                <w:color w:val="000000"/>
              </w:rPr>
              <w:t>项</w:t>
            </w:r>
          </w:p>
        </w:tc>
        <w:tc>
          <w:tcPr>
            <w:tcW w:w="691" w:type="dxa"/>
            <w:noWrap/>
            <w:vAlign w:val="center"/>
          </w:tcPr>
          <w:p w14:paraId="76825FD1">
            <w:pPr>
              <w:jc w:val="center"/>
              <w:rPr>
                <w:color w:val="000000"/>
              </w:rPr>
            </w:pPr>
            <w:r>
              <w:rPr>
                <w:color w:val="000000"/>
              </w:rPr>
              <w:t>1</w:t>
            </w:r>
          </w:p>
        </w:tc>
      </w:tr>
      <w:tr w14:paraId="20330A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635FDE1D">
            <w:pPr>
              <w:jc w:val="center"/>
              <w:rPr>
                <w:color w:val="000000"/>
              </w:rPr>
            </w:pPr>
            <w:r>
              <w:rPr>
                <w:color w:val="000000"/>
              </w:rPr>
              <w:t>2</w:t>
            </w:r>
          </w:p>
        </w:tc>
        <w:tc>
          <w:tcPr>
            <w:tcW w:w="1843" w:type="dxa"/>
            <w:vAlign w:val="center"/>
          </w:tcPr>
          <w:p w14:paraId="4B87EE60">
            <w:pPr>
              <w:jc w:val="center"/>
              <w:rPr>
                <w:color w:val="000000"/>
              </w:rPr>
            </w:pPr>
            <w:r>
              <w:rPr>
                <w:color w:val="000000"/>
              </w:rPr>
              <w:t>遥测终端机（RTU）</w:t>
            </w:r>
          </w:p>
        </w:tc>
        <w:tc>
          <w:tcPr>
            <w:tcW w:w="4678" w:type="dxa"/>
            <w:vAlign w:val="center"/>
          </w:tcPr>
          <w:p w14:paraId="72E458B5">
            <w:pPr>
              <w:rPr>
                <w:color w:val="000000"/>
              </w:rPr>
            </w:pPr>
            <w:r>
              <w:rPr>
                <w:color w:val="000000"/>
              </w:rPr>
              <w:t>同5.</w:t>
            </w:r>
            <w:r>
              <w:rPr>
                <w:rFonts w:hint="eastAsia"/>
                <w:color w:val="000000"/>
              </w:rPr>
              <w:t>2</w:t>
            </w:r>
            <w:r>
              <w:rPr>
                <w:color w:val="000000"/>
              </w:rPr>
              <w:t>节RTU参数。</w:t>
            </w:r>
          </w:p>
        </w:tc>
        <w:tc>
          <w:tcPr>
            <w:tcW w:w="709" w:type="dxa"/>
            <w:noWrap/>
            <w:vAlign w:val="center"/>
          </w:tcPr>
          <w:p w14:paraId="77F2EDD5">
            <w:pPr>
              <w:jc w:val="center"/>
              <w:rPr>
                <w:color w:val="000000"/>
              </w:rPr>
            </w:pPr>
            <w:r>
              <w:rPr>
                <w:color w:val="000000"/>
              </w:rPr>
              <w:t>套</w:t>
            </w:r>
          </w:p>
        </w:tc>
        <w:tc>
          <w:tcPr>
            <w:tcW w:w="691" w:type="dxa"/>
            <w:noWrap/>
            <w:vAlign w:val="center"/>
          </w:tcPr>
          <w:p w14:paraId="4340B0B0">
            <w:pPr>
              <w:jc w:val="center"/>
              <w:rPr>
                <w:color w:val="000000"/>
              </w:rPr>
            </w:pPr>
            <w:r>
              <w:rPr>
                <w:color w:val="000000"/>
              </w:rPr>
              <w:t>1</w:t>
            </w:r>
          </w:p>
        </w:tc>
      </w:tr>
      <w:tr w14:paraId="351DBA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580C5608">
            <w:pPr>
              <w:jc w:val="center"/>
              <w:rPr>
                <w:color w:val="000000"/>
              </w:rPr>
            </w:pPr>
            <w:r>
              <w:rPr>
                <w:color w:val="000000"/>
              </w:rPr>
              <w:t>3</w:t>
            </w:r>
          </w:p>
        </w:tc>
        <w:tc>
          <w:tcPr>
            <w:tcW w:w="1843" w:type="dxa"/>
            <w:vAlign w:val="center"/>
          </w:tcPr>
          <w:p w14:paraId="7753965B">
            <w:pPr>
              <w:jc w:val="center"/>
              <w:rPr>
                <w:color w:val="000000"/>
              </w:rPr>
            </w:pPr>
            <w:r>
              <w:rPr>
                <w:color w:val="000000"/>
              </w:rPr>
              <w:t>通信控制模块</w:t>
            </w:r>
          </w:p>
        </w:tc>
        <w:tc>
          <w:tcPr>
            <w:tcW w:w="4678" w:type="dxa"/>
            <w:vAlign w:val="center"/>
          </w:tcPr>
          <w:p w14:paraId="6171DE2B">
            <w:pPr>
              <w:rPr>
                <w:color w:val="000000"/>
              </w:rPr>
            </w:pPr>
            <w:r>
              <w:rPr>
                <w:color w:val="000000"/>
              </w:rPr>
              <w:t>同5.1节通信控制模块参数。</w:t>
            </w:r>
          </w:p>
        </w:tc>
        <w:tc>
          <w:tcPr>
            <w:tcW w:w="709" w:type="dxa"/>
            <w:noWrap/>
            <w:vAlign w:val="center"/>
          </w:tcPr>
          <w:p w14:paraId="16350119">
            <w:pPr>
              <w:jc w:val="center"/>
              <w:rPr>
                <w:color w:val="000000"/>
              </w:rPr>
            </w:pPr>
            <w:r>
              <w:rPr>
                <w:color w:val="000000"/>
              </w:rPr>
              <w:t>套</w:t>
            </w:r>
          </w:p>
        </w:tc>
        <w:tc>
          <w:tcPr>
            <w:tcW w:w="691" w:type="dxa"/>
            <w:noWrap/>
            <w:vAlign w:val="center"/>
          </w:tcPr>
          <w:p w14:paraId="5116BFC3">
            <w:pPr>
              <w:jc w:val="center"/>
              <w:rPr>
                <w:color w:val="000000"/>
              </w:rPr>
            </w:pPr>
            <w:r>
              <w:rPr>
                <w:color w:val="000000"/>
              </w:rPr>
              <w:t>1</w:t>
            </w:r>
          </w:p>
        </w:tc>
      </w:tr>
      <w:tr w14:paraId="630C39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622857B9">
            <w:pPr>
              <w:jc w:val="center"/>
              <w:rPr>
                <w:color w:val="000000"/>
              </w:rPr>
            </w:pPr>
            <w:r>
              <w:rPr>
                <w:color w:val="000000"/>
              </w:rPr>
              <w:t>4</w:t>
            </w:r>
          </w:p>
        </w:tc>
        <w:tc>
          <w:tcPr>
            <w:tcW w:w="1843" w:type="dxa"/>
            <w:vAlign w:val="center"/>
          </w:tcPr>
          <w:p w14:paraId="3982F011">
            <w:pPr>
              <w:jc w:val="center"/>
              <w:rPr>
                <w:color w:val="000000"/>
              </w:rPr>
            </w:pPr>
            <w:r>
              <w:rPr>
                <w:color w:val="000000"/>
              </w:rPr>
              <w:t>机箱</w:t>
            </w:r>
          </w:p>
        </w:tc>
        <w:tc>
          <w:tcPr>
            <w:tcW w:w="4678" w:type="dxa"/>
            <w:vAlign w:val="center"/>
          </w:tcPr>
          <w:p w14:paraId="5BA20A2F">
            <w:pPr>
              <w:rPr>
                <w:color w:val="000000"/>
              </w:rPr>
            </w:pPr>
            <w:r>
              <w:rPr>
                <w:color w:val="000000"/>
              </w:rPr>
              <w:t>同5.1节机箱参数。</w:t>
            </w:r>
          </w:p>
        </w:tc>
        <w:tc>
          <w:tcPr>
            <w:tcW w:w="709" w:type="dxa"/>
            <w:noWrap/>
            <w:vAlign w:val="center"/>
          </w:tcPr>
          <w:p w14:paraId="166628D2">
            <w:pPr>
              <w:jc w:val="center"/>
              <w:rPr>
                <w:color w:val="000000"/>
              </w:rPr>
            </w:pPr>
            <w:r>
              <w:rPr>
                <w:color w:val="000000"/>
              </w:rPr>
              <w:t>套</w:t>
            </w:r>
          </w:p>
        </w:tc>
        <w:tc>
          <w:tcPr>
            <w:tcW w:w="691" w:type="dxa"/>
            <w:noWrap/>
            <w:vAlign w:val="center"/>
          </w:tcPr>
          <w:p w14:paraId="0D404741">
            <w:pPr>
              <w:jc w:val="center"/>
              <w:rPr>
                <w:color w:val="000000"/>
              </w:rPr>
            </w:pPr>
            <w:r>
              <w:rPr>
                <w:color w:val="000000"/>
              </w:rPr>
              <w:t>1</w:t>
            </w:r>
          </w:p>
        </w:tc>
      </w:tr>
      <w:tr w14:paraId="6E33F2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5B4D2E3A">
            <w:pPr>
              <w:jc w:val="center"/>
              <w:rPr>
                <w:color w:val="000000"/>
              </w:rPr>
            </w:pPr>
            <w:r>
              <w:rPr>
                <w:color w:val="000000"/>
              </w:rPr>
              <w:t>5</w:t>
            </w:r>
          </w:p>
        </w:tc>
        <w:tc>
          <w:tcPr>
            <w:tcW w:w="1843" w:type="dxa"/>
            <w:vAlign w:val="center"/>
          </w:tcPr>
          <w:p w14:paraId="56D15D14">
            <w:pPr>
              <w:jc w:val="center"/>
              <w:rPr>
                <w:color w:val="000000"/>
              </w:rPr>
            </w:pPr>
            <w:r>
              <w:rPr>
                <w:color w:val="000000"/>
              </w:rPr>
              <w:t>太阳能电池板</w:t>
            </w:r>
          </w:p>
        </w:tc>
        <w:tc>
          <w:tcPr>
            <w:tcW w:w="4678" w:type="dxa"/>
            <w:vAlign w:val="center"/>
          </w:tcPr>
          <w:p w14:paraId="54031501">
            <w:pPr>
              <w:rPr>
                <w:color w:val="000000"/>
              </w:rPr>
            </w:pPr>
            <w:r>
              <w:rPr>
                <w:color w:val="000000"/>
              </w:rPr>
              <w:t>同5.1节太阳能电池板参数。</w:t>
            </w:r>
          </w:p>
        </w:tc>
        <w:tc>
          <w:tcPr>
            <w:tcW w:w="709" w:type="dxa"/>
            <w:noWrap/>
            <w:vAlign w:val="center"/>
          </w:tcPr>
          <w:p w14:paraId="1D84076F">
            <w:pPr>
              <w:jc w:val="center"/>
              <w:rPr>
                <w:color w:val="000000"/>
              </w:rPr>
            </w:pPr>
            <w:r>
              <w:rPr>
                <w:color w:val="000000"/>
              </w:rPr>
              <w:t>套</w:t>
            </w:r>
          </w:p>
        </w:tc>
        <w:tc>
          <w:tcPr>
            <w:tcW w:w="691" w:type="dxa"/>
            <w:noWrap/>
            <w:vAlign w:val="center"/>
          </w:tcPr>
          <w:p w14:paraId="5A01E5CF">
            <w:pPr>
              <w:jc w:val="center"/>
              <w:rPr>
                <w:color w:val="000000"/>
              </w:rPr>
            </w:pPr>
            <w:r>
              <w:rPr>
                <w:color w:val="000000"/>
              </w:rPr>
              <w:t>1</w:t>
            </w:r>
          </w:p>
        </w:tc>
      </w:tr>
      <w:tr w14:paraId="1688BF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C69EE09">
            <w:pPr>
              <w:jc w:val="center"/>
              <w:rPr>
                <w:color w:val="000000"/>
              </w:rPr>
            </w:pPr>
            <w:r>
              <w:rPr>
                <w:color w:val="000000"/>
              </w:rPr>
              <w:t>6</w:t>
            </w:r>
          </w:p>
        </w:tc>
        <w:tc>
          <w:tcPr>
            <w:tcW w:w="1843" w:type="dxa"/>
            <w:vAlign w:val="center"/>
          </w:tcPr>
          <w:p w14:paraId="462AAF22">
            <w:pPr>
              <w:jc w:val="center"/>
              <w:rPr>
                <w:color w:val="000000"/>
              </w:rPr>
            </w:pPr>
            <w:r>
              <w:rPr>
                <w:color w:val="000000"/>
              </w:rPr>
              <w:t>充电控制器</w:t>
            </w:r>
          </w:p>
        </w:tc>
        <w:tc>
          <w:tcPr>
            <w:tcW w:w="4678" w:type="dxa"/>
            <w:vAlign w:val="center"/>
          </w:tcPr>
          <w:p w14:paraId="71304854">
            <w:pPr>
              <w:rPr>
                <w:color w:val="000000"/>
              </w:rPr>
            </w:pPr>
            <w:r>
              <w:rPr>
                <w:color w:val="000000"/>
              </w:rPr>
              <w:t>同5.1节充电控制器参数。</w:t>
            </w:r>
          </w:p>
        </w:tc>
        <w:tc>
          <w:tcPr>
            <w:tcW w:w="709" w:type="dxa"/>
            <w:noWrap/>
            <w:vAlign w:val="center"/>
          </w:tcPr>
          <w:p w14:paraId="40B9CEB3">
            <w:pPr>
              <w:jc w:val="center"/>
              <w:rPr>
                <w:color w:val="000000"/>
              </w:rPr>
            </w:pPr>
            <w:r>
              <w:rPr>
                <w:color w:val="000000"/>
              </w:rPr>
              <w:t>个</w:t>
            </w:r>
          </w:p>
        </w:tc>
        <w:tc>
          <w:tcPr>
            <w:tcW w:w="691" w:type="dxa"/>
            <w:noWrap/>
            <w:vAlign w:val="center"/>
          </w:tcPr>
          <w:p w14:paraId="71BCB340">
            <w:pPr>
              <w:jc w:val="center"/>
              <w:rPr>
                <w:color w:val="000000"/>
              </w:rPr>
            </w:pPr>
            <w:r>
              <w:rPr>
                <w:color w:val="000000"/>
              </w:rPr>
              <w:t>1</w:t>
            </w:r>
          </w:p>
        </w:tc>
      </w:tr>
      <w:tr w14:paraId="244E84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68D4F247">
            <w:pPr>
              <w:jc w:val="center"/>
              <w:rPr>
                <w:color w:val="000000"/>
              </w:rPr>
            </w:pPr>
            <w:r>
              <w:rPr>
                <w:color w:val="000000"/>
              </w:rPr>
              <w:t>7</w:t>
            </w:r>
          </w:p>
        </w:tc>
        <w:tc>
          <w:tcPr>
            <w:tcW w:w="1843" w:type="dxa"/>
            <w:vAlign w:val="center"/>
          </w:tcPr>
          <w:p w14:paraId="413477DD">
            <w:pPr>
              <w:jc w:val="center"/>
              <w:rPr>
                <w:color w:val="000000"/>
              </w:rPr>
            </w:pPr>
            <w:r>
              <w:rPr>
                <w:color w:val="000000"/>
              </w:rPr>
              <w:t>信号避雷器</w:t>
            </w:r>
          </w:p>
        </w:tc>
        <w:tc>
          <w:tcPr>
            <w:tcW w:w="4678" w:type="dxa"/>
            <w:vAlign w:val="center"/>
          </w:tcPr>
          <w:p w14:paraId="6E515978">
            <w:pPr>
              <w:rPr>
                <w:color w:val="000000"/>
              </w:rPr>
            </w:pPr>
            <w:r>
              <w:rPr>
                <w:color w:val="000000"/>
              </w:rPr>
              <w:t>同5.1节信号避雷器参数。</w:t>
            </w:r>
          </w:p>
        </w:tc>
        <w:tc>
          <w:tcPr>
            <w:tcW w:w="709" w:type="dxa"/>
            <w:noWrap/>
            <w:vAlign w:val="center"/>
          </w:tcPr>
          <w:p w14:paraId="6A5C2A0F">
            <w:pPr>
              <w:jc w:val="center"/>
              <w:rPr>
                <w:color w:val="000000"/>
              </w:rPr>
            </w:pPr>
            <w:r>
              <w:rPr>
                <w:color w:val="000000"/>
              </w:rPr>
              <w:t>个</w:t>
            </w:r>
          </w:p>
        </w:tc>
        <w:tc>
          <w:tcPr>
            <w:tcW w:w="691" w:type="dxa"/>
            <w:noWrap/>
            <w:vAlign w:val="center"/>
          </w:tcPr>
          <w:p w14:paraId="037F0805">
            <w:pPr>
              <w:jc w:val="center"/>
              <w:rPr>
                <w:color w:val="000000"/>
              </w:rPr>
            </w:pPr>
            <w:r>
              <w:rPr>
                <w:color w:val="000000"/>
              </w:rPr>
              <w:t>1</w:t>
            </w:r>
          </w:p>
        </w:tc>
      </w:tr>
      <w:tr w14:paraId="00651E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5965BF97">
            <w:pPr>
              <w:jc w:val="center"/>
              <w:rPr>
                <w:color w:val="000000"/>
              </w:rPr>
            </w:pPr>
            <w:r>
              <w:rPr>
                <w:color w:val="000000"/>
              </w:rPr>
              <w:t>8</w:t>
            </w:r>
          </w:p>
        </w:tc>
        <w:tc>
          <w:tcPr>
            <w:tcW w:w="1843" w:type="dxa"/>
            <w:vAlign w:val="center"/>
          </w:tcPr>
          <w:p w14:paraId="7894D8BA">
            <w:pPr>
              <w:jc w:val="center"/>
              <w:rPr>
                <w:color w:val="000000"/>
              </w:rPr>
            </w:pPr>
            <w:r>
              <w:rPr>
                <w:color w:val="000000"/>
              </w:rPr>
              <w:t>电源避雷器</w:t>
            </w:r>
          </w:p>
        </w:tc>
        <w:tc>
          <w:tcPr>
            <w:tcW w:w="4678" w:type="dxa"/>
            <w:vAlign w:val="center"/>
          </w:tcPr>
          <w:p w14:paraId="288CCFD1">
            <w:pPr>
              <w:rPr>
                <w:color w:val="000000"/>
              </w:rPr>
            </w:pPr>
            <w:r>
              <w:rPr>
                <w:color w:val="000000"/>
              </w:rPr>
              <w:t>同5.1节电源避雷器参数。</w:t>
            </w:r>
          </w:p>
        </w:tc>
        <w:tc>
          <w:tcPr>
            <w:tcW w:w="709" w:type="dxa"/>
            <w:noWrap/>
            <w:vAlign w:val="center"/>
          </w:tcPr>
          <w:p w14:paraId="3E77791B">
            <w:pPr>
              <w:jc w:val="center"/>
              <w:rPr>
                <w:color w:val="000000"/>
              </w:rPr>
            </w:pPr>
            <w:r>
              <w:rPr>
                <w:color w:val="000000"/>
              </w:rPr>
              <w:t>个</w:t>
            </w:r>
          </w:p>
        </w:tc>
        <w:tc>
          <w:tcPr>
            <w:tcW w:w="691" w:type="dxa"/>
            <w:noWrap/>
            <w:vAlign w:val="center"/>
          </w:tcPr>
          <w:p w14:paraId="2EB9DAAF">
            <w:pPr>
              <w:jc w:val="center"/>
              <w:rPr>
                <w:color w:val="000000"/>
              </w:rPr>
            </w:pPr>
            <w:r>
              <w:rPr>
                <w:color w:val="000000"/>
              </w:rPr>
              <w:t>1</w:t>
            </w:r>
          </w:p>
        </w:tc>
      </w:tr>
      <w:tr w14:paraId="422B6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AA1FC9B">
            <w:pPr>
              <w:jc w:val="center"/>
              <w:rPr>
                <w:color w:val="000000"/>
              </w:rPr>
            </w:pPr>
            <w:r>
              <w:rPr>
                <w:color w:val="000000"/>
              </w:rPr>
              <w:t>9</w:t>
            </w:r>
          </w:p>
        </w:tc>
        <w:tc>
          <w:tcPr>
            <w:tcW w:w="1843" w:type="dxa"/>
            <w:vAlign w:val="center"/>
          </w:tcPr>
          <w:p w14:paraId="6D6AE0BD">
            <w:pPr>
              <w:jc w:val="center"/>
              <w:rPr>
                <w:color w:val="000000"/>
              </w:rPr>
            </w:pPr>
            <w:r>
              <w:rPr>
                <w:color w:val="000000"/>
              </w:rPr>
              <w:t>蓄电池</w:t>
            </w:r>
          </w:p>
        </w:tc>
        <w:tc>
          <w:tcPr>
            <w:tcW w:w="4678" w:type="dxa"/>
            <w:vAlign w:val="center"/>
          </w:tcPr>
          <w:p w14:paraId="4AD9EA03">
            <w:pPr>
              <w:rPr>
                <w:color w:val="000000"/>
              </w:rPr>
            </w:pPr>
            <w:r>
              <w:rPr>
                <w:color w:val="000000"/>
              </w:rPr>
              <w:t>同5.1节蓄电池参数。</w:t>
            </w:r>
          </w:p>
        </w:tc>
        <w:tc>
          <w:tcPr>
            <w:tcW w:w="709" w:type="dxa"/>
            <w:noWrap/>
            <w:vAlign w:val="center"/>
          </w:tcPr>
          <w:p w14:paraId="30630DA3">
            <w:pPr>
              <w:jc w:val="center"/>
              <w:rPr>
                <w:color w:val="000000"/>
              </w:rPr>
            </w:pPr>
            <w:r>
              <w:rPr>
                <w:color w:val="000000"/>
              </w:rPr>
              <w:t>项</w:t>
            </w:r>
          </w:p>
        </w:tc>
        <w:tc>
          <w:tcPr>
            <w:tcW w:w="691" w:type="dxa"/>
            <w:noWrap/>
            <w:vAlign w:val="center"/>
          </w:tcPr>
          <w:p w14:paraId="50F8C506">
            <w:pPr>
              <w:jc w:val="center"/>
              <w:rPr>
                <w:color w:val="000000"/>
              </w:rPr>
            </w:pPr>
            <w:r>
              <w:rPr>
                <w:color w:val="000000"/>
              </w:rPr>
              <w:t>1</w:t>
            </w:r>
          </w:p>
        </w:tc>
      </w:tr>
      <w:tr w14:paraId="391122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6ED508EF">
            <w:pPr>
              <w:jc w:val="center"/>
              <w:rPr>
                <w:color w:val="000000"/>
              </w:rPr>
            </w:pPr>
            <w:r>
              <w:rPr>
                <w:color w:val="000000"/>
              </w:rPr>
              <w:t>10</w:t>
            </w:r>
          </w:p>
        </w:tc>
        <w:tc>
          <w:tcPr>
            <w:tcW w:w="1843" w:type="dxa"/>
            <w:vAlign w:val="center"/>
          </w:tcPr>
          <w:p w14:paraId="2B22D6E9">
            <w:pPr>
              <w:jc w:val="center"/>
              <w:rPr>
                <w:color w:val="000000"/>
              </w:rPr>
            </w:pPr>
            <w:r>
              <w:rPr>
                <w:color w:val="000000"/>
              </w:rPr>
              <w:t>供用电优化模块</w:t>
            </w:r>
          </w:p>
        </w:tc>
        <w:tc>
          <w:tcPr>
            <w:tcW w:w="4678" w:type="dxa"/>
            <w:vAlign w:val="center"/>
          </w:tcPr>
          <w:p w14:paraId="7B460B24">
            <w:pPr>
              <w:rPr>
                <w:color w:val="000000"/>
              </w:rPr>
            </w:pPr>
            <w:r>
              <w:rPr>
                <w:color w:val="000000"/>
              </w:rPr>
              <w:t>同5.1节供用电优化模块参数。</w:t>
            </w:r>
          </w:p>
        </w:tc>
        <w:tc>
          <w:tcPr>
            <w:tcW w:w="709" w:type="dxa"/>
            <w:noWrap/>
            <w:vAlign w:val="center"/>
          </w:tcPr>
          <w:p w14:paraId="56AFF261">
            <w:pPr>
              <w:jc w:val="center"/>
              <w:rPr>
                <w:color w:val="000000"/>
              </w:rPr>
            </w:pPr>
            <w:r>
              <w:rPr>
                <w:color w:val="000000"/>
              </w:rPr>
              <w:t>套</w:t>
            </w:r>
          </w:p>
        </w:tc>
        <w:tc>
          <w:tcPr>
            <w:tcW w:w="691" w:type="dxa"/>
            <w:noWrap/>
            <w:vAlign w:val="center"/>
          </w:tcPr>
          <w:p w14:paraId="72F03267">
            <w:pPr>
              <w:jc w:val="center"/>
              <w:rPr>
                <w:color w:val="000000"/>
              </w:rPr>
            </w:pPr>
            <w:r>
              <w:rPr>
                <w:color w:val="000000"/>
              </w:rPr>
              <w:t>1</w:t>
            </w:r>
          </w:p>
        </w:tc>
      </w:tr>
      <w:tr w14:paraId="094908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4F47B351">
            <w:pPr>
              <w:jc w:val="center"/>
              <w:rPr>
                <w:color w:val="000000"/>
              </w:rPr>
            </w:pPr>
            <w:r>
              <w:rPr>
                <w:color w:val="000000"/>
              </w:rPr>
              <w:t>11</w:t>
            </w:r>
          </w:p>
        </w:tc>
        <w:tc>
          <w:tcPr>
            <w:tcW w:w="1843" w:type="dxa"/>
            <w:vAlign w:val="center"/>
          </w:tcPr>
          <w:p w14:paraId="7D8FA89D">
            <w:pPr>
              <w:jc w:val="center"/>
              <w:rPr>
                <w:color w:val="000000"/>
              </w:rPr>
            </w:pPr>
            <w:r>
              <w:rPr>
                <w:color w:val="000000"/>
              </w:rPr>
              <w:t>立杆及支架</w:t>
            </w:r>
          </w:p>
        </w:tc>
        <w:tc>
          <w:tcPr>
            <w:tcW w:w="4678" w:type="dxa"/>
            <w:vAlign w:val="center"/>
          </w:tcPr>
          <w:p w14:paraId="7FFADCA7">
            <w:pPr>
              <w:rPr>
                <w:color w:val="000000"/>
              </w:rPr>
            </w:pPr>
            <w:r>
              <w:rPr>
                <w:color w:val="000000"/>
              </w:rPr>
              <w:t>1.立杆不小于Φ140、壁厚≥4mm、高4m（避雷针高度另计）；</w:t>
            </w:r>
          </w:p>
          <w:p w14:paraId="3B49DEA0">
            <w:pPr>
              <w:rPr>
                <w:color w:val="000000"/>
              </w:rPr>
            </w:pPr>
            <w:r>
              <w:rPr>
                <w:color w:val="000000"/>
              </w:rPr>
              <w:t>2.热镀锌，各部件焊接后整体镀锌处理，表面喷塑；</w:t>
            </w:r>
          </w:p>
          <w:p w14:paraId="2AE7ED05">
            <w:pPr>
              <w:rPr>
                <w:color w:val="000000"/>
              </w:rPr>
            </w:pPr>
            <w:r>
              <w:rPr>
                <w:color w:val="000000"/>
              </w:rPr>
              <w:t>3.含立杆接地，接地电阻≤10Ω；</w:t>
            </w:r>
          </w:p>
          <w:p w14:paraId="059EC891">
            <w:pPr>
              <w:rPr>
                <w:color w:val="000000"/>
              </w:rPr>
            </w:pPr>
            <w:r>
              <w:rPr>
                <w:color w:val="000000"/>
              </w:rPr>
              <w:t>4.立杆横臂长度依据渠（河）道测流断面宽度而定，满足测流断面中心且无晃动。</w:t>
            </w:r>
          </w:p>
        </w:tc>
        <w:tc>
          <w:tcPr>
            <w:tcW w:w="709" w:type="dxa"/>
            <w:noWrap/>
            <w:vAlign w:val="center"/>
          </w:tcPr>
          <w:p w14:paraId="33005437">
            <w:pPr>
              <w:jc w:val="center"/>
              <w:rPr>
                <w:color w:val="000000"/>
              </w:rPr>
            </w:pPr>
            <w:r>
              <w:rPr>
                <w:color w:val="000000"/>
              </w:rPr>
              <w:t>套</w:t>
            </w:r>
          </w:p>
        </w:tc>
        <w:tc>
          <w:tcPr>
            <w:tcW w:w="691" w:type="dxa"/>
            <w:noWrap/>
            <w:vAlign w:val="center"/>
          </w:tcPr>
          <w:p w14:paraId="6D2EE04F">
            <w:pPr>
              <w:jc w:val="center"/>
              <w:rPr>
                <w:color w:val="000000"/>
              </w:rPr>
            </w:pPr>
            <w:r>
              <w:rPr>
                <w:color w:val="000000"/>
              </w:rPr>
              <w:t>1</w:t>
            </w:r>
          </w:p>
        </w:tc>
      </w:tr>
      <w:tr w14:paraId="0D84AF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8E40F06">
            <w:pPr>
              <w:jc w:val="center"/>
              <w:rPr>
                <w:color w:val="000000"/>
              </w:rPr>
            </w:pPr>
            <w:r>
              <w:rPr>
                <w:color w:val="000000"/>
              </w:rPr>
              <w:t>12</w:t>
            </w:r>
          </w:p>
        </w:tc>
        <w:tc>
          <w:tcPr>
            <w:tcW w:w="1843" w:type="dxa"/>
            <w:vAlign w:val="center"/>
          </w:tcPr>
          <w:p w14:paraId="07388012">
            <w:pPr>
              <w:jc w:val="center"/>
              <w:rPr>
                <w:color w:val="000000"/>
              </w:rPr>
            </w:pPr>
            <w:r>
              <w:rPr>
                <w:color w:val="000000"/>
              </w:rPr>
              <w:t>线缆及安装配件</w:t>
            </w:r>
          </w:p>
        </w:tc>
        <w:tc>
          <w:tcPr>
            <w:tcW w:w="4678" w:type="dxa"/>
            <w:vAlign w:val="center"/>
          </w:tcPr>
          <w:p w14:paraId="13ABD922">
            <w:pPr>
              <w:rPr>
                <w:color w:val="000000"/>
              </w:rPr>
            </w:pPr>
            <w:r>
              <w:rPr>
                <w:color w:val="000000"/>
              </w:rPr>
              <w:t>同5.1节线缆及安装配件参数。</w:t>
            </w:r>
          </w:p>
        </w:tc>
        <w:tc>
          <w:tcPr>
            <w:tcW w:w="709" w:type="dxa"/>
            <w:noWrap/>
            <w:vAlign w:val="center"/>
          </w:tcPr>
          <w:p w14:paraId="2B5A915D">
            <w:pPr>
              <w:jc w:val="center"/>
              <w:rPr>
                <w:color w:val="000000"/>
              </w:rPr>
            </w:pPr>
            <w:r>
              <w:rPr>
                <w:color w:val="000000"/>
              </w:rPr>
              <w:t>套</w:t>
            </w:r>
          </w:p>
        </w:tc>
        <w:tc>
          <w:tcPr>
            <w:tcW w:w="691" w:type="dxa"/>
            <w:noWrap/>
            <w:vAlign w:val="center"/>
          </w:tcPr>
          <w:p w14:paraId="579B0EEB">
            <w:pPr>
              <w:jc w:val="center"/>
              <w:rPr>
                <w:color w:val="000000"/>
              </w:rPr>
            </w:pPr>
            <w:r>
              <w:rPr>
                <w:color w:val="000000"/>
              </w:rPr>
              <w:t>1</w:t>
            </w:r>
          </w:p>
        </w:tc>
      </w:tr>
      <w:tr w14:paraId="26A795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F424A78">
            <w:pPr>
              <w:jc w:val="center"/>
              <w:rPr>
                <w:color w:val="000000"/>
              </w:rPr>
            </w:pPr>
            <w:r>
              <w:rPr>
                <w:color w:val="000000"/>
              </w:rPr>
              <w:t>13</w:t>
            </w:r>
          </w:p>
        </w:tc>
        <w:tc>
          <w:tcPr>
            <w:tcW w:w="1843" w:type="dxa"/>
            <w:vAlign w:val="center"/>
          </w:tcPr>
          <w:p w14:paraId="47A663EB">
            <w:pPr>
              <w:jc w:val="center"/>
              <w:rPr>
                <w:color w:val="000000"/>
              </w:rPr>
            </w:pPr>
            <w:r>
              <w:rPr>
                <w:color w:val="000000"/>
              </w:rPr>
              <w:t>土建及施工</w:t>
            </w:r>
          </w:p>
        </w:tc>
        <w:tc>
          <w:tcPr>
            <w:tcW w:w="4678" w:type="dxa"/>
            <w:vAlign w:val="center"/>
          </w:tcPr>
          <w:p w14:paraId="760E5ACF">
            <w:pPr>
              <w:rPr>
                <w:color w:val="000000"/>
              </w:rPr>
            </w:pPr>
            <w:r>
              <w:rPr>
                <w:color w:val="000000"/>
              </w:rPr>
              <w:t>站点全设施设备的安装、调试、土建与施工等。</w:t>
            </w:r>
          </w:p>
        </w:tc>
        <w:tc>
          <w:tcPr>
            <w:tcW w:w="709" w:type="dxa"/>
            <w:noWrap/>
            <w:vAlign w:val="center"/>
          </w:tcPr>
          <w:p w14:paraId="7413F600">
            <w:pPr>
              <w:jc w:val="center"/>
              <w:rPr>
                <w:color w:val="000000"/>
              </w:rPr>
            </w:pPr>
            <w:r>
              <w:rPr>
                <w:color w:val="000000"/>
              </w:rPr>
              <w:t>项</w:t>
            </w:r>
          </w:p>
        </w:tc>
        <w:tc>
          <w:tcPr>
            <w:tcW w:w="691" w:type="dxa"/>
            <w:noWrap/>
            <w:vAlign w:val="center"/>
          </w:tcPr>
          <w:p w14:paraId="1D835563">
            <w:pPr>
              <w:jc w:val="center"/>
              <w:rPr>
                <w:color w:val="000000"/>
              </w:rPr>
            </w:pPr>
            <w:r>
              <w:rPr>
                <w:color w:val="000000"/>
              </w:rPr>
              <w:t>1</w:t>
            </w:r>
          </w:p>
        </w:tc>
      </w:tr>
      <w:tr w14:paraId="194EF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575A5BB">
            <w:pPr>
              <w:jc w:val="center"/>
              <w:rPr>
                <w:color w:val="000000"/>
              </w:rPr>
            </w:pPr>
            <w:r>
              <w:rPr>
                <w:color w:val="000000"/>
              </w:rPr>
              <w:t>14</w:t>
            </w:r>
          </w:p>
        </w:tc>
        <w:tc>
          <w:tcPr>
            <w:tcW w:w="1843" w:type="dxa"/>
            <w:vAlign w:val="center"/>
          </w:tcPr>
          <w:p w14:paraId="7FF9AE46">
            <w:pPr>
              <w:jc w:val="center"/>
              <w:rPr>
                <w:color w:val="000000"/>
              </w:rPr>
            </w:pPr>
            <w:r>
              <w:rPr>
                <w:color w:val="000000"/>
              </w:rPr>
              <w:t>通讯卡</w:t>
            </w:r>
          </w:p>
        </w:tc>
        <w:tc>
          <w:tcPr>
            <w:tcW w:w="4678" w:type="dxa"/>
            <w:vAlign w:val="center"/>
          </w:tcPr>
          <w:p w14:paraId="5954FA65">
            <w:pPr>
              <w:rPr>
                <w:color w:val="000000"/>
              </w:rPr>
            </w:pPr>
            <w:r>
              <w:rPr>
                <w:color w:val="000000"/>
              </w:rPr>
              <w:t>同5.1节通信卡参数。</w:t>
            </w:r>
          </w:p>
        </w:tc>
        <w:tc>
          <w:tcPr>
            <w:tcW w:w="709" w:type="dxa"/>
            <w:noWrap/>
            <w:vAlign w:val="center"/>
          </w:tcPr>
          <w:p w14:paraId="2CCDFB35">
            <w:pPr>
              <w:jc w:val="center"/>
              <w:rPr>
                <w:color w:val="000000"/>
              </w:rPr>
            </w:pPr>
            <w:r>
              <w:rPr>
                <w:color w:val="000000"/>
              </w:rPr>
              <w:t>项</w:t>
            </w:r>
          </w:p>
        </w:tc>
        <w:tc>
          <w:tcPr>
            <w:tcW w:w="691" w:type="dxa"/>
            <w:noWrap/>
            <w:vAlign w:val="center"/>
          </w:tcPr>
          <w:p w14:paraId="233F39B7">
            <w:pPr>
              <w:jc w:val="center"/>
              <w:rPr>
                <w:color w:val="000000"/>
              </w:rPr>
            </w:pPr>
            <w:r>
              <w:rPr>
                <w:color w:val="000000"/>
              </w:rPr>
              <w:t>1</w:t>
            </w:r>
          </w:p>
        </w:tc>
      </w:tr>
      <w:tr w14:paraId="014A78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50BE289B">
            <w:pPr>
              <w:jc w:val="center"/>
              <w:rPr>
                <w:color w:val="000000"/>
              </w:rPr>
            </w:pPr>
            <w:r>
              <w:rPr>
                <w:color w:val="000000"/>
              </w:rPr>
              <w:t>15</w:t>
            </w:r>
          </w:p>
        </w:tc>
        <w:tc>
          <w:tcPr>
            <w:tcW w:w="1843" w:type="dxa"/>
            <w:vAlign w:val="center"/>
          </w:tcPr>
          <w:p w14:paraId="0F76B858">
            <w:pPr>
              <w:jc w:val="center"/>
              <w:rPr>
                <w:color w:val="000000"/>
              </w:rPr>
            </w:pPr>
            <w:r>
              <w:rPr>
                <w:color w:val="000000"/>
              </w:rPr>
              <w:t>比测率定</w:t>
            </w:r>
          </w:p>
        </w:tc>
        <w:tc>
          <w:tcPr>
            <w:tcW w:w="4678" w:type="dxa"/>
            <w:vAlign w:val="center"/>
          </w:tcPr>
          <w:p w14:paraId="46E6E901">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C763FBD">
            <w:pPr>
              <w:jc w:val="center"/>
              <w:rPr>
                <w:color w:val="000000"/>
              </w:rPr>
            </w:pPr>
            <w:r>
              <w:rPr>
                <w:color w:val="000000"/>
              </w:rPr>
              <w:t>项</w:t>
            </w:r>
          </w:p>
        </w:tc>
        <w:tc>
          <w:tcPr>
            <w:tcW w:w="691" w:type="dxa"/>
            <w:noWrap/>
            <w:vAlign w:val="center"/>
          </w:tcPr>
          <w:p w14:paraId="68B3AF09">
            <w:pPr>
              <w:jc w:val="center"/>
              <w:rPr>
                <w:color w:val="000000"/>
              </w:rPr>
            </w:pPr>
            <w:r>
              <w:rPr>
                <w:color w:val="000000"/>
              </w:rPr>
              <w:t>1</w:t>
            </w:r>
          </w:p>
        </w:tc>
      </w:tr>
    </w:tbl>
    <w:p w14:paraId="79CD1B18">
      <w:pPr>
        <w:keepNext/>
        <w:keepLines/>
        <w:spacing w:before="145" w:line="360" w:lineRule="auto"/>
        <w:outlineLvl w:val="2"/>
        <w:rPr>
          <w:b/>
          <w:bCs/>
          <w:color w:val="000000"/>
          <w:szCs w:val="21"/>
        </w:rPr>
      </w:pPr>
      <w:r>
        <w:rPr>
          <w:b/>
          <w:bCs/>
          <w:color w:val="000000"/>
          <w:szCs w:val="21"/>
        </w:rPr>
        <w:t>5.6 超声波时差法监测站要求</w:t>
      </w:r>
    </w:p>
    <w:p w14:paraId="208BA360">
      <w:pPr>
        <w:spacing w:line="360" w:lineRule="auto"/>
        <w:ind w:firstLine="420"/>
        <w:rPr>
          <w:color w:val="000000"/>
        </w:rPr>
      </w:pPr>
      <w:r>
        <w:rPr>
          <w:color w:val="000000"/>
        </w:rPr>
        <w:t>超声波时差法监测站主要由超声波流量计、雷达水位计、遥测终端机（RTU）、通信控制模块、太阳能电池板、太阳能充电控制器、蓄电池、避雷装置等组成。典型配置如下：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737"/>
        <w:gridCol w:w="4820"/>
        <w:gridCol w:w="669"/>
        <w:gridCol w:w="717"/>
      </w:tblGrid>
      <w:tr w14:paraId="60ADE0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567" w:hRule="atLeast"/>
          <w:jc w:val="center"/>
        </w:trPr>
        <w:tc>
          <w:tcPr>
            <w:tcW w:w="699" w:type="dxa"/>
            <w:vAlign w:val="center"/>
          </w:tcPr>
          <w:p w14:paraId="4D93F9C2">
            <w:pPr>
              <w:jc w:val="center"/>
              <w:rPr>
                <w:color w:val="000000"/>
              </w:rPr>
            </w:pPr>
            <w:r>
              <w:rPr>
                <w:color w:val="000000"/>
              </w:rPr>
              <w:t>序号</w:t>
            </w:r>
          </w:p>
        </w:tc>
        <w:tc>
          <w:tcPr>
            <w:tcW w:w="1737" w:type="dxa"/>
            <w:vAlign w:val="center"/>
          </w:tcPr>
          <w:p w14:paraId="39D807A2">
            <w:pPr>
              <w:jc w:val="center"/>
              <w:rPr>
                <w:color w:val="000000"/>
              </w:rPr>
            </w:pPr>
            <w:r>
              <w:rPr>
                <w:color w:val="000000"/>
              </w:rPr>
              <w:t>项目或设备名称</w:t>
            </w:r>
          </w:p>
        </w:tc>
        <w:tc>
          <w:tcPr>
            <w:tcW w:w="4820" w:type="dxa"/>
            <w:vAlign w:val="center"/>
          </w:tcPr>
          <w:p w14:paraId="1F311BB0">
            <w:pPr>
              <w:jc w:val="center"/>
              <w:rPr>
                <w:color w:val="000000"/>
              </w:rPr>
            </w:pPr>
            <w:r>
              <w:rPr>
                <w:color w:val="000000"/>
              </w:rPr>
              <w:t>技术参数</w:t>
            </w:r>
          </w:p>
        </w:tc>
        <w:tc>
          <w:tcPr>
            <w:tcW w:w="669" w:type="dxa"/>
            <w:noWrap/>
            <w:vAlign w:val="center"/>
          </w:tcPr>
          <w:p w14:paraId="1B97C5EE">
            <w:pPr>
              <w:jc w:val="center"/>
              <w:rPr>
                <w:color w:val="000000"/>
              </w:rPr>
            </w:pPr>
            <w:r>
              <w:rPr>
                <w:color w:val="000000"/>
              </w:rPr>
              <w:t>单位</w:t>
            </w:r>
          </w:p>
        </w:tc>
        <w:tc>
          <w:tcPr>
            <w:tcW w:w="717" w:type="dxa"/>
            <w:noWrap/>
            <w:vAlign w:val="center"/>
          </w:tcPr>
          <w:p w14:paraId="51256DA8">
            <w:pPr>
              <w:jc w:val="center"/>
              <w:rPr>
                <w:color w:val="000000"/>
              </w:rPr>
            </w:pPr>
            <w:r>
              <w:rPr>
                <w:color w:val="000000"/>
              </w:rPr>
              <w:t>数量</w:t>
            </w:r>
          </w:p>
        </w:tc>
      </w:tr>
      <w:tr w14:paraId="17EE20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25709DE3">
            <w:pPr>
              <w:jc w:val="center"/>
              <w:rPr>
                <w:color w:val="000000"/>
              </w:rPr>
            </w:pPr>
            <w:r>
              <w:rPr>
                <w:color w:val="000000"/>
              </w:rPr>
              <w:t>1</w:t>
            </w:r>
          </w:p>
        </w:tc>
        <w:tc>
          <w:tcPr>
            <w:tcW w:w="1737" w:type="dxa"/>
            <w:vAlign w:val="center"/>
          </w:tcPr>
          <w:p w14:paraId="331EBB60">
            <w:pPr>
              <w:jc w:val="center"/>
              <w:rPr>
                <w:color w:val="000000"/>
              </w:rPr>
            </w:pPr>
            <w:r>
              <w:rPr>
                <w:color w:val="000000"/>
              </w:rPr>
              <w:t>超声波流量计</w:t>
            </w:r>
          </w:p>
        </w:tc>
        <w:tc>
          <w:tcPr>
            <w:tcW w:w="4820" w:type="dxa"/>
            <w:vAlign w:val="center"/>
          </w:tcPr>
          <w:p w14:paraId="69C96971">
            <w:pPr>
              <w:rPr>
                <w:color w:val="000000"/>
              </w:rPr>
            </w:pPr>
            <w:r>
              <w:rPr>
                <w:color w:val="000000"/>
              </w:rPr>
              <w:t>▲1.声道数：≥3声道及流量计表计（断面宽度＞30m时不少于5声道）；</w:t>
            </w:r>
          </w:p>
          <w:p w14:paraId="35953AB1">
            <w:pPr>
              <w:rPr>
                <w:color w:val="000000"/>
              </w:rPr>
            </w:pPr>
            <w:r>
              <w:rPr>
                <w:color w:val="000000"/>
              </w:rPr>
              <w:t>▲2.测量精度：±1.0%FS；</w:t>
            </w:r>
          </w:p>
          <w:p w14:paraId="659FBAB2">
            <w:pPr>
              <w:rPr>
                <w:color w:val="000000"/>
              </w:rPr>
            </w:pPr>
            <w:r>
              <w:rPr>
                <w:color w:val="000000"/>
              </w:rPr>
              <w:t>3.支持多声道信号输入；</w:t>
            </w:r>
          </w:p>
          <w:p w14:paraId="752859DA">
            <w:pPr>
              <w:rPr>
                <w:color w:val="000000"/>
              </w:rPr>
            </w:pPr>
            <w:r>
              <w:rPr>
                <w:color w:val="000000"/>
              </w:rPr>
              <w:t>4.含多声道换能器安装支架；</w:t>
            </w:r>
          </w:p>
          <w:p w14:paraId="7BEA9D42">
            <w:pPr>
              <w:rPr>
                <w:color w:val="000000"/>
              </w:rPr>
            </w:pPr>
            <w:r>
              <w:rPr>
                <w:color w:val="000000"/>
              </w:rPr>
              <w:t>▲5.具有第三方检验检测机构出具的检测报告。</w:t>
            </w:r>
          </w:p>
        </w:tc>
        <w:tc>
          <w:tcPr>
            <w:tcW w:w="669" w:type="dxa"/>
            <w:noWrap/>
            <w:vAlign w:val="center"/>
          </w:tcPr>
          <w:p w14:paraId="5A29E3EF">
            <w:pPr>
              <w:jc w:val="center"/>
              <w:rPr>
                <w:color w:val="000000"/>
              </w:rPr>
            </w:pPr>
            <w:r>
              <w:rPr>
                <w:color w:val="000000"/>
              </w:rPr>
              <w:t>套</w:t>
            </w:r>
          </w:p>
        </w:tc>
        <w:tc>
          <w:tcPr>
            <w:tcW w:w="717" w:type="dxa"/>
            <w:noWrap/>
            <w:vAlign w:val="center"/>
          </w:tcPr>
          <w:p w14:paraId="34891CFD">
            <w:pPr>
              <w:jc w:val="center"/>
              <w:rPr>
                <w:color w:val="000000"/>
              </w:rPr>
            </w:pPr>
            <w:r>
              <w:rPr>
                <w:color w:val="000000"/>
              </w:rPr>
              <w:t>1</w:t>
            </w:r>
          </w:p>
        </w:tc>
      </w:tr>
      <w:tr w14:paraId="71022A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319561C">
            <w:pPr>
              <w:jc w:val="center"/>
              <w:rPr>
                <w:color w:val="000000"/>
              </w:rPr>
            </w:pPr>
            <w:r>
              <w:rPr>
                <w:color w:val="000000"/>
              </w:rPr>
              <w:t>2</w:t>
            </w:r>
          </w:p>
        </w:tc>
        <w:tc>
          <w:tcPr>
            <w:tcW w:w="1737" w:type="dxa"/>
            <w:vAlign w:val="center"/>
          </w:tcPr>
          <w:p w14:paraId="17E7E0A2">
            <w:pPr>
              <w:jc w:val="center"/>
              <w:rPr>
                <w:color w:val="000000"/>
              </w:rPr>
            </w:pPr>
            <w:r>
              <w:rPr>
                <w:color w:val="000000"/>
              </w:rPr>
              <w:t>雷达水位计</w:t>
            </w:r>
          </w:p>
        </w:tc>
        <w:tc>
          <w:tcPr>
            <w:tcW w:w="4820" w:type="dxa"/>
            <w:vAlign w:val="center"/>
          </w:tcPr>
          <w:p w14:paraId="5684B8F6">
            <w:pPr>
              <w:rPr>
                <w:color w:val="000000"/>
              </w:rPr>
            </w:pPr>
            <w:r>
              <w:rPr>
                <w:color w:val="000000"/>
              </w:rPr>
              <w:t>同5.2节雷达水位计参数；含水位尺及固定安装。</w:t>
            </w:r>
          </w:p>
        </w:tc>
        <w:tc>
          <w:tcPr>
            <w:tcW w:w="669" w:type="dxa"/>
            <w:noWrap/>
            <w:vAlign w:val="center"/>
          </w:tcPr>
          <w:p w14:paraId="2F66474B">
            <w:pPr>
              <w:jc w:val="center"/>
              <w:rPr>
                <w:color w:val="000000"/>
              </w:rPr>
            </w:pPr>
            <w:r>
              <w:rPr>
                <w:color w:val="000000"/>
              </w:rPr>
              <w:t>套</w:t>
            </w:r>
          </w:p>
        </w:tc>
        <w:tc>
          <w:tcPr>
            <w:tcW w:w="717" w:type="dxa"/>
            <w:noWrap/>
            <w:vAlign w:val="center"/>
          </w:tcPr>
          <w:p w14:paraId="40EBB426">
            <w:pPr>
              <w:jc w:val="center"/>
              <w:rPr>
                <w:color w:val="000000"/>
              </w:rPr>
            </w:pPr>
            <w:r>
              <w:rPr>
                <w:color w:val="000000"/>
              </w:rPr>
              <w:t>1</w:t>
            </w:r>
          </w:p>
        </w:tc>
      </w:tr>
      <w:tr w14:paraId="590AD5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6653F2F3">
            <w:pPr>
              <w:jc w:val="center"/>
              <w:rPr>
                <w:color w:val="000000"/>
              </w:rPr>
            </w:pPr>
            <w:r>
              <w:rPr>
                <w:color w:val="000000"/>
              </w:rPr>
              <w:t>3</w:t>
            </w:r>
          </w:p>
        </w:tc>
        <w:tc>
          <w:tcPr>
            <w:tcW w:w="1737" w:type="dxa"/>
            <w:vAlign w:val="center"/>
          </w:tcPr>
          <w:p w14:paraId="784DA42D">
            <w:pPr>
              <w:jc w:val="center"/>
              <w:rPr>
                <w:color w:val="000000"/>
              </w:rPr>
            </w:pPr>
            <w:r>
              <w:rPr>
                <w:color w:val="000000"/>
              </w:rPr>
              <w:t>遥测终端机（RTU）</w:t>
            </w:r>
          </w:p>
        </w:tc>
        <w:tc>
          <w:tcPr>
            <w:tcW w:w="4820" w:type="dxa"/>
            <w:vAlign w:val="center"/>
          </w:tcPr>
          <w:p w14:paraId="25BF629A">
            <w:pPr>
              <w:rPr>
                <w:color w:val="000000"/>
              </w:rPr>
            </w:pPr>
            <w:r>
              <w:rPr>
                <w:color w:val="000000"/>
              </w:rPr>
              <w:t>同5.</w:t>
            </w:r>
            <w:r>
              <w:rPr>
                <w:rFonts w:hint="eastAsia"/>
                <w:color w:val="000000"/>
              </w:rPr>
              <w:t>2</w:t>
            </w:r>
            <w:r>
              <w:rPr>
                <w:color w:val="000000"/>
              </w:rPr>
              <w:t>节RTU参数。</w:t>
            </w:r>
          </w:p>
        </w:tc>
        <w:tc>
          <w:tcPr>
            <w:tcW w:w="669" w:type="dxa"/>
            <w:noWrap/>
            <w:vAlign w:val="center"/>
          </w:tcPr>
          <w:p w14:paraId="41F9C348">
            <w:pPr>
              <w:jc w:val="center"/>
              <w:rPr>
                <w:color w:val="000000"/>
              </w:rPr>
            </w:pPr>
            <w:r>
              <w:rPr>
                <w:color w:val="000000"/>
              </w:rPr>
              <w:t>套</w:t>
            </w:r>
          </w:p>
        </w:tc>
        <w:tc>
          <w:tcPr>
            <w:tcW w:w="717" w:type="dxa"/>
            <w:noWrap/>
            <w:vAlign w:val="center"/>
          </w:tcPr>
          <w:p w14:paraId="5ED2D41B">
            <w:pPr>
              <w:jc w:val="center"/>
              <w:rPr>
                <w:color w:val="000000"/>
              </w:rPr>
            </w:pPr>
            <w:r>
              <w:rPr>
                <w:color w:val="000000"/>
              </w:rPr>
              <w:t>1</w:t>
            </w:r>
          </w:p>
        </w:tc>
      </w:tr>
      <w:tr w14:paraId="0F3339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C6EF3B0">
            <w:pPr>
              <w:jc w:val="center"/>
              <w:rPr>
                <w:color w:val="000000"/>
              </w:rPr>
            </w:pPr>
            <w:r>
              <w:rPr>
                <w:color w:val="000000"/>
              </w:rPr>
              <w:t>4</w:t>
            </w:r>
          </w:p>
        </w:tc>
        <w:tc>
          <w:tcPr>
            <w:tcW w:w="1737" w:type="dxa"/>
            <w:vAlign w:val="center"/>
          </w:tcPr>
          <w:p w14:paraId="1CACC44A">
            <w:pPr>
              <w:jc w:val="center"/>
              <w:rPr>
                <w:color w:val="000000"/>
              </w:rPr>
            </w:pPr>
            <w:r>
              <w:rPr>
                <w:color w:val="000000"/>
              </w:rPr>
              <w:t>通信控制模块</w:t>
            </w:r>
          </w:p>
        </w:tc>
        <w:tc>
          <w:tcPr>
            <w:tcW w:w="4820" w:type="dxa"/>
            <w:vAlign w:val="center"/>
          </w:tcPr>
          <w:p w14:paraId="46375D2F">
            <w:pPr>
              <w:rPr>
                <w:color w:val="000000"/>
              </w:rPr>
            </w:pPr>
            <w:r>
              <w:rPr>
                <w:color w:val="000000"/>
              </w:rPr>
              <w:t>同5.1节通信控制模块参数。</w:t>
            </w:r>
          </w:p>
        </w:tc>
        <w:tc>
          <w:tcPr>
            <w:tcW w:w="669" w:type="dxa"/>
            <w:noWrap/>
            <w:vAlign w:val="center"/>
          </w:tcPr>
          <w:p w14:paraId="1E90E33F">
            <w:pPr>
              <w:jc w:val="center"/>
              <w:rPr>
                <w:color w:val="000000"/>
              </w:rPr>
            </w:pPr>
            <w:r>
              <w:rPr>
                <w:color w:val="000000"/>
              </w:rPr>
              <w:t>套</w:t>
            </w:r>
          </w:p>
        </w:tc>
        <w:tc>
          <w:tcPr>
            <w:tcW w:w="717" w:type="dxa"/>
            <w:noWrap/>
            <w:vAlign w:val="center"/>
          </w:tcPr>
          <w:p w14:paraId="58316710">
            <w:pPr>
              <w:jc w:val="center"/>
              <w:rPr>
                <w:color w:val="000000"/>
              </w:rPr>
            </w:pPr>
            <w:r>
              <w:rPr>
                <w:color w:val="000000"/>
              </w:rPr>
              <w:t>1</w:t>
            </w:r>
          </w:p>
        </w:tc>
      </w:tr>
      <w:tr w14:paraId="7EC572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2866717">
            <w:pPr>
              <w:jc w:val="center"/>
              <w:rPr>
                <w:color w:val="000000"/>
              </w:rPr>
            </w:pPr>
            <w:r>
              <w:rPr>
                <w:color w:val="000000"/>
              </w:rPr>
              <w:t>5</w:t>
            </w:r>
          </w:p>
        </w:tc>
        <w:tc>
          <w:tcPr>
            <w:tcW w:w="1737" w:type="dxa"/>
            <w:vAlign w:val="center"/>
          </w:tcPr>
          <w:p w14:paraId="5E7D8A5F">
            <w:pPr>
              <w:jc w:val="center"/>
              <w:rPr>
                <w:color w:val="000000"/>
              </w:rPr>
            </w:pPr>
            <w:r>
              <w:rPr>
                <w:color w:val="000000"/>
              </w:rPr>
              <w:t>机箱</w:t>
            </w:r>
          </w:p>
        </w:tc>
        <w:tc>
          <w:tcPr>
            <w:tcW w:w="4820" w:type="dxa"/>
            <w:vAlign w:val="center"/>
          </w:tcPr>
          <w:p w14:paraId="68EFD6B3">
            <w:pPr>
              <w:rPr>
                <w:color w:val="000000"/>
              </w:rPr>
            </w:pPr>
            <w:r>
              <w:rPr>
                <w:color w:val="000000"/>
              </w:rPr>
              <w:t>同5.1节机箱参数。</w:t>
            </w:r>
          </w:p>
        </w:tc>
        <w:tc>
          <w:tcPr>
            <w:tcW w:w="669" w:type="dxa"/>
            <w:noWrap/>
            <w:vAlign w:val="center"/>
          </w:tcPr>
          <w:p w14:paraId="3977848A">
            <w:pPr>
              <w:jc w:val="center"/>
              <w:rPr>
                <w:color w:val="000000"/>
              </w:rPr>
            </w:pPr>
            <w:r>
              <w:rPr>
                <w:color w:val="000000"/>
              </w:rPr>
              <w:t>套</w:t>
            </w:r>
          </w:p>
        </w:tc>
        <w:tc>
          <w:tcPr>
            <w:tcW w:w="717" w:type="dxa"/>
            <w:noWrap/>
            <w:vAlign w:val="center"/>
          </w:tcPr>
          <w:p w14:paraId="50EE8CCB">
            <w:pPr>
              <w:jc w:val="center"/>
              <w:rPr>
                <w:color w:val="000000"/>
              </w:rPr>
            </w:pPr>
            <w:r>
              <w:rPr>
                <w:color w:val="000000"/>
              </w:rPr>
              <w:t>1</w:t>
            </w:r>
          </w:p>
        </w:tc>
      </w:tr>
      <w:tr w14:paraId="6317C8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BDBBECA">
            <w:pPr>
              <w:jc w:val="center"/>
              <w:rPr>
                <w:color w:val="000000"/>
              </w:rPr>
            </w:pPr>
            <w:r>
              <w:rPr>
                <w:color w:val="000000"/>
              </w:rPr>
              <w:t>6</w:t>
            </w:r>
          </w:p>
        </w:tc>
        <w:tc>
          <w:tcPr>
            <w:tcW w:w="1737" w:type="dxa"/>
            <w:vAlign w:val="center"/>
          </w:tcPr>
          <w:p w14:paraId="04330469">
            <w:pPr>
              <w:jc w:val="center"/>
              <w:rPr>
                <w:color w:val="000000"/>
              </w:rPr>
            </w:pPr>
            <w:r>
              <w:rPr>
                <w:color w:val="000000"/>
              </w:rPr>
              <w:t>太阳能电池板</w:t>
            </w:r>
          </w:p>
        </w:tc>
        <w:tc>
          <w:tcPr>
            <w:tcW w:w="4820" w:type="dxa"/>
            <w:vAlign w:val="center"/>
          </w:tcPr>
          <w:p w14:paraId="187C4AD7">
            <w:pPr>
              <w:rPr>
                <w:color w:val="000000"/>
              </w:rPr>
            </w:pPr>
            <w:r>
              <w:rPr>
                <w:color w:val="000000"/>
              </w:rPr>
              <w:t>同5.1节太阳能电池板参数。</w:t>
            </w:r>
          </w:p>
        </w:tc>
        <w:tc>
          <w:tcPr>
            <w:tcW w:w="669" w:type="dxa"/>
            <w:noWrap/>
            <w:vAlign w:val="center"/>
          </w:tcPr>
          <w:p w14:paraId="49F7B456">
            <w:pPr>
              <w:jc w:val="center"/>
              <w:rPr>
                <w:color w:val="000000"/>
              </w:rPr>
            </w:pPr>
            <w:r>
              <w:rPr>
                <w:color w:val="000000"/>
              </w:rPr>
              <w:t>套</w:t>
            </w:r>
          </w:p>
        </w:tc>
        <w:tc>
          <w:tcPr>
            <w:tcW w:w="717" w:type="dxa"/>
            <w:noWrap/>
            <w:vAlign w:val="center"/>
          </w:tcPr>
          <w:p w14:paraId="5948C4DF">
            <w:pPr>
              <w:jc w:val="center"/>
              <w:rPr>
                <w:color w:val="000000"/>
              </w:rPr>
            </w:pPr>
            <w:r>
              <w:rPr>
                <w:color w:val="000000"/>
              </w:rPr>
              <w:t>1</w:t>
            </w:r>
          </w:p>
        </w:tc>
      </w:tr>
      <w:tr w14:paraId="4DEE0A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3E45965">
            <w:pPr>
              <w:jc w:val="center"/>
              <w:rPr>
                <w:color w:val="000000"/>
              </w:rPr>
            </w:pPr>
            <w:r>
              <w:rPr>
                <w:color w:val="000000"/>
              </w:rPr>
              <w:t>7</w:t>
            </w:r>
          </w:p>
        </w:tc>
        <w:tc>
          <w:tcPr>
            <w:tcW w:w="1737" w:type="dxa"/>
            <w:vAlign w:val="center"/>
          </w:tcPr>
          <w:p w14:paraId="5B48B961">
            <w:pPr>
              <w:jc w:val="center"/>
              <w:rPr>
                <w:color w:val="000000"/>
              </w:rPr>
            </w:pPr>
            <w:r>
              <w:rPr>
                <w:color w:val="000000"/>
              </w:rPr>
              <w:t>充电控制器</w:t>
            </w:r>
          </w:p>
        </w:tc>
        <w:tc>
          <w:tcPr>
            <w:tcW w:w="4820" w:type="dxa"/>
            <w:vAlign w:val="center"/>
          </w:tcPr>
          <w:p w14:paraId="1A6A187F">
            <w:pPr>
              <w:rPr>
                <w:color w:val="000000"/>
              </w:rPr>
            </w:pPr>
            <w:r>
              <w:rPr>
                <w:color w:val="000000"/>
              </w:rPr>
              <w:t>同5.1节充电控制器参数。</w:t>
            </w:r>
          </w:p>
        </w:tc>
        <w:tc>
          <w:tcPr>
            <w:tcW w:w="669" w:type="dxa"/>
            <w:noWrap/>
            <w:vAlign w:val="center"/>
          </w:tcPr>
          <w:p w14:paraId="78ED0A86">
            <w:pPr>
              <w:jc w:val="center"/>
              <w:rPr>
                <w:color w:val="000000"/>
              </w:rPr>
            </w:pPr>
            <w:r>
              <w:rPr>
                <w:color w:val="000000"/>
              </w:rPr>
              <w:t>个</w:t>
            </w:r>
          </w:p>
        </w:tc>
        <w:tc>
          <w:tcPr>
            <w:tcW w:w="717" w:type="dxa"/>
            <w:noWrap/>
            <w:vAlign w:val="center"/>
          </w:tcPr>
          <w:p w14:paraId="4CC8F149">
            <w:pPr>
              <w:jc w:val="center"/>
              <w:rPr>
                <w:color w:val="000000"/>
              </w:rPr>
            </w:pPr>
            <w:r>
              <w:rPr>
                <w:color w:val="000000"/>
              </w:rPr>
              <w:t>1</w:t>
            </w:r>
          </w:p>
        </w:tc>
      </w:tr>
      <w:tr w14:paraId="5E5372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5FEC5CD">
            <w:pPr>
              <w:jc w:val="center"/>
              <w:rPr>
                <w:color w:val="000000"/>
              </w:rPr>
            </w:pPr>
            <w:r>
              <w:rPr>
                <w:color w:val="000000"/>
              </w:rPr>
              <w:t>8</w:t>
            </w:r>
          </w:p>
        </w:tc>
        <w:tc>
          <w:tcPr>
            <w:tcW w:w="1737" w:type="dxa"/>
            <w:vAlign w:val="center"/>
          </w:tcPr>
          <w:p w14:paraId="4D03FB3E">
            <w:pPr>
              <w:jc w:val="center"/>
              <w:rPr>
                <w:color w:val="000000"/>
              </w:rPr>
            </w:pPr>
            <w:r>
              <w:rPr>
                <w:color w:val="000000"/>
              </w:rPr>
              <w:t>信号避雷器</w:t>
            </w:r>
          </w:p>
        </w:tc>
        <w:tc>
          <w:tcPr>
            <w:tcW w:w="4820" w:type="dxa"/>
            <w:vAlign w:val="center"/>
          </w:tcPr>
          <w:p w14:paraId="3AAACED4">
            <w:pPr>
              <w:rPr>
                <w:color w:val="000000"/>
              </w:rPr>
            </w:pPr>
            <w:r>
              <w:rPr>
                <w:color w:val="000000"/>
              </w:rPr>
              <w:t>同5.1节信号避雷器参数。</w:t>
            </w:r>
          </w:p>
        </w:tc>
        <w:tc>
          <w:tcPr>
            <w:tcW w:w="669" w:type="dxa"/>
            <w:noWrap/>
            <w:vAlign w:val="center"/>
          </w:tcPr>
          <w:p w14:paraId="3586B049">
            <w:pPr>
              <w:jc w:val="center"/>
              <w:rPr>
                <w:color w:val="000000"/>
              </w:rPr>
            </w:pPr>
            <w:r>
              <w:rPr>
                <w:color w:val="000000"/>
              </w:rPr>
              <w:t>个</w:t>
            </w:r>
          </w:p>
        </w:tc>
        <w:tc>
          <w:tcPr>
            <w:tcW w:w="717" w:type="dxa"/>
            <w:noWrap/>
            <w:vAlign w:val="center"/>
          </w:tcPr>
          <w:p w14:paraId="5882E07B">
            <w:pPr>
              <w:jc w:val="center"/>
              <w:rPr>
                <w:color w:val="000000"/>
              </w:rPr>
            </w:pPr>
            <w:r>
              <w:rPr>
                <w:color w:val="000000"/>
              </w:rPr>
              <w:t>1</w:t>
            </w:r>
          </w:p>
        </w:tc>
      </w:tr>
      <w:tr w14:paraId="45FEEA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89C588D">
            <w:pPr>
              <w:jc w:val="center"/>
              <w:rPr>
                <w:color w:val="000000"/>
              </w:rPr>
            </w:pPr>
            <w:r>
              <w:rPr>
                <w:color w:val="000000"/>
              </w:rPr>
              <w:t>9</w:t>
            </w:r>
          </w:p>
        </w:tc>
        <w:tc>
          <w:tcPr>
            <w:tcW w:w="1737" w:type="dxa"/>
            <w:vAlign w:val="center"/>
          </w:tcPr>
          <w:p w14:paraId="2F008D4C">
            <w:pPr>
              <w:jc w:val="center"/>
              <w:rPr>
                <w:color w:val="000000"/>
              </w:rPr>
            </w:pPr>
            <w:r>
              <w:rPr>
                <w:color w:val="000000"/>
              </w:rPr>
              <w:t>电源避雷器</w:t>
            </w:r>
          </w:p>
        </w:tc>
        <w:tc>
          <w:tcPr>
            <w:tcW w:w="4820" w:type="dxa"/>
            <w:vAlign w:val="center"/>
          </w:tcPr>
          <w:p w14:paraId="0F97ABE8">
            <w:pPr>
              <w:rPr>
                <w:color w:val="000000"/>
              </w:rPr>
            </w:pPr>
            <w:r>
              <w:rPr>
                <w:color w:val="000000"/>
              </w:rPr>
              <w:t>同5.1节电源避雷器参数。</w:t>
            </w:r>
          </w:p>
        </w:tc>
        <w:tc>
          <w:tcPr>
            <w:tcW w:w="669" w:type="dxa"/>
            <w:noWrap/>
            <w:vAlign w:val="center"/>
          </w:tcPr>
          <w:p w14:paraId="33FB91AC">
            <w:pPr>
              <w:jc w:val="center"/>
              <w:rPr>
                <w:color w:val="000000"/>
              </w:rPr>
            </w:pPr>
            <w:r>
              <w:rPr>
                <w:color w:val="000000"/>
              </w:rPr>
              <w:t>个</w:t>
            </w:r>
          </w:p>
        </w:tc>
        <w:tc>
          <w:tcPr>
            <w:tcW w:w="717" w:type="dxa"/>
            <w:noWrap/>
            <w:vAlign w:val="center"/>
          </w:tcPr>
          <w:p w14:paraId="7AA36AF7">
            <w:pPr>
              <w:jc w:val="center"/>
              <w:rPr>
                <w:color w:val="000000"/>
              </w:rPr>
            </w:pPr>
            <w:r>
              <w:rPr>
                <w:color w:val="000000"/>
              </w:rPr>
              <w:t>1</w:t>
            </w:r>
          </w:p>
        </w:tc>
      </w:tr>
      <w:tr w14:paraId="510F1A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F816FBB">
            <w:pPr>
              <w:jc w:val="center"/>
              <w:rPr>
                <w:color w:val="000000"/>
              </w:rPr>
            </w:pPr>
            <w:r>
              <w:rPr>
                <w:color w:val="000000"/>
              </w:rPr>
              <w:t>10</w:t>
            </w:r>
          </w:p>
        </w:tc>
        <w:tc>
          <w:tcPr>
            <w:tcW w:w="1737" w:type="dxa"/>
            <w:vAlign w:val="center"/>
          </w:tcPr>
          <w:p w14:paraId="5B2431E4">
            <w:pPr>
              <w:jc w:val="center"/>
              <w:rPr>
                <w:color w:val="000000"/>
              </w:rPr>
            </w:pPr>
            <w:r>
              <w:rPr>
                <w:color w:val="000000"/>
              </w:rPr>
              <w:t>蓄电池</w:t>
            </w:r>
          </w:p>
        </w:tc>
        <w:tc>
          <w:tcPr>
            <w:tcW w:w="4820" w:type="dxa"/>
            <w:vAlign w:val="center"/>
          </w:tcPr>
          <w:p w14:paraId="51289717">
            <w:pPr>
              <w:rPr>
                <w:color w:val="000000"/>
              </w:rPr>
            </w:pPr>
            <w:r>
              <w:rPr>
                <w:color w:val="000000"/>
              </w:rPr>
              <w:t>同5.1节蓄电池参数。</w:t>
            </w:r>
          </w:p>
        </w:tc>
        <w:tc>
          <w:tcPr>
            <w:tcW w:w="669" w:type="dxa"/>
            <w:noWrap/>
            <w:vAlign w:val="center"/>
          </w:tcPr>
          <w:p w14:paraId="3121EBE3">
            <w:pPr>
              <w:jc w:val="center"/>
              <w:rPr>
                <w:color w:val="000000"/>
              </w:rPr>
            </w:pPr>
            <w:r>
              <w:rPr>
                <w:color w:val="000000"/>
              </w:rPr>
              <w:t>项</w:t>
            </w:r>
          </w:p>
        </w:tc>
        <w:tc>
          <w:tcPr>
            <w:tcW w:w="717" w:type="dxa"/>
            <w:noWrap/>
            <w:vAlign w:val="center"/>
          </w:tcPr>
          <w:p w14:paraId="564A20B7">
            <w:pPr>
              <w:jc w:val="center"/>
              <w:rPr>
                <w:color w:val="000000"/>
              </w:rPr>
            </w:pPr>
            <w:r>
              <w:rPr>
                <w:color w:val="000000"/>
              </w:rPr>
              <w:t>1</w:t>
            </w:r>
          </w:p>
        </w:tc>
      </w:tr>
      <w:tr w14:paraId="07515B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D37BC97">
            <w:pPr>
              <w:jc w:val="center"/>
              <w:rPr>
                <w:color w:val="000000"/>
              </w:rPr>
            </w:pPr>
            <w:r>
              <w:rPr>
                <w:color w:val="000000"/>
              </w:rPr>
              <w:t>11</w:t>
            </w:r>
          </w:p>
        </w:tc>
        <w:tc>
          <w:tcPr>
            <w:tcW w:w="1737" w:type="dxa"/>
            <w:vAlign w:val="center"/>
          </w:tcPr>
          <w:p w14:paraId="57429588">
            <w:pPr>
              <w:jc w:val="center"/>
              <w:rPr>
                <w:color w:val="000000"/>
              </w:rPr>
            </w:pPr>
            <w:r>
              <w:rPr>
                <w:color w:val="000000"/>
              </w:rPr>
              <w:t>供用电优化模块</w:t>
            </w:r>
          </w:p>
        </w:tc>
        <w:tc>
          <w:tcPr>
            <w:tcW w:w="4820" w:type="dxa"/>
            <w:vAlign w:val="center"/>
          </w:tcPr>
          <w:p w14:paraId="6DAD8562">
            <w:pPr>
              <w:rPr>
                <w:color w:val="000000"/>
              </w:rPr>
            </w:pPr>
            <w:r>
              <w:rPr>
                <w:color w:val="000000"/>
              </w:rPr>
              <w:t>同5.1节供用电优化模块参数。</w:t>
            </w:r>
          </w:p>
        </w:tc>
        <w:tc>
          <w:tcPr>
            <w:tcW w:w="669" w:type="dxa"/>
            <w:noWrap/>
            <w:vAlign w:val="center"/>
          </w:tcPr>
          <w:p w14:paraId="651AD75A">
            <w:pPr>
              <w:jc w:val="center"/>
              <w:rPr>
                <w:color w:val="000000"/>
              </w:rPr>
            </w:pPr>
            <w:r>
              <w:rPr>
                <w:color w:val="000000"/>
              </w:rPr>
              <w:t>套</w:t>
            </w:r>
          </w:p>
        </w:tc>
        <w:tc>
          <w:tcPr>
            <w:tcW w:w="717" w:type="dxa"/>
            <w:noWrap/>
            <w:vAlign w:val="center"/>
          </w:tcPr>
          <w:p w14:paraId="00062090">
            <w:pPr>
              <w:jc w:val="center"/>
              <w:rPr>
                <w:color w:val="000000"/>
              </w:rPr>
            </w:pPr>
            <w:r>
              <w:rPr>
                <w:color w:val="000000"/>
              </w:rPr>
              <w:t>1</w:t>
            </w:r>
          </w:p>
        </w:tc>
      </w:tr>
      <w:tr w14:paraId="008E97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64B6FDD">
            <w:pPr>
              <w:jc w:val="center"/>
              <w:rPr>
                <w:color w:val="000000"/>
              </w:rPr>
            </w:pPr>
            <w:r>
              <w:rPr>
                <w:color w:val="000000"/>
              </w:rPr>
              <w:t>12</w:t>
            </w:r>
          </w:p>
        </w:tc>
        <w:tc>
          <w:tcPr>
            <w:tcW w:w="1737" w:type="dxa"/>
            <w:vAlign w:val="center"/>
          </w:tcPr>
          <w:p w14:paraId="5163ED79">
            <w:pPr>
              <w:jc w:val="center"/>
              <w:rPr>
                <w:color w:val="000000"/>
              </w:rPr>
            </w:pPr>
            <w:r>
              <w:rPr>
                <w:color w:val="000000"/>
              </w:rPr>
              <w:t>立杆及支架</w:t>
            </w:r>
          </w:p>
        </w:tc>
        <w:tc>
          <w:tcPr>
            <w:tcW w:w="4820" w:type="dxa"/>
            <w:vAlign w:val="center"/>
          </w:tcPr>
          <w:p w14:paraId="3F41F647">
            <w:pPr>
              <w:rPr>
                <w:color w:val="000000"/>
              </w:rPr>
            </w:pPr>
            <w:r>
              <w:rPr>
                <w:color w:val="000000"/>
              </w:rPr>
              <w:t>同5.3节立杆及支架参数</w:t>
            </w:r>
          </w:p>
        </w:tc>
        <w:tc>
          <w:tcPr>
            <w:tcW w:w="669" w:type="dxa"/>
            <w:noWrap/>
            <w:vAlign w:val="center"/>
          </w:tcPr>
          <w:p w14:paraId="24D583DC">
            <w:pPr>
              <w:jc w:val="center"/>
              <w:rPr>
                <w:color w:val="000000"/>
              </w:rPr>
            </w:pPr>
            <w:r>
              <w:rPr>
                <w:color w:val="000000"/>
              </w:rPr>
              <w:t>套</w:t>
            </w:r>
          </w:p>
        </w:tc>
        <w:tc>
          <w:tcPr>
            <w:tcW w:w="717" w:type="dxa"/>
            <w:noWrap/>
            <w:vAlign w:val="center"/>
          </w:tcPr>
          <w:p w14:paraId="7A9A91D1">
            <w:pPr>
              <w:jc w:val="center"/>
              <w:rPr>
                <w:color w:val="000000"/>
              </w:rPr>
            </w:pPr>
            <w:r>
              <w:rPr>
                <w:color w:val="000000"/>
              </w:rPr>
              <w:t>1</w:t>
            </w:r>
          </w:p>
        </w:tc>
      </w:tr>
      <w:tr w14:paraId="238A4B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C1CF1C7">
            <w:pPr>
              <w:jc w:val="center"/>
              <w:rPr>
                <w:color w:val="000000"/>
              </w:rPr>
            </w:pPr>
            <w:r>
              <w:rPr>
                <w:color w:val="000000"/>
              </w:rPr>
              <w:t>13</w:t>
            </w:r>
          </w:p>
        </w:tc>
        <w:tc>
          <w:tcPr>
            <w:tcW w:w="1737" w:type="dxa"/>
            <w:vAlign w:val="center"/>
          </w:tcPr>
          <w:p w14:paraId="58CB3D29">
            <w:pPr>
              <w:jc w:val="center"/>
              <w:rPr>
                <w:color w:val="000000"/>
              </w:rPr>
            </w:pPr>
            <w:r>
              <w:rPr>
                <w:color w:val="000000"/>
              </w:rPr>
              <w:t>线缆及安装配件</w:t>
            </w:r>
          </w:p>
        </w:tc>
        <w:tc>
          <w:tcPr>
            <w:tcW w:w="4820" w:type="dxa"/>
            <w:vAlign w:val="center"/>
          </w:tcPr>
          <w:p w14:paraId="5E12165A">
            <w:pPr>
              <w:rPr>
                <w:color w:val="000000"/>
              </w:rPr>
            </w:pPr>
            <w:r>
              <w:rPr>
                <w:color w:val="000000"/>
              </w:rPr>
              <w:t>同5.1节线缆及安装配件参数。</w:t>
            </w:r>
          </w:p>
        </w:tc>
        <w:tc>
          <w:tcPr>
            <w:tcW w:w="669" w:type="dxa"/>
            <w:noWrap/>
            <w:vAlign w:val="center"/>
          </w:tcPr>
          <w:p w14:paraId="7DCC1058">
            <w:pPr>
              <w:jc w:val="center"/>
              <w:rPr>
                <w:color w:val="000000"/>
              </w:rPr>
            </w:pPr>
            <w:r>
              <w:rPr>
                <w:color w:val="000000"/>
              </w:rPr>
              <w:t>套</w:t>
            </w:r>
          </w:p>
        </w:tc>
        <w:tc>
          <w:tcPr>
            <w:tcW w:w="717" w:type="dxa"/>
            <w:noWrap/>
            <w:vAlign w:val="center"/>
          </w:tcPr>
          <w:p w14:paraId="428F6444">
            <w:pPr>
              <w:jc w:val="center"/>
              <w:rPr>
                <w:color w:val="000000"/>
              </w:rPr>
            </w:pPr>
            <w:r>
              <w:rPr>
                <w:color w:val="000000"/>
              </w:rPr>
              <w:t>1</w:t>
            </w:r>
          </w:p>
        </w:tc>
      </w:tr>
      <w:tr w14:paraId="1C2786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CFF9013">
            <w:pPr>
              <w:jc w:val="center"/>
              <w:rPr>
                <w:color w:val="000000"/>
              </w:rPr>
            </w:pPr>
            <w:r>
              <w:rPr>
                <w:color w:val="000000"/>
              </w:rPr>
              <w:t>14</w:t>
            </w:r>
          </w:p>
        </w:tc>
        <w:tc>
          <w:tcPr>
            <w:tcW w:w="1737" w:type="dxa"/>
            <w:vAlign w:val="center"/>
          </w:tcPr>
          <w:p w14:paraId="7D2674CD">
            <w:pPr>
              <w:jc w:val="center"/>
              <w:rPr>
                <w:color w:val="000000"/>
              </w:rPr>
            </w:pPr>
            <w:r>
              <w:rPr>
                <w:color w:val="000000"/>
              </w:rPr>
              <w:t>土建及施工</w:t>
            </w:r>
          </w:p>
        </w:tc>
        <w:tc>
          <w:tcPr>
            <w:tcW w:w="4820" w:type="dxa"/>
            <w:vAlign w:val="center"/>
          </w:tcPr>
          <w:p w14:paraId="02C50287">
            <w:pPr>
              <w:rPr>
                <w:color w:val="000000"/>
              </w:rPr>
            </w:pPr>
            <w:r>
              <w:rPr>
                <w:color w:val="000000"/>
              </w:rPr>
              <w:t>站点全设施设备的安装、调试、土建与施工等。</w:t>
            </w:r>
          </w:p>
        </w:tc>
        <w:tc>
          <w:tcPr>
            <w:tcW w:w="669" w:type="dxa"/>
            <w:noWrap/>
            <w:vAlign w:val="center"/>
          </w:tcPr>
          <w:p w14:paraId="185B735F">
            <w:pPr>
              <w:jc w:val="center"/>
              <w:rPr>
                <w:color w:val="000000"/>
              </w:rPr>
            </w:pPr>
            <w:r>
              <w:rPr>
                <w:color w:val="000000"/>
              </w:rPr>
              <w:t>项</w:t>
            </w:r>
          </w:p>
        </w:tc>
        <w:tc>
          <w:tcPr>
            <w:tcW w:w="717" w:type="dxa"/>
            <w:noWrap/>
            <w:vAlign w:val="center"/>
          </w:tcPr>
          <w:p w14:paraId="4538E7F7">
            <w:pPr>
              <w:jc w:val="center"/>
              <w:rPr>
                <w:color w:val="000000"/>
              </w:rPr>
            </w:pPr>
            <w:r>
              <w:rPr>
                <w:color w:val="000000"/>
              </w:rPr>
              <w:t>1</w:t>
            </w:r>
          </w:p>
        </w:tc>
      </w:tr>
      <w:tr w14:paraId="42AF81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7A945E7">
            <w:pPr>
              <w:jc w:val="center"/>
              <w:rPr>
                <w:color w:val="000000"/>
              </w:rPr>
            </w:pPr>
            <w:r>
              <w:rPr>
                <w:color w:val="000000"/>
              </w:rPr>
              <w:t>15</w:t>
            </w:r>
          </w:p>
        </w:tc>
        <w:tc>
          <w:tcPr>
            <w:tcW w:w="1737" w:type="dxa"/>
            <w:vAlign w:val="center"/>
          </w:tcPr>
          <w:p w14:paraId="29EBA4C5">
            <w:pPr>
              <w:jc w:val="center"/>
              <w:rPr>
                <w:color w:val="000000"/>
              </w:rPr>
            </w:pPr>
            <w:r>
              <w:rPr>
                <w:color w:val="000000"/>
              </w:rPr>
              <w:t>通讯卡</w:t>
            </w:r>
          </w:p>
        </w:tc>
        <w:tc>
          <w:tcPr>
            <w:tcW w:w="4820" w:type="dxa"/>
            <w:vAlign w:val="center"/>
          </w:tcPr>
          <w:p w14:paraId="0955C697">
            <w:pPr>
              <w:rPr>
                <w:color w:val="000000"/>
              </w:rPr>
            </w:pPr>
            <w:r>
              <w:rPr>
                <w:color w:val="000000"/>
              </w:rPr>
              <w:t>同5.1节通信卡参数。</w:t>
            </w:r>
          </w:p>
        </w:tc>
        <w:tc>
          <w:tcPr>
            <w:tcW w:w="669" w:type="dxa"/>
            <w:noWrap/>
            <w:vAlign w:val="center"/>
          </w:tcPr>
          <w:p w14:paraId="2F184E8B">
            <w:pPr>
              <w:jc w:val="center"/>
              <w:rPr>
                <w:color w:val="000000"/>
              </w:rPr>
            </w:pPr>
            <w:r>
              <w:rPr>
                <w:color w:val="000000"/>
              </w:rPr>
              <w:t>项</w:t>
            </w:r>
          </w:p>
        </w:tc>
        <w:tc>
          <w:tcPr>
            <w:tcW w:w="717" w:type="dxa"/>
            <w:noWrap/>
            <w:vAlign w:val="center"/>
          </w:tcPr>
          <w:p w14:paraId="1115DEE3">
            <w:pPr>
              <w:jc w:val="center"/>
              <w:rPr>
                <w:color w:val="000000"/>
              </w:rPr>
            </w:pPr>
            <w:r>
              <w:rPr>
                <w:color w:val="000000"/>
              </w:rPr>
              <w:t>1</w:t>
            </w:r>
          </w:p>
        </w:tc>
      </w:tr>
      <w:tr w14:paraId="47C9C0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31780324">
            <w:pPr>
              <w:jc w:val="center"/>
              <w:rPr>
                <w:color w:val="000000"/>
              </w:rPr>
            </w:pPr>
            <w:r>
              <w:rPr>
                <w:color w:val="000000"/>
              </w:rPr>
              <w:t>16</w:t>
            </w:r>
          </w:p>
        </w:tc>
        <w:tc>
          <w:tcPr>
            <w:tcW w:w="1737" w:type="dxa"/>
            <w:vAlign w:val="center"/>
          </w:tcPr>
          <w:p w14:paraId="73B81512">
            <w:pPr>
              <w:jc w:val="center"/>
              <w:rPr>
                <w:color w:val="000000"/>
              </w:rPr>
            </w:pPr>
            <w:r>
              <w:rPr>
                <w:color w:val="000000"/>
              </w:rPr>
              <w:t>比测率定</w:t>
            </w:r>
          </w:p>
        </w:tc>
        <w:tc>
          <w:tcPr>
            <w:tcW w:w="4820" w:type="dxa"/>
            <w:vAlign w:val="center"/>
          </w:tcPr>
          <w:p w14:paraId="0BA41134">
            <w:pPr>
              <w:rPr>
                <w:color w:val="000000"/>
              </w:rPr>
            </w:pPr>
            <w:r>
              <w:rPr>
                <w:color w:val="000000"/>
              </w:rPr>
              <w:t>含站点全部已建及新建计量设施。比测校准：按照《取用水计量设施现场校准技术规范》T/JSSL0008-2023、《取水计量技术导则》GB/T28714-2023和《灌区农业用水计量率定技术规程》T/CIDA0018-2023要求执行。</w:t>
            </w:r>
          </w:p>
        </w:tc>
        <w:tc>
          <w:tcPr>
            <w:tcW w:w="669" w:type="dxa"/>
            <w:noWrap/>
            <w:vAlign w:val="center"/>
          </w:tcPr>
          <w:p w14:paraId="636293AF">
            <w:pPr>
              <w:jc w:val="center"/>
              <w:rPr>
                <w:color w:val="000000"/>
              </w:rPr>
            </w:pPr>
            <w:r>
              <w:rPr>
                <w:color w:val="000000"/>
              </w:rPr>
              <w:t>项</w:t>
            </w:r>
          </w:p>
        </w:tc>
        <w:tc>
          <w:tcPr>
            <w:tcW w:w="717" w:type="dxa"/>
            <w:noWrap/>
            <w:vAlign w:val="center"/>
          </w:tcPr>
          <w:p w14:paraId="65B4A491">
            <w:pPr>
              <w:jc w:val="center"/>
              <w:rPr>
                <w:color w:val="000000"/>
              </w:rPr>
            </w:pPr>
            <w:r>
              <w:rPr>
                <w:color w:val="000000"/>
              </w:rPr>
              <w:t>1</w:t>
            </w:r>
          </w:p>
        </w:tc>
      </w:tr>
    </w:tbl>
    <w:p w14:paraId="3D0596F4">
      <w:pPr>
        <w:keepNext/>
        <w:keepLines/>
        <w:spacing w:before="145" w:line="360" w:lineRule="auto"/>
        <w:outlineLvl w:val="2"/>
        <w:rPr>
          <w:b/>
          <w:bCs/>
          <w:color w:val="000000"/>
          <w:szCs w:val="21"/>
        </w:rPr>
      </w:pPr>
      <w:r>
        <w:rPr>
          <w:b/>
          <w:bCs/>
          <w:color w:val="000000"/>
          <w:szCs w:val="21"/>
        </w:rPr>
        <w:t>5.7 加装采集终端</w:t>
      </w:r>
    </w:p>
    <w:p w14:paraId="2AFC0E96">
      <w:pPr>
        <w:spacing w:line="360" w:lineRule="auto"/>
        <w:ind w:firstLine="420"/>
        <w:rPr>
          <w:color w:val="000000"/>
        </w:rPr>
      </w:pPr>
      <w:r>
        <w:rPr>
          <w:color w:val="000000"/>
        </w:rPr>
        <w:t>采集终端主要由遥测终端机（RTU）、通信控制模块、太阳能供电系统、机箱等组成</w:t>
      </w:r>
      <w:r>
        <w:rPr>
          <w:rFonts w:hint="eastAsia"/>
          <w:color w:val="000000"/>
        </w:rPr>
        <w:t>。典型配置如下：</w:t>
      </w:r>
    </w:p>
    <w:tbl>
      <w:tblPr>
        <w:tblStyle w:val="47"/>
        <w:tblW w:w="473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21"/>
        <w:gridCol w:w="1736"/>
        <w:gridCol w:w="4590"/>
        <w:gridCol w:w="715"/>
        <w:gridCol w:w="689"/>
      </w:tblGrid>
      <w:tr w14:paraId="0769E4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0F11952E">
            <w:pPr>
              <w:jc w:val="center"/>
              <w:rPr>
                <w:color w:val="000000"/>
              </w:rPr>
            </w:pPr>
            <w:r>
              <w:rPr>
                <w:color w:val="000000"/>
              </w:rPr>
              <w:t>序号</w:t>
            </w:r>
          </w:p>
        </w:tc>
        <w:tc>
          <w:tcPr>
            <w:tcW w:w="1770" w:type="dxa"/>
            <w:vAlign w:val="center"/>
          </w:tcPr>
          <w:p w14:paraId="5CC22F64">
            <w:pPr>
              <w:jc w:val="center"/>
              <w:rPr>
                <w:color w:val="000000"/>
              </w:rPr>
            </w:pPr>
            <w:r>
              <w:rPr>
                <w:color w:val="000000"/>
              </w:rPr>
              <w:t>项目或设备名称</w:t>
            </w:r>
          </w:p>
        </w:tc>
        <w:tc>
          <w:tcPr>
            <w:tcW w:w="4750" w:type="dxa"/>
            <w:vAlign w:val="center"/>
          </w:tcPr>
          <w:p w14:paraId="722C453E">
            <w:pPr>
              <w:jc w:val="center"/>
              <w:rPr>
                <w:color w:val="000000"/>
              </w:rPr>
            </w:pPr>
            <w:r>
              <w:rPr>
                <w:color w:val="000000"/>
              </w:rPr>
              <w:t>技术参数</w:t>
            </w:r>
          </w:p>
        </w:tc>
        <w:tc>
          <w:tcPr>
            <w:tcW w:w="730" w:type="dxa"/>
            <w:vAlign w:val="center"/>
          </w:tcPr>
          <w:p w14:paraId="4159E5C4">
            <w:pPr>
              <w:jc w:val="center"/>
              <w:rPr>
                <w:color w:val="000000"/>
              </w:rPr>
            </w:pPr>
            <w:r>
              <w:rPr>
                <w:color w:val="000000"/>
              </w:rPr>
              <w:t>单位</w:t>
            </w:r>
          </w:p>
        </w:tc>
        <w:tc>
          <w:tcPr>
            <w:tcW w:w="688" w:type="dxa"/>
            <w:noWrap/>
            <w:vAlign w:val="center"/>
          </w:tcPr>
          <w:p w14:paraId="4F20CAC9">
            <w:pPr>
              <w:jc w:val="center"/>
              <w:rPr>
                <w:color w:val="000000"/>
              </w:rPr>
            </w:pPr>
            <w:r>
              <w:rPr>
                <w:color w:val="000000"/>
              </w:rPr>
              <w:t>数量</w:t>
            </w:r>
          </w:p>
        </w:tc>
      </w:tr>
      <w:tr w14:paraId="090180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223B4F60">
            <w:pPr>
              <w:jc w:val="center"/>
              <w:rPr>
                <w:color w:val="000000"/>
              </w:rPr>
            </w:pPr>
            <w:r>
              <w:rPr>
                <w:color w:val="000000"/>
              </w:rPr>
              <w:t>1</w:t>
            </w:r>
          </w:p>
        </w:tc>
        <w:tc>
          <w:tcPr>
            <w:tcW w:w="1770" w:type="dxa"/>
            <w:vAlign w:val="center"/>
          </w:tcPr>
          <w:p w14:paraId="69E6079F">
            <w:pPr>
              <w:jc w:val="center"/>
              <w:rPr>
                <w:color w:val="000000"/>
              </w:rPr>
            </w:pPr>
            <w:r>
              <w:rPr>
                <w:color w:val="000000"/>
              </w:rPr>
              <w:t>遥测终端机（RTU）</w:t>
            </w:r>
          </w:p>
        </w:tc>
        <w:tc>
          <w:tcPr>
            <w:tcW w:w="4750" w:type="dxa"/>
            <w:vAlign w:val="center"/>
          </w:tcPr>
          <w:p w14:paraId="2BD28E16">
            <w:pPr>
              <w:rPr>
                <w:color w:val="000000"/>
              </w:rPr>
            </w:pPr>
            <w:r>
              <w:rPr>
                <w:rFonts w:hint="eastAsia"/>
                <w:color w:val="000000"/>
              </w:rPr>
              <w:t>非农站点</w:t>
            </w:r>
            <w:r>
              <w:rPr>
                <w:color w:val="000000"/>
              </w:rPr>
              <w:t>同5.1节</w:t>
            </w:r>
            <w:r>
              <w:rPr>
                <w:rFonts w:hint="eastAsia"/>
                <w:color w:val="000000"/>
              </w:rPr>
              <w:t>R</w:t>
            </w:r>
            <w:r>
              <w:rPr>
                <w:color w:val="000000"/>
              </w:rPr>
              <w:t>TU参数</w:t>
            </w:r>
            <w:r>
              <w:rPr>
                <w:rFonts w:hint="eastAsia"/>
                <w:color w:val="000000"/>
              </w:rPr>
              <w:t>；农业站点同5.2节R</w:t>
            </w:r>
            <w:r>
              <w:rPr>
                <w:color w:val="000000"/>
              </w:rPr>
              <w:t>TU</w:t>
            </w:r>
            <w:r>
              <w:rPr>
                <w:rFonts w:hint="eastAsia"/>
                <w:color w:val="000000"/>
              </w:rPr>
              <w:t>参数</w:t>
            </w:r>
            <w:r>
              <w:rPr>
                <w:color w:val="000000"/>
              </w:rPr>
              <w:t>。</w:t>
            </w:r>
          </w:p>
        </w:tc>
        <w:tc>
          <w:tcPr>
            <w:tcW w:w="730" w:type="dxa"/>
            <w:vAlign w:val="center"/>
          </w:tcPr>
          <w:p w14:paraId="10F6232D">
            <w:pPr>
              <w:jc w:val="center"/>
              <w:rPr>
                <w:color w:val="000000"/>
              </w:rPr>
            </w:pPr>
            <w:r>
              <w:rPr>
                <w:color w:val="000000"/>
              </w:rPr>
              <w:t>套</w:t>
            </w:r>
          </w:p>
        </w:tc>
        <w:tc>
          <w:tcPr>
            <w:tcW w:w="688" w:type="dxa"/>
            <w:noWrap/>
            <w:vAlign w:val="center"/>
          </w:tcPr>
          <w:p w14:paraId="4E633172">
            <w:pPr>
              <w:jc w:val="center"/>
              <w:rPr>
                <w:color w:val="000000"/>
              </w:rPr>
            </w:pPr>
            <w:r>
              <w:rPr>
                <w:color w:val="000000"/>
              </w:rPr>
              <w:t>1</w:t>
            </w:r>
          </w:p>
        </w:tc>
      </w:tr>
      <w:tr w14:paraId="19A34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60B9A3A8">
            <w:pPr>
              <w:jc w:val="center"/>
              <w:rPr>
                <w:color w:val="000000"/>
              </w:rPr>
            </w:pPr>
            <w:r>
              <w:rPr>
                <w:color w:val="000000"/>
              </w:rPr>
              <w:t>2</w:t>
            </w:r>
          </w:p>
        </w:tc>
        <w:tc>
          <w:tcPr>
            <w:tcW w:w="1770" w:type="dxa"/>
            <w:vAlign w:val="center"/>
          </w:tcPr>
          <w:p w14:paraId="199AAA09">
            <w:pPr>
              <w:jc w:val="center"/>
              <w:rPr>
                <w:color w:val="000000"/>
              </w:rPr>
            </w:pPr>
            <w:r>
              <w:rPr>
                <w:color w:val="000000"/>
              </w:rPr>
              <w:t>通信控制模块</w:t>
            </w:r>
          </w:p>
        </w:tc>
        <w:tc>
          <w:tcPr>
            <w:tcW w:w="4750" w:type="dxa"/>
            <w:vAlign w:val="center"/>
          </w:tcPr>
          <w:p w14:paraId="51E56C7B">
            <w:pPr>
              <w:rPr>
                <w:color w:val="000000"/>
              </w:rPr>
            </w:pPr>
            <w:r>
              <w:rPr>
                <w:color w:val="000000"/>
              </w:rPr>
              <w:t>同5.1节</w:t>
            </w:r>
            <w:r>
              <w:rPr>
                <w:rFonts w:hint="eastAsia"/>
                <w:color w:val="000000"/>
              </w:rPr>
              <w:t>通信控制模块</w:t>
            </w:r>
            <w:r>
              <w:rPr>
                <w:color w:val="000000"/>
              </w:rPr>
              <w:t>参数。</w:t>
            </w:r>
          </w:p>
        </w:tc>
        <w:tc>
          <w:tcPr>
            <w:tcW w:w="730" w:type="dxa"/>
            <w:vAlign w:val="center"/>
          </w:tcPr>
          <w:p w14:paraId="3F4B156D">
            <w:pPr>
              <w:jc w:val="center"/>
              <w:rPr>
                <w:color w:val="000000"/>
              </w:rPr>
            </w:pPr>
            <w:r>
              <w:rPr>
                <w:color w:val="000000"/>
              </w:rPr>
              <w:t>套</w:t>
            </w:r>
          </w:p>
        </w:tc>
        <w:tc>
          <w:tcPr>
            <w:tcW w:w="688" w:type="dxa"/>
            <w:noWrap/>
            <w:vAlign w:val="center"/>
          </w:tcPr>
          <w:p w14:paraId="35A27172">
            <w:pPr>
              <w:jc w:val="center"/>
              <w:rPr>
                <w:color w:val="000000"/>
              </w:rPr>
            </w:pPr>
            <w:r>
              <w:rPr>
                <w:color w:val="000000"/>
              </w:rPr>
              <w:t>1</w:t>
            </w:r>
          </w:p>
        </w:tc>
      </w:tr>
      <w:tr w14:paraId="3BC0A1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338E849B">
            <w:pPr>
              <w:jc w:val="center"/>
              <w:rPr>
                <w:color w:val="000000"/>
              </w:rPr>
            </w:pPr>
            <w:r>
              <w:rPr>
                <w:color w:val="000000"/>
              </w:rPr>
              <w:t>3</w:t>
            </w:r>
          </w:p>
        </w:tc>
        <w:tc>
          <w:tcPr>
            <w:tcW w:w="1770" w:type="dxa"/>
            <w:vAlign w:val="center"/>
          </w:tcPr>
          <w:p w14:paraId="3EF1DAC4">
            <w:pPr>
              <w:jc w:val="center"/>
              <w:rPr>
                <w:color w:val="000000"/>
              </w:rPr>
            </w:pPr>
            <w:r>
              <w:rPr>
                <w:color w:val="000000"/>
              </w:rPr>
              <w:t>机箱</w:t>
            </w:r>
          </w:p>
        </w:tc>
        <w:tc>
          <w:tcPr>
            <w:tcW w:w="4750" w:type="dxa"/>
            <w:vAlign w:val="center"/>
          </w:tcPr>
          <w:p w14:paraId="3D20248E">
            <w:pPr>
              <w:rPr>
                <w:color w:val="000000"/>
              </w:rPr>
            </w:pPr>
            <w:r>
              <w:rPr>
                <w:color w:val="000000"/>
              </w:rPr>
              <w:t>同5.1节机箱参数。</w:t>
            </w:r>
          </w:p>
        </w:tc>
        <w:tc>
          <w:tcPr>
            <w:tcW w:w="730" w:type="dxa"/>
            <w:vAlign w:val="center"/>
          </w:tcPr>
          <w:p w14:paraId="5662855B">
            <w:pPr>
              <w:jc w:val="center"/>
              <w:rPr>
                <w:color w:val="000000"/>
              </w:rPr>
            </w:pPr>
            <w:r>
              <w:rPr>
                <w:color w:val="000000"/>
              </w:rPr>
              <w:t>套</w:t>
            </w:r>
          </w:p>
        </w:tc>
        <w:tc>
          <w:tcPr>
            <w:tcW w:w="688" w:type="dxa"/>
            <w:noWrap/>
            <w:vAlign w:val="center"/>
          </w:tcPr>
          <w:p w14:paraId="54A08DDB">
            <w:pPr>
              <w:jc w:val="center"/>
              <w:rPr>
                <w:color w:val="000000"/>
              </w:rPr>
            </w:pPr>
            <w:r>
              <w:rPr>
                <w:color w:val="000000"/>
              </w:rPr>
              <w:t>1</w:t>
            </w:r>
          </w:p>
        </w:tc>
      </w:tr>
      <w:tr w14:paraId="344BC4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7ECE3AA">
            <w:pPr>
              <w:jc w:val="center"/>
              <w:rPr>
                <w:color w:val="000000"/>
              </w:rPr>
            </w:pPr>
            <w:r>
              <w:rPr>
                <w:color w:val="000000"/>
              </w:rPr>
              <w:t>4</w:t>
            </w:r>
          </w:p>
        </w:tc>
        <w:tc>
          <w:tcPr>
            <w:tcW w:w="1770" w:type="dxa"/>
            <w:vAlign w:val="center"/>
          </w:tcPr>
          <w:p w14:paraId="2A6E1CD0">
            <w:pPr>
              <w:jc w:val="center"/>
              <w:rPr>
                <w:color w:val="000000"/>
              </w:rPr>
            </w:pPr>
            <w:r>
              <w:rPr>
                <w:color w:val="000000"/>
              </w:rPr>
              <w:t>太阳能电池板</w:t>
            </w:r>
          </w:p>
        </w:tc>
        <w:tc>
          <w:tcPr>
            <w:tcW w:w="4750" w:type="dxa"/>
            <w:vAlign w:val="center"/>
          </w:tcPr>
          <w:p w14:paraId="3E3B6DCE">
            <w:pPr>
              <w:rPr>
                <w:color w:val="000000"/>
              </w:rPr>
            </w:pPr>
            <w:r>
              <w:rPr>
                <w:color w:val="000000"/>
              </w:rPr>
              <w:t>同5.1节太阳能电池板参数。</w:t>
            </w:r>
          </w:p>
        </w:tc>
        <w:tc>
          <w:tcPr>
            <w:tcW w:w="730" w:type="dxa"/>
            <w:vAlign w:val="center"/>
          </w:tcPr>
          <w:p w14:paraId="0790977C">
            <w:pPr>
              <w:jc w:val="center"/>
              <w:rPr>
                <w:color w:val="000000"/>
              </w:rPr>
            </w:pPr>
            <w:r>
              <w:rPr>
                <w:color w:val="000000"/>
              </w:rPr>
              <w:t>套</w:t>
            </w:r>
          </w:p>
        </w:tc>
        <w:tc>
          <w:tcPr>
            <w:tcW w:w="688" w:type="dxa"/>
            <w:noWrap/>
            <w:vAlign w:val="center"/>
          </w:tcPr>
          <w:p w14:paraId="3BBCF551">
            <w:pPr>
              <w:jc w:val="center"/>
              <w:rPr>
                <w:color w:val="000000"/>
              </w:rPr>
            </w:pPr>
            <w:r>
              <w:rPr>
                <w:color w:val="000000"/>
              </w:rPr>
              <w:t>1</w:t>
            </w:r>
          </w:p>
        </w:tc>
      </w:tr>
      <w:tr w14:paraId="07ACD9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1A63D2C1">
            <w:pPr>
              <w:jc w:val="center"/>
              <w:rPr>
                <w:color w:val="000000"/>
              </w:rPr>
            </w:pPr>
            <w:r>
              <w:rPr>
                <w:color w:val="000000"/>
              </w:rPr>
              <w:t>5</w:t>
            </w:r>
          </w:p>
        </w:tc>
        <w:tc>
          <w:tcPr>
            <w:tcW w:w="1770" w:type="dxa"/>
            <w:vAlign w:val="center"/>
          </w:tcPr>
          <w:p w14:paraId="66A81729">
            <w:pPr>
              <w:jc w:val="center"/>
              <w:rPr>
                <w:color w:val="000000"/>
              </w:rPr>
            </w:pPr>
            <w:r>
              <w:rPr>
                <w:color w:val="000000"/>
              </w:rPr>
              <w:t>充电控制器</w:t>
            </w:r>
          </w:p>
        </w:tc>
        <w:tc>
          <w:tcPr>
            <w:tcW w:w="4750" w:type="dxa"/>
            <w:vAlign w:val="center"/>
          </w:tcPr>
          <w:p w14:paraId="1F6FEAA9">
            <w:pPr>
              <w:rPr>
                <w:color w:val="000000"/>
              </w:rPr>
            </w:pPr>
            <w:r>
              <w:rPr>
                <w:color w:val="000000"/>
              </w:rPr>
              <w:t>同5.1节充电控制器参数。</w:t>
            </w:r>
          </w:p>
        </w:tc>
        <w:tc>
          <w:tcPr>
            <w:tcW w:w="730" w:type="dxa"/>
            <w:vAlign w:val="center"/>
          </w:tcPr>
          <w:p w14:paraId="3E4AA7F6">
            <w:pPr>
              <w:jc w:val="center"/>
              <w:rPr>
                <w:color w:val="000000"/>
              </w:rPr>
            </w:pPr>
            <w:r>
              <w:rPr>
                <w:color w:val="000000"/>
              </w:rPr>
              <w:t>个</w:t>
            </w:r>
          </w:p>
        </w:tc>
        <w:tc>
          <w:tcPr>
            <w:tcW w:w="688" w:type="dxa"/>
            <w:noWrap/>
            <w:vAlign w:val="center"/>
          </w:tcPr>
          <w:p w14:paraId="35D9FB50">
            <w:pPr>
              <w:jc w:val="center"/>
              <w:rPr>
                <w:color w:val="000000"/>
              </w:rPr>
            </w:pPr>
            <w:r>
              <w:rPr>
                <w:color w:val="000000"/>
              </w:rPr>
              <w:t>1</w:t>
            </w:r>
          </w:p>
        </w:tc>
      </w:tr>
      <w:tr w14:paraId="0AEF72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7F2350B6">
            <w:pPr>
              <w:jc w:val="center"/>
              <w:rPr>
                <w:color w:val="000000"/>
              </w:rPr>
            </w:pPr>
            <w:r>
              <w:rPr>
                <w:color w:val="000000"/>
              </w:rPr>
              <w:t>6</w:t>
            </w:r>
          </w:p>
        </w:tc>
        <w:tc>
          <w:tcPr>
            <w:tcW w:w="1770" w:type="dxa"/>
            <w:vAlign w:val="center"/>
          </w:tcPr>
          <w:p w14:paraId="485AAAE0">
            <w:pPr>
              <w:jc w:val="center"/>
              <w:rPr>
                <w:color w:val="000000"/>
              </w:rPr>
            </w:pPr>
            <w:r>
              <w:rPr>
                <w:color w:val="000000"/>
              </w:rPr>
              <w:t>信号避雷器</w:t>
            </w:r>
          </w:p>
        </w:tc>
        <w:tc>
          <w:tcPr>
            <w:tcW w:w="4750" w:type="dxa"/>
            <w:vAlign w:val="center"/>
          </w:tcPr>
          <w:p w14:paraId="55B684B1">
            <w:pPr>
              <w:rPr>
                <w:color w:val="000000"/>
              </w:rPr>
            </w:pPr>
            <w:r>
              <w:rPr>
                <w:color w:val="000000"/>
              </w:rPr>
              <w:t>同5.1节信号避雷器参数。</w:t>
            </w:r>
          </w:p>
        </w:tc>
        <w:tc>
          <w:tcPr>
            <w:tcW w:w="730" w:type="dxa"/>
            <w:vAlign w:val="center"/>
          </w:tcPr>
          <w:p w14:paraId="2E1F67CA">
            <w:pPr>
              <w:jc w:val="center"/>
              <w:rPr>
                <w:color w:val="000000"/>
              </w:rPr>
            </w:pPr>
            <w:r>
              <w:rPr>
                <w:color w:val="000000"/>
              </w:rPr>
              <w:t>个</w:t>
            </w:r>
          </w:p>
        </w:tc>
        <w:tc>
          <w:tcPr>
            <w:tcW w:w="688" w:type="dxa"/>
            <w:noWrap/>
            <w:vAlign w:val="center"/>
          </w:tcPr>
          <w:p w14:paraId="42CBF729">
            <w:pPr>
              <w:jc w:val="center"/>
              <w:rPr>
                <w:color w:val="000000"/>
              </w:rPr>
            </w:pPr>
            <w:r>
              <w:rPr>
                <w:color w:val="000000"/>
              </w:rPr>
              <w:t>1</w:t>
            </w:r>
          </w:p>
        </w:tc>
      </w:tr>
      <w:tr w14:paraId="4BEF04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77AF1E34">
            <w:pPr>
              <w:jc w:val="center"/>
              <w:rPr>
                <w:color w:val="000000"/>
              </w:rPr>
            </w:pPr>
            <w:r>
              <w:rPr>
                <w:color w:val="000000"/>
              </w:rPr>
              <w:t>7</w:t>
            </w:r>
          </w:p>
        </w:tc>
        <w:tc>
          <w:tcPr>
            <w:tcW w:w="1770" w:type="dxa"/>
            <w:vAlign w:val="center"/>
          </w:tcPr>
          <w:p w14:paraId="425DF7CD">
            <w:pPr>
              <w:jc w:val="center"/>
              <w:rPr>
                <w:color w:val="000000"/>
              </w:rPr>
            </w:pPr>
            <w:r>
              <w:rPr>
                <w:color w:val="000000"/>
              </w:rPr>
              <w:t>电源避雷器</w:t>
            </w:r>
          </w:p>
        </w:tc>
        <w:tc>
          <w:tcPr>
            <w:tcW w:w="4750" w:type="dxa"/>
            <w:vAlign w:val="center"/>
          </w:tcPr>
          <w:p w14:paraId="7DE9846F">
            <w:pPr>
              <w:rPr>
                <w:color w:val="000000"/>
              </w:rPr>
            </w:pPr>
            <w:r>
              <w:rPr>
                <w:color w:val="000000"/>
              </w:rPr>
              <w:t>同5.1节电源避雷器参数。</w:t>
            </w:r>
          </w:p>
        </w:tc>
        <w:tc>
          <w:tcPr>
            <w:tcW w:w="730" w:type="dxa"/>
            <w:vAlign w:val="center"/>
          </w:tcPr>
          <w:p w14:paraId="724C47F4">
            <w:pPr>
              <w:jc w:val="center"/>
              <w:rPr>
                <w:color w:val="000000"/>
              </w:rPr>
            </w:pPr>
            <w:r>
              <w:rPr>
                <w:color w:val="000000"/>
              </w:rPr>
              <w:t>个</w:t>
            </w:r>
          </w:p>
        </w:tc>
        <w:tc>
          <w:tcPr>
            <w:tcW w:w="688" w:type="dxa"/>
            <w:noWrap/>
            <w:vAlign w:val="center"/>
          </w:tcPr>
          <w:p w14:paraId="0977C824">
            <w:pPr>
              <w:jc w:val="center"/>
              <w:rPr>
                <w:color w:val="000000"/>
              </w:rPr>
            </w:pPr>
            <w:r>
              <w:rPr>
                <w:color w:val="000000"/>
              </w:rPr>
              <w:t>1</w:t>
            </w:r>
          </w:p>
        </w:tc>
      </w:tr>
      <w:tr w14:paraId="36196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42984FFE">
            <w:pPr>
              <w:jc w:val="center"/>
              <w:rPr>
                <w:color w:val="000000"/>
              </w:rPr>
            </w:pPr>
            <w:r>
              <w:rPr>
                <w:color w:val="000000"/>
              </w:rPr>
              <w:t>8</w:t>
            </w:r>
          </w:p>
        </w:tc>
        <w:tc>
          <w:tcPr>
            <w:tcW w:w="1770" w:type="dxa"/>
            <w:vAlign w:val="center"/>
          </w:tcPr>
          <w:p w14:paraId="2F117121">
            <w:pPr>
              <w:jc w:val="center"/>
              <w:rPr>
                <w:color w:val="000000"/>
              </w:rPr>
            </w:pPr>
            <w:r>
              <w:rPr>
                <w:color w:val="000000"/>
              </w:rPr>
              <w:t>蓄电池</w:t>
            </w:r>
          </w:p>
        </w:tc>
        <w:tc>
          <w:tcPr>
            <w:tcW w:w="4750" w:type="dxa"/>
            <w:vAlign w:val="center"/>
          </w:tcPr>
          <w:p w14:paraId="0E46C7B4">
            <w:pPr>
              <w:rPr>
                <w:color w:val="000000"/>
              </w:rPr>
            </w:pPr>
            <w:r>
              <w:rPr>
                <w:color w:val="000000"/>
              </w:rPr>
              <w:t>同5.1节蓄电池参数。</w:t>
            </w:r>
          </w:p>
        </w:tc>
        <w:tc>
          <w:tcPr>
            <w:tcW w:w="730" w:type="dxa"/>
            <w:vAlign w:val="center"/>
          </w:tcPr>
          <w:p w14:paraId="55DD47DC">
            <w:pPr>
              <w:jc w:val="center"/>
              <w:rPr>
                <w:color w:val="000000"/>
              </w:rPr>
            </w:pPr>
            <w:r>
              <w:rPr>
                <w:color w:val="000000"/>
              </w:rPr>
              <w:t>项</w:t>
            </w:r>
          </w:p>
        </w:tc>
        <w:tc>
          <w:tcPr>
            <w:tcW w:w="688" w:type="dxa"/>
            <w:noWrap/>
            <w:vAlign w:val="center"/>
          </w:tcPr>
          <w:p w14:paraId="45A95124">
            <w:pPr>
              <w:jc w:val="center"/>
              <w:rPr>
                <w:color w:val="000000"/>
              </w:rPr>
            </w:pPr>
            <w:r>
              <w:rPr>
                <w:color w:val="000000"/>
              </w:rPr>
              <w:t>1</w:t>
            </w:r>
          </w:p>
        </w:tc>
      </w:tr>
      <w:tr w14:paraId="00EECB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28F7C1C">
            <w:pPr>
              <w:jc w:val="center"/>
              <w:rPr>
                <w:color w:val="000000"/>
              </w:rPr>
            </w:pPr>
            <w:r>
              <w:rPr>
                <w:color w:val="000000"/>
              </w:rPr>
              <w:t>9</w:t>
            </w:r>
          </w:p>
        </w:tc>
        <w:tc>
          <w:tcPr>
            <w:tcW w:w="1770" w:type="dxa"/>
            <w:vAlign w:val="center"/>
          </w:tcPr>
          <w:p w14:paraId="4E021BD7">
            <w:pPr>
              <w:jc w:val="center"/>
              <w:rPr>
                <w:color w:val="000000"/>
              </w:rPr>
            </w:pPr>
            <w:r>
              <w:rPr>
                <w:color w:val="000000"/>
              </w:rPr>
              <w:t>供用电优化模块</w:t>
            </w:r>
          </w:p>
        </w:tc>
        <w:tc>
          <w:tcPr>
            <w:tcW w:w="4750" w:type="dxa"/>
            <w:vAlign w:val="center"/>
          </w:tcPr>
          <w:p w14:paraId="7B47F364">
            <w:pPr>
              <w:rPr>
                <w:color w:val="000000"/>
              </w:rPr>
            </w:pPr>
            <w:r>
              <w:rPr>
                <w:color w:val="000000"/>
              </w:rPr>
              <w:t>同5.1节供用电优化模块参数。</w:t>
            </w:r>
          </w:p>
        </w:tc>
        <w:tc>
          <w:tcPr>
            <w:tcW w:w="730" w:type="dxa"/>
            <w:vAlign w:val="center"/>
          </w:tcPr>
          <w:p w14:paraId="62CEDF09">
            <w:pPr>
              <w:jc w:val="center"/>
              <w:rPr>
                <w:color w:val="000000"/>
              </w:rPr>
            </w:pPr>
            <w:r>
              <w:rPr>
                <w:color w:val="000000"/>
              </w:rPr>
              <w:t>套</w:t>
            </w:r>
          </w:p>
        </w:tc>
        <w:tc>
          <w:tcPr>
            <w:tcW w:w="688" w:type="dxa"/>
            <w:noWrap/>
            <w:vAlign w:val="center"/>
          </w:tcPr>
          <w:p w14:paraId="2E09DC2E">
            <w:pPr>
              <w:jc w:val="center"/>
              <w:rPr>
                <w:color w:val="000000"/>
              </w:rPr>
            </w:pPr>
            <w:r>
              <w:rPr>
                <w:color w:val="000000"/>
              </w:rPr>
              <w:t>1</w:t>
            </w:r>
          </w:p>
        </w:tc>
      </w:tr>
      <w:tr w14:paraId="713BDA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4B08A5F4">
            <w:pPr>
              <w:jc w:val="center"/>
              <w:rPr>
                <w:color w:val="000000"/>
              </w:rPr>
            </w:pPr>
            <w:r>
              <w:rPr>
                <w:color w:val="000000"/>
              </w:rPr>
              <w:t>10</w:t>
            </w:r>
          </w:p>
        </w:tc>
        <w:tc>
          <w:tcPr>
            <w:tcW w:w="1770" w:type="dxa"/>
            <w:vAlign w:val="center"/>
          </w:tcPr>
          <w:p w14:paraId="1DF167A4">
            <w:pPr>
              <w:jc w:val="center"/>
              <w:rPr>
                <w:color w:val="000000"/>
              </w:rPr>
            </w:pPr>
            <w:r>
              <w:rPr>
                <w:color w:val="000000"/>
              </w:rPr>
              <w:t>立杆及支架</w:t>
            </w:r>
          </w:p>
        </w:tc>
        <w:tc>
          <w:tcPr>
            <w:tcW w:w="4750" w:type="dxa"/>
            <w:vAlign w:val="center"/>
          </w:tcPr>
          <w:p w14:paraId="6F733E29">
            <w:pPr>
              <w:rPr>
                <w:color w:val="000000"/>
              </w:rPr>
            </w:pPr>
            <w:r>
              <w:rPr>
                <w:color w:val="000000"/>
              </w:rPr>
              <w:t>同5.3节立杆及支架参数</w:t>
            </w:r>
          </w:p>
        </w:tc>
        <w:tc>
          <w:tcPr>
            <w:tcW w:w="730" w:type="dxa"/>
            <w:vAlign w:val="center"/>
          </w:tcPr>
          <w:p w14:paraId="1189FE49">
            <w:pPr>
              <w:jc w:val="center"/>
              <w:rPr>
                <w:color w:val="000000"/>
              </w:rPr>
            </w:pPr>
            <w:r>
              <w:rPr>
                <w:color w:val="000000"/>
              </w:rPr>
              <w:t>套</w:t>
            </w:r>
          </w:p>
        </w:tc>
        <w:tc>
          <w:tcPr>
            <w:tcW w:w="688" w:type="dxa"/>
            <w:noWrap/>
            <w:vAlign w:val="center"/>
          </w:tcPr>
          <w:p w14:paraId="149996C9">
            <w:pPr>
              <w:jc w:val="center"/>
              <w:rPr>
                <w:color w:val="000000"/>
              </w:rPr>
            </w:pPr>
            <w:r>
              <w:rPr>
                <w:color w:val="000000"/>
              </w:rPr>
              <w:t>1</w:t>
            </w:r>
          </w:p>
        </w:tc>
      </w:tr>
      <w:tr w14:paraId="3F21FB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3DD876CF">
            <w:pPr>
              <w:jc w:val="center"/>
              <w:rPr>
                <w:color w:val="000000"/>
              </w:rPr>
            </w:pPr>
            <w:r>
              <w:rPr>
                <w:color w:val="000000"/>
              </w:rPr>
              <w:t>11</w:t>
            </w:r>
          </w:p>
        </w:tc>
        <w:tc>
          <w:tcPr>
            <w:tcW w:w="1770" w:type="dxa"/>
            <w:vAlign w:val="center"/>
          </w:tcPr>
          <w:p w14:paraId="32D1F733">
            <w:pPr>
              <w:jc w:val="center"/>
              <w:rPr>
                <w:color w:val="000000"/>
              </w:rPr>
            </w:pPr>
            <w:r>
              <w:rPr>
                <w:color w:val="000000"/>
              </w:rPr>
              <w:t>线缆及安装配件</w:t>
            </w:r>
          </w:p>
        </w:tc>
        <w:tc>
          <w:tcPr>
            <w:tcW w:w="4750" w:type="dxa"/>
            <w:vAlign w:val="center"/>
          </w:tcPr>
          <w:p w14:paraId="160D3818">
            <w:pPr>
              <w:rPr>
                <w:color w:val="000000"/>
              </w:rPr>
            </w:pPr>
            <w:r>
              <w:rPr>
                <w:color w:val="000000"/>
              </w:rPr>
              <w:t>同5.1节线缆及安装配件参数。</w:t>
            </w:r>
          </w:p>
        </w:tc>
        <w:tc>
          <w:tcPr>
            <w:tcW w:w="730" w:type="dxa"/>
            <w:vAlign w:val="center"/>
          </w:tcPr>
          <w:p w14:paraId="7C509C07">
            <w:pPr>
              <w:jc w:val="center"/>
              <w:rPr>
                <w:color w:val="000000"/>
              </w:rPr>
            </w:pPr>
            <w:r>
              <w:rPr>
                <w:color w:val="000000"/>
              </w:rPr>
              <w:t>套</w:t>
            </w:r>
          </w:p>
        </w:tc>
        <w:tc>
          <w:tcPr>
            <w:tcW w:w="688" w:type="dxa"/>
            <w:noWrap/>
            <w:vAlign w:val="center"/>
          </w:tcPr>
          <w:p w14:paraId="008BB705">
            <w:pPr>
              <w:jc w:val="center"/>
              <w:rPr>
                <w:color w:val="000000"/>
              </w:rPr>
            </w:pPr>
            <w:r>
              <w:rPr>
                <w:color w:val="000000"/>
              </w:rPr>
              <w:t>1</w:t>
            </w:r>
          </w:p>
        </w:tc>
      </w:tr>
      <w:tr w14:paraId="68523A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7DCDABFC">
            <w:pPr>
              <w:jc w:val="center"/>
              <w:rPr>
                <w:color w:val="000000"/>
              </w:rPr>
            </w:pPr>
            <w:r>
              <w:rPr>
                <w:color w:val="000000"/>
              </w:rPr>
              <w:t>12</w:t>
            </w:r>
          </w:p>
        </w:tc>
        <w:tc>
          <w:tcPr>
            <w:tcW w:w="1770" w:type="dxa"/>
            <w:vAlign w:val="center"/>
          </w:tcPr>
          <w:p w14:paraId="6F727DFD">
            <w:pPr>
              <w:jc w:val="center"/>
              <w:rPr>
                <w:color w:val="000000"/>
              </w:rPr>
            </w:pPr>
            <w:r>
              <w:rPr>
                <w:color w:val="000000"/>
              </w:rPr>
              <w:t>土建及施工</w:t>
            </w:r>
          </w:p>
        </w:tc>
        <w:tc>
          <w:tcPr>
            <w:tcW w:w="4750" w:type="dxa"/>
            <w:vAlign w:val="center"/>
          </w:tcPr>
          <w:p w14:paraId="3A08747B">
            <w:pPr>
              <w:rPr>
                <w:color w:val="000000"/>
              </w:rPr>
            </w:pPr>
            <w:r>
              <w:rPr>
                <w:color w:val="000000"/>
              </w:rPr>
              <w:t>站点全设施设备的安装、调试、土建与施工等。</w:t>
            </w:r>
          </w:p>
        </w:tc>
        <w:tc>
          <w:tcPr>
            <w:tcW w:w="730" w:type="dxa"/>
            <w:vAlign w:val="center"/>
          </w:tcPr>
          <w:p w14:paraId="2B3BAC98">
            <w:pPr>
              <w:jc w:val="center"/>
              <w:rPr>
                <w:color w:val="000000"/>
              </w:rPr>
            </w:pPr>
            <w:r>
              <w:rPr>
                <w:color w:val="000000"/>
              </w:rPr>
              <w:t>项</w:t>
            </w:r>
          </w:p>
        </w:tc>
        <w:tc>
          <w:tcPr>
            <w:tcW w:w="688" w:type="dxa"/>
            <w:noWrap/>
            <w:vAlign w:val="center"/>
          </w:tcPr>
          <w:p w14:paraId="75DA87CC">
            <w:pPr>
              <w:jc w:val="center"/>
              <w:rPr>
                <w:color w:val="000000"/>
              </w:rPr>
            </w:pPr>
            <w:r>
              <w:rPr>
                <w:color w:val="000000"/>
              </w:rPr>
              <w:t>1</w:t>
            </w:r>
          </w:p>
        </w:tc>
      </w:tr>
      <w:tr w14:paraId="290203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40D64982">
            <w:pPr>
              <w:jc w:val="center"/>
              <w:rPr>
                <w:color w:val="000000"/>
              </w:rPr>
            </w:pPr>
            <w:r>
              <w:rPr>
                <w:color w:val="000000"/>
              </w:rPr>
              <w:t>13</w:t>
            </w:r>
          </w:p>
        </w:tc>
        <w:tc>
          <w:tcPr>
            <w:tcW w:w="1770" w:type="dxa"/>
            <w:vAlign w:val="center"/>
          </w:tcPr>
          <w:p w14:paraId="60B53BA4">
            <w:pPr>
              <w:jc w:val="center"/>
              <w:rPr>
                <w:color w:val="000000"/>
              </w:rPr>
            </w:pPr>
            <w:r>
              <w:rPr>
                <w:color w:val="000000"/>
              </w:rPr>
              <w:t>通讯卡</w:t>
            </w:r>
          </w:p>
        </w:tc>
        <w:tc>
          <w:tcPr>
            <w:tcW w:w="4750" w:type="dxa"/>
            <w:vAlign w:val="center"/>
          </w:tcPr>
          <w:p w14:paraId="5B66307F">
            <w:pPr>
              <w:rPr>
                <w:color w:val="000000"/>
              </w:rPr>
            </w:pPr>
            <w:r>
              <w:rPr>
                <w:color w:val="000000"/>
              </w:rPr>
              <w:t>同5.1节通信卡参数。</w:t>
            </w:r>
          </w:p>
        </w:tc>
        <w:tc>
          <w:tcPr>
            <w:tcW w:w="730" w:type="dxa"/>
            <w:vAlign w:val="center"/>
          </w:tcPr>
          <w:p w14:paraId="4DEFC364">
            <w:pPr>
              <w:jc w:val="center"/>
              <w:rPr>
                <w:color w:val="000000"/>
              </w:rPr>
            </w:pPr>
            <w:r>
              <w:rPr>
                <w:color w:val="000000"/>
              </w:rPr>
              <w:t>项</w:t>
            </w:r>
          </w:p>
        </w:tc>
        <w:tc>
          <w:tcPr>
            <w:tcW w:w="688" w:type="dxa"/>
            <w:noWrap/>
            <w:vAlign w:val="center"/>
          </w:tcPr>
          <w:p w14:paraId="3D76DF54">
            <w:pPr>
              <w:jc w:val="center"/>
              <w:rPr>
                <w:color w:val="000000"/>
              </w:rPr>
            </w:pPr>
            <w:r>
              <w:rPr>
                <w:color w:val="000000"/>
              </w:rPr>
              <w:t>1</w:t>
            </w:r>
          </w:p>
        </w:tc>
      </w:tr>
      <w:tr w14:paraId="4782D5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09115B68">
            <w:pPr>
              <w:jc w:val="center"/>
              <w:rPr>
                <w:color w:val="000000"/>
              </w:rPr>
            </w:pPr>
            <w:r>
              <w:rPr>
                <w:color w:val="000000"/>
              </w:rPr>
              <w:t>14</w:t>
            </w:r>
          </w:p>
        </w:tc>
        <w:tc>
          <w:tcPr>
            <w:tcW w:w="1770" w:type="dxa"/>
            <w:vAlign w:val="center"/>
          </w:tcPr>
          <w:p w14:paraId="68AB5DCF">
            <w:pPr>
              <w:jc w:val="center"/>
              <w:rPr>
                <w:color w:val="000000"/>
              </w:rPr>
            </w:pPr>
            <w:r>
              <w:rPr>
                <w:color w:val="000000"/>
              </w:rPr>
              <w:t>比测率定</w:t>
            </w:r>
          </w:p>
        </w:tc>
        <w:tc>
          <w:tcPr>
            <w:tcW w:w="4750" w:type="dxa"/>
            <w:vAlign w:val="center"/>
          </w:tcPr>
          <w:p w14:paraId="207E315B">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30" w:type="dxa"/>
            <w:vAlign w:val="center"/>
          </w:tcPr>
          <w:p w14:paraId="51F3FE9A">
            <w:pPr>
              <w:jc w:val="center"/>
              <w:rPr>
                <w:color w:val="000000"/>
              </w:rPr>
            </w:pPr>
            <w:r>
              <w:rPr>
                <w:color w:val="000000"/>
              </w:rPr>
              <w:t>项</w:t>
            </w:r>
          </w:p>
        </w:tc>
        <w:tc>
          <w:tcPr>
            <w:tcW w:w="688" w:type="dxa"/>
            <w:noWrap/>
            <w:vAlign w:val="center"/>
          </w:tcPr>
          <w:p w14:paraId="18949E20">
            <w:pPr>
              <w:jc w:val="center"/>
              <w:rPr>
                <w:color w:val="000000"/>
              </w:rPr>
            </w:pPr>
            <w:r>
              <w:rPr>
                <w:color w:val="000000"/>
              </w:rPr>
              <w:t>1</w:t>
            </w:r>
          </w:p>
        </w:tc>
      </w:tr>
    </w:tbl>
    <w:p w14:paraId="5CBC41B0">
      <w:pPr>
        <w:keepNext/>
        <w:keepLines/>
        <w:spacing w:before="145" w:line="360" w:lineRule="auto"/>
        <w:outlineLvl w:val="2"/>
        <w:rPr>
          <w:b/>
          <w:bCs/>
          <w:color w:val="000000"/>
          <w:szCs w:val="21"/>
        </w:rPr>
      </w:pPr>
      <w:r>
        <w:rPr>
          <w:b/>
          <w:bCs/>
          <w:color w:val="000000"/>
          <w:szCs w:val="21"/>
        </w:rPr>
        <w:t>5.8 多参数示范站要求</w:t>
      </w:r>
    </w:p>
    <w:p w14:paraId="4A35BFE8">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Style w:val="47"/>
        <w:tblW w:w="864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9"/>
        <w:gridCol w:w="1701"/>
        <w:gridCol w:w="4820"/>
        <w:gridCol w:w="709"/>
        <w:gridCol w:w="708"/>
      </w:tblGrid>
      <w:tr w14:paraId="0CAD16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4C265A7">
            <w:pPr>
              <w:jc w:val="center"/>
              <w:rPr>
                <w:color w:val="000000"/>
              </w:rPr>
            </w:pPr>
            <w:r>
              <w:rPr>
                <w:color w:val="000000"/>
              </w:rPr>
              <w:t>序号</w:t>
            </w:r>
          </w:p>
        </w:tc>
        <w:tc>
          <w:tcPr>
            <w:tcW w:w="1701" w:type="dxa"/>
            <w:vAlign w:val="center"/>
          </w:tcPr>
          <w:p w14:paraId="50421231">
            <w:pPr>
              <w:jc w:val="center"/>
              <w:rPr>
                <w:color w:val="000000"/>
              </w:rPr>
            </w:pPr>
            <w:r>
              <w:rPr>
                <w:color w:val="000000"/>
              </w:rPr>
              <w:t>项目或设备名称</w:t>
            </w:r>
          </w:p>
        </w:tc>
        <w:tc>
          <w:tcPr>
            <w:tcW w:w="4820" w:type="dxa"/>
            <w:vAlign w:val="center"/>
          </w:tcPr>
          <w:p w14:paraId="2F6BEE4B">
            <w:pPr>
              <w:jc w:val="center"/>
              <w:rPr>
                <w:color w:val="000000"/>
              </w:rPr>
            </w:pPr>
            <w:r>
              <w:rPr>
                <w:color w:val="000000"/>
              </w:rPr>
              <w:t>技术参数</w:t>
            </w:r>
          </w:p>
        </w:tc>
        <w:tc>
          <w:tcPr>
            <w:tcW w:w="709" w:type="dxa"/>
            <w:vAlign w:val="center"/>
          </w:tcPr>
          <w:p w14:paraId="46750311">
            <w:pPr>
              <w:jc w:val="center"/>
              <w:rPr>
                <w:color w:val="000000"/>
              </w:rPr>
            </w:pPr>
            <w:r>
              <w:rPr>
                <w:color w:val="000000"/>
              </w:rPr>
              <w:t>单位</w:t>
            </w:r>
          </w:p>
        </w:tc>
        <w:tc>
          <w:tcPr>
            <w:tcW w:w="708" w:type="dxa"/>
            <w:vAlign w:val="center"/>
          </w:tcPr>
          <w:p w14:paraId="711D9540">
            <w:pPr>
              <w:jc w:val="center"/>
              <w:rPr>
                <w:color w:val="000000"/>
              </w:rPr>
            </w:pPr>
            <w:r>
              <w:rPr>
                <w:color w:val="000000"/>
              </w:rPr>
              <w:t>数量</w:t>
            </w:r>
          </w:p>
        </w:tc>
      </w:tr>
      <w:tr w14:paraId="394841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215F4A50">
            <w:pPr>
              <w:jc w:val="center"/>
              <w:rPr>
                <w:color w:val="000000"/>
              </w:rPr>
            </w:pPr>
            <w:r>
              <w:rPr>
                <w:color w:val="000000"/>
              </w:rPr>
              <w:t>1</w:t>
            </w:r>
          </w:p>
        </w:tc>
        <w:tc>
          <w:tcPr>
            <w:tcW w:w="1701" w:type="dxa"/>
            <w:vAlign w:val="center"/>
          </w:tcPr>
          <w:p w14:paraId="2DED479A">
            <w:pPr>
              <w:jc w:val="center"/>
              <w:rPr>
                <w:color w:val="000000"/>
              </w:rPr>
            </w:pPr>
            <w:r>
              <w:rPr>
                <w:color w:val="000000"/>
              </w:rPr>
              <w:t>管道流量计</w:t>
            </w:r>
          </w:p>
        </w:tc>
        <w:tc>
          <w:tcPr>
            <w:tcW w:w="4820" w:type="dxa"/>
            <w:vAlign w:val="center"/>
          </w:tcPr>
          <w:p w14:paraId="201EC329">
            <w:pPr>
              <w:rPr>
                <w:color w:val="000000"/>
              </w:rPr>
            </w:pPr>
            <w:r>
              <w:rPr>
                <w:color w:val="000000"/>
              </w:rPr>
              <w:t>同5.3节管道流量计参数。</w:t>
            </w:r>
          </w:p>
        </w:tc>
        <w:tc>
          <w:tcPr>
            <w:tcW w:w="709" w:type="dxa"/>
            <w:vAlign w:val="center"/>
          </w:tcPr>
          <w:p w14:paraId="2E88C5FA">
            <w:pPr>
              <w:jc w:val="center"/>
              <w:rPr>
                <w:color w:val="000000"/>
              </w:rPr>
            </w:pPr>
            <w:r>
              <w:rPr>
                <w:color w:val="000000"/>
              </w:rPr>
              <w:t>项</w:t>
            </w:r>
          </w:p>
        </w:tc>
        <w:tc>
          <w:tcPr>
            <w:tcW w:w="708" w:type="dxa"/>
            <w:vAlign w:val="center"/>
          </w:tcPr>
          <w:p w14:paraId="6EA7A64E">
            <w:pPr>
              <w:jc w:val="center"/>
              <w:rPr>
                <w:color w:val="000000"/>
              </w:rPr>
            </w:pPr>
            <w:r>
              <w:rPr>
                <w:color w:val="000000"/>
              </w:rPr>
              <w:t>1</w:t>
            </w:r>
          </w:p>
        </w:tc>
      </w:tr>
      <w:tr w14:paraId="14DF1C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D55E2FF">
            <w:pPr>
              <w:jc w:val="center"/>
              <w:rPr>
                <w:color w:val="000000"/>
              </w:rPr>
            </w:pPr>
            <w:r>
              <w:rPr>
                <w:color w:val="000000"/>
              </w:rPr>
              <w:t>2</w:t>
            </w:r>
          </w:p>
        </w:tc>
        <w:tc>
          <w:tcPr>
            <w:tcW w:w="1701" w:type="dxa"/>
            <w:vAlign w:val="center"/>
          </w:tcPr>
          <w:p w14:paraId="4CF636EB">
            <w:pPr>
              <w:jc w:val="center"/>
              <w:rPr>
                <w:color w:val="000000"/>
              </w:rPr>
            </w:pPr>
            <w:r>
              <w:rPr>
                <w:color w:val="000000"/>
              </w:rPr>
              <w:t>雷达波流量计</w:t>
            </w:r>
          </w:p>
        </w:tc>
        <w:tc>
          <w:tcPr>
            <w:tcW w:w="4820" w:type="dxa"/>
            <w:vAlign w:val="center"/>
          </w:tcPr>
          <w:p w14:paraId="7EA954A3">
            <w:pPr>
              <w:rPr>
                <w:color w:val="000000"/>
              </w:rPr>
            </w:pPr>
            <w:r>
              <w:rPr>
                <w:color w:val="000000"/>
              </w:rPr>
              <w:t>同5.</w:t>
            </w:r>
            <w:r>
              <w:rPr>
                <w:rFonts w:hint="eastAsia"/>
                <w:color w:val="000000"/>
              </w:rPr>
              <w:t>5</w:t>
            </w:r>
            <w:r>
              <w:rPr>
                <w:color w:val="000000"/>
              </w:rPr>
              <w:t>节雷达波流量计参数。根据渠道数量配备。</w:t>
            </w:r>
          </w:p>
        </w:tc>
        <w:tc>
          <w:tcPr>
            <w:tcW w:w="709" w:type="dxa"/>
            <w:vAlign w:val="center"/>
          </w:tcPr>
          <w:p w14:paraId="649AD235">
            <w:pPr>
              <w:jc w:val="center"/>
              <w:rPr>
                <w:color w:val="000000"/>
              </w:rPr>
            </w:pPr>
            <w:r>
              <w:rPr>
                <w:color w:val="000000"/>
              </w:rPr>
              <w:t>项</w:t>
            </w:r>
          </w:p>
        </w:tc>
        <w:tc>
          <w:tcPr>
            <w:tcW w:w="708" w:type="dxa"/>
            <w:vAlign w:val="center"/>
          </w:tcPr>
          <w:p w14:paraId="553AC612">
            <w:pPr>
              <w:jc w:val="center"/>
              <w:rPr>
                <w:color w:val="000000"/>
              </w:rPr>
            </w:pPr>
            <w:r>
              <w:rPr>
                <w:color w:val="000000"/>
              </w:rPr>
              <w:t>1</w:t>
            </w:r>
          </w:p>
        </w:tc>
      </w:tr>
      <w:tr w14:paraId="12E8E8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0" w:hRule="atLeast"/>
          <w:jc w:val="center"/>
        </w:trPr>
        <w:tc>
          <w:tcPr>
            <w:tcW w:w="709" w:type="dxa"/>
            <w:vAlign w:val="center"/>
          </w:tcPr>
          <w:p w14:paraId="348D16BB">
            <w:pPr>
              <w:jc w:val="center"/>
              <w:rPr>
                <w:color w:val="000000"/>
              </w:rPr>
            </w:pPr>
            <w:r>
              <w:rPr>
                <w:color w:val="000000"/>
              </w:rPr>
              <w:t>3</w:t>
            </w:r>
          </w:p>
        </w:tc>
        <w:tc>
          <w:tcPr>
            <w:tcW w:w="1701" w:type="dxa"/>
            <w:vAlign w:val="center"/>
          </w:tcPr>
          <w:p w14:paraId="47FC8C83">
            <w:pPr>
              <w:jc w:val="center"/>
              <w:rPr>
                <w:color w:val="000000"/>
              </w:rPr>
            </w:pPr>
            <w:r>
              <w:rPr>
                <w:color w:val="000000"/>
              </w:rPr>
              <w:t>泵站用电监控</w:t>
            </w:r>
          </w:p>
        </w:tc>
        <w:tc>
          <w:tcPr>
            <w:tcW w:w="4820" w:type="dxa"/>
            <w:vAlign w:val="center"/>
          </w:tcPr>
          <w:p w14:paraId="38167894">
            <w:pPr>
              <w:rPr>
                <w:color w:val="000000"/>
              </w:rPr>
            </w:pPr>
            <w:r>
              <w:rPr>
                <w:color w:val="000000"/>
              </w:rPr>
              <w:t>1.</w:t>
            </w:r>
            <w:bookmarkStart w:id="32" w:name="OLE_LINK3"/>
            <w:r>
              <w:rPr>
                <w:color w:val="000000"/>
              </w:rPr>
              <w:t>按机组台数配置电功率表，并进行以电折水水量监控；</w:t>
            </w:r>
          </w:p>
          <w:bookmarkEnd w:id="32"/>
          <w:p w14:paraId="3C107C2E">
            <w:pPr>
              <w:rPr>
                <w:color w:val="000000"/>
              </w:rPr>
            </w:pPr>
            <w:r>
              <w:rPr>
                <w:color w:val="000000"/>
              </w:rPr>
              <w:t>2.按泵站电机Ie配套CT、精度0.5级，含CT及电流、电压安全接入用电监测电能表计；</w:t>
            </w:r>
          </w:p>
          <w:p w14:paraId="74B6D9A8">
            <w:pPr>
              <w:rPr>
                <w:color w:val="000000"/>
              </w:rPr>
            </w:pPr>
            <w:r>
              <w:rPr>
                <w:color w:val="000000"/>
              </w:rPr>
              <w:t>3.含以电折水系数计算与管理软件模块（可内嵌于RTU或平台）；</w:t>
            </w:r>
          </w:p>
          <w:p w14:paraId="4BC23BB0">
            <w:pPr>
              <w:rPr>
                <w:color w:val="000000"/>
              </w:rPr>
            </w:pPr>
            <w:r>
              <w:rPr>
                <w:color w:val="000000"/>
              </w:rPr>
              <w:t>4.与站点其他管道和渠道流量计监测数据进行协同比测、率定，形成闭环的以电折水应用示范；</w:t>
            </w:r>
          </w:p>
          <w:p w14:paraId="42511A99">
            <w:pPr>
              <w:rPr>
                <w:color w:val="000000"/>
              </w:rPr>
            </w:pPr>
            <w:r>
              <w:rPr>
                <w:color w:val="000000"/>
              </w:rPr>
              <w:t>5.支持示范站电度暨用电量显示。</w:t>
            </w:r>
          </w:p>
          <w:p w14:paraId="3CB3D8CC">
            <w:pPr>
              <w:rPr>
                <w:color w:val="000000"/>
              </w:rPr>
            </w:pPr>
            <w:r>
              <w:rPr>
                <w:color w:val="000000"/>
              </w:rPr>
              <w:t>6.电功率表精度0.5S或C级（CPA或CMA认证）。</w:t>
            </w:r>
          </w:p>
        </w:tc>
        <w:tc>
          <w:tcPr>
            <w:tcW w:w="709" w:type="dxa"/>
            <w:vAlign w:val="center"/>
          </w:tcPr>
          <w:p w14:paraId="16D86EC2">
            <w:pPr>
              <w:jc w:val="center"/>
              <w:rPr>
                <w:color w:val="000000"/>
              </w:rPr>
            </w:pPr>
            <w:r>
              <w:rPr>
                <w:color w:val="000000"/>
              </w:rPr>
              <w:t>项</w:t>
            </w:r>
          </w:p>
        </w:tc>
        <w:tc>
          <w:tcPr>
            <w:tcW w:w="708" w:type="dxa"/>
            <w:vAlign w:val="center"/>
          </w:tcPr>
          <w:p w14:paraId="0137AC88">
            <w:pPr>
              <w:jc w:val="center"/>
              <w:rPr>
                <w:color w:val="000000"/>
              </w:rPr>
            </w:pPr>
            <w:r>
              <w:rPr>
                <w:color w:val="000000"/>
              </w:rPr>
              <w:t>1</w:t>
            </w:r>
          </w:p>
        </w:tc>
      </w:tr>
      <w:tr w14:paraId="408F7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6DD6BF0B">
            <w:pPr>
              <w:jc w:val="center"/>
              <w:rPr>
                <w:color w:val="000000"/>
              </w:rPr>
            </w:pPr>
            <w:r>
              <w:rPr>
                <w:color w:val="000000"/>
              </w:rPr>
              <w:t>4</w:t>
            </w:r>
          </w:p>
        </w:tc>
        <w:tc>
          <w:tcPr>
            <w:tcW w:w="1701" w:type="dxa"/>
            <w:vAlign w:val="center"/>
          </w:tcPr>
          <w:p w14:paraId="616A5181">
            <w:pPr>
              <w:jc w:val="center"/>
              <w:rPr>
                <w:color w:val="000000"/>
              </w:rPr>
            </w:pPr>
            <w:r>
              <w:rPr>
                <w:color w:val="000000"/>
              </w:rPr>
              <w:t>遥测终端机（RTU）</w:t>
            </w:r>
          </w:p>
        </w:tc>
        <w:tc>
          <w:tcPr>
            <w:tcW w:w="4820" w:type="dxa"/>
            <w:vAlign w:val="center"/>
          </w:tcPr>
          <w:p w14:paraId="6FA11028">
            <w:pPr>
              <w:rPr>
                <w:color w:val="000000"/>
              </w:rPr>
            </w:pPr>
            <w:r>
              <w:rPr>
                <w:color w:val="000000"/>
              </w:rPr>
              <w:t>同5.</w:t>
            </w:r>
            <w:r>
              <w:rPr>
                <w:rFonts w:hint="eastAsia"/>
                <w:color w:val="000000"/>
              </w:rPr>
              <w:t>2</w:t>
            </w:r>
            <w:r>
              <w:rPr>
                <w:color w:val="000000"/>
              </w:rPr>
              <w:t>节RTU参数。</w:t>
            </w:r>
          </w:p>
        </w:tc>
        <w:tc>
          <w:tcPr>
            <w:tcW w:w="709" w:type="dxa"/>
            <w:vAlign w:val="center"/>
          </w:tcPr>
          <w:p w14:paraId="78294DF7">
            <w:pPr>
              <w:jc w:val="center"/>
              <w:rPr>
                <w:color w:val="000000"/>
              </w:rPr>
            </w:pPr>
            <w:r>
              <w:rPr>
                <w:color w:val="000000"/>
              </w:rPr>
              <w:t>套</w:t>
            </w:r>
          </w:p>
        </w:tc>
        <w:tc>
          <w:tcPr>
            <w:tcW w:w="708" w:type="dxa"/>
            <w:vAlign w:val="center"/>
          </w:tcPr>
          <w:p w14:paraId="03B94593">
            <w:pPr>
              <w:jc w:val="center"/>
              <w:rPr>
                <w:color w:val="000000"/>
              </w:rPr>
            </w:pPr>
            <w:r>
              <w:rPr>
                <w:color w:val="000000"/>
              </w:rPr>
              <w:t>1</w:t>
            </w:r>
          </w:p>
        </w:tc>
      </w:tr>
      <w:tr w14:paraId="721E6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EC00BCF">
            <w:pPr>
              <w:jc w:val="center"/>
              <w:rPr>
                <w:color w:val="000000"/>
              </w:rPr>
            </w:pPr>
            <w:r>
              <w:rPr>
                <w:color w:val="000000"/>
              </w:rPr>
              <w:t>5</w:t>
            </w:r>
          </w:p>
        </w:tc>
        <w:tc>
          <w:tcPr>
            <w:tcW w:w="1701" w:type="dxa"/>
            <w:vAlign w:val="center"/>
          </w:tcPr>
          <w:p w14:paraId="00706CD8">
            <w:pPr>
              <w:jc w:val="center"/>
              <w:rPr>
                <w:color w:val="000000"/>
              </w:rPr>
            </w:pPr>
            <w:r>
              <w:rPr>
                <w:color w:val="000000"/>
              </w:rPr>
              <w:t>通信控制模块</w:t>
            </w:r>
          </w:p>
        </w:tc>
        <w:tc>
          <w:tcPr>
            <w:tcW w:w="4820" w:type="dxa"/>
            <w:vAlign w:val="center"/>
          </w:tcPr>
          <w:p w14:paraId="01B325C4">
            <w:pPr>
              <w:rPr>
                <w:color w:val="000000"/>
              </w:rPr>
            </w:pPr>
            <w:r>
              <w:rPr>
                <w:color w:val="000000"/>
              </w:rPr>
              <w:t>同5.1节通信控制模块参数。</w:t>
            </w:r>
          </w:p>
        </w:tc>
        <w:tc>
          <w:tcPr>
            <w:tcW w:w="709" w:type="dxa"/>
            <w:vAlign w:val="center"/>
          </w:tcPr>
          <w:p w14:paraId="4C5DB7AE">
            <w:pPr>
              <w:jc w:val="center"/>
              <w:rPr>
                <w:color w:val="000000"/>
              </w:rPr>
            </w:pPr>
            <w:r>
              <w:rPr>
                <w:color w:val="000000"/>
              </w:rPr>
              <w:t>套</w:t>
            </w:r>
          </w:p>
        </w:tc>
        <w:tc>
          <w:tcPr>
            <w:tcW w:w="708" w:type="dxa"/>
            <w:vAlign w:val="center"/>
          </w:tcPr>
          <w:p w14:paraId="439D0ABD">
            <w:pPr>
              <w:jc w:val="center"/>
              <w:rPr>
                <w:color w:val="000000"/>
              </w:rPr>
            </w:pPr>
            <w:r>
              <w:rPr>
                <w:color w:val="000000"/>
              </w:rPr>
              <w:t>1</w:t>
            </w:r>
          </w:p>
        </w:tc>
      </w:tr>
      <w:tr w14:paraId="5293E4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2E8E0661">
            <w:pPr>
              <w:jc w:val="center"/>
              <w:rPr>
                <w:color w:val="000000"/>
              </w:rPr>
            </w:pPr>
            <w:r>
              <w:rPr>
                <w:color w:val="000000"/>
              </w:rPr>
              <w:t>6</w:t>
            </w:r>
          </w:p>
        </w:tc>
        <w:tc>
          <w:tcPr>
            <w:tcW w:w="1701" w:type="dxa"/>
            <w:vAlign w:val="center"/>
          </w:tcPr>
          <w:p w14:paraId="6841B0B1">
            <w:pPr>
              <w:jc w:val="center"/>
              <w:rPr>
                <w:color w:val="000000"/>
              </w:rPr>
            </w:pPr>
            <w:r>
              <w:rPr>
                <w:color w:val="000000"/>
              </w:rPr>
              <w:t>机箱</w:t>
            </w:r>
          </w:p>
        </w:tc>
        <w:tc>
          <w:tcPr>
            <w:tcW w:w="4820" w:type="dxa"/>
            <w:vAlign w:val="center"/>
          </w:tcPr>
          <w:p w14:paraId="4ADFA15B">
            <w:pPr>
              <w:rPr>
                <w:color w:val="000000"/>
              </w:rPr>
            </w:pPr>
            <w:r>
              <w:rPr>
                <w:color w:val="000000"/>
              </w:rPr>
              <w:t>同5.1节机箱参数。</w:t>
            </w:r>
          </w:p>
        </w:tc>
        <w:tc>
          <w:tcPr>
            <w:tcW w:w="709" w:type="dxa"/>
            <w:vAlign w:val="center"/>
          </w:tcPr>
          <w:p w14:paraId="45F3F993">
            <w:pPr>
              <w:jc w:val="center"/>
              <w:rPr>
                <w:color w:val="000000"/>
              </w:rPr>
            </w:pPr>
            <w:r>
              <w:rPr>
                <w:color w:val="000000"/>
              </w:rPr>
              <w:t>套</w:t>
            </w:r>
          </w:p>
        </w:tc>
        <w:tc>
          <w:tcPr>
            <w:tcW w:w="708" w:type="dxa"/>
            <w:vAlign w:val="center"/>
          </w:tcPr>
          <w:p w14:paraId="4DB6CE0C">
            <w:pPr>
              <w:jc w:val="center"/>
              <w:rPr>
                <w:color w:val="000000"/>
              </w:rPr>
            </w:pPr>
            <w:r>
              <w:rPr>
                <w:color w:val="000000"/>
              </w:rPr>
              <w:t>1</w:t>
            </w:r>
          </w:p>
        </w:tc>
      </w:tr>
      <w:tr w14:paraId="39EE90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1DB28B5">
            <w:pPr>
              <w:jc w:val="center"/>
              <w:rPr>
                <w:color w:val="000000"/>
              </w:rPr>
            </w:pPr>
            <w:r>
              <w:rPr>
                <w:color w:val="000000"/>
              </w:rPr>
              <w:t>7</w:t>
            </w:r>
          </w:p>
        </w:tc>
        <w:tc>
          <w:tcPr>
            <w:tcW w:w="1701" w:type="dxa"/>
            <w:vAlign w:val="center"/>
          </w:tcPr>
          <w:p w14:paraId="4B97AF14">
            <w:pPr>
              <w:jc w:val="center"/>
              <w:rPr>
                <w:color w:val="000000"/>
              </w:rPr>
            </w:pPr>
            <w:r>
              <w:rPr>
                <w:color w:val="000000"/>
              </w:rPr>
              <w:t>太阳能电池板</w:t>
            </w:r>
          </w:p>
        </w:tc>
        <w:tc>
          <w:tcPr>
            <w:tcW w:w="4820" w:type="dxa"/>
            <w:vAlign w:val="center"/>
          </w:tcPr>
          <w:p w14:paraId="50921514">
            <w:pPr>
              <w:rPr>
                <w:color w:val="000000"/>
              </w:rPr>
            </w:pPr>
            <w:r>
              <w:rPr>
                <w:color w:val="000000"/>
              </w:rPr>
              <w:t>同5.1节太阳能电池板参数。</w:t>
            </w:r>
          </w:p>
        </w:tc>
        <w:tc>
          <w:tcPr>
            <w:tcW w:w="709" w:type="dxa"/>
            <w:vAlign w:val="center"/>
          </w:tcPr>
          <w:p w14:paraId="0945E296">
            <w:pPr>
              <w:jc w:val="center"/>
              <w:rPr>
                <w:color w:val="000000"/>
              </w:rPr>
            </w:pPr>
            <w:r>
              <w:rPr>
                <w:color w:val="000000"/>
              </w:rPr>
              <w:t>套</w:t>
            </w:r>
          </w:p>
        </w:tc>
        <w:tc>
          <w:tcPr>
            <w:tcW w:w="708" w:type="dxa"/>
            <w:vAlign w:val="center"/>
          </w:tcPr>
          <w:p w14:paraId="6BB57177">
            <w:pPr>
              <w:jc w:val="center"/>
              <w:rPr>
                <w:color w:val="000000"/>
              </w:rPr>
            </w:pPr>
            <w:r>
              <w:rPr>
                <w:color w:val="000000"/>
              </w:rPr>
              <w:t>2</w:t>
            </w:r>
          </w:p>
        </w:tc>
      </w:tr>
      <w:tr w14:paraId="08E746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12F7D37C">
            <w:pPr>
              <w:jc w:val="center"/>
              <w:rPr>
                <w:color w:val="000000"/>
              </w:rPr>
            </w:pPr>
            <w:r>
              <w:rPr>
                <w:color w:val="000000"/>
              </w:rPr>
              <w:t>8</w:t>
            </w:r>
          </w:p>
        </w:tc>
        <w:tc>
          <w:tcPr>
            <w:tcW w:w="1701" w:type="dxa"/>
            <w:vAlign w:val="center"/>
          </w:tcPr>
          <w:p w14:paraId="2DD317DE">
            <w:pPr>
              <w:jc w:val="center"/>
              <w:rPr>
                <w:color w:val="000000"/>
              </w:rPr>
            </w:pPr>
            <w:r>
              <w:rPr>
                <w:color w:val="000000"/>
              </w:rPr>
              <w:t>充电控制器</w:t>
            </w:r>
          </w:p>
        </w:tc>
        <w:tc>
          <w:tcPr>
            <w:tcW w:w="4820" w:type="dxa"/>
            <w:vAlign w:val="center"/>
          </w:tcPr>
          <w:p w14:paraId="7AFE7F00">
            <w:pPr>
              <w:rPr>
                <w:color w:val="000000"/>
              </w:rPr>
            </w:pPr>
            <w:r>
              <w:rPr>
                <w:color w:val="000000"/>
              </w:rPr>
              <w:t>同5.1节充电控制器参数。</w:t>
            </w:r>
          </w:p>
        </w:tc>
        <w:tc>
          <w:tcPr>
            <w:tcW w:w="709" w:type="dxa"/>
            <w:vAlign w:val="center"/>
          </w:tcPr>
          <w:p w14:paraId="4D132235">
            <w:pPr>
              <w:jc w:val="center"/>
              <w:rPr>
                <w:color w:val="000000"/>
              </w:rPr>
            </w:pPr>
            <w:r>
              <w:rPr>
                <w:color w:val="000000"/>
              </w:rPr>
              <w:t>个</w:t>
            </w:r>
          </w:p>
        </w:tc>
        <w:tc>
          <w:tcPr>
            <w:tcW w:w="708" w:type="dxa"/>
            <w:vAlign w:val="center"/>
          </w:tcPr>
          <w:p w14:paraId="31BA2904">
            <w:pPr>
              <w:jc w:val="center"/>
              <w:rPr>
                <w:color w:val="000000"/>
              </w:rPr>
            </w:pPr>
            <w:r>
              <w:rPr>
                <w:color w:val="000000"/>
              </w:rPr>
              <w:t>2</w:t>
            </w:r>
          </w:p>
        </w:tc>
      </w:tr>
      <w:tr w14:paraId="0091E6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0F88FA2">
            <w:pPr>
              <w:jc w:val="center"/>
              <w:rPr>
                <w:color w:val="000000"/>
              </w:rPr>
            </w:pPr>
            <w:r>
              <w:rPr>
                <w:color w:val="000000"/>
              </w:rPr>
              <w:t>9</w:t>
            </w:r>
          </w:p>
        </w:tc>
        <w:tc>
          <w:tcPr>
            <w:tcW w:w="1701" w:type="dxa"/>
            <w:vAlign w:val="center"/>
          </w:tcPr>
          <w:p w14:paraId="47FEC01D">
            <w:pPr>
              <w:jc w:val="center"/>
              <w:rPr>
                <w:color w:val="000000"/>
              </w:rPr>
            </w:pPr>
            <w:r>
              <w:rPr>
                <w:color w:val="000000"/>
              </w:rPr>
              <w:t>信号避雷器</w:t>
            </w:r>
          </w:p>
        </w:tc>
        <w:tc>
          <w:tcPr>
            <w:tcW w:w="4820" w:type="dxa"/>
            <w:vAlign w:val="center"/>
          </w:tcPr>
          <w:p w14:paraId="65B72448">
            <w:pPr>
              <w:rPr>
                <w:color w:val="000000"/>
              </w:rPr>
            </w:pPr>
            <w:r>
              <w:rPr>
                <w:color w:val="000000"/>
              </w:rPr>
              <w:t>同5.1节信号避雷器参数。</w:t>
            </w:r>
          </w:p>
        </w:tc>
        <w:tc>
          <w:tcPr>
            <w:tcW w:w="709" w:type="dxa"/>
            <w:vAlign w:val="center"/>
          </w:tcPr>
          <w:p w14:paraId="57D81D0E">
            <w:pPr>
              <w:jc w:val="center"/>
              <w:rPr>
                <w:color w:val="000000"/>
              </w:rPr>
            </w:pPr>
            <w:r>
              <w:rPr>
                <w:color w:val="000000"/>
              </w:rPr>
              <w:t>个</w:t>
            </w:r>
          </w:p>
        </w:tc>
        <w:tc>
          <w:tcPr>
            <w:tcW w:w="708" w:type="dxa"/>
            <w:vAlign w:val="center"/>
          </w:tcPr>
          <w:p w14:paraId="614D742B">
            <w:pPr>
              <w:jc w:val="center"/>
              <w:rPr>
                <w:color w:val="000000"/>
              </w:rPr>
            </w:pPr>
            <w:r>
              <w:rPr>
                <w:color w:val="000000"/>
              </w:rPr>
              <w:t>2</w:t>
            </w:r>
          </w:p>
        </w:tc>
      </w:tr>
      <w:tr w14:paraId="6B76CE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9DA356C">
            <w:pPr>
              <w:jc w:val="center"/>
              <w:rPr>
                <w:color w:val="000000"/>
              </w:rPr>
            </w:pPr>
            <w:r>
              <w:rPr>
                <w:color w:val="000000"/>
              </w:rPr>
              <w:t>10</w:t>
            </w:r>
          </w:p>
        </w:tc>
        <w:tc>
          <w:tcPr>
            <w:tcW w:w="1701" w:type="dxa"/>
            <w:vAlign w:val="center"/>
          </w:tcPr>
          <w:p w14:paraId="375E456C">
            <w:pPr>
              <w:jc w:val="center"/>
              <w:rPr>
                <w:color w:val="000000"/>
              </w:rPr>
            </w:pPr>
            <w:r>
              <w:rPr>
                <w:color w:val="000000"/>
              </w:rPr>
              <w:t>电源避雷器</w:t>
            </w:r>
          </w:p>
        </w:tc>
        <w:tc>
          <w:tcPr>
            <w:tcW w:w="4820" w:type="dxa"/>
            <w:vAlign w:val="center"/>
          </w:tcPr>
          <w:p w14:paraId="407FD75C">
            <w:pPr>
              <w:rPr>
                <w:color w:val="000000"/>
              </w:rPr>
            </w:pPr>
            <w:r>
              <w:rPr>
                <w:color w:val="000000"/>
              </w:rPr>
              <w:t>同5.1节电源避雷器参数。</w:t>
            </w:r>
          </w:p>
        </w:tc>
        <w:tc>
          <w:tcPr>
            <w:tcW w:w="709" w:type="dxa"/>
            <w:vAlign w:val="center"/>
          </w:tcPr>
          <w:p w14:paraId="2AC29C3E">
            <w:pPr>
              <w:jc w:val="center"/>
              <w:rPr>
                <w:color w:val="000000"/>
              </w:rPr>
            </w:pPr>
            <w:r>
              <w:rPr>
                <w:color w:val="000000"/>
              </w:rPr>
              <w:t>个</w:t>
            </w:r>
          </w:p>
        </w:tc>
        <w:tc>
          <w:tcPr>
            <w:tcW w:w="708" w:type="dxa"/>
            <w:vAlign w:val="center"/>
          </w:tcPr>
          <w:p w14:paraId="11C9B8F9">
            <w:pPr>
              <w:jc w:val="center"/>
              <w:rPr>
                <w:color w:val="000000"/>
              </w:rPr>
            </w:pPr>
            <w:r>
              <w:rPr>
                <w:color w:val="000000"/>
              </w:rPr>
              <w:t>2</w:t>
            </w:r>
          </w:p>
        </w:tc>
      </w:tr>
      <w:tr w14:paraId="144D67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14EC5E53">
            <w:pPr>
              <w:jc w:val="center"/>
              <w:rPr>
                <w:color w:val="000000"/>
              </w:rPr>
            </w:pPr>
            <w:r>
              <w:rPr>
                <w:color w:val="000000"/>
              </w:rPr>
              <w:t>11</w:t>
            </w:r>
          </w:p>
        </w:tc>
        <w:tc>
          <w:tcPr>
            <w:tcW w:w="1701" w:type="dxa"/>
            <w:vAlign w:val="center"/>
          </w:tcPr>
          <w:p w14:paraId="187AB338">
            <w:pPr>
              <w:jc w:val="center"/>
              <w:rPr>
                <w:color w:val="000000"/>
              </w:rPr>
            </w:pPr>
            <w:r>
              <w:rPr>
                <w:color w:val="000000"/>
              </w:rPr>
              <w:t>蓄电池</w:t>
            </w:r>
          </w:p>
        </w:tc>
        <w:tc>
          <w:tcPr>
            <w:tcW w:w="4820" w:type="dxa"/>
            <w:vAlign w:val="center"/>
          </w:tcPr>
          <w:p w14:paraId="78E9DD5A">
            <w:pPr>
              <w:rPr>
                <w:color w:val="000000"/>
              </w:rPr>
            </w:pPr>
            <w:r>
              <w:rPr>
                <w:color w:val="000000"/>
              </w:rPr>
              <w:t>同5.1节蓄电池参数。</w:t>
            </w:r>
          </w:p>
        </w:tc>
        <w:tc>
          <w:tcPr>
            <w:tcW w:w="709" w:type="dxa"/>
            <w:vAlign w:val="center"/>
          </w:tcPr>
          <w:p w14:paraId="7B3936C9">
            <w:pPr>
              <w:jc w:val="center"/>
              <w:rPr>
                <w:color w:val="000000"/>
              </w:rPr>
            </w:pPr>
            <w:r>
              <w:rPr>
                <w:color w:val="000000"/>
              </w:rPr>
              <w:t>项</w:t>
            </w:r>
          </w:p>
        </w:tc>
        <w:tc>
          <w:tcPr>
            <w:tcW w:w="708" w:type="dxa"/>
            <w:vAlign w:val="center"/>
          </w:tcPr>
          <w:p w14:paraId="4A220838">
            <w:pPr>
              <w:jc w:val="center"/>
              <w:rPr>
                <w:color w:val="000000"/>
              </w:rPr>
            </w:pPr>
            <w:r>
              <w:rPr>
                <w:color w:val="000000"/>
              </w:rPr>
              <w:t>2</w:t>
            </w:r>
          </w:p>
        </w:tc>
      </w:tr>
      <w:tr w14:paraId="116C9A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82723AA">
            <w:pPr>
              <w:jc w:val="center"/>
              <w:rPr>
                <w:color w:val="000000"/>
              </w:rPr>
            </w:pPr>
            <w:r>
              <w:rPr>
                <w:color w:val="000000"/>
              </w:rPr>
              <w:t>12</w:t>
            </w:r>
          </w:p>
        </w:tc>
        <w:tc>
          <w:tcPr>
            <w:tcW w:w="1701" w:type="dxa"/>
            <w:vAlign w:val="center"/>
          </w:tcPr>
          <w:p w14:paraId="345B8531">
            <w:pPr>
              <w:jc w:val="center"/>
              <w:rPr>
                <w:color w:val="000000"/>
              </w:rPr>
            </w:pPr>
            <w:r>
              <w:rPr>
                <w:color w:val="000000"/>
              </w:rPr>
              <w:t>供用电优化模块</w:t>
            </w:r>
          </w:p>
        </w:tc>
        <w:tc>
          <w:tcPr>
            <w:tcW w:w="4820" w:type="dxa"/>
            <w:vAlign w:val="center"/>
          </w:tcPr>
          <w:p w14:paraId="748AA1F9">
            <w:pPr>
              <w:rPr>
                <w:color w:val="000000"/>
              </w:rPr>
            </w:pPr>
            <w:r>
              <w:rPr>
                <w:color w:val="000000"/>
              </w:rPr>
              <w:t>同5.1节供用电优化模块参数。</w:t>
            </w:r>
          </w:p>
        </w:tc>
        <w:tc>
          <w:tcPr>
            <w:tcW w:w="709" w:type="dxa"/>
            <w:vAlign w:val="center"/>
          </w:tcPr>
          <w:p w14:paraId="7B6C462A">
            <w:pPr>
              <w:jc w:val="center"/>
              <w:rPr>
                <w:color w:val="000000"/>
              </w:rPr>
            </w:pPr>
            <w:r>
              <w:rPr>
                <w:color w:val="000000"/>
              </w:rPr>
              <w:t>套</w:t>
            </w:r>
          </w:p>
        </w:tc>
        <w:tc>
          <w:tcPr>
            <w:tcW w:w="708" w:type="dxa"/>
            <w:vAlign w:val="center"/>
          </w:tcPr>
          <w:p w14:paraId="439C6173">
            <w:pPr>
              <w:jc w:val="center"/>
              <w:rPr>
                <w:color w:val="000000"/>
              </w:rPr>
            </w:pPr>
            <w:r>
              <w:rPr>
                <w:color w:val="000000"/>
              </w:rPr>
              <w:t>2</w:t>
            </w:r>
          </w:p>
        </w:tc>
      </w:tr>
      <w:tr w14:paraId="3E3C5B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9B0AE0A">
            <w:pPr>
              <w:jc w:val="center"/>
              <w:rPr>
                <w:color w:val="000000"/>
              </w:rPr>
            </w:pPr>
            <w:r>
              <w:rPr>
                <w:color w:val="000000"/>
              </w:rPr>
              <w:t>13</w:t>
            </w:r>
          </w:p>
        </w:tc>
        <w:tc>
          <w:tcPr>
            <w:tcW w:w="1701" w:type="dxa"/>
            <w:vAlign w:val="center"/>
          </w:tcPr>
          <w:p w14:paraId="64B2237D">
            <w:pPr>
              <w:jc w:val="center"/>
              <w:rPr>
                <w:color w:val="000000"/>
              </w:rPr>
            </w:pPr>
            <w:r>
              <w:rPr>
                <w:color w:val="000000"/>
              </w:rPr>
              <w:t>立杆及支架</w:t>
            </w:r>
          </w:p>
        </w:tc>
        <w:tc>
          <w:tcPr>
            <w:tcW w:w="4820" w:type="dxa"/>
            <w:vAlign w:val="center"/>
          </w:tcPr>
          <w:p w14:paraId="5384A3E8">
            <w:pPr>
              <w:rPr>
                <w:color w:val="000000"/>
              </w:rPr>
            </w:pPr>
            <w:r>
              <w:rPr>
                <w:rFonts w:hint="eastAsia"/>
                <w:color w:val="000000"/>
              </w:rPr>
              <w:t>按类型分别</w:t>
            </w:r>
            <w:r>
              <w:rPr>
                <w:color w:val="000000"/>
              </w:rPr>
              <w:t>同5.3节立杆及支架参数</w:t>
            </w:r>
            <w:r>
              <w:rPr>
                <w:rFonts w:hint="eastAsia"/>
                <w:color w:val="000000"/>
              </w:rPr>
              <w:t>或5.5</w:t>
            </w:r>
            <w:r>
              <w:rPr>
                <w:color w:val="000000"/>
              </w:rPr>
              <w:t>节立杆及支架参数</w:t>
            </w:r>
            <w:r>
              <w:rPr>
                <w:rFonts w:hint="eastAsia"/>
                <w:color w:val="000000"/>
              </w:rPr>
              <w:t>。</w:t>
            </w:r>
          </w:p>
        </w:tc>
        <w:tc>
          <w:tcPr>
            <w:tcW w:w="709" w:type="dxa"/>
            <w:vAlign w:val="center"/>
          </w:tcPr>
          <w:p w14:paraId="15013FB9">
            <w:pPr>
              <w:jc w:val="center"/>
              <w:rPr>
                <w:color w:val="000000"/>
              </w:rPr>
            </w:pPr>
            <w:r>
              <w:rPr>
                <w:color w:val="000000"/>
              </w:rPr>
              <w:t>套</w:t>
            </w:r>
          </w:p>
        </w:tc>
        <w:tc>
          <w:tcPr>
            <w:tcW w:w="708" w:type="dxa"/>
            <w:vAlign w:val="center"/>
          </w:tcPr>
          <w:p w14:paraId="0EB20070">
            <w:pPr>
              <w:jc w:val="center"/>
              <w:rPr>
                <w:color w:val="000000"/>
              </w:rPr>
            </w:pPr>
            <w:r>
              <w:rPr>
                <w:color w:val="000000"/>
              </w:rPr>
              <w:t>1</w:t>
            </w:r>
          </w:p>
        </w:tc>
      </w:tr>
      <w:tr w14:paraId="44C138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5F2532B">
            <w:pPr>
              <w:jc w:val="center"/>
              <w:rPr>
                <w:color w:val="000000"/>
              </w:rPr>
            </w:pPr>
            <w:r>
              <w:rPr>
                <w:color w:val="000000"/>
              </w:rPr>
              <w:t>14</w:t>
            </w:r>
          </w:p>
        </w:tc>
        <w:tc>
          <w:tcPr>
            <w:tcW w:w="1701" w:type="dxa"/>
            <w:vAlign w:val="center"/>
          </w:tcPr>
          <w:p w14:paraId="238CCA2D">
            <w:pPr>
              <w:jc w:val="center"/>
              <w:rPr>
                <w:color w:val="000000"/>
              </w:rPr>
            </w:pPr>
            <w:r>
              <w:rPr>
                <w:color w:val="000000"/>
              </w:rPr>
              <w:t>线缆及安装配件</w:t>
            </w:r>
          </w:p>
        </w:tc>
        <w:tc>
          <w:tcPr>
            <w:tcW w:w="4820" w:type="dxa"/>
            <w:vAlign w:val="center"/>
          </w:tcPr>
          <w:p w14:paraId="4E624C12">
            <w:pPr>
              <w:rPr>
                <w:color w:val="000000"/>
              </w:rPr>
            </w:pPr>
            <w:r>
              <w:rPr>
                <w:color w:val="000000"/>
              </w:rPr>
              <w:t>同5.1节线缆及安装配件参数。</w:t>
            </w:r>
          </w:p>
        </w:tc>
        <w:tc>
          <w:tcPr>
            <w:tcW w:w="709" w:type="dxa"/>
            <w:vAlign w:val="center"/>
          </w:tcPr>
          <w:p w14:paraId="119D7232">
            <w:pPr>
              <w:jc w:val="center"/>
              <w:rPr>
                <w:color w:val="000000"/>
              </w:rPr>
            </w:pPr>
            <w:r>
              <w:rPr>
                <w:color w:val="000000"/>
              </w:rPr>
              <w:t>套</w:t>
            </w:r>
          </w:p>
        </w:tc>
        <w:tc>
          <w:tcPr>
            <w:tcW w:w="708" w:type="dxa"/>
            <w:vAlign w:val="center"/>
          </w:tcPr>
          <w:p w14:paraId="5D78DBBF">
            <w:pPr>
              <w:jc w:val="center"/>
              <w:rPr>
                <w:color w:val="000000"/>
              </w:rPr>
            </w:pPr>
            <w:r>
              <w:rPr>
                <w:color w:val="000000"/>
              </w:rPr>
              <w:t>1</w:t>
            </w:r>
          </w:p>
        </w:tc>
      </w:tr>
      <w:tr w14:paraId="29AEEC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2FA0849">
            <w:pPr>
              <w:jc w:val="center"/>
              <w:rPr>
                <w:color w:val="000000"/>
              </w:rPr>
            </w:pPr>
            <w:r>
              <w:rPr>
                <w:color w:val="000000"/>
              </w:rPr>
              <w:t>15</w:t>
            </w:r>
          </w:p>
        </w:tc>
        <w:tc>
          <w:tcPr>
            <w:tcW w:w="1701" w:type="dxa"/>
            <w:vAlign w:val="center"/>
          </w:tcPr>
          <w:p w14:paraId="08B128DB">
            <w:pPr>
              <w:jc w:val="center"/>
              <w:rPr>
                <w:color w:val="000000"/>
              </w:rPr>
            </w:pPr>
            <w:r>
              <w:rPr>
                <w:color w:val="000000"/>
              </w:rPr>
              <w:t>土建及施工</w:t>
            </w:r>
          </w:p>
        </w:tc>
        <w:tc>
          <w:tcPr>
            <w:tcW w:w="4820" w:type="dxa"/>
            <w:vAlign w:val="center"/>
          </w:tcPr>
          <w:p w14:paraId="2D7A383E">
            <w:pPr>
              <w:rPr>
                <w:color w:val="000000"/>
              </w:rPr>
            </w:pPr>
            <w:r>
              <w:rPr>
                <w:color w:val="000000"/>
              </w:rPr>
              <w:t>站点全设施设备的安装、调试、土建与施工等。</w:t>
            </w:r>
          </w:p>
        </w:tc>
        <w:tc>
          <w:tcPr>
            <w:tcW w:w="709" w:type="dxa"/>
            <w:vAlign w:val="center"/>
          </w:tcPr>
          <w:p w14:paraId="1546DF63">
            <w:pPr>
              <w:jc w:val="center"/>
              <w:rPr>
                <w:color w:val="000000"/>
              </w:rPr>
            </w:pPr>
            <w:r>
              <w:rPr>
                <w:color w:val="000000"/>
              </w:rPr>
              <w:t>项</w:t>
            </w:r>
          </w:p>
        </w:tc>
        <w:tc>
          <w:tcPr>
            <w:tcW w:w="708" w:type="dxa"/>
            <w:vAlign w:val="center"/>
          </w:tcPr>
          <w:p w14:paraId="582D9E4C">
            <w:pPr>
              <w:jc w:val="center"/>
              <w:rPr>
                <w:color w:val="000000"/>
              </w:rPr>
            </w:pPr>
            <w:r>
              <w:rPr>
                <w:color w:val="000000"/>
              </w:rPr>
              <w:t>1</w:t>
            </w:r>
          </w:p>
        </w:tc>
      </w:tr>
      <w:tr w14:paraId="14D9AD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EEB0EA2">
            <w:pPr>
              <w:jc w:val="center"/>
              <w:rPr>
                <w:color w:val="000000"/>
              </w:rPr>
            </w:pPr>
            <w:r>
              <w:rPr>
                <w:color w:val="000000"/>
              </w:rPr>
              <w:t>16</w:t>
            </w:r>
          </w:p>
        </w:tc>
        <w:tc>
          <w:tcPr>
            <w:tcW w:w="1701" w:type="dxa"/>
            <w:vAlign w:val="center"/>
          </w:tcPr>
          <w:p w14:paraId="119159AC">
            <w:pPr>
              <w:jc w:val="center"/>
              <w:rPr>
                <w:color w:val="000000"/>
              </w:rPr>
            </w:pPr>
            <w:r>
              <w:rPr>
                <w:color w:val="000000"/>
              </w:rPr>
              <w:t>通讯卡</w:t>
            </w:r>
          </w:p>
        </w:tc>
        <w:tc>
          <w:tcPr>
            <w:tcW w:w="4820" w:type="dxa"/>
            <w:vAlign w:val="center"/>
          </w:tcPr>
          <w:p w14:paraId="12D16F36">
            <w:pPr>
              <w:rPr>
                <w:color w:val="000000"/>
              </w:rPr>
            </w:pPr>
            <w:r>
              <w:rPr>
                <w:color w:val="000000"/>
              </w:rPr>
              <w:t>同5.1节通信卡参数。</w:t>
            </w:r>
          </w:p>
        </w:tc>
        <w:tc>
          <w:tcPr>
            <w:tcW w:w="709" w:type="dxa"/>
            <w:vAlign w:val="center"/>
          </w:tcPr>
          <w:p w14:paraId="2865AAE1">
            <w:pPr>
              <w:jc w:val="center"/>
              <w:rPr>
                <w:color w:val="000000"/>
              </w:rPr>
            </w:pPr>
            <w:r>
              <w:rPr>
                <w:color w:val="000000"/>
              </w:rPr>
              <w:t>项</w:t>
            </w:r>
          </w:p>
        </w:tc>
        <w:tc>
          <w:tcPr>
            <w:tcW w:w="708" w:type="dxa"/>
            <w:vAlign w:val="center"/>
          </w:tcPr>
          <w:p w14:paraId="66B92388">
            <w:pPr>
              <w:jc w:val="center"/>
              <w:rPr>
                <w:color w:val="000000"/>
              </w:rPr>
            </w:pPr>
            <w:r>
              <w:rPr>
                <w:color w:val="000000"/>
              </w:rPr>
              <w:t>1</w:t>
            </w:r>
          </w:p>
        </w:tc>
      </w:tr>
      <w:tr w14:paraId="46C9E5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78C4780D">
            <w:pPr>
              <w:jc w:val="center"/>
              <w:rPr>
                <w:color w:val="000000"/>
              </w:rPr>
            </w:pPr>
            <w:r>
              <w:rPr>
                <w:color w:val="000000"/>
              </w:rPr>
              <w:t>17</w:t>
            </w:r>
          </w:p>
        </w:tc>
        <w:tc>
          <w:tcPr>
            <w:tcW w:w="1701" w:type="dxa"/>
            <w:vAlign w:val="center"/>
          </w:tcPr>
          <w:p w14:paraId="39955F49">
            <w:pPr>
              <w:jc w:val="center"/>
              <w:rPr>
                <w:color w:val="000000"/>
              </w:rPr>
            </w:pPr>
            <w:r>
              <w:rPr>
                <w:color w:val="000000"/>
              </w:rPr>
              <w:t>比测率定</w:t>
            </w:r>
          </w:p>
        </w:tc>
        <w:tc>
          <w:tcPr>
            <w:tcW w:w="4820" w:type="dxa"/>
            <w:vAlign w:val="center"/>
          </w:tcPr>
          <w:p w14:paraId="605CA23A">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vAlign w:val="center"/>
          </w:tcPr>
          <w:p w14:paraId="77316A8F">
            <w:pPr>
              <w:jc w:val="center"/>
              <w:rPr>
                <w:color w:val="000000"/>
              </w:rPr>
            </w:pPr>
            <w:r>
              <w:rPr>
                <w:color w:val="000000"/>
              </w:rPr>
              <w:t>项</w:t>
            </w:r>
          </w:p>
        </w:tc>
        <w:tc>
          <w:tcPr>
            <w:tcW w:w="708" w:type="dxa"/>
            <w:vAlign w:val="center"/>
          </w:tcPr>
          <w:p w14:paraId="3030EC09">
            <w:pPr>
              <w:jc w:val="center"/>
              <w:rPr>
                <w:color w:val="000000"/>
              </w:rPr>
            </w:pPr>
            <w:r>
              <w:rPr>
                <w:color w:val="000000"/>
              </w:rPr>
              <w:t>1</w:t>
            </w:r>
          </w:p>
        </w:tc>
      </w:tr>
      <w:tr w14:paraId="59B02D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0707620D">
            <w:pPr>
              <w:jc w:val="center"/>
              <w:rPr>
                <w:color w:val="000000"/>
              </w:rPr>
            </w:pPr>
            <w:r>
              <w:rPr>
                <w:color w:val="000000"/>
              </w:rPr>
              <w:t>18</w:t>
            </w:r>
          </w:p>
        </w:tc>
        <w:tc>
          <w:tcPr>
            <w:tcW w:w="1701" w:type="dxa"/>
            <w:vAlign w:val="center"/>
          </w:tcPr>
          <w:p w14:paraId="3976FDCE">
            <w:pPr>
              <w:jc w:val="center"/>
              <w:rPr>
                <w:color w:val="000000"/>
              </w:rPr>
            </w:pPr>
            <w:r>
              <w:rPr>
                <w:rFonts w:hint="eastAsia"/>
                <w:color w:val="000000"/>
              </w:rPr>
              <w:t>雨量桶</w:t>
            </w:r>
          </w:p>
        </w:tc>
        <w:tc>
          <w:tcPr>
            <w:tcW w:w="4820" w:type="dxa"/>
            <w:vAlign w:val="center"/>
          </w:tcPr>
          <w:p w14:paraId="6AAEB766">
            <w:pPr>
              <w:rPr>
                <w:color w:val="000000"/>
              </w:rPr>
            </w:pPr>
            <w:r>
              <w:rPr>
                <w:color w:val="000000"/>
              </w:rPr>
              <w:t>1.承雨口：内径200:6mm，外刃口角度40°～45°；</w:t>
            </w:r>
          </w:p>
          <w:p w14:paraId="29B40ADA">
            <w:pPr>
              <w:rPr>
                <w:color w:val="000000"/>
              </w:rPr>
            </w:pPr>
            <w:r>
              <w:rPr>
                <w:color w:val="000000"/>
              </w:rPr>
              <w:t>2.分辨力：0.5mm，标准型；</w:t>
            </w:r>
          </w:p>
          <w:p w14:paraId="354400E3">
            <w:pPr>
              <w:rPr>
                <w:color w:val="000000"/>
              </w:rPr>
            </w:pPr>
            <w:r>
              <w:rPr>
                <w:color w:val="000000"/>
              </w:rPr>
              <w:t>3.强度测量范围：≤4mm/min（允许通过最大雨强8mm/min）</w:t>
            </w:r>
          </w:p>
          <w:p w14:paraId="4F2AB1D0">
            <w:pPr>
              <w:rPr>
                <w:color w:val="000000"/>
              </w:rPr>
            </w:pPr>
            <w:r>
              <w:rPr>
                <w:color w:val="000000"/>
              </w:rPr>
              <w:t>4.翻斗计量误差：≤2%（准确度等级I级）；</w:t>
            </w:r>
          </w:p>
          <w:p w14:paraId="3B85006D">
            <w:pPr>
              <w:rPr>
                <w:color w:val="000000"/>
              </w:rPr>
            </w:pPr>
            <w:r>
              <w:rPr>
                <w:color w:val="000000"/>
              </w:rPr>
              <w:t>5.输出信号：开关接点通断信号双触点转换输出</w:t>
            </w:r>
            <w:r>
              <w:rPr>
                <w:rFonts w:hint="eastAsia"/>
                <w:color w:val="000000"/>
              </w:rPr>
              <w:t>。</w:t>
            </w:r>
          </w:p>
        </w:tc>
        <w:tc>
          <w:tcPr>
            <w:tcW w:w="709" w:type="dxa"/>
            <w:vAlign w:val="center"/>
          </w:tcPr>
          <w:p w14:paraId="3D4097F2">
            <w:pPr>
              <w:jc w:val="center"/>
              <w:rPr>
                <w:color w:val="000000"/>
              </w:rPr>
            </w:pPr>
            <w:r>
              <w:rPr>
                <w:color w:val="000000"/>
              </w:rPr>
              <w:t>套</w:t>
            </w:r>
          </w:p>
        </w:tc>
        <w:tc>
          <w:tcPr>
            <w:tcW w:w="708" w:type="dxa"/>
            <w:vAlign w:val="center"/>
          </w:tcPr>
          <w:p w14:paraId="23264C7D">
            <w:pPr>
              <w:jc w:val="center"/>
              <w:rPr>
                <w:color w:val="000000"/>
              </w:rPr>
            </w:pPr>
            <w:r>
              <w:rPr>
                <w:color w:val="000000"/>
              </w:rPr>
              <w:t>1</w:t>
            </w:r>
          </w:p>
        </w:tc>
      </w:tr>
      <w:tr w14:paraId="007D9A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2B31C79E">
            <w:pPr>
              <w:jc w:val="center"/>
              <w:rPr>
                <w:color w:val="000000"/>
              </w:rPr>
            </w:pPr>
            <w:r>
              <w:rPr>
                <w:color w:val="000000"/>
              </w:rPr>
              <w:t>19</w:t>
            </w:r>
          </w:p>
        </w:tc>
        <w:tc>
          <w:tcPr>
            <w:tcW w:w="1701" w:type="dxa"/>
            <w:vAlign w:val="center"/>
          </w:tcPr>
          <w:p w14:paraId="0C0833AF">
            <w:pPr>
              <w:jc w:val="center"/>
              <w:rPr>
                <w:color w:val="000000"/>
              </w:rPr>
            </w:pPr>
            <w:r>
              <w:rPr>
                <w:color w:val="000000"/>
              </w:rPr>
              <w:t>示范站标识展示宣传牌</w:t>
            </w:r>
          </w:p>
        </w:tc>
        <w:tc>
          <w:tcPr>
            <w:tcW w:w="4820" w:type="dxa"/>
            <w:vAlign w:val="center"/>
          </w:tcPr>
          <w:p w14:paraId="756300CE">
            <w:pPr>
              <w:rPr>
                <w:color w:val="000000"/>
              </w:rPr>
            </w:pPr>
            <w:r>
              <w:rPr>
                <w:color w:val="000000"/>
              </w:rPr>
              <w:t>1.材质：国标304不锈钢，壁厚≥1.5mm；</w:t>
            </w:r>
          </w:p>
          <w:p w14:paraId="10EE5FA8">
            <w:pPr>
              <w:rPr>
                <w:color w:val="000000"/>
              </w:rPr>
            </w:pPr>
            <w:r>
              <w:rPr>
                <w:color w:val="000000"/>
              </w:rPr>
              <w:t>2.尺寸：面积不小于1.5m²；</w:t>
            </w:r>
          </w:p>
          <w:p w14:paraId="6D346D28">
            <w:pPr>
              <w:rPr>
                <w:color w:val="000000"/>
              </w:rPr>
            </w:pPr>
            <w:r>
              <w:rPr>
                <w:color w:val="000000"/>
              </w:rPr>
              <w:t>3</w:t>
            </w:r>
            <w:r>
              <w:rPr>
                <w:rFonts w:hint="eastAsia"/>
                <w:color w:val="000000"/>
              </w:rPr>
              <w:t>.</w:t>
            </w:r>
            <w:r>
              <w:rPr>
                <w:color w:val="000000"/>
              </w:rPr>
              <w:t>版面设计：蓝底白字或白底蓝字，字体清晰醒目，含省级水资源管理机构LOGO或标识，具备防腐、防晒、防褪色工艺；</w:t>
            </w:r>
          </w:p>
          <w:p w14:paraId="68D26469">
            <w:pPr>
              <w:rPr>
                <w:color w:val="000000"/>
              </w:rPr>
            </w:pPr>
            <w:r>
              <w:rPr>
                <w:color w:val="000000"/>
              </w:rPr>
              <w:t>4.安装方式：采用不锈钢抱箍或预埋立柱方式安装于站区显著位置，安装高度宜距地面1.2～1.5m，牢固可靠、抗风≥8级；</w:t>
            </w:r>
          </w:p>
          <w:p w14:paraId="6C051E8A">
            <w:pPr>
              <w:rPr>
                <w:color w:val="000000"/>
              </w:rPr>
            </w:pPr>
            <w:r>
              <w:rPr>
                <w:color w:val="000000"/>
              </w:rPr>
              <w:t>5.定制要求：具体内容及样式根据采购方要求统一制作。</w:t>
            </w:r>
          </w:p>
        </w:tc>
        <w:tc>
          <w:tcPr>
            <w:tcW w:w="709" w:type="dxa"/>
            <w:vAlign w:val="center"/>
          </w:tcPr>
          <w:p w14:paraId="146FCEBE">
            <w:pPr>
              <w:jc w:val="center"/>
              <w:rPr>
                <w:color w:val="000000"/>
              </w:rPr>
            </w:pPr>
            <w:r>
              <w:rPr>
                <w:color w:val="000000"/>
              </w:rPr>
              <w:t>个</w:t>
            </w:r>
          </w:p>
        </w:tc>
        <w:tc>
          <w:tcPr>
            <w:tcW w:w="708" w:type="dxa"/>
            <w:vAlign w:val="center"/>
          </w:tcPr>
          <w:p w14:paraId="6E1C2D21">
            <w:pPr>
              <w:jc w:val="center"/>
              <w:rPr>
                <w:color w:val="000000"/>
              </w:rPr>
            </w:pPr>
            <w:r>
              <w:rPr>
                <w:color w:val="000000"/>
              </w:rPr>
              <w:t>1</w:t>
            </w:r>
          </w:p>
        </w:tc>
      </w:tr>
    </w:tbl>
    <w:p w14:paraId="15F6D868">
      <w:pPr>
        <w:keepNext/>
        <w:keepLines/>
        <w:spacing w:before="145" w:line="360" w:lineRule="auto"/>
        <w:outlineLvl w:val="2"/>
        <w:rPr>
          <w:b/>
          <w:bCs/>
          <w:color w:val="000000"/>
          <w:szCs w:val="21"/>
        </w:rPr>
      </w:pPr>
      <w:r>
        <w:rPr>
          <w:b/>
          <w:bCs/>
          <w:color w:val="000000"/>
          <w:szCs w:val="21"/>
        </w:rPr>
        <w:t>5.</w:t>
      </w:r>
      <w:r>
        <w:rPr>
          <w:rFonts w:hint="eastAsia"/>
          <w:b/>
          <w:bCs/>
          <w:color w:val="000000"/>
          <w:szCs w:val="21"/>
        </w:rPr>
        <w:t>9</w:t>
      </w:r>
      <w:r>
        <w:rPr>
          <w:b/>
          <w:bCs/>
          <w:color w:val="000000"/>
          <w:szCs w:val="21"/>
        </w:rPr>
        <w:t xml:space="preserve"> 功率表监测站要求</w:t>
      </w:r>
    </w:p>
    <w:p w14:paraId="3DB1A8E8">
      <w:pPr>
        <w:spacing w:line="460" w:lineRule="exact"/>
        <w:ind w:firstLine="420" w:firstLineChars="200"/>
        <w:rPr>
          <w:szCs w:val="21"/>
        </w:rPr>
      </w:pPr>
      <w:r>
        <w:rPr>
          <w:szCs w:val="21"/>
        </w:rPr>
        <w:t>功率表监测站主要由多功能功率表、上下游水位计、遥测终端机（RTU）、通信控制模块、太阳能电池板、太阳能充电控制器、蓄电池、避雷装置等组成。典型配置如下：</w:t>
      </w:r>
    </w:p>
    <w:tbl>
      <w:tblPr>
        <w:tblStyle w:val="47"/>
        <w:tblW w:w="8808" w:type="dxa"/>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28"/>
        <w:gridCol w:w="1701"/>
        <w:gridCol w:w="4961"/>
        <w:gridCol w:w="709"/>
        <w:gridCol w:w="709"/>
      </w:tblGrid>
      <w:tr w14:paraId="39D7D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728" w:type="dxa"/>
            <w:vAlign w:val="center"/>
          </w:tcPr>
          <w:p w14:paraId="45C45BC4">
            <w:pPr>
              <w:widowControl/>
              <w:ind w:left="112" w:hanging="114"/>
              <w:jc w:val="center"/>
              <w:rPr>
                <w:b/>
                <w:bCs/>
                <w:szCs w:val="21"/>
              </w:rPr>
            </w:pPr>
            <w:r>
              <w:rPr>
                <w:b/>
                <w:bCs/>
                <w:szCs w:val="21"/>
              </w:rPr>
              <w:t>序号</w:t>
            </w:r>
          </w:p>
        </w:tc>
        <w:tc>
          <w:tcPr>
            <w:tcW w:w="1701" w:type="dxa"/>
            <w:vAlign w:val="center"/>
          </w:tcPr>
          <w:p w14:paraId="5E57AB18">
            <w:pPr>
              <w:widowControl/>
              <w:ind w:left="112" w:hanging="114"/>
              <w:jc w:val="center"/>
              <w:rPr>
                <w:b/>
                <w:bCs/>
                <w:szCs w:val="21"/>
              </w:rPr>
            </w:pPr>
            <w:r>
              <w:rPr>
                <w:b/>
                <w:bCs/>
                <w:szCs w:val="21"/>
              </w:rPr>
              <w:t>项目或设备名称</w:t>
            </w:r>
          </w:p>
        </w:tc>
        <w:tc>
          <w:tcPr>
            <w:tcW w:w="4961" w:type="dxa"/>
            <w:vAlign w:val="center"/>
          </w:tcPr>
          <w:p w14:paraId="301E13DC">
            <w:pPr>
              <w:widowControl/>
              <w:ind w:left="112" w:hanging="114"/>
              <w:jc w:val="center"/>
              <w:rPr>
                <w:b/>
                <w:bCs/>
                <w:szCs w:val="21"/>
              </w:rPr>
            </w:pPr>
            <w:r>
              <w:rPr>
                <w:b/>
                <w:bCs/>
                <w:szCs w:val="21"/>
              </w:rPr>
              <w:t>技术参数</w:t>
            </w:r>
          </w:p>
        </w:tc>
        <w:tc>
          <w:tcPr>
            <w:tcW w:w="709" w:type="dxa"/>
            <w:noWrap/>
            <w:vAlign w:val="center"/>
          </w:tcPr>
          <w:p w14:paraId="6FD1A3B8">
            <w:pPr>
              <w:widowControl/>
              <w:ind w:left="112" w:hanging="114"/>
              <w:jc w:val="center"/>
              <w:rPr>
                <w:b/>
                <w:bCs/>
                <w:szCs w:val="21"/>
              </w:rPr>
            </w:pPr>
            <w:r>
              <w:rPr>
                <w:b/>
                <w:bCs/>
                <w:szCs w:val="21"/>
              </w:rPr>
              <w:t>单位</w:t>
            </w:r>
          </w:p>
        </w:tc>
        <w:tc>
          <w:tcPr>
            <w:tcW w:w="709" w:type="dxa"/>
            <w:vAlign w:val="center"/>
          </w:tcPr>
          <w:p w14:paraId="64D6BD9A">
            <w:pPr>
              <w:widowControl/>
              <w:ind w:left="112" w:hanging="114"/>
              <w:jc w:val="center"/>
              <w:rPr>
                <w:b/>
                <w:bCs/>
                <w:szCs w:val="21"/>
              </w:rPr>
            </w:pPr>
            <w:r>
              <w:rPr>
                <w:b/>
                <w:bCs/>
                <w:szCs w:val="21"/>
              </w:rPr>
              <w:t>数量</w:t>
            </w:r>
          </w:p>
        </w:tc>
      </w:tr>
      <w:tr w14:paraId="5FE4E1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noWrap/>
            <w:vAlign w:val="center"/>
          </w:tcPr>
          <w:p w14:paraId="45D75642">
            <w:pPr>
              <w:widowControl/>
              <w:jc w:val="center"/>
              <w:rPr>
                <w:szCs w:val="21"/>
              </w:rPr>
            </w:pPr>
            <w:r>
              <w:rPr>
                <w:szCs w:val="21"/>
              </w:rPr>
              <w:t>1</w:t>
            </w:r>
          </w:p>
        </w:tc>
        <w:tc>
          <w:tcPr>
            <w:tcW w:w="1701" w:type="dxa"/>
            <w:vAlign w:val="center"/>
          </w:tcPr>
          <w:p w14:paraId="699A7252">
            <w:pPr>
              <w:widowControl/>
              <w:jc w:val="center"/>
              <w:rPr>
                <w:szCs w:val="21"/>
              </w:rPr>
            </w:pPr>
            <w:r>
              <w:rPr>
                <w:szCs w:val="21"/>
              </w:rPr>
              <w:t>多功能功率表</w:t>
            </w:r>
          </w:p>
        </w:tc>
        <w:tc>
          <w:tcPr>
            <w:tcW w:w="4961" w:type="dxa"/>
            <w:vAlign w:val="center"/>
          </w:tcPr>
          <w:p w14:paraId="0563BE96">
            <w:pPr>
              <w:ind w:leftChars="-18" w:hanging="37" w:hangingChars="18"/>
              <w:rPr>
                <w:szCs w:val="21"/>
              </w:rPr>
            </w:pPr>
            <w:r>
              <w:rPr>
                <w:rFonts w:hint="eastAsia"/>
                <w:szCs w:val="21"/>
              </w:rPr>
              <w:t>1.</w:t>
            </w:r>
            <w:r>
              <w:rPr>
                <w:szCs w:val="21"/>
              </w:rPr>
              <w:t>按机组台数配置电功率表，并进行以电折水水量监控；</w:t>
            </w:r>
          </w:p>
          <w:p w14:paraId="5A92A237">
            <w:pPr>
              <w:ind w:leftChars="-18" w:hanging="37" w:hangingChars="18"/>
              <w:rPr>
                <w:szCs w:val="21"/>
              </w:rPr>
            </w:pPr>
            <w:r>
              <w:rPr>
                <w:rFonts w:hint="eastAsia"/>
                <w:szCs w:val="21"/>
              </w:rPr>
              <w:t>2</w:t>
            </w:r>
            <w:r>
              <w:rPr>
                <w:szCs w:val="21"/>
              </w:rPr>
              <w:t>.测量功能：可测量三相电压、三相电流、有功功率、无功功率、功率因数、电网频率及有功/无功电能等；</w:t>
            </w:r>
          </w:p>
          <w:p w14:paraId="7B7DE9E8">
            <w:pPr>
              <w:ind w:leftChars="-18" w:hanging="37" w:hangingChars="18"/>
              <w:rPr>
                <w:szCs w:val="21"/>
              </w:rPr>
            </w:pPr>
            <w:r>
              <w:rPr>
                <w:rFonts w:hint="eastAsia"/>
                <w:szCs w:val="21"/>
              </w:rPr>
              <w:t>3</w:t>
            </w:r>
            <w:r>
              <w:rPr>
                <w:szCs w:val="21"/>
              </w:rPr>
              <w:t>.精度等级：等于或优于0.5级；</w:t>
            </w:r>
          </w:p>
          <w:p w14:paraId="21E8170D">
            <w:pPr>
              <w:ind w:leftChars="-18" w:hanging="37" w:hangingChars="18"/>
              <w:rPr>
                <w:szCs w:val="21"/>
              </w:rPr>
            </w:pPr>
            <w:r>
              <w:rPr>
                <w:rFonts w:hint="eastAsia"/>
                <w:szCs w:val="21"/>
              </w:rPr>
              <w:t>4</w:t>
            </w:r>
            <w:r>
              <w:rPr>
                <w:szCs w:val="21"/>
              </w:rPr>
              <w:t>.显示方式：采用四位LED数字显示，支持电压/电流信号同步显示；</w:t>
            </w:r>
          </w:p>
          <w:p w14:paraId="2F5E7ABB">
            <w:pPr>
              <w:ind w:leftChars="-18" w:hanging="37" w:hangingChars="18"/>
              <w:rPr>
                <w:szCs w:val="21"/>
              </w:rPr>
            </w:pPr>
            <w:r>
              <w:rPr>
                <w:rFonts w:hint="eastAsia"/>
                <w:szCs w:val="21"/>
              </w:rPr>
              <w:t>5</w:t>
            </w:r>
            <w:r>
              <w:rPr>
                <w:szCs w:val="21"/>
              </w:rPr>
              <w:t>.工作环境</w:t>
            </w:r>
          </w:p>
          <w:p w14:paraId="405EBEA8">
            <w:pPr>
              <w:ind w:leftChars="-18" w:hanging="37" w:hangingChars="18"/>
              <w:rPr>
                <w:szCs w:val="21"/>
              </w:rPr>
            </w:pPr>
            <w:r>
              <w:rPr>
                <w:szCs w:val="21"/>
              </w:rPr>
              <w:t>温度范围：-25℃~55℃；湿度：5%~95%；抗震动和冲击；</w:t>
            </w:r>
          </w:p>
          <w:p w14:paraId="31E6A1B2">
            <w:pPr>
              <w:ind w:leftChars="-18" w:hanging="37" w:hangingChars="18"/>
              <w:rPr>
                <w:szCs w:val="21"/>
              </w:rPr>
            </w:pPr>
            <w:r>
              <w:rPr>
                <w:rFonts w:hint="eastAsia"/>
                <w:szCs w:val="21"/>
              </w:rPr>
              <w:t>6.</w:t>
            </w:r>
            <w:r>
              <w:rPr>
                <w:szCs w:val="21"/>
              </w:rPr>
              <w:t>接线要求：输入导线应使用双绞屏蔽线；电流回路需确保接触可靠（拧紧端子螺丝）；辅助电源电压需在允许范围内。</w:t>
            </w:r>
          </w:p>
        </w:tc>
        <w:tc>
          <w:tcPr>
            <w:tcW w:w="709" w:type="dxa"/>
            <w:noWrap/>
            <w:vAlign w:val="center"/>
          </w:tcPr>
          <w:p w14:paraId="0B63F5DD">
            <w:pPr>
              <w:widowControl/>
              <w:jc w:val="center"/>
              <w:rPr>
                <w:szCs w:val="21"/>
              </w:rPr>
            </w:pPr>
            <w:r>
              <w:rPr>
                <w:rFonts w:hint="eastAsia"/>
                <w:szCs w:val="21"/>
              </w:rPr>
              <w:t>项</w:t>
            </w:r>
          </w:p>
        </w:tc>
        <w:tc>
          <w:tcPr>
            <w:tcW w:w="709" w:type="dxa"/>
            <w:vAlign w:val="center"/>
          </w:tcPr>
          <w:p w14:paraId="7D3299CF">
            <w:pPr>
              <w:widowControl/>
              <w:jc w:val="center"/>
              <w:rPr>
                <w:szCs w:val="21"/>
              </w:rPr>
            </w:pPr>
            <w:r>
              <w:rPr>
                <w:szCs w:val="21"/>
              </w:rPr>
              <w:t>1</w:t>
            </w:r>
          </w:p>
        </w:tc>
      </w:tr>
      <w:tr w14:paraId="01DCC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29AFCCAF">
            <w:pPr>
              <w:widowControl/>
              <w:jc w:val="center"/>
              <w:rPr>
                <w:szCs w:val="21"/>
              </w:rPr>
            </w:pPr>
            <w:r>
              <w:rPr>
                <w:szCs w:val="21"/>
              </w:rPr>
              <w:t>2</w:t>
            </w:r>
          </w:p>
        </w:tc>
        <w:tc>
          <w:tcPr>
            <w:tcW w:w="1701" w:type="dxa"/>
            <w:tcBorders>
              <w:top w:val="single" w:color="auto" w:sz="8" w:space="0"/>
              <w:left w:val="single" w:color="auto" w:sz="8" w:space="0"/>
              <w:bottom w:val="single" w:color="auto" w:sz="8" w:space="0"/>
              <w:right w:val="single" w:color="auto" w:sz="8" w:space="0"/>
            </w:tcBorders>
            <w:vAlign w:val="center"/>
          </w:tcPr>
          <w:p w14:paraId="4A66BFB8">
            <w:pPr>
              <w:widowControl/>
              <w:jc w:val="center"/>
              <w:rPr>
                <w:szCs w:val="21"/>
              </w:rPr>
            </w:pPr>
            <w:r>
              <w:rPr>
                <w:szCs w:val="21"/>
              </w:rPr>
              <w:t>雷达水位计</w:t>
            </w:r>
          </w:p>
        </w:tc>
        <w:tc>
          <w:tcPr>
            <w:tcW w:w="4961" w:type="dxa"/>
            <w:tcBorders>
              <w:top w:val="single" w:color="auto" w:sz="8" w:space="0"/>
              <w:left w:val="single" w:color="auto" w:sz="8" w:space="0"/>
              <w:bottom w:val="single" w:color="auto" w:sz="8" w:space="0"/>
              <w:right w:val="single" w:color="auto" w:sz="8" w:space="0"/>
            </w:tcBorders>
            <w:vAlign w:val="center"/>
          </w:tcPr>
          <w:p w14:paraId="77FF15BF">
            <w:pPr>
              <w:ind w:leftChars="-18" w:hanging="37" w:hangingChars="18"/>
              <w:rPr>
                <w:szCs w:val="21"/>
              </w:rPr>
            </w:pPr>
            <w:r>
              <w:rPr>
                <w:szCs w:val="21"/>
              </w:rPr>
              <w:t>同5.2节雷达水位计参数；含水位尺及固定安装。</w:t>
            </w:r>
          </w:p>
        </w:tc>
        <w:tc>
          <w:tcPr>
            <w:tcW w:w="709" w:type="dxa"/>
            <w:tcBorders>
              <w:top w:val="single" w:color="auto" w:sz="8" w:space="0"/>
              <w:left w:val="single" w:color="auto" w:sz="8" w:space="0"/>
              <w:bottom w:val="single" w:color="auto" w:sz="8" w:space="0"/>
              <w:right w:val="single" w:color="auto" w:sz="8" w:space="0"/>
            </w:tcBorders>
            <w:noWrap/>
            <w:vAlign w:val="center"/>
          </w:tcPr>
          <w:p w14:paraId="1601CBBF">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4B858238">
            <w:pPr>
              <w:widowControl/>
              <w:jc w:val="center"/>
              <w:rPr>
                <w:szCs w:val="21"/>
              </w:rPr>
            </w:pPr>
            <w:r>
              <w:rPr>
                <w:rFonts w:hint="eastAsia"/>
                <w:szCs w:val="21"/>
              </w:rPr>
              <w:t>2</w:t>
            </w:r>
          </w:p>
        </w:tc>
      </w:tr>
      <w:tr w14:paraId="1EAA4D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18B362D6">
            <w:pPr>
              <w:widowControl/>
              <w:jc w:val="center"/>
              <w:rPr>
                <w:szCs w:val="21"/>
              </w:rPr>
            </w:pPr>
            <w:r>
              <w:rPr>
                <w:szCs w:val="21"/>
              </w:rPr>
              <w:t>3</w:t>
            </w:r>
          </w:p>
        </w:tc>
        <w:tc>
          <w:tcPr>
            <w:tcW w:w="1701" w:type="dxa"/>
            <w:tcBorders>
              <w:top w:val="single" w:color="auto" w:sz="8" w:space="0"/>
              <w:left w:val="single" w:color="auto" w:sz="8" w:space="0"/>
              <w:bottom w:val="single" w:color="auto" w:sz="8" w:space="0"/>
              <w:right w:val="single" w:color="auto" w:sz="8" w:space="0"/>
            </w:tcBorders>
            <w:vAlign w:val="center"/>
          </w:tcPr>
          <w:p w14:paraId="1EFB6B7A">
            <w:pPr>
              <w:widowControl/>
              <w:jc w:val="center"/>
              <w:rPr>
                <w:szCs w:val="21"/>
              </w:rPr>
            </w:pPr>
            <w:r>
              <w:rPr>
                <w:szCs w:val="21"/>
              </w:rPr>
              <w:t>遥测终端机（RTU）</w:t>
            </w:r>
          </w:p>
        </w:tc>
        <w:tc>
          <w:tcPr>
            <w:tcW w:w="4961" w:type="dxa"/>
            <w:tcBorders>
              <w:top w:val="single" w:color="auto" w:sz="8" w:space="0"/>
              <w:left w:val="single" w:color="auto" w:sz="8" w:space="0"/>
              <w:bottom w:val="single" w:color="auto" w:sz="8" w:space="0"/>
              <w:right w:val="single" w:color="auto" w:sz="8" w:space="0"/>
            </w:tcBorders>
            <w:vAlign w:val="center"/>
          </w:tcPr>
          <w:p w14:paraId="0D1D2E0A">
            <w:pPr>
              <w:ind w:leftChars="-18" w:hanging="37" w:hangingChars="18"/>
              <w:rPr>
                <w:szCs w:val="21"/>
              </w:rPr>
            </w:pPr>
            <w:r>
              <w:rPr>
                <w:szCs w:val="21"/>
              </w:rPr>
              <w:t>同5.</w:t>
            </w:r>
            <w:r>
              <w:rPr>
                <w:rFonts w:hint="eastAsia"/>
                <w:szCs w:val="21"/>
              </w:rPr>
              <w:t>2</w:t>
            </w:r>
            <w:r>
              <w:rPr>
                <w:szCs w:val="21"/>
              </w:rPr>
              <w:t>节RTU参数。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3AF09106">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63527E20">
            <w:pPr>
              <w:widowControl/>
              <w:jc w:val="center"/>
              <w:rPr>
                <w:szCs w:val="21"/>
              </w:rPr>
            </w:pPr>
            <w:r>
              <w:rPr>
                <w:szCs w:val="21"/>
              </w:rPr>
              <w:t>1</w:t>
            </w:r>
          </w:p>
        </w:tc>
      </w:tr>
      <w:tr w14:paraId="29BA24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FD4D5F8">
            <w:pPr>
              <w:widowControl/>
              <w:jc w:val="center"/>
              <w:rPr>
                <w:szCs w:val="21"/>
              </w:rPr>
            </w:pPr>
            <w:r>
              <w:rPr>
                <w:szCs w:val="21"/>
              </w:rPr>
              <w:t>4</w:t>
            </w:r>
          </w:p>
        </w:tc>
        <w:tc>
          <w:tcPr>
            <w:tcW w:w="1701" w:type="dxa"/>
            <w:tcBorders>
              <w:top w:val="single" w:color="auto" w:sz="8" w:space="0"/>
              <w:left w:val="single" w:color="auto" w:sz="8" w:space="0"/>
              <w:bottom w:val="single" w:color="auto" w:sz="8" w:space="0"/>
              <w:right w:val="single" w:color="auto" w:sz="8" w:space="0"/>
            </w:tcBorders>
            <w:vAlign w:val="center"/>
          </w:tcPr>
          <w:p w14:paraId="3176AD63">
            <w:pPr>
              <w:widowControl/>
              <w:jc w:val="center"/>
              <w:rPr>
                <w:szCs w:val="21"/>
              </w:rPr>
            </w:pPr>
            <w:r>
              <w:rPr>
                <w:szCs w:val="21"/>
              </w:rPr>
              <w:t>通信控制模块</w:t>
            </w:r>
          </w:p>
        </w:tc>
        <w:tc>
          <w:tcPr>
            <w:tcW w:w="4961" w:type="dxa"/>
            <w:tcBorders>
              <w:top w:val="single" w:color="auto" w:sz="8" w:space="0"/>
              <w:left w:val="single" w:color="auto" w:sz="8" w:space="0"/>
              <w:bottom w:val="single" w:color="auto" w:sz="8" w:space="0"/>
              <w:right w:val="single" w:color="auto" w:sz="8" w:space="0"/>
            </w:tcBorders>
            <w:vAlign w:val="center"/>
          </w:tcPr>
          <w:p w14:paraId="597DC354">
            <w:pPr>
              <w:ind w:leftChars="-18" w:hanging="37" w:hangingChars="18"/>
              <w:rPr>
                <w:szCs w:val="21"/>
              </w:rPr>
            </w:pPr>
            <w:r>
              <w:rPr>
                <w:szCs w:val="21"/>
              </w:rPr>
              <w:t>同5.1节通信控制模块参数。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436EE85A">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4B4085DB">
            <w:pPr>
              <w:widowControl/>
              <w:jc w:val="center"/>
              <w:rPr>
                <w:szCs w:val="21"/>
              </w:rPr>
            </w:pPr>
            <w:r>
              <w:rPr>
                <w:szCs w:val="21"/>
              </w:rPr>
              <w:t>1</w:t>
            </w:r>
          </w:p>
        </w:tc>
      </w:tr>
      <w:tr w14:paraId="34BE54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57C1DE5">
            <w:pPr>
              <w:widowControl/>
              <w:jc w:val="center"/>
              <w:rPr>
                <w:szCs w:val="21"/>
              </w:rPr>
            </w:pPr>
            <w:r>
              <w:rPr>
                <w:szCs w:val="21"/>
              </w:rPr>
              <w:t>5</w:t>
            </w:r>
          </w:p>
        </w:tc>
        <w:tc>
          <w:tcPr>
            <w:tcW w:w="1701" w:type="dxa"/>
            <w:tcBorders>
              <w:top w:val="single" w:color="auto" w:sz="8" w:space="0"/>
              <w:left w:val="single" w:color="auto" w:sz="8" w:space="0"/>
              <w:bottom w:val="single" w:color="auto" w:sz="8" w:space="0"/>
              <w:right w:val="single" w:color="auto" w:sz="8" w:space="0"/>
            </w:tcBorders>
            <w:vAlign w:val="center"/>
          </w:tcPr>
          <w:p w14:paraId="6DDAF364">
            <w:pPr>
              <w:widowControl/>
              <w:jc w:val="center"/>
              <w:rPr>
                <w:szCs w:val="21"/>
              </w:rPr>
            </w:pPr>
            <w:r>
              <w:rPr>
                <w:szCs w:val="21"/>
              </w:rPr>
              <w:t>机箱</w:t>
            </w:r>
          </w:p>
        </w:tc>
        <w:tc>
          <w:tcPr>
            <w:tcW w:w="4961" w:type="dxa"/>
            <w:tcBorders>
              <w:top w:val="single" w:color="auto" w:sz="8" w:space="0"/>
              <w:left w:val="single" w:color="auto" w:sz="8" w:space="0"/>
              <w:bottom w:val="single" w:color="auto" w:sz="8" w:space="0"/>
              <w:right w:val="single" w:color="auto" w:sz="8" w:space="0"/>
            </w:tcBorders>
            <w:vAlign w:val="center"/>
          </w:tcPr>
          <w:p w14:paraId="7FDC6CF3">
            <w:pPr>
              <w:ind w:leftChars="-18" w:hanging="37" w:hangingChars="18"/>
              <w:rPr>
                <w:szCs w:val="21"/>
              </w:rPr>
            </w:pPr>
            <w:r>
              <w:rPr>
                <w:szCs w:val="21"/>
              </w:rPr>
              <w:t>同5.1节机箱参数。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20578D11">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2B63C126">
            <w:pPr>
              <w:widowControl/>
              <w:jc w:val="center"/>
              <w:rPr>
                <w:szCs w:val="21"/>
              </w:rPr>
            </w:pPr>
            <w:r>
              <w:rPr>
                <w:szCs w:val="21"/>
              </w:rPr>
              <w:t>1</w:t>
            </w:r>
          </w:p>
        </w:tc>
      </w:tr>
      <w:tr w14:paraId="618577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60EFE452">
            <w:pPr>
              <w:widowControl/>
              <w:jc w:val="center"/>
              <w:rPr>
                <w:szCs w:val="21"/>
              </w:rPr>
            </w:pPr>
            <w:r>
              <w:rPr>
                <w:szCs w:val="21"/>
              </w:rPr>
              <w:t>6</w:t>
            </w:r>
          </w:p>
        </w:tc>
        <w:tc>
          <w:tcPr>
            <w:tcW w:w="1701" w:type="dxa"/>
            <w:tcBorders>
              <w:top w:val="single" w:color="auto" w:sz="8" w:space="0"/>
              <w:left w:val="single" w:color="auto" w:sz="8" w:space="0"/>
              <w:bottom w:val="single" w:color="auto" w:sz="8" w:space="0"/>
              <w:right w:val="single" w:color="auto" w:sz="8" w:space="0"/>
            </w:tcBorders>
            <w:vAlign w:val="center"/>
          </w:tcPr>
          <w:p w14:paraId="4BCA5012">
            <w:pPr>
              <w:widowControl/>
              <w:jc w:val="center"/>
              <w:rPr>
                <w:szCs w:val="21"/>
              </w:rPr>
            </w:pPr>
            <w:r>
              <w:rPr>
                <w:szCs w:val="21"/>
              </w:rPr>
              <w:t>太阳能电池板</w:t>
            </w:r>
          </w:p>
        </w:tc>
        <w:tc>
          <w:tcPr>
            <w:tcW w:w="4961" w:type="dxa"/>
            <w:tcBorders>
              <w:top w:val="single" w:color="auto" w:sz="8" w:space="0"/>
              <w:left w:val="single" w:color="auto" w:sz="8" w:space="0"/>
              <w:bottom w:val="single" w:color="auto" w:sz="8" w:space="0"/>
              <w:right w:val="single" w:color="auto" w:sz="8" w:space="0"/>
            </w:tcBorders>
            <w:vAlign w:val="center"/>
          </w:tcPr>
          <w:p w14:paraId="3FCC0B0D">
            <w:pPr>
              <w:ind w:leftChars="-18" w:hanging="37" w:hangingChars="18"/>
              <w:rPr>
                <w:szCs w:val="21"/>
              </w:rPr>
            </w:pPr>
            <w:r>
              <w:rPr>
                <w:szCs w:val="21"/>
              </w:rPr>
              <w:t>同5.1节太阳能电池板参数。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406AF147">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7B41AA38">
            <w:pPr>
              <w:widowControl/>
              <w:jc w:val="center"/>
              <w:rPr>
                <w:szCs w:val="21"/>
              </w:rPr>
            </w:pPr>
            <w:r>
              <w:rPr>
                <w:szCs w:val="21"/>
              </w:rPr>
              <w:t>1</w:t>
            </w:r>
          </w:p>
        </w:tc>
      </w:tr>
      <w:tr w14:paraId="04893D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8DCB0C7">
            <w:pPr>
              <w:widowControl/>
              <w:jc w:val="center"/>
              <w:rPr>
                <w:szCs w:val="21"/>
              </w:rPr>
            </w:pPr>
            <w:r>
              <w:rPr>
                <w:szCs w:val="21"/>
              </w:rPr>
              <w:t>7</w:t>
            </w:r>
          </w:p>
        </w:tc>
        <w:tc>
          <w:tcPr>
            <w:tcW w:w="1701" w:type="dxa"/>
            <w:tcBorders>
              <w:top w:val="single" w:color="auto" w:sz="8" w:space="0"/>
              <w:left w:val="single" w:color="auto" w:sz="8" w:space="0"/>
              <w:bottom w:val="single" w:color="auto" w:sz="8" w:space="0"/>
              <w:right w:val="single" w:color="auto" w:sz="8" w:space="0"/>
            </w:tcBorders>
            <w:vAlign w:val="center"/>
          </w:tcPr>
          <w:p w14:paraId="4A6CB488">
            <w:pPr>
              <w:widowControl/>
              <w:jc w:val="center"/>
              <w:rPr>
                <w:szCs w:val="21"/>
              </w:rPr>
            </w:pPr>
            <w:r>
              <w:rPr>
                <w:szCs w:val="21"/>
              </w:rPr>
              <w:t>充电控制器</w:t>
            </w:r>
          </w:p>
        </w:tc>
        <w:tc>
          <w:tcPr>
            <w:tcW w:w="4961" w:type="dxa"/>
            <w:tcBorders>
              <w:top w:val="single" w:color="auto" w:sz="8" w:space="0"/>
              <w:left w:val="single" w:color="auto" w:sz="8" w:space="0"/>
              <w:bottom w:val="single" w:color="auto" w:sz="8" w:space="0"/>
              <w:right w:val="single" w:color="auto" w:sz="8" w:space="0"/>
            </w:tcBorders>
            <w:vAlign w:val="center"/>
          </w:tcPr>
          <w:p w14:paraId="0312EB53">
            <w:pPr>
              <w:ind w:leftChars="-18" w:hanging="37" w:hangingChars="18"/>
              <w:rPr>
                <w:szCs w:val="21"/>
              </w:rPr>
            </w:pPr>
            <w:r>
              <w:rPr>
                <w:szCs w:val="21"/>
              </w:rPr>
              <w:t>同5.1节充电控制器参数。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63524377">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7DD029D8">
            <w:pPr>
              <w:widowControl/>
              <w:jc w:val="center"/>
              <w:rPr>
                <w:szCs w:val="21"/>
              </w:rPr>
            </w:pPr>
            <w:r>
              <w:rPr>
                <w:szCs w:val="21"/>
              </w:rPr>
              <w:t>1</w:t>
            </w:r>
          </w:p>
        </w:tc>
      </w:tr>
      <w:tr w14:paraId="1733DD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240E8E37">
            <w:pPr>
              <w:widowControl/>
              <w:jc w:val="center"/>
              <w:rPr>
                <w:szCs w:val="21"/>
              </w:rPr>
            </w:pPr>
            <w:r>
              <w:rPr>
                <w:szCs w:val="21"/>
              </w:rPr>
              <w:t>8</w:t>
            </w:r>
          </w:p>
        </w:tc>
        <w:tc>
          <w:tcPr>
            <w:tcW w:w="1701" w:type="dxa"/>
            <w:tcBorders>
              <w:top w:val="single" w:color="auto" w:sz="8" w:space="0"/>
              <w:left w:val="single" w:color="auto" w:sz="8" w:space="0"/>
              <w:bottom w:val="single" w:color="auto" w:sz="8" w:space="0"/>
              <w:right w:val="single" w:color="auto" w:sz="8" w:space="0"/>
            </w:tcBorders>
            <w:vAlign w:val="center"/>
          </w:tcPr>
          <w:p w14:paraId="001CF102">
            <w:pPr>
              <w:widowControl/>
              <w:jc w:val="center"/>
              <w:rPr>
                <w:szCs w:val="21"/>
              </w:rPr>
            </w:pPr>
            <w:r>
              <w:rPr>
                <w:szCs w:val="21"/>
              </w:rPr>
              <w:t>信号避雷器</w:t>
            </w:r>
          </w:p>
        </w:tc>
        <w:tc>
          <w:tcPr>
            <w:tcW w:w="4961" w:type="dxa"/>
            <w:tcBorders>
              <w:top w:val="single" w:color="auto" w:sz="8" w:space="0"/>
              <w:left w:val="single" w:color="auto" w:sz="8" w:space="0"/>
              <w:bottom w:val="single" w:color="auto" w:sz="8" w:space="0"/>
              <w:right w:val="single" w:color="auto" w:sz="8" w:space="0"/>
            </w:tcBorders>
            <w:vAlign w:val="center"/>
          </w:tcPr>
          <w:p w14:paraId="1C3BE2C7">
            <w:pPr>
              <w:ind w:leftChars="-18" w:hanging="37" w:hangingChars="18"/>
              <w:rPr>
                <w:szCs w:val="21"/>
              </w:rPr>
            </w:pPr>
            <w:r>
              <w:rPr>
                <w:szCs w:val="21"/>
              </w:rPr>
              <w:t>同5.1节信号避雷器参数。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0F3CCC62">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3908A6EF">
            <w:pPr>
              <w:widowControl/>
              <w:jc w:val="center"/>
              <w:rPr>
                <w:szCs w:val="21"/>
              </w:rPr>
            </w:pPr>
            <w:r>
              <w:rPr>
                <w:szCs w:val="21"/>
              </w:rPr>
              <w:t>1</w:t>
            </w:r>
          </w:p>
        </w:tc>
      </w:tr>
      <w:tr w14:paraId="781C55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6DA47554">
            <w:pPr>
              <w:widowControl/>
              <w:jc w:val="center"/>
              <w:rPr>
                <w:szCs w:val="21"/>
              </w:rPr>
            </w:pPr>
            <w:r>
              <w:rPr>
                <w:szCs w:val="21"/>
              </w:rPr>
              <w:t>9</w:t>
            </w:r>
          </w:p>
        </w:tc>
        <w:tc>
          <w:tcPr>
            <w:tcW w:w="1701" w:type="dxa"/>
            <w:tcBorders>
              <w:top w:val="single" w:color="auto" w:sz="8" w:space="0"/>
              <w:left w:val="single" w:color="auto" w:sz="8" w:space="0"/>
              <w:bottom w:val="single" w:color="auto" w:sz="8" w:space="0"/>
              <w:right w:val="single" w:color="auto" w:sz="8" w:space="0"/>
            </w:tcBorders>
            <w:vAlign w:val="center"/>
          </w:tcPr>
          <w:p w14:paraId="616A80C1">
            <w:pPr>
              <w:widowControl/>
              <w:jc w:val="center"/>
              <w:rPr>
                <w:szCs w:val="21"/>
              </w:rPr>
            </w:pPr>
            <w:r>
              <w:rPr>
                <w:szCs w:val="21"/>
              </w:rPr>
              <w:t>电源避雷器</w:t>
            </w:r>
          </w:p>
        </w:tc>
        <w:tc>
          <w:tcPr>
            <w:tcW w:w="4961" w:type="dxa"/>
            <w:tcBorders>
              <w:top w:val="single" w:color="auto" w:sz="8" w:space="0"/>
              <w:left w:val="single" w:color="auto" w:sz="8" w:space="0"/>
              <w:bottom w:val="single" w:color="auto" w:sz="8" w:space="0"/>
              <w:right w:val="single" w:color="auto" w:sz="8" w:space="0"/>
            </w:tcBorders>
            <w:vAlign w:val="center"/>
          </w:tcPr>
          <w:p w14:paraId="38C78651">
            <w:pPr>
              <w:ind w:leftChars="-18" w:hanging="37" w:hangingChars="18"/>
              <w:rPr>
                <w:szCs w:val="21"/>
              </w:rPr>
            </w:pPr>
            <w:r>
              <w:rPr>
                <w:szCs w:val="21"/>
              </w:rPr>
              <w:t>同5.1节电源避雷器参数。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4A78AFC5">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64A30CA3">
            <w:pPr>
              <w:widowControl/>
              <w:jc w:val="center"/>
              <w:rPr>
                <w:szCs w:val="21"/>
              </w:rPr>
            </w:pPr>
            <w:r>
              <w:rPr>
                <w:szCs w:val="21"/>
              </w:rPr>
              <w:t>1</w:t>
            </w:r>
          </w:p>
        </w:tc>
      </w:tr>
      <w:tr w14:paraId="17F6B1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4EBCFCFE">
            <w:pPr>
              <w:widowControl/>
              <w:jc w:val="center"/>
              <w:rPr>
                <w:szCs w:val="21"/>
              </w:rPr>
            </w:pPr>
            <w:r>
              <w:rPr>
                <w:szCs w:val="21"/>
              </w:rPr>
              <w:t>10</w:t>
            </w:r>
          </w:p>
        </w:tc>
        <w:tc>
          <w:tcPr>
            <w:tcW w:w="1701" w:type="dxa"/>
            <w:tcBorders>
              <w:top w:val="single" w:color="auto" w:sz="8" w:space="0"/>
              <w:left w:val="single" w:color="auto" w:sz="8" w:space="0"/>
              <w:bottom w:val="single" w:color="auto" w:sz="8" w:space="0"/>
              <w:right w:val="single" w:color="auto" w:sz="8" w:space="0"/>
            </w:tcBorders>
            <w:vAlign w:val="center"/>
          </w:tcPr>
          <w:p w14:paraId="137278EB">
            <w:pPr>
              <w:widowControl/>
              <w:jc w:val="center"/>
              <w:rPr>
                <w:szCs w:val="21"/>
              </w:rPr>
            </w:pPr>
            <w:r>
              <w:rPr>
                <w:szCs w:val="21"/>
              </w:rPr>
              <w:t>蓄电池</w:t>
            </w:r>
          </w:p>
        </w:tc>
        <w:tc>
          <w:tcPr>
            <w:tcW w:w="4961" w:type="dxa"/>
            <w:tcBorders>
              <w:top w:val="single" w:color="auto" w:sz="8" w:space="0"/>
              <w:left w:val="single" w:color="auto" w:sz="8" w:space="0"/>
              <w:bottom w:val="single" w:color="auto" w:sz="8" w:space="0"/>
              <w:right w:val="single" w:color="auto" w:sz="8" w:space="0"/>
            </w:tcBorders>
            <w:vAlign w:val="center"/>
          </w:tcPr>
          <w:p w14:paraId="4AAD10A5">
            <w:pPr>
              <w:ind w:leftChars="-18" w:hanging="37" w:hangingChars="18"/>
              <w:rPr>
                <w:szCs w:val="21"/>
              </w:rPr>
            </w:pPr>
            <w:r>
              <w:rPr>
                <w:szCs w:val="21"/>
              </w:rPr>
              <w:t>同5.1节蓄电池参数。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243B3ABB">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3BFFF802">
            <w:pPr>
              <w:widowControl/>
              <w:jc w:val="center"/>
              <w:rPr>
                <w:szCs w:val="21"/>
              </w:rPr>
            </w:pPr>
            <w:r>
              <w:rPr>
                <w:szCs w:val="21"/>
              </w:rPr>
              <w:t>1</w:t>
            </w:r>
          </w:p>
        </w:tc>
      </w:tr>
      <w:tr w14:paraId="66A51B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524B4144">
            <w:pPr>
              <w:widowControl/>
              <w:jc w:val="center"/>
              <w:rPr>
                <w:szCs w:val="21"/>
              </w:rPr>
            </w:pPr>
            <w:r>
              <w:rPr>
                <w:szCs w:val="21"/>
              </w:rPr>
              <w:t>11</w:t>
            </w:r>
          </w:p>
        </w:tc>
        <w:tc>
          <w:tcPr>
            <w:tcW w:w="1701" w:type="dxa"/>
            <w:tcBorders>
              <w:top w:val="single" w:color="auto" w:sz="8" w:space="0"/>
              <w:left w:val="single" w:color="auto" w:sz="8" w:space="0"/>
              <w:bottom w:val="single" w:color="auto" w:sz="8" w:space="0"/>
              <w:right w:val="single" w:color="auto" w:sz="8" w:space="0"/>
            </w:tcBorders>
            <w:vAlign w:val="center"/>
          </w:tcPr>
          <w:p w14:paraId="1BB8AFBA">
            <w:pPr>
              <w:widowControl/>
              <w:jc w:val="center"/>
              <w:rPr>
                <w:szCs w:val="21"/>
              </w:rPr>
            </w:pPr>
            <w:r>
              <w:rPr>
                <w:szCs w:val="21"/>
              </w:rPr>
              <w:t>供用电优化模块</w:t>
            </w:r>
          </w:p>
        </w:tc>
        <w:tc>
          <w:tcPr>
            <w:tcW w:w="4961" w:type="dxa"/>
            <w:tcBorders>
              <w:top w:val="single" w:color="auto" w:sz="8" w:space="0"/>
              <w:left w:val="single" w:color="auto" w:sz="8" w:space="0"/>
              <w:bottom w:val="single" w:color="auto" w:sz="8" w:space="0"/>
              <w:right w:val="single" w:color="auto" w:sz="8" w:space="0"/>
            </w:tcBorders>
            <w:vAlign w:val="center"/>
          </w:tcPr>
          <w:p w14:paraId="204BAA83">
            <w:pPr>
              <w:ind w:leftChars="-18" w:hanging="37" w:hangingChars="18"/>
              <w:rPr>
                <w:szCs w:val="21"/>
              </w:rPr>
            </w:pPr>
            <w:r>
              <w:rPr>
                <w:szCs w:val="21"/>
              </w:rPr>
              <w:t>同5.1节供用电优化模块参数。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7327F1D4">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57470EAC">
            <w:pPr>
              <w:widowControl/>
              <w:jc w:val="center"/>
              <w:rPr>
                <w:szCs w:val="21"/>
              </w:rPr>
            </w:pPr>
            <w:r>
              <w:rPr>
                <w:szCs w:val="21"/>
              </w:rPr>
              <w:t>1</w:t>
            </w:r>
          </w:p>
        </w:tc>
      </w:tr>
      <w:tr w14:paraId="6BFED1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0E6C87AB">
            <w:pPr>
              <w:widowControl/>
              <w:jc w:val="center"/>
              <w:rPr>
                <w:szCs w:val="21"/>
              </w:rPr>
            </w:pPr>
            <w:r>
              <w:rPr>
                <w:szCs w:val="21"/>
              </w:rPr>
              <w:t>12</w:t>
            </w:r>
          </w:p>
        </w:tc>
        <w:tc>
          <w:tcPr>
            <w:tcW w:w="1701" w:type="dxa"/>
            <w:tcBorders>
              <w:top w:val="single" w:color="auto" w:sz="8" w:space="0"/>
              <w:left w:val="single" w:color="auto" w:sz="8" w:space="0"/>
              <w:bottom w:val="single" w:color="auto" w:sz="8" w:space="0"/>
              <w:right w:val="single" w:color="auto" w:sz="8" w:space="0"/>
            </w:tcBorders>
            <w:vAlign w:val="center"/>
          </w:tcPr>
          <w:p w14:paraId="5DBA0115">
            <w:pPr>
              <w:widowControl/>
              <w:jc w:val="center"/>
              <w:rPr>
                <w:szCs w:val="21"/>
              </w:rPr>
            </w:pPr>
            <w:r>
              <w:rPr>
                <w:szCs w:val="21"/>
              </w:rPr>
              <w:t>立杆及支架</w:t>
            </w:r>
          </w:p>
        </w:tc>
        <w:tc>
          <w:tcPr>
            <w:tcW w:w="4961" w:type="dxa"/>
            <w:tcBorders>
              <w:top w:val="single" w:color="auto" w:sz="8" w:space="0"/>
              <w:left w:val="single" w:color="auto" w:sz="8" w:space="0"/>
              <w:bottom w:val="single" w:color="auto" w:sz="8" w:space="0"/>
              <w:right w:val="single" w:color="auto" w:sz="8" w:space="0"/>
            </w:tcBorders>
            <w:vAlign w:val="center"/>
          </w:tcPr>
          <w:p w14:paraId="55B5851B">
            <w:pPr>
              <w:ind w:leftChars="-18" w:hanging="37" w:hangingChars="18"/>
              <w:rPr>
                <w:szCs w:val="21"/>
              </w:rPr>
            </w:pPr>
            <w:r>
              <w:rPr>
                <w:szCs w:val="21"/>
              </w:rPr>
              <w:t>同5.3节立杆及支架参数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63019690">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1433219A">
            <w:pPr>
              <w:widowControl/>
              <w:jc w:val="center"/>
              <w:rPr>
                <w:szCs w:val="21"/>
              </w:rPr>
            </w:pPr>
            <w:r>
              <w:rPr>
                <w:szCs w:val="21"/>
              </w:rPr>
              <w:t>1</w:t>
            </w:r>
          </w:p>
        </w:tc>
      </w:tr>
      <w:tr w14:paraId="615852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499C72C8">
            <w:pPr>
              <w:widowControl/>
              <w:jc w:val="center"/>
              <w:rPr>
                <w:szCs w:val="21"/>
              </w:rPr>
            </w:pPr>
            <w:r>
              <w:rPr>
                <w:szCs w:val="21"/>
              </w:rPr>
              <w:t>13</w:t>
            </w:r>
          </w:p>
        </w:tc>
        <w:tc>
          <w:tcPr>
            <w:tcW w:w="1701" w:type="dxa"/>
            <w:tcBorders>
              <w:top w:val="single" w:color="auto" w:sz="8" w:space="0"/>
              <w:left w:val="single" w:color="auto" w:sz="8" w:space="0"/>
              <w:bottom w:val="single" w:color="auto" w:sz="8" w:space="0"/>
              <w:right w:val="single" w:color="auto" w:sz="8" w:space="0"/>
            </w:tcBorders>
            <w:vAlign w:val="center"/>
          </w:tcPr>
          <w:p w14:paraId="52E120F6">
            <w:pPr>
              <w:widowControl/>
              <w:jc w:val="center"/>
              <w:rPr>
                <w:szCs w:val="21"/>
              </w:rPr>
            </w:pPr>
            <w:r>
              <w:rPr>
                <w:szCs w:val="21"/>
              </w:rPr>
              <w:t>线缆及安装配件</w:t>
            </w:r>
          </w:p>
        </w:tc>
        <w:tc>
          <w:tcPr>
            <w:tcW w:w="4961" w:type="dxa"/>
            <w:tcBorders>
              <w:top w:val="single" w:color="auto" w:sz="8" w:space="0"/>
              <w:left w:val="single" w:color="auto" w:sz="8" w:space="0"/>
              <w:bottom w:val="single" w:color="auto" w:sz="8" w:space="0"/>
              <w:right w:val="single" w:color="auto" w:sz="8" w:space="0"/>
            </w:tcBorders>
            <w:vAlign w:val="center"/>
          </w:tcPr>
          <w:p w14:paraId="066FC32E">
            <w:pPr>
              <w:ind w:leftChars="-18" w:hanging="37" w:hangingChars="18"/>
              <w:rPr>
                <w:szCs w:val="21"/>
              </w:rPr>
            </w:pPr>
            <w:r>
              <w:rPr>
                <w:szCs w:val="21"/>
              </w:rPr>
              <w:t>同5.1节线缆及安装配件参数。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10C64B62">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73BA8336">
            <w:pPr>
              <w:widowControl/>
              <w:jc w:val="center"/>
              <w:rPr>
                <w:szCs w:val="21"/>
              </w:rPr>
            </w:pPr>
            <w:r>
              <w:rPr>
                <w:szCs w:val="21"/>
              </w:rPr>
              <w:t>1</w:t>
            </w:r>
          </w:p>
        </w:tc>
      </w:tr>
      <w:tr w14:paraId="74F805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5710B096">
            <w:pPr>
              <w:widowControl/>
              <w:jc w:val="center"/>
              <w:rPr>
                <w:szCs w:val="21"/>
              </w:rPr>
            </w:pPr>
            <w:r>
              <w:rPr>
                <w:szCs w:val="21"/>
              </w:rPr>
              <w:t>14</w:t>
            </w:r>
          </w:p>
        </w:tc>
        <w:tc>
          <w:tcPr>
            <w:tcW w:w="1701" w:type="dxa"/>
            <w:tcBorders>
              <w:top w:val="single" w:color="auto" w:sz="8" w:space="0"/>
              <w:left w:val="single" w:color="auto" w:sz="8" w:space="0"/>
              <w:bottom w:val="single" w:color="auto" w:sz="8" w:space="0"/>
              <w:right w:val="single" w:color="auto" w:sz="8" w:space="0"/>
            </w:tcBorders>
            <w:vAlign w:val="center"/>
          </w:tcPr>
          <w:p w14:paraId="7CBE21DC">
            <w:pPr>
              <w:widowControl/>
              <w:jc w:val="center"/>
              <w:rPr>
                <w:szCs w:val="21"/>
              </w:rPr>
            </w:pPr>
            <w:r>
              <w:rPr>
                <w:szCs w:val="21"/>
              </w:rPr>
              <w:t>土建及施工</w:t>
            </w:r>
          </w:p>
        </w:tc>
        <w:tc>
          <w:tcPr>
            <w:tcW w:w="4961" w:type="dxa"/>
            <w:tcBorders>
              <w:top w:val="single" w:color="auto" w:sz="8" w:space="0"/>
              <w:left w:val="single" w:color="auto" w:sz="8" w:space="0"/>
              <w:bottom w:val="single" w:color="auto" w:sz="8" w:space="0"/>
              <w:right w:val="single" w:color="auto" w:sz="8" w:space="0"/>
            </w:tcBorders>
            <w:vAlign w:val="center"/>
          </w:tcPr>
          <w:p w14:paraId="7B35D0C9">
            <w:pPr>
              <w:ind w:leftChars="-18" w:hanging="37" w:hangingChars="18"/>
              <w:rPr>
                <w:szCs w:val="21"/>
              </w:rPr>
            </w:pPr>
            <w:r>
              <w:rPr>
                <w:szCs w:val="21"/>
              </w:rPr>
              <w:t>站点全设施设备的安装、调试、土建与施工等。</w:t>
            </w:r>
          </w:p>
        </w:tc>
        <w:tc>
          <w:tcPr>
            <w:tcW w:w="709" w:type="dxa"/>
            <w:tcBorders>
              <w:top w:val="single" w:color="auto" w:sz="8" w:space="0"/>
              <w:left w:val="single" w:color="auto" w:sz="8" w:space="0"/>
              <w:bottom w:val="single" w:color="auto" w:sz="8" w:space="0"/>
              <w:right w:val="single" w:color="auto" w:sz="8" w:space="0"/>
            </w:tcBorders>
            <w:noWrap/>
            <w:vAlign w:val="center"/>
          </w:tcPr>
          <w:p w14:paraId="3D4A0598">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406EE83D">
            <w:pPr>
              <w:widowControl/>
              <w:jc w:val="center"/>
              <w:rPr>
                <w:szCs w:val="21"/>
              </w:rPr>
            </w:pPr>
            <w:r>
              <w:rPr>
                <w:szCs w:val="21"/>
              </w:rPr>
              <w:t>1</w:t>
            </w:r>
          </w:p>
        </w:tc>
      </w:tr>
      <w:tr w14:paraId="36E278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65DBB2E1">
            <w:pPr>
              <w:widowControl/>
              <w:jc w:val="center"/>
              <w:rPr>
                <w:szCs w:val="21"/>
              </w:rPr>
            </w:pPr>
            <w:r>
              <w:rPr>
                <w:szCs w:val="21"/>
              </w:rPr>
              <w:t>15</w:t>
            </w:r>
          </w:p>
        </w:tc>
        <w:tc>
          <w:tcPr>
            <w:tcW w:w="1701" w:type="dxa"/>
            <w:tcBorders>
              <w:top w:val="single" w:color="auto" w:sz="8" w:space="0"/>
              <w:left w:val="single" w:color="auto" w:sz="8" w:space="0"/>
              <w:bottom w:val="single" w:color="auto" w:sz="8" w:space="0"/>
              <w:right w:val="single" w:color="auto" w:sz="8" w:space="0"/>
            </w:tcBorders>
            <w:vAlign w:val="center"/>
          </w:tcPr>
          <w:p w14:paraId="47F680D6">
            <w:pPr>
              <w:widowControl/>
              <w:jc w:val="center"/>
              <w:rPr>
                <w:szCs w:val="21"/>
              </w:rPr>
            </w:pPr>
            <w:r>
              <w:rPr>
                <w:szCs w:val="21"/>
              </w:rPr>
              <w:t>通讯卡</w:t>
            </w:r>
          </w:p>
        </w:tc>
        <w:tc>
          <w:tcPr>
            <w:tcW w:w="4961" w:type="dxa"/>
            <w:tcBorders>
              <w:top w:val="single" w:color="auto" w:sz="8" w:space="0"/>
              <w:left w:val="single" w:color="auto" w:sz="8" w:space="0"/>
              <w:bottom w:val="single" w:color="auto" w:sz="8" w:space="0"/>
              <w:right w:val="single" w:color="auto" w:sz="8" w:space="0"/>
            </w:tcBorders>
            <w:vAlign w:val="center"/>
          </w:tcPr>
          <w:p w14:paraId="18802D39">
            <w:pPr>
              <w:ind w:leftChars="-18" w:hanging="37" w:hangingChars="18"/>
              <w:rPr>
                <w:szCs w:val="21"/>
              </w:rPr>
            </w:pPr>
            <w:r>
              <w:rPr>
                <w:szCs w:val="21"/>
              </w:rPr>
              <w:t>同5.1节通信卡参数。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6CEF0FCA">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20DAB4D9">
            <w:pPr>
              <w:widowControl/>
              <w:jc w:val="center"/>
              <w:rPr>
                <w:szCs w:val="21"/>
              </w:rPr>
            </w:pPr>
            <w:r>
              <w:rPr>
                <w:szCs w:val="21"/>
              </w:rPr>
              <w:t>1</w:t>
            </w:r>
          </w:p>
        </w:tc>
      </w:tr>
      <w:tr w14:paraId="06AF05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1C15A149">
            <w:pPr>
              <w:widowControl/>
              <w:jc w:val="center"/>
              <w:rPr>
                <w:szCs w:val="21"/>
              </w:rPr>
            </w:pPr>
            <w:r>
              <w:rPr>
                <w:szCs w:val="21"/>
              </w:rPr>
              <w:t>16</w:t>
            </w:r>
          </w:p>
        </w:tc>
        <w:tc>
          <w:tcPr>
            <w:tcW w:w="1701" w:type="dxa"/>
            <w:tcBorders>
              <w:top w:val="single" w:color="auto" w:sz="8" w:space="0"/>
              <w:left w:val="single" w:color="auto" w:sz="8" w:space="0"/>
              <w:bottom w:val="single" w:color="auto" w:sz="8" w:space="0"/>
              <w:right w:val="single" w:color="auto" w:sz="8" w:space="0"/>
            </w:tcBorders>
            <w:vAlign w:val="center"/>
          </w:tcPr>
          <w:p w14:paraId="2FB646BD">
            <w:pPr>
              <w:widowControl/>
              <w:jc w:val="center"/>
              <w:rPr>
                <w:szCs w:val="21"/>
              </w:rPr>
            </w:pPr>
            <w:r>
              <w:rPr>
                <w:szCs w:val="21"/>
              </w:rPr>
              <w:t>比测率定</w:t>
            </w:r>
          </w:p>
        </w:tc>
        <w:tc>
          <w:tcPr>
            <w:tcW w:w="4961" w:type="dxa"/>
            <w:tcBorders>
              <w:top w:val="single" w:color="auto" w:sz="8" w:space="0"/>
              <w:left w:val="single" w:color="auto" w:sz="8" w:space="0"/>
              <w:bottom w:val="single" w:color="auto" w:sz="8" w:space="0"/>
              <w:right w:val="single" w:color="auto" w:sz="8" w:space="0"/>
            </w:tcBorders>
            <w:vAlign w:val="center"/>
          </w:tcPr>
          <w:p w14:paraId="0D9A2A20">
            <w:pPr>
              <w:ind w:leftChars="-18" w:hanging="37" w:hangingChars="18"/>
              <w:rPr>
                <w:szCs w:val="21"/>
              </w:rPr>
            </w:pPr>
            <w:r>
              <w:rPr>
                <w:szCs w:val="21"/>
              </w:rPr>
              <w:t>含站点全部已建及新建计量设施。比测校准：按照《取用水计量设施现场校准技术规范》T/JSSL0008-2023、《取水计量技术导则》GB/T28714-2023和《灌区农业用水计量率定技术规程》T/CIDA0018-2023要求执行。</w:t>
            </w:r>
          </w:p>
        </w:tc>
        <w:tc>
          <w:tcPr>
            <w:tcW w:w="709" w:type="dxa"/>
            <w:tcBorders>
              <w:top w:val="single" w:color="auto" w:sz="8" w:space="0"/>
              <w:left w:val="single" w:color="auto" w:sz="8" w:space="0"/>
              <w:bottom w:val="single" w:color="auto" w:sz="8" w:space="0"/>
              <w:right w:val="single" w:color="auto" w:sz="8" w:space="0"/>
            </w:tcBorders>
            <w:noWrap/>
            <w:vAlign w:val="center"/>
          </w:tcPr>
          <w:p w14:paraId="76B914D5">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233AB912">
            <w:pPr>
              <w:widowControl/>
              <w:jc w:val="center"/>
              <w:rPr>
                <w:szCs w:val="21"/>
              </w:rPr>
            </w:pPr>
            <w:r>
              <w:rPr>
                <w:szCs w:val="21"/>
              </w:rPr>
              <w:t>1</w:t>
            </w:r>
          </w:p>
        </w:tc>
      </w:tr>
    </w:tbl>
    <w:p w14:paraId="26A4E0EB"/>
    <w:p w14:paraId="2AF5F28E">
      <w:pPr>
        <w:spacing w:before="120" w:beforeLines="5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14:paraId="111E6E54">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14:paraId="763D3CD6">
      <w:pPr>
        <w:spacing w:line="360" w:lineRule="auto"/>
        <w:outlineLvl w:val="3"/>
        <w:rPr>
          <w:b/>
          <w:color w:val="000000"/>
          <w:szCs w:val="21"/>
        </w:rPr>
      </w:pPr>
      <w:r>
        <w:rPr>
          <w:b/>
          <w:color w:val="000000"/>
          <w:szCs w:val="21"/>
        </w:rPr>
        <w:t>6.1.1 站点清单</w:t>
      </w:r>
    </w:p>
    <w:p w14:paraId="2EAC3884">
      <w:pPr>
        <w:spacing w:line="360" w:lineRule="auto"/>
        <w:jc w:val="center"/>
        <w:rPr>
          <w:rFonts w:cs="宋体"/>
          <w:b/>
          <w:bCs/>
          <w:color w:val="000000"/>
          <w:lang w:val="zh-CN"/>
        </w:rPr>
      </w:pPr>
      <w:r>
        <w:rPr>
          <w:rFonts w:hint="eastAsia" w:cs="宋体"/>
          <w:b/>
          <w:bCs/>
          <w:color w:val="000000"/>
          <w:lang w:val="zh-CN"/>
        </w:rPr>
        <w:t>表6.1-</w:t>
      </w:r>
      <w:r>
        <w:rPr>
          <w:rFonts w:cs="宋体"/>
          <w:b/>
          <w:bCs/>
          <w:color w:val="000000"/>
          <w:lang w:val="zh-CN"/>
        </w:rPr>
        <w:t>1</w:t>
      </w:r>
      <w:r>
        <w:rPr>
          <w:rFonts w:hint="eastAsia" w:cs="宋体"/>
          <w:b/>
          <w:bCs/>
          <w:color w:val="000000"/>
          <w:lang w:val="zh-CN"/>
        </w:rPr>
        <w:t xml:space="preserve"> 站点统计表</w:t>
      </w:r>
    </w:p>
    <w:tbl>
      <w:tblPr>
        <w:tblStyle w:val="47"/>
        <w:tblW w:w="43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6"/>
        <w:gridCol w:w="2886"/>
        <w:gridCol w:w="970"/>
        <w:gridCol w:w="969"/>
        <w:gridCol w:w="838"/>
      </w:tblGrid>
      <w:tr w14:paraId="3AF9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5" w:hRule="atLeast"/>
          <w:jc w:val="center"/>
        </w:trPr>
        <w:tc>
          <w:tcPr>
            <w:tcW w:w="5002" w:type="dxa"/>
            <w:gridSpan w:val="2"/>
            <w:vAlign w:val="center"/>
          </w:tcPr>
          <w:p w14:paraId="13B6581E">
            <w:pPr>
              <w:widowControl/>
              <w:jc w:val="center"/>
              <w:rPr>
                <w:b/>
                <w:bCs/>
                <w:color w:val="000000"/>
                <w:szCs w:val="21"/>
              </w:rPr>
            </w:pPr>
            <w:r>
              <w:rPr>
                <w:b/>
                <w:bCs/>
                <w:color w:val="000000"/>
                <w:szCs w:val="21"/>
              </w:rPr>
              <w:t>分项</w:t>
            </w:r>
          </w:p>
        </w:tc>
        <w:tc>
          <w:tcPr>
            <w:tcW w:w="970" w:type="dxa"/>
            <w:vAlign w:val="center"/>
          </w:tcPr>
          <w:p w14:paraId="2E09FDB1">
            <w:pPr>
              <w:widowControl/>
              <w:jc w:val="center"/>
              <w:rPr>
                <w:b/>
                <w:color w:val="000000"/>
                <w:szCs w:val="21"/>
              </w:rPr>
            </w:pPr>
            <w:r>
              <w:rPr>
                <w:rFonts w:hint="eastAsia"/>
                <w:b/>
                <w:color w:val="000000"/>
                <w:szCs w:val="21"/>
              </w:rPr>
              <w:t>徐州</w:t>
            </w:r>
          </w:p>
        </w:tc>
        <w:tc>
          <w:tcPr>
            <w:tcW w:w="969" w:type="dxa"/>
            <w:vAlign w:val="center"/>
          </w:tcPr>
          <w:p w14:paraId="24511E8C">
            <w:pPr>
              <w:widowControl/>
              <w:jc w:val="center"/>
              <w:rPr>
                <w:b/>
                <w:color w:val="000000"/>
                <w:szCs w:val="21"/>
              </w:rPr>
            </w:pPr>
            <w:r>
              <w:rPr>
                <w:rFonts w:hint="eastAsia"/>
                <w:b/>
                <w:color w:val="000000"/>
                <w:szCs w:val="21"/>
              </w:rPr>
              <w:t>连云港</w:t>
            </w:r>
          </w:p>
        </w:tc>
        <w:tc>
          <w:tcPr>
            <w:tcW w:w="838" w:type="dxa"/>
            <w:vAlign w:val="center"/>
          </w:tcPr>
          <w:p w14:paraId="268E8987">
            <w:pPr>
              <w:widowControl/>
              <w:jc w:val="center"/>
              <w:rPr>
                <w:b/>
                <w:color w:val="000000"/>
                <w:szCs w:val="21"/>
              </w:rPr>
            </w:pPr>
            <w:r>
              <w:rPr>
                <w:b/>
                <w:color w:val="000000"/>
                <w:szCs w:val="21"/>
              </w:rPr>
              <w:t>合计</w:t>
            </w:r>
          </w:p>
        </w:tc>
      </w:tr>
      <w:tr w14:paraId="0B49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Align w:val="center"/>
          </w:tcPr>
          <w:p w14:paraId="6B43750C">
            <w:pPr>
              <w:widowControl/>
              <w:jc w:val="center"/>
              <w:rPr>
                <w:b/>
                <w:bCs/>
                <w:color w:val="000000"/>
                <w:szCs w:val="21"/>
              </w:rPr>
            </w:pPr>
            <w:r>
              <w:rPr>
                <w:rFonts w:hint="eastAsia"/>
                <w:b/>
                <w:bCs/>
                <w:color w:val="000000"/>
                <w:szCs w:val="21"/>
              </w:rPr>
              <w:t>非农取水用户（个）</w:t>
            </w:r>
          </w:p>
        </w:tc>
        <w:tc>
          <w:tcPr>
            <w:tcW w:w="2886" w:type="dxa"/>
            <w:vAlign w:val="center"/>
          </w:tcPr>
          <w:p w14:paraId="35815D9A">
            <w:pPr>
              <w:widowControl/>
              <w:jc w:val="center"/>
              <w:rPr>
                <w:b/>
                <w:bCs/>
                <w:color w:val="000000"/>
                <w:szCs w:val="21"/>
              </w:rPr>
            </w:pPr>
            <w:r>
              <w:rPr>
                <w:rFonts w:hint="eastAsia"/>
                <w:b/>
                <w:bCs/>
                <w:color w:val="000000"/>
                <w:szCs w:val="21"/>
              </w:rPr>
              <w:t>管道流量计监测站</w:t>
            </w:r>
          </w:p>
        </w:tc>
        <w:tc>
          <w:tcPr>
            <w:tcW w:w="970" w:type="dxa"/>
            <w:vAlign w:val="center"/>
          </w:tcPr>
          <w:p w14:paraId="27848E36">
            <w:pPr>
              <w:widowControl/>
              <w:jc w:val="center"/>
              <w:rPr>
                <w:b/>
                <w:color w:val="000000"/>
                <w:szCs w:val="21"/>
              </w:rPr>
            </w:pPr>
            <w:r>
              <w:rPr>
                <w:rFonts w:hint="eastAsia"/>
                <w:b/>
                <w:color w:val="000000"/>
                <w:szCs w:val="21"/>
              </w:rPr>
              <w:t>-</w:t>
            </w:r>
          </w:p>
        </w:tc>
        <w:tc>
          <w:tcPr>
            <w:tcW w:w="969" w:type="dxa"/>
            <w:vAlign w:val="center"/>
          </w:tcPr>
          <w:p w14:paraId="0818B1C0">
            <w:pPr>
              <w:widowControl/>
              <w:jc w:val="center"/>
              <w:rPr>
                <w:b/>
                <w:color w:val="000000"/>
                <w:szCs w:val="21"/>
              </w:rPr>
            </w:pPr>
            <w:r>
              <w:rPr>
                <w:rFonts w:hint="eastAsia"/>
                <w:b/>
                <w:color w:val="000000"/>
                <w:szCs w:val="21"/>
              </w:rPr>
              <w:t>2</w:t>
            </w:r>
          </w:p>
        </w:tc>
        <w:tc>
          <w:tcPr>
            <w:tcW w:w="838" w:type="dxa"/>
            <w:vAlign w:val="center"/>
          </w:tcPr>
          <w:p w14:paraId="6C9A5B09">
            <w:pPr>
              <w:widowControl/>
              <w:jc w:val="center"/>
              <w:rPr>
                <w:b/>
                <w:color w:val="000000"/>
                <w:szCs w:val="21"/>
              </w:rPr>
            </w:pPr>
            <w:r>
              <w:rPr>
                <w:rFonts w:hint="eastAsia"/>
                <w:b/>
                <w:color w:val="000000"/>
                <w:szCs w:val="21"/>
              </w:rPr>
              <w:t>2</w:t>
            </w:r>
          </w:p>
        </w:tc>
      </w:tr>
      <w:tr w14:paraId="4EE5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restart"/>
            <w:vAlign w:val="center"/>
          </w:tcPr>
          <w:p w14:paraId="5B7C1566">
            <w:pPr>
              <w:widowControl/>
              <w:jc w:val="center"/>
              <w:rPr>
                <w:b/>
                <w:bCs/>
                <w:color w:val="000000"/>
                <w:szCs w:val="21"/>
              </w:rPr>
            </w:pPr>
            <w:r>
              <w:rPr>
                <w:rFonts w:hint="eastAsia"/>
                <w:b/>
                <w:bCs/>
                <w:color w:val="000000"/>
                <w:szCs w:val="21"/>
              </w:rPr>
              <w:t>大中型灌区</w:t>
            </w:r>
            <w:r>
              <w:rPr>
                <w:b/>
                <w:bCs/>
                <w:color w:val="000000"/>
                <w:szCs w:val="21"/>
              </w:rPr>
              <w:t>（个）</w:t>
            </w:r>
          </w:p>
        </w:tc>
        <w:tc>
          <w:tcPr>
            <w:tcW w:w="2886" w:type="dxa"/>
            <w:vAlign w:val="center"/>
          </w:tcPr>
          <w:p w14:paraId="2EE3A116">
            <w:pPr>
              <w:widowControl/>
              <w:jc w:val="center"/>
              <w:rPr>
                <w:b/>
                <w:bCs/>
                <w:color w:val="000000"/>
                <w:szCs w:val="21"/>
              </w:rPr>
            </w:pPr>
            <w:r>
              <w:rPr>
                <w:b/>
                <w:bCs/>
                <w:color w:val="000000"/>
                <w:szCs w:val="21"/>
              </w:rPr>
              <w:t>ADCP监测站</w:t>
            </w:r>
          </w:p>
        </w:tc>
        <w:tc>
          <w:tcPr>
            <w:tcW w:w="970" w:type="dxa"/>
            <w:vAlign w:val="center"/>
          </w:tcPr>
          <w:p w14:paraId="25518826">
            <w:pPr>
              <w:widowControl/>
              <w:jc w:val="center"/>
              <w:rPr>
                <w:b/>
                <w:color w:val="000000"/>
                <w:szCs w:val="21"/>
              </w:rPr>
            </w:pPr>
            <w:r>
              <w:rPr>
                <w:rFonts w:hint="eastAsia"/>
                <w:b/>
                <w:color w:val="000000"/>
                <w:szCs w:val="21"/>
              </w:rPr>
              <w:t>5</w:t>
            </w:r>
          </w:p>
        </w:tc>
        <w:tc>
          <w:tcPr>
            <w:tcW w:w="969" w:type="dxa"/>
            <w:vAlign w:val="center"/>
          </w:tcPr>
          <w:p w14:paraId="4F9C57FB">
            <w:pPr>
              <w:widowControl/>
              <w:jc w:val="center"/>
              <w:rPr>
                <w:b/>
                <w:color w:val="000000"/>
                <w:szCs w:val="21"/>
              </w:rPr>
            </w:pPr>
            <w:r>
              <w:rPr>
                <w:rFonts w:hint="eastAsia"/>
                <w:b/>
                <w:color w:val="000000"/>
                <w:szCs w:val="21"/>
              </w:rPr>
              <w:t>-</w:t>
            </w:r>
          </w:p>
        </w:tc>
        <w:tc>
          <w:tcPr>
            <w:tcW w:w="838" w:type="dxa"/>
            <w:vAlign w:val="center"/>
          </w:tcPr>
          <w:p w14:paraId="6C6589F5">
            <w:pPr>
              <w:widowControl/>
              <w:jc w:val="center"/>
              <w:rPr>
                <w:b/>
                <w:color w:val="000000"/>
                <w:szCs w:val="21"/>
              </w:rPr>
            </w:pPr>
            <w:r>
              <w:rPr>
                <w:rFonts w:hint="eastAsia"/>
                <w:b/>
                <w:color w:val="000000"/>
                <w:szCs w:val="21"/>
              </w:rPr>
              <w:t>5</w:t>
            </w:r>
          </w:p>
        </w:tc>
      </w:tr>
      <w:tr w14:paraId="4AD6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continue"/>
            <w:vAlign w:val="center"/>
          </w:tcPr>
          <w:p w14:paraId="60FE4E82">
            <w:pPr>
              <w:widowControl/>
              <w:jc w:val="center"/>
              <w:rPr>
                <w:b/>
                <w:bCs/>
                <w:color w:val="000000"/>
                <w:szCs w:val="21"/>
              </w:rPr>
            </w:pPr>
          </w:p>
        </w:tc>
        <w:tc>
          <w:tcPr>
            <w:tcW w:w="2886" w:type="dxa"/>
            <w:vAlign w:val="center"/>
          </w:tcPr>
          <w:p w14:paraId="4B52EFEE">
            <w:pPr>
              <w:widowControl/>
              <w:jc w:val="center"/>
              <w:rPr>
                <w:b/>
                <w:bCs/>
                <w:color w:val="000000"/>
                <w:szCs w:val="21"/>
              </w:rPr>
            </w:pPr>
            <w:r>
              <w:rPr>
                <w:b/>
                <w:bCs/>
                <w:color w:val="000000"/>
                <w:szCs w:val="21"/>
              </w:rPr>
              <w:t>管道超声波流量计监测站</w:t>
            </w:r>
          </w:p>
        </w:tc>
        <w:tc>
          <w:tcPr>
            <w:tcW w:w="970" w:type="dxa"/>
            <w:vAlign w:val="center"/>
          </w:tcPr>
          <w:p w14:paraId="5AF1B840">
            <w:pPr>
              <w:widowControl/>
              <w:jc w:val="center"/>
              <w:rPr>
                <w:b/>
                <w:color w:val="000000"/>
                <w:szCs w:val="21"/>
              </w:rPr>
            </w:pPr>
            <w:r>
              <w:rPr>
                <w:rFonts w:hint="eastAsia"/>
                <w:b/>
                <w:color w:val="000000"/>
                <w:szCs w:val="21"/>
              </w:rPr>
              <w:t>1</w:t>
            </w:r>
          </w:p>
        </w:tc>
        <w:tc>
          <w:tcPr>
            <w:tcW w:w="969" w:type="dxa"/>
            <w:vAlign w:val="center"/>
          </w:tcPr>
          <w:p w14:paraId="377B2B36">
            <w:pPr>
              <w:widowControl/>
              <w:jc w:val="center"/>
              <w:rPr>
                <w:b/>
                <w:color w:val="000000"/>
                <w:szCs w:val="21"/>
              </w:rPr>
            </w:pPr>
            <w:r>
              <w:rPr>
                <w:rFonts w:hint="eastAsia"/>
                <w:b/>
                <w:color w:val="000000"/>
                <w:szCs w:val="21"/>
              </w:rPr>
              <w:t>-</w:t>
            </w:r>
          </w:p>
        </w:tc>
        <w:tc>
          <w:tcPr>
            <w:tcW w:w="838" w:type="dxa"/>
            <w:vAlign w:val="center"/>
          </w:tcPr>
          <w:p w14:paraId="123FA0BC">
            <w:pPr>
              <w:widowControl/>
              <w:jc w:val="center"/>
              <w:rPr>
                <w:b/>
                <w:color w:val="000000"/>
                <w:szCs w:val="21"/>
              </w:rPr>
            </w:pPr>
            <w:r>
              <w:rPr>
                <w:rFonts w:hint="eastAsia"/>
                <w:b/>
                <w:color w:val="000000"/>
                <w:szCs w:val="21"/>
              </w:rPr>
              <w:t>1</w:t>
            </w:r>
          </w:p>
        </w:tc>
      </w:tr>
      <w:tr w14:paraId="68879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continue"/>
            <w:vAlign w:val="center"/>
          </w:tcPr>
          <w:p w14:paraId="130CD6E3">
            <w:pPr>
              <w:widowControl/>
              <w:jc w:val="center"/>
              <w:rPr>
                <w:b/>
                <w:bCs/>
                <w:color w:val="000000"/>
                <w:szCs w:val="21"/>
              </w:rPr>
            </w:pPr>
          </w:p>
        </w:tc>
        <w:tc>
          <w:tcPr>
            <w:tcW w:w="2886" w:type="dxa"/>
            <w:vAlign w:val="center"/>
          </w:tcPr>
          <w:p w14:paraId="550CD90F">
            <w:pPr>
              <w:widowControl/>
              <w:jc w:val="center"/>
              <w:rPr>
                <w:b/>
                <w:bCs/>
                <w:color w:val="000000"/>
                <w:szCs w:val="21"/>
              </w:rPr>
            </w:pPr>
            <w:r>
              <w:rPr>
                <w:rFonts w:hint="eastAsia"/>
                <w:b/>
                <w:bCs/>
                <w:color w:val="000000"/>
                <w:szCs w:val="21"/>
              </w:rPr>
              <w:t>功率表监测站</w:t>
            </w:r>
          </w:p>
        </w:tc>
        <w:tc>
          <w:tcPr>
            <w:tcW w:w="970" w:type="dxa"/>
            <w:vAlign w:val="center"/>
          </w:tcPr>
          <w:p w14:paraId="3B4410AF">
            <w:pPr>
              <w:widowControl/>
              <w:jc w:val="center"/>
              <w:rPr>
                <w:b/>
                <w:color w:val="000000"/>
                <w:szCs w:val="21"/>
              </w:rPr>
            </w:pPr>
            <w:r>
              <w:rPr>
                <w:rFonts w:hint="eastAsia"/>
                <w:b/>
                <w:color w:val="000000"/>
                <w:szCs w:val="21"/>
              </w:rPr>
              <w:t>3</w:t>
            </w:r>
          </w:p>
        </w:tc>
        <w:tc>
          <w:tcPr>
            <w:tcW w:w="969" w:type="dxa"/>
            <w:vAlign w:val="center"/>
          </w:tcPr>
          <w:p w14:paraId="60F6F0E0">
            <w:pPr>
              <w:widowControl/>
              <w:jc w:val="center"/>
              <w:rPr>
                <w:b/>
                <w:color w:val="000000"/>
                <w:szCs w:val="21"/>
              </w:rPr>
            </w:pPr>
            <w:r>
              <w:rPr>
                <w:rFonts w:hint="eastAsia"/>
                <w:b/>
                <w:color w:val="000000"/>
                <w:szCs w:val="21"/>
              </w:rPr>
              <w:t>-</w:t>
            </w:r>
          </w:p>
        </w:tc>
        <w:tc>
          <w:tcPr>
            <w:tcW w:w="838" w:type="dxa"/>
            <w:vAlign w:val="center"/>
          </w:tcPr>
          <w:p w14:paraId="004F20ED">
            <w:pPr>
              <w:widowControl/>
              <w:jc w:val="center"/>
              <w:rPr>
                <w:b/>
                <w:color w:val="000000"/>
                <w:szCs w:val="21"/>
              </w:rPr>
            </w:pPr>
            <w:r>
              <w:rPr>
                <w:rFonts w:hint="eastAsia"/>
                <w:b/>
                <w:color w:val="000000"/>
                <w:szCs w:val="21"/>
              </w:rPr>
              <w:t>3</w:t>
            </w:r>
          </w:p>
        </w:tc>
      </w:tr>
      <w:tr w14:paraId="470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continue"/>
            <w:vAlign w:val="center"/>
          </w:tcPr>
          <w:p w14:paraId="7CF3C6A5">
            <w:pPr>
              <w:widowControl/>
              <w:jc w:val="center"/>
              <w:rPr>
                <w:b/>
                <w:bCs/>
                <w:color w:val="000000"/>
                <w:szCs w:val="21"/>
              </w:rPr>
            </w:pPr>
          </w:p>
        </w:tc>
        <w:tc>
          <w:tcPr>
            <w:tcW w:w="2886" w:type="dxa"/>
            <w:vAlign w:val="center"/>
          </w:tcPr>
          <w:p w14:paraId="3CC09324">
            <w:pPr>
              <w:widowControl/>
              <w:jc w:val="center"/>
              <w:rPr>
                <w:b/>
                <w:bCs/>
                <w:color w:val="000000"/>
                <w:szCs w:val="21"/>
              </w:rPr>
            </w:pPr>
            <w:r>
              <w:rPr>
                <w:rFonts w:hint="eastAsia"/>
                <w:b/>
                <w:bCs/>
                <w:color w:val="000000"/>
                <w:szCs w:val="21"/>
              </w:rPr>
              <w:t>雷达波明渠流量计监测站</w:t>
            </w:r>
          </w:p>
        </w:tc>
        <w:tc>
          <w:tcPr>
            <w:tcW w:w="970" w:type="dxa"/>
            <w:vAlign w:val="center"/>
          </w:tcPr>
          <w:p w14:paraId="5B05054D">
            <w:pPr>
              <w:widowControl/>
              <w:jc w:val="center"/>
              <w:rPr>
                <w:b/>
                <w:color w:val="000000"/>
                <w:szCs w:val="21"/>
              </w:rPr>
            </w:pPr>
            <w:r>
              <w:rPr>
                <w:rFonts w:hint="eastAsia"/>
                <w:b/>
                <w:color w:val="000000"/>
                <w:szCs w:val="21"/>
              </w:rPr>
              <w:t>6</w:t>
            </w:r>
          </w:p>
        </w:tc>
        <w:tc>
          <w:tcPr>
            <w:tcW w:w="969" w:type="dxa"/>
            <w:vAlign w:val="center"/>
          </w:tcPr>
          <w:p w14:paraId="25BCB891">
            <w:pPr>
              <w:widowControl/>
              <w:jc w:val="center"/>
              <w:rPr>
                <w:b/>
                <w:color w:val="000000"/>
                <w:szCs w:val="21"/>
              </w:rPr>
            </w:pPr>
            <w:r>
              <w:rPr>
                <w:rFonts w:hint="eastAsia"/>
                <w:b/>
                <w:color w:val="000000"/>
                <w:szCs w:val="21"/>
              </w:rPr>
              <w:t>-</w:t>
            </w:r>
          </w:p>
        </w:tc>
        <w:tc>
          <w:tcPr>
            <w:tcW w:w="838" w:type="dxa"/>
            <w:vAlign w:val="center"/>
          </w:tcPr>
          <w:p w14:paraId="270A55EA">
            <w:pPr>
              <w:widowControl/>
              <w:jc w:val="center"/>
              <w:rPr>
                <w:b/>
                <w:color w:val="000000"/>
                <w:szCs w:val="21"/>
              </w:rPr>
            </w:pPr>
            <w:r>
              <w:rPr>
                <w:rFonts w:hint="eastAsia"/>
                <w:b/>
                <w:color w:val="000000"/>
                <w:szCs w:val="21"/>
              </w:rPr>
              <w:t>6</w:t>
            </w:r>
          </w:p>
        </w:tc>
      </w:tr>
      <w:tr w14:paraId="150E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continue"/>
            <w:vAlign w:val="center"/>
          </w:tcPr>
          <w:p w14:paraId="5EA34613">
            <w:pPr>
              <w:widowControl/>
              <w:jc w:val="center"/>
              <w:rPr>
                <w:b/>
                <w:bCs/>
                <w:color w:val="000000"/>
                <w:szCs w:val="21"/>
              </w:rPr>
            </w:pPr>
          </w:p>
        </w:tc>
        <w:tc>
          <w:tcPr>
            <w:tcW w:w="2886" w:type="dxa"/>
            <w:vAlign w:val="center"/>
          </w:tcPr>
          <w:p w14:paraId="00760F85">
            <w:pPr>
              <w:widowControl/>
              <w:jc w:val="center"/>
              <w:rPr>
                <w:b/>
                <w:bCs/>
                <w:color w:val="000000"/>
                <w:szCs w:val="21"/>
              </w:rPr>
            </w:pPr>
            <w:r>
              <w:rPr>
                <w:rFonts w:hint="eastAsia"/>
                <w:b/>
                <w:bCs/>
                <w:color w:val="000000"/>
                <w:szCs w:val="21"/>
              </w:rPr>
              <w:t>超声波时差法监测站</w:t>
            </w:r>
          </w:p>
        </w:tc>
        <w:tc>
          <w:tcPr>
            <w:tcW w:w="970" w:type="dxa"/>
            <w:vAlign w:val="center"/>
          </w:tcPr>
          <w:p w14:paraId="4D5B6443">
            <w:pPr>
              <w:widowControl/>
              <w:jc w:val="center"/>
              <w:rPr>
                <w:b/>
                <w:color w:val="000000"/>
                <w:szCs w:val="21"/>
              </w:rPr>
            </w:pPr>
            <w:r>
              <w:rPr>
                <w:rFonts w:hint="eastAsia"/>
                <w:b/>
                <w:color w:val="000000"/>
                <w:szCs w:val="21"/>
              </w:rPr>
              <w:t>1</w:t>
            </w:r>
          </w:p>
        </w:tc>
        <w:tc>
          <w:tcPr>
            <w:tcW w:w="969" w:type="dxa"/>
            <w:vAlign w:val="center"/>
          </w:tcPr>
          <w:p w14:paraId="0DF79451">
            <w:pPr>
              <w:widowControl/>
              <w:jc w:val="center"/>
              <w:rPr>
                <w:b/>
                <w:color w:val="000000"/>
                <w:szCs w:val="21"/>
              </w:rPr>
            </w:pPr>
            <w:r>
              <w:rPr>
                <w:rFonts w:hint="eastAsia"/>
                <w:b/>
                <w:color w:val="000000"/>
                <w:szCs w:val="21"/>
              </w:rPr>
              <w:t>-</w:t>
            </w:r>
          </w:p>
        </w:tc>
        <w:tc>
          <w:tcPr>
            <w:tcW w:w="838" w:type="dxa"/>
            <w:vAlign w:val="center"/>
          </w:tcPr>
          <w:p w14:paraId="747FD726">
            <w:pPr>
              <w:widowControl/>
              <w:jc w:val="center"/>
              <w:rPr>
                <w:b/>
                <w:color w:val="000000"/>
                <w:szCs w:val="21"/>
              </w:rPr>
            </w:pPr>
            <w:r>
              <w:rPr>
                <w:rFonts w:hint="eastAsia"/>
                <w:b/>
                <w:color w:val="000000"/>
                <w:szCs w:val="21"/>
              </w:rPr>
              <w:t>1</w:t>
            </w:r>
          </w:p>
        </w:tc>
      </w:tr>
      <w:tr w14:paraId="7A746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Merge w:val="continue"/>
            <w:vAlign w:val="center"/>
          </w:tcPr>
          <w:p w14:paraId="756CC95F">
            <w:pPr>
              <w:widowControl/>
              <w:jc w:val="center"/>
              <w:rPr>
                <w:b/>
                <w:bCs/>
                <w:color w:val="000000"/>
                <w:szCs w:val="21"/>
              </w:rPr>
            </w:pPr>
          </w:p>
        </w:tc>
        <w:tc>
          <w:tcPr>
            <w:tcW w:w="2886" w:type="dxa"/>
            <w:vAlign w:val="center"/>
          </w:tcPr>
          <w:p w14:paraId="292F2078">
            <w:pPr>
              <w:widowControl/>
              <w:jc w:val="center"/>
              <w:rPr>
                <w:b/>
                <w:bCs/>
                <w:color w:val="000000"/>
                <w:szCs w:val="21"/>
              </w:rPr>
            </w:pPr>
            <w:r>
              <w:rPr>
                <w:rFonts w:hint="eastAsia"/>
                <w:b/>
                <w:bCs/>
                <w:color w:val="000000"/>
                <w:szCs w:val="21"/>
              </w:rPr>
              <w:t>加装采集终端</w:t>
            </w:r>
          </w:p>
        </w:tc>
        <w:tc>
          <w:tcPr>
            <w:tcW w:w="970" w:type="dxa"/>
            <w:vAlign w:val="center"/>
          </w:tcPr>
          <w:p w14:paraId="0065EA90">
            <w:pPr>
              <w:widowControl/>
              <w:jc w:val="center"/>
              <w:rPr>
                <w:b/>
                <w:color w:val="000000"/>
                <w:szCs w:val="21"/>
              </w:rPr>
            </w:pPr>
            <w:r>
              <w:rPr>
                <w:rFonts w:hint="eastAsia"/>
                <w:b/>
                <w:color w:val="000000"/>
                <w:szCs w:val="21"/>
              </w:rPr>
              <w:t>9</w:t>
            </w:r>
          </w:p>
        </w:tc>
        <w:tc>
          <w:tcPr>
            <w:tcW w:w="969" w:type="dxa"/>
            <w:vAlign w:val="center"/>
          </w:tcPr>
          <w:p w14:paraId="6279FF20">
            <w:pPr>
              <w:widowControl/>
              <w:jc w:val="center"/>
              <w:rPr>
                <w:b/>
                <w:color w:val="000000"/>
                <w:szCs w:val="21"/>
              </w:rPr>
            </w:pPr>
            <w:r>
              <w:rPr>
                <w:rFonts w:hint="eastAsia"/>
                <w:b/>
                <w:color w:val="000000"/>
                <w:szCs w:val="21"/>
              </w:rPr>
              <w:t>-</w:t>
            </w:r>
          </w:p>
        </w:tc>
        <w:tc>
          <w:tcPr>
            <w:tcW w:w="838" w:type="dxa"/>
            <w:vAlign w:val="center"/>
          </w:tcPr>
          <w:p w14:paraId="5773720F">
            <w:pPr>
              <w:widowControl/>
              <w:jc w:val="center"/>
              <w:rPr>
                <w:b/>
                <w:color w:val="000000"/>
                <w:szCs w:val="21"/>
              </w:rPr>
            </w:pPr>
            <w:r>
              <w:rPr>
                <w:rFonts w:hint="eastAsia"/>
                <w:b/>
                <w:color w:val="000000"/>
                <w:szCs w:val="21"/>
              </w:rPr>
              <w:t>9</w:t>
            </w:r>
          </w:p>
        </w:tc>
      </w:tr>
      <w:tr w14:paraId="1023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16" w:type="dxa"/>
            <w:vAlign w:val="center"/>
          </w:tcPr>
          <w:p w14:paraId="7EA32D52">
            <w:pPr>
              <w:widowControl/>
              <w:jc w:val="center"/>
              <w:rPr>
                <w:b/>
                <w:bCs/>
                <w:color w:val="000000"/>
                <w:szCs w:val="21"/>
              </w:rPr>
            </w:pPr>
            <w:r>
              <w:rPr>
                <w:rFonts w:hint="eastAsia"/>
                <w:b/>
                <w:bCs/>
                <w:color w:val="000000"/>
                <w:szCs w:val="21"/>
              </w:rPr>
              <w:t>典型小型灌区（个）</w:t>
            </w:r>
          </w:p>
        </w:tc>
        <w:tc>
          <w:tcPr>
            <w:tcW w:w="2886" w:type="dxa"/>
            <w:vAlign w:val="center"/>
          </w:tcPr>
          <w:p w14:paraId="48E27925">
            <w:pPr>
              <w:widowControl/>
              <w:jc w:val="center"/>
              <w:rPr>
                <w:b/>
                <w:bCs/>
                <w:color w:val="000000"/>
                <w:szCs w:val="21"/>
              </w:rPr>
            </w:pPr>
            <w:r>
              <w:rPr>
                <w:rFonts w:hint="eastAsia"/>
                <w:b/>
                <w:bCs/>
                <w:color w:val="000000"/>
                <w:szCs w:val="21"/>
              </w:rPr>
              <w:t>时差法超声波流量计监测站</w:t>
            </w:r>
          </w:p>
        </w:tc>
        <w:tc>
          <w:tcPr>
            <w:tcW w:w="970" w:type="dxa"/>
            <w:vAlign w:val="center"/>
          </w:tcPr>
          <w:p w14:paraId="473DE6CE">
            <w:pPr>
              <w:widowControl/>
              <w:jc w:val="center"/>
              <w:rPr>
                <w:b/>
                <w:color w:val="000000"/>
                <w:szCs w:val="21"/>
              </w:rPr>
            </w:pPr>
            <w:r>
              <w:rPr>
                <w:rFonts w:hint="eastAsia"/>
                <w:b/>
                <w:color w:val="000000"/>
                <w:szCs w:val="21"/>
              </w:rPr>
              <w:t>-</w:t>
            </w:r>
          </w:p>
        </w:tc>
        <w:tc>
          <w:tcPr>
            <w:tcW w:w="969" w:type="dxa"/>
            <w:vAlign w:val="center"/>
          </w:tcPr>
          <w:p w14:paraId="5617C7D1">
            <w:pPr>
              <w:widowControl/>
              <w:jc w:val="center"/>
              <w:rPr>
                <w:b/>
                <w:color w:val="000000"/>
                <w:szCs w:val="21"/>
              </w:rPr>
            </w:pPr>
            <w:r>
              <w:rPr>
                <w:rFonts w:hint="eastAsia"/>
                <w:b/>
                <w:color w:val="000000"/>
                <w:szCs w:val="21"/>
              </w:rPr>
              <w:t>12</w:t>
            </w:r>
          </w:p>
        </w:tc>
        <w:tc>
          <w:tcPr>
            <w:tcW w:w="838" w:type="dxa"/>
            <w:vAlign w:val="center"/>
          </w:tcPr>
          <w:p w14:paraId="1D7ADFE4">
            <w:pPr>
              <w:widowControl/>
              <w:jc w:val="center"/>
              <w:rPr>
                <w:b/>
                <w:color w:val="000000"/>
                <w:szCs w:val="21"/>
              </w:rPr>
            </w:pPr>
            <w:r>
              <w:rPr>
                <w:rFonts w:hint="eastAsia"/>
                <w:b/>
                <w:color w:val="000000"/>
                <w:szCs w:val="21"/>
              </w:rPr>
              <w:t>12</w:t>
            </w:r>
          </w:p>
        </w:tc>
      </w:tr>
      <w:tr w14:paraId="71CB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2" w:type="dxa"/>
            <w:gridSpan w:val="2"/>
            <w:vAlign w:val="center"/>
          </w:tcPr>
          <w:p w14:paraId="068C5841">
            <w:pPr>
              <w:widowControl/>
              <w:jc w:val="center"/>
              <w:rPr>
                <w:b/>
                <w:bCs/>
                <w:color w:val="000000"/>
                <w:szCs w:val="21"/>
              </w:rPr>
            </w:pPr>
            <w:r>
              <w:rPr>
                <w:rFonts w:hint="eastAsia"/>
                <w:b/>
                <w:bCs/>
                <w:color w:val="000000"/>
                <w:szCs w:val="21"/>
              </w:rPr>
              <w:t>多参数</w:t>
            </w:r>
            <w:r>
              <w:rPr>
                <w:b/>
                <w:bCs/>
                <w:color w:val="000000"/>
                <w:szCs w:val="21"/>
              </w:rPr>
              <w:t>示范站（个）</w:t>
            </w:r>
          </w:p>
        </w:tc>
        <w:tc>
          <w:tcPr>
            <w:tcW w:w="970" w:type="dxa"/>
            <w:vAlign w:val="center"/>
          </w:tcPr>
          <w:p w14:paraId="2353D19D">
            <w:pPr>
              <w:widowControl/>
              <w:jc w:val="center"/>
              <w:rPr>
                <w:b/>
                <w:color w:val="000000"/>
                <w:szCs w:val="21"/>
              </w:rPr>
            </w:pPr>
            <w:r>
              <w:rPr>
                <w:rFonts w:hint="eastAsia"/>
                <w:b/>
                <w:color w:val="000000"/>
                <w:szCs w:val="21"/>
              </w:rPr>
              <w:t>24</w:t>
            </w:r>
          </w:p>
        </w:tc>
        <w:tc>
          <w:tcPr>
            <w:tcW w:w="969" w:type="dxa"/>
            <w:vAlign w:val="center"/>
          </w:tcPr>
          <w:p w14:paraId="7691A343">
            <w:pPr>
              <w:widowControl/>
              <w:jc w:val="center"/>
              <w:rPr>
                <w:b/>
                <w:color w:val="000000"/>
                <w:szCs w:val="21"/>
              </w:rPr>
            </w:pPr>
            <w:r>
              <w:rPr>
                <w:rFonts w:hint="eastAsia"/>
                <w:b/>
                <w:color w:val="000000"/>
                <w:szCs w:val="21"/>
              </w:rPr>
              <w:t>24</w:t>
            </w:r>
          </w:p>
        </w:tc>
        <w:tc>
          <w:tcPr>
            <w:tcW w:w="838" w:type="dxa"/>
            <w:vAlign w:val="center"/>
          </w:tcPr>
          <w:p w14:paraId="77C11775">
            <w:pPr>
              <w:widowControl/>
              <w:jc w:val="center"/>
              <w:rPr>
                <w:b/>
                <w:color w:val="000000"/>
                <w:szCs w:val="21"/>
              </w:rPr>
            </w:pPr>
            <w:r>
              <w:rPr>
                <w:rFonts w:hint="eastAsia"/>
                <w:b/>
                <w:color w:val="000000"/>
                <w:szCs w:val="21"/>
              </w:rPr>
              <w:t>48</w:t>
            </w:r>
          </w:p>
        </w:tc>
      </w:tr>
      <w:tr w14:paraId="6C6E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2" w:type="dxa"/>
            <w:gridSpan w:val="2"/>
            <w:vAlign w:val="center"/>
          </w:tcPr>
          <w:p w14:paraId="29DE1513">
            <w:pPr>
              <w:widowControl/>
              <w:jc w:val="center"/>
              <w:rPr>
                <w:b/>
                <w:bCs/>
                <w:color w:val="000000"/>
                <w:szCs w:val="21"/>
              </w:rPr>
            </w:pPr>
            <w:r>
              <w:rPr>
                <w:b/>
                <w:bCs/>
                <w:color w:val="000000"/>
                <w:szCs w:val="21"/>
              </w:rPr>
              <w:t>合计</w:t>
            </w:r>
          </w:p>
        </w:tc>
        <w:tc>
          <w:tcPr>
            <w:tcW w:w="970" w:type="dxa"/>
            <w:vAlign w:val="center"/>
          </w:tcPr>
          <w:p w14:paraId="04974C55">
            <w:pPr>
              <w:widowControl/>
              <w:jc w:val="center"/>
              <w:rPr>
                <w:b/>
                <w:color w:val="000000"/>
                <w:szCs w:val="21"/>
              </w:rPr>
            </w:pPr>
            <w:r>
              <w:rPr>
                <w:rFonts w:hint="eastAsia"/>
                <w:b/>
                <w:color w:val="000000"/>
                <w:szCs w:val="21"/>
              </w:rPr>
              <w:t>49</w:t>
            </w:r>
          </w:p>
        </w:tc>
        <w:tc>
          <w:tcPr>
            <w:tcW w:w="969" w:type="dxa"/>
            <w:vAlign w:val="center"/>
          </w:tcPr>
          <w:p w14:paraId="45BF133C">
            <w:pPr>
              <w:widowControl/>
              <w:jc w:val="center"/>
              <w:rPr>
                <w:b/>
                <w:color w:val="000000"/>
                <w:szCs w:val="21"/>
              </w:rPr>
            </w:pPr>
            <w:r>
              <w:rPr>
                <w:rFonts w:hint="eastAsia"/>
                <w:b/>
                <w:color w:val="000000"/>
                <w:szCs w:val="21"/>
              </w:rPr>
              <w:t>38</w:t>
            </w:r>
          </w:p>
        </w:tc>
        <w:tc>
          <w:tcPr>
            <w:tcW w:w="838" w:type="dxa"/>
            <w:vAlign w:val="center"/>
          </w:tcPr>
          <w:p w14:paraId="34146877">
            <w:pPr>
              <w:widowControl/>
              <w:jc w:val="center"/>
              <w:rPr>
                <w:b/>
                <w:color w:val="000000"/>
                <w:szCs w:val="21"/>
              </w:rPr>
            </w:pPr>
            <w:r>
              <w:rPr>
                <w:rFonts w:hint="eastAsia"/>
                <w:b/>
                <w:color w:val="000000"/>
                <w:szCs w:val="21"/>
              </w:rPr>
              <w:t>87</w:t>
            </w:r>
          </w:p>
        </w:tc>
      </w:tr>
    </w:tbl>
    <w:p w14:paraId="4EDC717B">
      <w:pPr>
        <w:rPr>
          <w:color w:val="000000"/>
        </w:rPr>
      </w:pPr>
    </w:p>
    <w:p w14:paraId="042B69B3">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14:paraId="4D6C1EDD">
      <w:pPr>
        <w:spacing w:line="460" w:lineRule="exact"/>
        <w:ind w:firstLine="420" w:firstLineChars="200"/>
        <w:rPr>
          <w:szCs w:val="21"/>
        </w:rPr>
      </w:pPr>
      <w:r>
        <w:rPr>
          <w:rFonts w:hint="eastAsia"/>
          <w:szCs w:val="21"/>
        </w:rPr>
        <w:t>合同结算任务清单可根据现场勘察结果进行合理调整，具体内容以最终审查通过的技术方案为准。但合同总价不得调增。</w:t>
      </w:r>
    </w:p>
    <w:p w14:paraId="0A9BE017">
      <w:pPr>
        <w:spacing w:line="360" w:lineRule="auto"/>
        <w:jc w:val="center"/>
        <w:rPr>
          <w:rFonts w:cs="宋体"/>
          <w:b/>
          <w:bCs/>
          <w:color w:val="000000"/>
          <w:lang w:val="zh-CN"/>
        </w:rPr>
      </w:pPr>
    </w:p>
    <w:p w14:paraId="60848EBC">
      <w:pPr>
        <w:spacing w:line="360" w:lineRule="auto"/>
        <w:jc w:val="center"/>
        <w:rPr>
          <w:rFonts w:cs="宋体"/>
          <w:b/>
          <w:bCs/>
          <w:color w:val="000000"/>
          <w:lang w:val="zh-CN"/>
        </w:rPr>
      </w:pPr>
      <w:r>
        <w:rPr>
          <w:rFonts w:hint="eastAsia" w:cs="宋体"/>
          <w:b/>
          <w:bCs/>
          <w:color w:val="000000"/>
          <w:lang w:val="zh-CN"/>
        </w:rPr>
        <w:t>表6</w:t>
      </w:r>
      <w:r>
        <w:rPr>
          <w:rFonts w:cs="宋体"/>
          <w:b/>
          <w:bCs/>
          <w:color w:val="000000"/>
          <w:lang w:val="zh-CN"/>
        </w:rPr>
        <w:t xml:space="preserve">.1-2  </w:t>
      </w:r>
      <w:r>
        <w:rPr>
          <w:rFonts w:hint="eastAsia" w:cs="宋体"/>
          <w:b/>
          <w:bCs/>
          <w:color w:val="000000"/>
          <w:lang w:val="zh-CN"/>
        </w:rPr>
        <w:t>任务清单</w:t>
      </w:r>
    </w:p>
    <w:tbl>
      <w:tblPr>
        <w:tblStyle w:val="47"/>
        <w:tblW w:w="91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3162"/>
        <w:gridCol w:w="1273"/>
        <w:gridCol w:w="1274"/>
        <w:gridCol w:w="2547"/>
      </w:tblGrid>
      <w:tr w14:paraId="1B274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trPr>
        <w:tc>
          <w:tcPr>
            <w:tcW w:w="846" w:type="dxa"/>
            <w:noWrap/>
            <w:vAlign w:val="center"/>
          </w:tcPr>
          <w:p w14:paraId="28B64C8B">
            <w:pPr>
              <w:widowControl/>
              <w:jc w:val="center"/>
              <w:rPr>
                <w:rFonts w:cs="宋体"/>
                <w:b/>
                <w:bCs/>
                <w:color w:val="000000"/>
                <w:szCs w:val="21"/>
              </w:rPr>
            </w:pPr>
            <w:r>
              <w:rPr>
                <w:rFonts w:hint="eastAsia" w:cs="宋体"/>
                <w:b/>
                <w:bCs/>
                <w:color w:val="000000"/>
                <w:szCs w:val="21"/>
              </w:rPr>
              <w:t>序号</w:t>
            </w:r>
          </w:p>
        </w:tc>
        <w:tc>
          <w:tcPr>
            <w:tcW w:w="3162" w:type="dxa"/>
            <w:noWrap/>
            <w:vAlign w:val="center"/>
          </w:tcPr>
          <w:p w14:paraId="329F81C5">
            <w:pPr>
              <w:widowControl/>
              <w:jc w:val="center"/>
              <w:rPr>
                <w:rFonts w:cs="宋体"/>
                <w:b/>
                <w:bCs/>
                <w:color w:val="000000"/>
                <w:szCs w:val="21"/>
              </w:rPr>
            </w:pPr>
            <w:r>
              <w:rPr>
                <w:rFonts w:hint="eastAsia" w:cs="宋体"/>
                <w:b/>
                <w:bCs/>
                <w:color w:val="000000"/>
                <w:szCs w:val="21"/>
              </w:rPr>
              <w:t>项目或设备名称</w:t>
            </w:r>
          </w:p>
        </w:tc>
        <w:tc>
          <w:tcPr>
            <w:tcW w:w="1273" w:type="dxa"/>
            <w:noWrap/>
            <w:vAlign w:val="center"/>
          </w:tcPr>
          <w:p w14:paraId="1399CAFD">
            <w:pPr>
              <w:widowControl/>
              <w:jc w:val="center"/>
              <w:rPr>
                <w:rFonts w:cs="宋体"/>
                <w:b/>
                <w:bCs/>
                <w:color w:val="000000"/>
                <w:szCs w:val="21"/>
              </w:rPr>
            </w:pPr>
            <w:r>
              <w:rPr>
                <w:rFonts w:hint="eastAsia" w:cs="宋体"/>
                <w:b/>
                <w:bCs/>
                <w:color w:val="000000"/>
                <w:szCs w:val="21"/>
              </w:rPr>
              <w:t>单位</w:t>
            </w:r>
          </w:p>
        </w:tc>
        <w:tc>
          <w:tcPr>
            <w:tcW w:w="1274" w:type="dxa"/>
            <w:noWrap/>
            <w:vAlign w:val="center"/>
          </w:tcPr>
          <w:p w14:paraId="67F25089">
            <w:pPr>
              <w:widowControl/>
              <w:jc w:val="center"/>
              <w:rPr>
                <w:rFonts w:cs="宋体"/>
                <w:b/>
                <w:bCs/>
                <w:color w:val="000000"/>
                <w:szCs w:val="21"/>
              </w:rPr>
            </w:pPr>
            <w:r>
              <w:rPr>
                <w:rFonts w:hint="eastAsia" w:cs="宋体"/>
                <w:b/>
                <w:bCs/>
                <w:color w:val="000000"/>
                <w:szCs w:val="21"/>
              </w:rPr>
              <w:t>数量</w:t>
            </w:r>
          </w:p>
        </w:tc>
        <w:tc>
          <w:tcPr>
            <w:tcW w:w="2547" w:type="dxa"/>
            <w:noWrap/>
            <w:vAlign w:val="center"/>
          </w:tcPr>
          <w:p w14:paraId="5FEC4095">
            <w:pPr>
              <w:widowControl/>
              <w:jc w:val="center"/>
              <w:rPr>
                <w:rFonts w:cs="宋体"/>
                <w:b/>
                <w:bCs/>
                <w:color w:val="000000"/>
                <w:szCs w:val="21"/>
              </w:rPr>
            </w:pPr>
            <w:r>
              <w:rPr>
                <w:rFonts w:hint="eastAsia" w:cs="宋体"/>
                <w:b/>
                <w:bCs/>
                <w:color w:val="000000"/>
                <w:szCs w:val="21"/>
              </w:rPr>
              <w:t>备注</w:t>
            </w:r>
          </w:p>
        </w:tc>
      </w:tr>
      <w:tr w14:paraId="17147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24A49E2">
            <w:pPr>
              <w:widowControl/>
              <w:jc w:val="center"/>
              <w:rPr>
                <w:rFonts w:cs="宋体"/>
                <w:b/>
                <w:bCs/>
                <w:color w:val="000000"/>
                <w:szCs w:val="21"/>
              </w:rPr>
            </w:pPr>
            <w:r>
              <w:rPr>
                <w:rFonts w:hint="eastAsia"/>
                <w:b/>
                <w:szCs w:val="21"/>
              </w:rPr>
              <w:t>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DDD7C5A">
            <w:pPr>
              <w:widowControl/>
              <w:jc w:val="center"/>
              <w:rPr>
                <w:rFonts w:cs="宋体"/>
                <w:b/>
                <w:bCs/>
                <w:color w:val="000000"/>
                <w:szCs w:val="21"/>
              </w:rPr>
            </w:pPr>
            <w:r>
              <w:rPr>
                <w:rFonts w:hint="eastAsia"/>
                <w:b/>
                <w:szCs w:val="21"/>
              </w:rPr>
              <w:t>非农在线监测站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8687711">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A6E7E0F">
            <w:pPr>
              <w:widowControl/>
              <w:jc w:val="center"/>
              <w:rPr>
                <w:rFonts w:cs="宋体"/>
                <w:b/>
                <w:bCs/>
                <w:color w:val="000000"/>
                <w:szCs w:val="21"/>
              </w:rPr>
            </w:pPr>
            <w:r>
              <w:rPr>
                <w:rFonts w:hint="eastAsia"/>
                <w:b/>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ED762B6">
            <w:pPr>
              <w:widowControl/>
              <w:jc w:val="center"/>
              <w:rPr>
                <w:rFonts w:cs="宋体"/>
                <w:b/>
                <w:bCs/>
                <w:color w:val="000000"/>
                <w:szCs w:val="21"/>
              </w:rPr>
            </w:pPr>
          </w:p>
        </w:tc>
      </w:tr>
      <w:tr w14:paraId="6DD73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1A1D4C9">
            <w:pPr>
              <w:widowControl/>
              <w:jc w:val="center"/>
              <w:rPr>
                <w:rFonts w:cs="宋体"/>
                <w:b/>
                <w:bCs/>
                <w:color w:val="000000"/>
                <w:szCs w:val="21"/>
              </w:rPr>
            </w:pPr>
            <w:r>
              <w:rPr>
                <w:rFonts w:hint="eastAsia"/>
                <w:szCs w:val="21"/>
              </w:rPr>
              <w:t>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BDD7A66">
            <w:pPr>
              <w:widowControl/>
              <w:jc w:val="center"/>
              <w:rPr>
                <w:rFonts w:cs="宋体"/>
                <w:b/>
                <w:bCs/>
                <w:color w:val="000000"/>
                <w:szCs w:val="21"/>
              </w:rPr>
            </w:pPr>
            <w:r>
              <w:rPr>
                <w:rFonts w:hint="eastAsia"/>
                <w:szCs w:val="21"/>
              </w:rPr>
              <w:t>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DEBF6F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FDC3444">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5D6E199">
            <w:pPr>
              <w:widowControl/>
              <w:jc w:val="center"/>
              <w:rPr>
                <w:rFonts w:cs="宋体"/>
                <w:b/>
                <w:bCs/>
                <w:color w:val="000000"/>
                <w:szCs w:val="21"/>
              </w:rPr>
            </w:pPr>
          </w:p>
        </w:tc>
      </w:tr>
      <w:tr w14:paraId="58456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D561601">
            <w:pPr>
              <w:widowControl/>
              <w:jc w:val="center"/>
              <w:rPr>
                <w:rFonts w:cs="宋体"/>
                <w:b/>
                <w:bCs/>
                <w:color w:val="000000"/>
                <w:szCs w:val="21"/>
              </w:rPr>
            </w:pPr>
            <w:r>
              <w:rPr>
                <w:rFonts w:hint="eastAsia"/>
                <w:szCs w:val="21"/>
              </w:rPr>
              <w:t>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FCF27D4">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0E390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C2DBDBD">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558958E">
            <w:pPr>
              <w:widowControl/>
              <w:jc w:val="center"/>
              <w:rPr>
                <w:rFonts w:cs="宋体"/>
                <w:b/>
                <w:bCs/>
                <w:color w:val="000000"/>
                <w:szCs w:val="21"/>
              </w:rPr>
            </w:pPr>
          </w:p>
        </w:tc>
      </w:tr>
      <w:tr w14:paraId="73329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085B26C">
            <w:pPr>
              <w:widowControl/>
              <w:jc w:val="center"/>
              <w:rPr>
                <w:rFonts w:cs="宋体"/>
                <w:b/>
                <w:bCs/>
                <w:color w:val="000000"/>
                <w:szCs w:val="21"/>
              </w:rPr>
            </w:pPr>
            <w:r>
              <w:rPr>
                <w:rFonts w:hint="eastAsia"/>
                <w:szCs w:val="21"/>
              </w:rPr>
              <w:t>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B3EE9B">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BDD149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AE0B883">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CC41B1A">
            <w:pPr>
              <w:widowControl/>
              <w:jc w:val="center"/>
              <w:rPr>
                <w:rFonts w:cs="宋体"/>
                <w:b/>
                <w:bCs/>
                <w:color w:val="000000"/>
                <w:szCs w:val="21"/>
              </w:rPr>
            </w:pPr>
          </w:p>
        </w:tc>
      </w:tr>
      <w:tr w14:paraId="1EB6F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660938A">
            <w:pPr>
              <w:widowControl/>
              <w:jc w:val="center"/>
              <w:rPr>
                <w:rFonts w:cs="宋体"/>
                <w:b/>
                <w:bCs/>
                <w:color w:val="000000"/>
                <w:szCs w:val="21"/>
              </w:rPr>
            </w:pPr>
            <w:r>
              <w:rPr>
                <w:rFonts w:hint="eastAsia"/>
                <w:szCs w:val="21"/>
              </w:rPr>
              <w:t>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405CD26">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4A4B0C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94AA99D">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80F08D9">
            <w:pPr>
              <w:widowControl/>
              <w:jc w:val="center"/>
              <w:rPr>
                <w:rFonts w:cs="宋体"/>
                <w:b/>
                <w:bCs/>
                <w:color w:val="000000"/>
                <w:szCs w:val="21"/>
              </w:rPr>
            </w:pPr>
          </w:p>
        </w:tc>
      </w:tr>
      <w:tr w14:paraId="3A50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6786F16">
            <w:pPr>
              <w:widowControl/>
              <w:jc w:val="center"/>
              <w:rPr>
                <w:rFonts w:cs="宋体"/>
                <w:b/>
                <w:bCs/>
                <w:color w:val="000000"/>
                <w:szCs w:val="21"/>
              </w:rPr>
            </w:pPr>
            <w:r>
              <w:rPr>
                <w:rFonts w:hint="eastAsia"/>
                <w:szCs w:val="21"/>
              </w:rPr>
              <w:t>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3DF3C55">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533AE16">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57971EE">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2623D68">
            <w:pPr>
              <w:widowControl/>
              <w:jc w:val="center"/>
              <w:rPr>
                <w:rFonts w:cs="宋体"/>
                <w:b/>
                <w:bCs/>
                <w:color w:val="000000"/>
                <w:szCs w:val="21"/>
              </w:rPr>
            </w:pPr>
          </w:p>
        </w:tc>
      </w:tr>
      <w:tr w14:paraId="6ACE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5E9FF4D">
            <w:pPr>
              <w:widowControl/>
              <w:jc w:val="center"/>
              <w:rPr>
                <w:rFonts w:cs="宋体"/>
                <w:b/>
                <w:bCs/>
                <w:color w:val="000000"/>
                <w:szCs w:val="21"/>
              </w:rPr>
            </w:pPr>
            <w:r>
              <w:rPr>
                <w:rFonts w:hint="eastAsia"/>
                <w:szCs w:val="21"/>
              </w:rPr>
              <w:t>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4A4414F">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6A5F732">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FE69524">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DC5A0E">
            <w:pPr>
              <w:widowControl/>
              <w:jc w:val="center"/>
              <w:rPr>
                <w:rFonts w:cs="宋体"/>
                <w:b/>
                <w:bCs/>
                <w:color w:val="000000"/>
                <w:szCs w:val="21"/>
              </w:rPr>
            </w:pPr>
          </w:p>
        </w:tc>
      </w:tr>
      <w:tr w14:paraId="3CB09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BF1DF20">
            <w:pPr>
              <w:widowControl/>
              <w:jc w:val="center"/>
              <w:rPr>
                <w:rFonts w:cs="宋体"/>
                <w:b/>
                <w:bCs/>
                <w:color w:val="000000"/>
                <w:szCs w:val="21"/>
              </w:rPr>
            </w:pPr>
            <w:r>
              <w:rPr>
                <w:rFonts w:hint="eastAsia"/>
                <w:szCs w:val="21"/>
              </w:rPr>
              <w:t>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36DC8B">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3EF8C16">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0190982">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AFA51A5">
            <w:pPr>
              <w:widowControl/>
              <w:jc w:val="center"/>
              <w:rPr>
                <w:rFonts w:cs="宋体"/>
                <w:b/>
                <w:bCs/>
                <w:color w:val="000000"/>
                <w:szCs w:val="21"/>
              </w:rPr>
            </w:pPr>
          </w:p>
        </w:tc>
      </w:tr>
      <w:tr w14:paraId="7EEF1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EF006E8">
            <w:pPr>
              <w:widowControl/>
              <w:jc w:val="center"/>
              <w:rPr>
                <w:rFonts w:cs="宋体"/>
                <w:b/>
                <w:bCs/>
                <w:color w:val="000000"/>
                <w:szCs w:val="21"/>
              </w:rPr>
            </w:pPr>
            <w:r>
              <w:rPr>
                <w:rFonts w:hint="eastAsia"/>
                <w:szCs w:val="21"/>
              </w:rPr>
              <w:t>1.8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CCD4D23">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D8DF62D">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8D34D80">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7209BDA">
            <w:pPr>
              <w:widowControl/>
              <w:jc w:val="center"/>
              <w:rPr>
                <w:rFonts w:cs="宋体"/>
                <w:b/>
                <w:bCs/>
                <w:color w:val="000000"/>
                <w:szCs w:val="21"/>
              </w:rPr>
            </w:pPr>
          </w:p>
        </w:tc>
      </w:tr>
      <w:tr w14:paraId="60B7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BC1C170">
            <w:pPr>
              <w:widowControl/>
              <w:jc w:val="center"/>
              <w:rPr>
                <w:rFonts w:cs="宋体"/>
                <w:b/>
                <w:bCs/>
                <w:color w:val="000000"/>
                <w:szCs w:val="21"/>
              </w:rPr>
            </w:pPr>
            <w:r>
              <w:rPr>
                <w:rFonts w:hint="eastAsia"/>
                <w:szCs w:val="21"/>
              </w:rPr>
              <w:t>1.9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E3F7613">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7B35295">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C44A7DD">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3D7A954">
            <w:pPr>
              <w:widowControl/>
              <w:jc w:val="center"/>
              <w:rPr>
                <w:rFonts w:cs="宋体"/>
                <w:b/>
                <w:bCs/>
                <w:color w:val="000000"/>
                <w:szCs w:val="21"/>
              </w:rPr>
            </w:pPr>
          </w:p>
        </w:tc>
      </w:tr>
      <w:tr w14:paraId="27E0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A723FB6">
            <w:pPr>
              <w:widowControl/>
              <w:jc w:val="center"/>
              <w:rPr>
                <w:rFonts w:cs="宋体"/>
                <w:b/>
                <w:bCs/>
                <w:color w:val="000000"/>
                <w:szCs w:val="21"/>
              </w:rPr>
            </w:pPr>
            <w:r>
              <w:rPr>
                <w:rFonts w:hint="eastAsia"/>
                <w:szCs w:val="21"/>
              </w:rPr>
              <w:t>1.10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E802DFA">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44EE4E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5B834EF">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EA5D0C5">
            <w:pPr>
              <w:widowControl/>
              <w:jc w:val="center"/>
              <w:rPr>
                <w:rFonts w:cs="宋体"/>
                <w:b/>
                <w:bCs/>
                <w:color w:val="000000"/>
                <w:szCs w:val="21"/>
              </w:rPr>
            </w:pPr>
          </w:p>
        </w:tc>
      </w:tr>
      <w:tr w14:paraId="129B0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ACCEC81">
            <w:pPr>
              <w:widowControl/>
              <w:jc w:val="center"/>
              <w:rPr>
                <w:rFonts w:cs="宋体"/>
                <w:b/>
                <w:bCs/>
                <w:color w:val="000000"/>
                <w:szCs w:val="21"/>
              </w:rPr>
            </w:pPr>
            <w:r>
              <w:rPr>
                <w:rFonts w:hint="eastAsia"/>
                <w:szCs w:val="21"/>
              </w:rPr>
              <w:t>1.11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A588BB">
            <w:pPr>
              <w:widowControl/>
              <w:jc w:val="center"/>
              <w:rPr>
                <w:rFonts w:cs="宋体"/>
                <w:b/>
                <w:bCs/>
                <w:color w:val="000000"/>
                <w:szCs w:val="21"/>
              </w:rPr>
            </w:pPr>
            <w:r>
              <w:rPr>
                <w:rFonts w:hint="eastAsia"/>
                <w:szCs w:val="21"/>
              </w:rPr>
              <w:t>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FF4566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1037472">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4AC2440">
            <w:pPr>
              <w:widowControl/>
              <w:jc w:val="center"/>
              <w:rPr>
                <w:rFonts w:cs="宋体"/>
                <w:b/>
                <w:bCs/>
                <w:color w:val="000000"/>
                <w:szCs w:val="21"/>
              </w:rPr>
            </w:pPr>
          </w:p>
        </w:tc>
      </w:tr>
      <w:tr w14:paraId="47F56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19B6DE9">
            <w:pPr>
              <w:widowControl/>
              <w:jc w:val="center"/>
              <w:rPr>
                <w:rFonts w:cs="宋体"/>
                <w:b/>
                <w:bCs/>
                <w:color w:val="000000"/>
                <w:szCs w:val="21"/>
              </w:rPr>
            </w:pPr>
            <w:r>
              <w:rPr>
                <w:rFonts w:hint="eastAsia"/>
                <w:szCs w:val="21"/>
              </w:rPr>
              <w:t>1.12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ADAF257">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FB1A55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353B76B">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C53A6F">
            <w:pPr>
              <w:widowControl/>
              <w:jc w:val="center"/>
              <w:rPr>
                <w:rFonts w:cs="宋体"/>
                <w:b/>
                <w:bCs/>
                <w:color w:val="000000"/>
                <w:szCs w:val="21"/>
              </w:rPr>
            </w:pPr>
          </w:p>
        </w:tc>
      </w:tr>
      <w:tr w14:paraId="435A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80E9109">
            <w:pPr>
              <w:widowControl/>
              <w:jc w:val="center"/>
              <w:rPr>
                <w:rFonts w:cs="宋体"/>
                <w:b/>
                <w:bCs/>
                <w:color w:val="000000"/>
                <w:szCs w:val="21"/>
              </w:rPr>
            </w:pPr>
            <w:r>
              <w:rPr>
                <w:rFonts w:hint="eastAsia"/>
                <w:szCs w:val="21"/>
              </w:rPr>
              <w:t>1.13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A1B7C14">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CE53C8F">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421C671">
            <w:pPr>
              <w:widowControl/>
              <w:jc w:val="center"/>
              <w:rPr>
                <w:rFonts w:cs="宋体"/>
                <w:b/>
                <w:bCs/>
                <w:color w:val="000000"/>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A2C1FEA">
            <w:pPr>
              <w:widowControl/>
              <w:jc w:val="center"/>
              <w:rPr>
                <w:rFonts w:cs="宋体"/>
                <w:b/>
                <w:bCs/>
                <w:color w:val="000000"/>
                <w:szCs w:val="21"/>
              </w:rPr>
            </w:pPr>
          </w:p>
        </w:tc>
      </w:tr>
      <w:tr w14:paraId="73B6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1CC721C">
            <w:pPr>
              <w:widowControl/>
              <w:jc w:val="center"/>
              <w:rPr>
                <w:rFonts w:cs="宋体"/>
                <w:b/>
                <w:bCs/>
                <w:color w:val="000000"/>
                <w:szCs w:val="21"/>
              </w:rPr>
            </w:pPr>
            <w:r>
              <w:rPr>
                <w:rFonts w:hint="eastAsia"/>
                <w:b/>
                <w:szCs w:val="21"/>
              </w:rPr>
              <w:t>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38D7C51">
            <w:pPr>
              <w:widowControl/>
              <w:jc w:val="center"/>
              <w:rPr>
                <w:rFonts w:cs="宋体"/>
                <w:b/>
                <w:bCs/>
                <w:color w:val="000000"/>
                <w:szCs w:val="21"/>
              </w:rPr>
            </w:pPr>
            <w:r>
              <w:rPr>
                <w:rFonts w:hint="eastAsia"/>
                <w:b/>
                <w:szCs w:val="21"/>
              </w:rPr>
              <w:t>H-ADCP监测站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F1C9DEC">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AEC6114">
            <w:pPr>
              <w:widowControl/>
              <w:jc w:val="center"/>
              <w:rPr>
                <w:rFonts w:cs="宋体"/>
                <w:b/>
                <w:bCs/>
                <w:color w:val="000000"/>
                <w:szCs w:val="21"/>
              </w:rPr>
            </w:pPr>
            <w:r>
              <w:rPr>
                <w:rFonts w:hint="eastAsia"/>
                <w:b/>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93B50A8">
            <w:pPr>
              <w:widowControl/>
              <w:jc w:val="center"/>
              <w:rPr>
                <w:rFonts w:cs="宋体"/>
                <w:b/>
                <w:bCs/>
                <w:color w:val="000000"/>
                <w:szCs w:val="21"/>
              </w:rPr>
            </w:pPr>
          </w:p>
        </w:tc>
      </w:tr>
      <w:tr w14:paraId="29B4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EE7BAD0">
            <w:pPr>
              <w:widowControl/>
              <w:jc w:val="center"/>
              <w:rPr>
                <w:rFonts w:cs="宋体"/>
                <w:b/>
                <w:bCs/>
                <w:color w:val="000000"/>
                <w:szCs w:val="21"/>
              </w:rPr>
            </w:pPr>
            <w:r>
              <w:rPr>
                <w:rFonts w:hint="eastAsia"/>
                <w:szCs w:val="21"/>
              </w:rPr>
              <w:t>2.1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F9DD2E5">
            <w:pPr>
              <w:widowControl/>
              <w:jc w:val="center"/>
              <w:rPr>
                <w:rFonts w:cs="宋体"/>
                <w:b/>
                <w:bCs/>
                <w:color w:val="000000"/>
                <w:szCs w:val="21"/>
              </w:rPr>
            </w:pPr>
            <w:r>
              <w:rPr>
                <w:rFonts w:hint="eastAsia"/>
                <w:szCs w:val="21"/>
              </w:rPr>
              <w:t>H-ADCP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7974D7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17020B7">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0C67B86">
            <w:pPr>
              <w:widowControl/>
              <w:jc w:val="center"/>
              <w:rPr>
                <w:rFonts w:cs="宋体"/>
                <w:b/>
                <w:bCs/>
                <w:color w:val="000000"/>
                <w:szCs w:val="21"/>
              </w:rPr>
            </w:pPr>
          </w:p>
        </w:tc>
      </w:tr>
      <w:tr w14:paraId="6C3CC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18EC105">
            <w:pPr>
              <w:widowControl/>
              <w:jc w:val="center"/>
              <w:rPr>
                <w:rFonts w:cs="宋体"/>
                <w:b/>
                <w:bCs/>
                <w:color w:val="000000"/>
                <w:szCs w:val="21"/>
              </w:rPr>
            </w:pPr>
            <w:r>
              <w:rPr>
                <w:rFonts w:hint="eastAsia"/>
                <w:szCs w:val="21"/>
              </w:rPr>
              <w:t>2.2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38013B6">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6C29BD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BC155DA">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F23B896">
            <w:pPr>
              <w:widowControl/>
              <w:jc w:val="center"/>
              <w:rPr>
                <w:rFonts w:cs="宋体"/>
                <w:b/>
                <w:bCs/>
                <w:color w:val="000000"/>
                <w:szCs w:val="21"/>
              </w:rPr>
            </w:pPr>
          </w:p>
        </w:tc>
      </w:tr>
      <w:tr w14:paraId="09C73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1F55ADA">
            <w:pPr>
              <w:widowControl/>
              <w:jc w:val="center"/>
              <w:rPr>
                <w:rFonts w:cs="宋体"/>
                <w:b/>
                <w:bCs/>
                <w:color w:val="000000"/>
                <w:szCs w:val="21"/>
              </w:rPr>
            </w:pPr>
            <w:r>
              <w:rPr>
                <w:rFonts w:hint="eastAsia"/>
                <w:szCs w:val="21"/>
              </w:rPr>
              <w:t>2.3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2577881">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27DE91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E32A5ED">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7C7BD63">
            <w:pPr>
              <w:widowControl/>
              <w:jc w:val="center"/>
              <w:rPr>
                <w:rFonts w:cs="宋体"/>
                <w:b/>
                <w:bCs/>
                <w:color w:val="000000"/>
                <w:szCs w:val="21"/>
              </w:rPr>
            </w:pPr>
          </w:p>
        </w:tc>
      </w:tr>
      <w:tr w14:paraId="0D8CE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3731C37">
            <w:pPr>
              <w:widowControl/>
              <w:jc w:val="center"/>
              <w:rPr>
                <w:rFonts w:cs="宋体"/>
                <w:b/>
                <w:bCs/>
                <w:color w:val="000000"/>
                <w:szCs w:val="21"/>
              </w:rPr>
            </w:pPr>
            <w:r>
              <w:rPr>
                <w:rFonts w:hint="eastAsia"/>
                <w:szCs w:val="21"/>
              </w:rPr>
              <w:t>2.4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3C5F6BE">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3F22F2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A263235">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FAC7829">
            <w:pPr>
              <w:widowControl/>
              <w:jc w:val="center"/>
              <w:rPr>
                <w:rFonts w:cs="宋体"/>
                <w:b/>
                <w:bCs/>
                <w:color w:val="000000"/>
                <w:szCs w:val="21"/>
              </w:rPr>
            </w:pPr>
          </w:p>
        </w:tc>
      </w:tr>
      <w:tr w14:paraId="753D7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07F7E57">
            <w:pPr>
              <w:widowControl/>
              <w:jc w:val="center"/>
              <w:rPr>
                <w:rFonts w:cs="宋体"/>
                <w:b/>
                <w:bCs/>
                <w:color w:val="000000"/>
                <w:szCs w:val="21"/>
              </w:rPr>
            </w:pPr>
            <w:r>
              <w:rPr>
                <w:rFonts w:hint="eastAsia"/>
                <w:szCs w:val="21"/>
              </w:rPr>
              <w:t>2.5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770EB7D">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AC7AA3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0C89024">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B0C0BAC">
            <w:pPr>
              <w:widowControl/>
              <w:jc w:val="center"/>
              <w:rPr>
                <w:rFonts w:cs="宋体"/>
                <w:b/>
                <w:bCs/>
                <w:color w:val="000000"/>
                <w:szCs w:val="21"/>
              </w:rPr>
            </w:pPr>
          </w:p>
        </w:tc>
      </w:tr>
      <w:tr w14:paraId="7E6D4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C74CC46">
            <w:pPr>
              <w:widowControl/>
              <w:jc w:val="center"/>
              <w:rPr>
                <w:rFonts w:cs="宋体"/>
                <w:b/>
                <w:bCs/>
                <w:color w:val="000000"/>
                <w:szCs w:val="21"/>
              </w:rPr>
            </w:pPr>
            <w:r>
              <w:rPr>
                <w:rFonts w:hint="eastAsia"/>
                <w:szCs w:val="21"/>
              </w:rPr>
              <w:t>2.6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77E399D">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4227AC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5843D9B">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95CB866">
            <w:pPr>
              <w:widowControl/>
              <w:jc w:val="center"/>
              <w:rPr>
                <w:rFonts w:cs="宋体"/>
                <w:b/>
                <w:bCs/>
                <w:color w:val="000000"/>
                <w:szCs w:val="21"/>
              </w:rPr>
            </w:pPr>
          </w:p>
        </w:tc>
      </w:tr>
      <w:tr w14:paraId="78DBC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03BA62B">
            <w:pPr>
              <w:widowControl/>
              <w:jc w:val="center"/>
              <w:rPr>
                <w:rFonts w:cs="宋体"/>
                <w:b/>
                <w:bCs/>
                <w:color w:val="000000"/>
                <w:szCs w:val="21"/>
              </w:rPr>
            </w:pPr>
            <w:r>
              <w:rPr>
                <w:rFonts w:hint="eastAsia"/>
                <w:szCs w:val="21"/>
              </w:rPr>
              <w:t>2.7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B68C7EF">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642C681">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79E41D6">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DE560C3">
            <w:pPr>
              <w:widowControl/>
              <w:jc w:val="center"/>
              <w:rPr>
                <w:rFonts w:cs="宋体"/>
                <w:b/>
                <w:bCs/>
                <w:color w:val="000000"/>
                <w:szCs w:val="21"/>
              </w:rPr>
            </w:pPr>
          </w:p>
        </w:tc>
      </w:tr>
      <w:tr w14:paraId="19EDC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EF8F878">
            <w:pPr>
              <w:widowControl/>
              <w:jc w:val="center"/>
              <w:rPr>
                <w:rFonts w:cs="宋体"/>
                <w:b/>
                <w:bCs/>
                <w:color w:val="000000"/>
                <w:szCs w:val="21"/>
              </w:rPr>
            </w:pPr>
            <w:r>
              <w:rPr>
                <w:rFonts w:hint="eastAsia"/>
                <w:szCs w:val="21"/>
              </w:rPr>
              <w:t>2.8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3F6FF2B">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49C1E75">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A15B7E4">
            <w:pPr>
              <w:widowControl/>
              <w:jc w:val="center"/>
              <w:rPr>
                <w:rFonts w:cs="宋体"/>
                <w:b/>
                <w:bCs/>
                <w:color w:val="000000"/>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2C0C1EA">
            <w:pPr>
              <w:widowControl/>
              <w:jc w:val="center"/>
              <w:rPr>
                <w:rFonts w:cs="宋体"/>
                <w:b/>
                <w:bCs/>
                <w:color w:val="000000"/>
                <w:szCs w:val="21"/>
              </w:rPr>
            </w:pPr>
          </w:p>
        </w:tc>
      </w:tr>
      <w:tr w14:paraId="5DC32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0E1820A">
            <w:pPr>
              <w:widowControl/>
              <w:jc w:val="center"/>
              <w:rPr>
                <w:rFonts w:cs="宋体"/>
                <w:b/>
                <w:bCs/>
                <w:color w:val="000000"/>
                <w:szCs w:val="21"/>
              </w:rPr>
            </w:pPr>
            <w:r>
              <w:rPr>
                <w:rFonts w:hint="eastAsia"/>
                <w:szCs w:val="21"/>
              </w:rPr>
              <w:t>2.9</w:t>
            </w:r>
          </w:p>
        </w:tc>
        <w:tc>
          <w:tcPr>
            <w:tcW w:w="3162" w:type="dxa"/>
            <w:noWrap/>
            <w:vAlign w:val="center"/>
          </w:tcPr>
          <w:p w14:paraId="4FA829B5">
            <w:pPr>
              <w:widowControl/>
              <w:jc w:val="center"/>
              <w:rPr>
                <w:rFonts w:cs="宋体"/>
                <w:b/>
                <w:bCs/>
                <w:color w:val="000000"/>
                <w:szCs w:val="21"/>
              </w:rPr>
            </w:pPr>
            <w:r>
              <w:rPr>
                <w:rFonts w:hint="eastAsia"/>
                <w:szCs w:val="21"/>
              </w:rPr>
              <w:t>电源避雷器</w:t>
            </w:r>
          </w:p>
        </w:tc>
        <w:tc>
          <w:tcPr>
            <w:tcW w:w="1273" w:type="dxa"/>
            <w:noWrap/>
            <w:vAlign w:val="center"/>
          </w:tcPr>
          <w:p w14:paraId="3C30783C">
            <w:pPr>
              <w:widowControl/>
              <w:jc w:val="center"/>
              <w:rPr>
                <w:rFonts w:cs="宋体"/>
                <w:b/>
                <w:bCs/>
                <w:color w:val="000000"/>
                <w:szCs w:val="21"/>
              </w:rPr>
            </w:pPr>
            <w:r>
              <w:rPr>
                <w:rFonts w:hint="eastAsia"/>
                <w:szCs w:val="21"/>
              </w:rPr>
              <w:t>个</w:t>
            </w:r>
          </w:p>
        </w:tc>
        <w:tc>
          <w:tcPr>
            <w:tcW w:w="1274" w:type="dxa"/>
            <w:noWrap/>
            <w:vAlign w:val="center"/>
          </w:tcPr>
          <w:p w14:paraId="6EE00ED1">
            <w:pPr>
              <w:widowControl/>
              <w:jc w:val="center"/>
              <w:rPr>
                <w:rFonts w:cs="宋体"/>
                <w:b/>
                <w:bCs/>
                <w:color w:val="000000"/>
                <w:szCs w:val="21"/>
              </w:rPr>
            </w:pPr>
            <w:r>
              <w:rPr>
                <w:rFonts w:hint="eastAsia"/>
                <w:szCs w:val="21"/>
              </w:rPr>
              <w:t>5</w:t>
            </w:r>
          </w:p>
        </w:tc>
        <w:tc>
          <w:tcPr>
            <w:tcW w:w="2547" w:type="dxa"/>
            <w:noWrap/>
            <w:vAlign w:val="center"/>
          </w:tcPr>
          <w:p w14:paraId="10A8E15E">
            <w:pPr>
              <w:widowControl/>
              <w:jc w:val="center"/>
              <w:rPr>
                <w:rFonts w:cs="宋体"/>
                <w:b/>
                <w:bCs/>
                <w:color w:val="000000"/>
                <w:szCs w:val="21"/>
              </w:rPr>
            </w:pPr>
          </w:p>
        </w:tc>
      </w:tr>
      <w:tr w14:paraId="24439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B63F6FF">
            <w:pPr>
              <w:widowControl/>
              <w:jc w:val="center"/>
              <w:rPr>
                <w:rFonts w:cs="宋体"/>
                <w:b/>
                <w:bCs/>
                <w:color w:val="000000"/>
                <w:szCs w:val="21"/>
              </w:rPr>
            </w:pPr>
            <w:r>
              <w:rPr>
                <w:rFonts w:hint="eastAsia"/>
                <w:szCs w:val="21"/>
              </w:rPr>
              <w:t>2.1</w:t>
            </w:r>
            <w:r>
              <w:rPr>
                <w:szCs w:val="21"/>
              </w:rPr>
              <w:t>0</w:t>
            </w:r>
          </w:p>
        </w:tc>
        <w:tc>
          <w:tcPr>
            <w:tcW w:w="3162" w:type="dxa"/>
            <w:noWrap/>
            <w:vAlign w:val="center"/>
          </w:tcPr>
          <w:p w14:paraId="07423BEC">
            <w:pPr>
              <w:widowControl/>
              <w:jc w:val="center"/>
              <w:rPr>
                <w:rFonts w:cs="宋体"/>
                <w:b/>
                <w:bCs/>
                <w:color w:val="000000"/>
                <w:szCs w:val="21"/>
              </w:rPr>
            </w:pPr>
            <w:r>
              <w:rPr>
                <w:rFonts w:hint="eastAsia"/>
                <w:szCs w:val="21"/>
              </w:rPr>
              <w:t>蓄电池</w:t>
            </w:r>
          </w:p>
        </w:tc>
        <w:tc>
          <w:tcPr>
            <w:tcW w:w="1273" w:type="dxa"/>
            <w:noWrap/>
            <w:vAlign w:val="center"/>
          </w:tcPr>
          <w:p w14:paraId="4489B95F">
            <w:pPr>
              <w:widowControl/>
              <w:jc w:val="center"/>
              <w:rPr>
                <w:rFonts w:cs="宋体"/>
                <w:b/>
                <w:bCs/>
                <w:color w:val="000000"/>
                <w:szCs w:val="21"/>
              </w:rPr>
            </w:pPr>
            <w:r>
              <w:rPr>
                <w:rFonts w:hint="eastAsia"/>
                <w:szCs w:val="21"/>
              </w:rPr>
              <w:t>项</w:t>
            </w:r>
          </w:p>
        </w:tc>
        <w:tc>
          <w:tcPr>
            <w:tcW w:w="1274" w:type="dxa"/>
            <w:noWrap/>
            <w:vAlign w:val="center"/>
          </w:tcPr>
          <w:p w14:paraId="70B510D7">
            <w:pPr>
              <w:widowControl/>
              <w:jc w:val="center"/>
              <w:rPr>
                <w:rFonts w:cs="宋体"/>
                <w:b/>
                <w:bCs/>
                <w:color w:val="000000"/>
                <w:szCs w:val="21"/>
              </w:rPr>
            </w:pPr>
            <w:r>
              <w:rPr>
                <w:rFonts w:hint="eastAsia"/>
                <w:szCs w:val="21"/>
              </w:rPr>
              <w:t>5</w:t>
            </w:r>
          </w:p>
        </w:tc>
        <w:tc>
          <w:tcPr>
            <w:tcW w:w="2547" w:type="dxa"/>
            <w:noWrap/>
            <w:vAlign w:val="center"/>
          </w:tcPr>
          <w:p w14:paraId="0751A57B">
            <w:pPr>
              <w:widowControl/>
              <w:jc w:val="center"/>
              <w:rPr>
                <w:rFonts w:cs="宋体"/>
                <w:b/>
                <w:bCs/>
                <w:color w:val="000000"/>
                <w:szCs w:val="21"/>
              </w:rPr>
            </w:pPr>
          </w:p>
        </w:tc>
      </w:tr>
      <w:tr w14:paraId="29730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D8B14B1">
            <w:pPr>
              <w:widowControl/>
              <w:jc w:val="center"/>
              <w:rPr>
                <w:rFonts w:cs="宋体"/>
                <w:b/>
                <w:bCs/>
                <w:color w:val="000000"/>
                <w:szCs w:val="21"/>
              </w:rPr>
            </w:pPr>
            <w:r>
              <w:rPr>
                <w:rFonts w:hint="eastAsia"/>
                <w:szCs w:val="21"/>
              </w:rPr>
              <w:t>2.1</w:t>
            </w:r>
            <w:r>
              <w:rPr>
                <w:szCs w:val="21"/>
              </w:rPr>
              <w:t>1</w:t>
            </w:r>
          </w:p>
        </w:tc>
        <w:tc>
          <w:tcPr>
            <w:tcW w:w="3162" w:type="dxa"/>
            <w:noWrap/>
            <w:vAlign w:val="center"/>
          </w:tcPr>
          <w:p w14:paraId="43706959">
            <w:pPr>
              <w:widowControl/>
              <w:jc w:val="center"/>
              <w:rPr>
                <w:rFonts w:cs="宋体"/>
                <w:b/>
                <w:bCs/>
                <w:color w:val="000000"/>
                <w:szCs w:val="21"/>
              </w:rPr>
            </w:pPr>
            <w:r>
              <w:rPr>
                <w:rFonts w:hint="eastAsia"/>
                <w:szCs w:val="21"/>
              </w:rPr>
              <w:t>供用电优化模块</w:t>
            </w:r>
          </w:p>
        </w:tc>
        <w:tc>
          <w:tcPr>
            <w:tcW w:w="1273" w:type="dxa"/>
            <w:noWrap/>
            <w:vAlign w:val="center"/>
          </w:tcPr>
          <w:p w14:paraId="293B632A">
            <w:pPr>
              <w:widowControl/>
              <w:jc w:val="center"/>
              <w:rPr>
                <w:rFonts w:cs="宋体"/>
                <w:b/>
                <w:bCs/>
                <w:color w:val="000000"/>
                <w:szCs w:val="21"/>
              </w:rPr>
            </w:pPr>
            <w:r>
              <w:rPr>
                <w:rFonts w:hint="eastAsia"/>
                <w:szCs w:val="21"/>
              </w:rPr>
              <w:t>套</w:t>
            </w:r>
          </w:p>
        </w:tc>
        <w:tc>
          <w:tcPr>
            <w:tcW w:w="1274" w:type="dxa"/>
            <w:noWrap/>
            <w:vAlign w:val="center"/>
          </w:tcPr>
          <w:p w14:paraId="218FFB94">
            <w:pPr>
              <w:widowControl/>
              <w:jc w:val="center"/>
              <w:rPr>
                <w:rFonts w:cs="宋体"/>
                <w:b/>
                <w:bCs/>
                <w:color w:val="000000"/>
                <w:szCs w:val="21"/>
              </w:rPr>
            </w:pPr>
            <w:r>
              <w:rPr>
                <w:rFonts w:hint="eastAsia"/>
                <w:szCs w:val="21"/>
              </w:rPr>
              <w:t>5</w:t>
            </w:r>
          </w:p>
        </w:tc>
        <w:tc>
          <w:tcPr>
            <w:tcW w:w="2547" w:type="dxa"/>
            <w:noWrap/>
            <w:vAlign w:val="center"/>
          </w:tcPr>
          <w:p w14:paraId="7FA6F47D">
            <w:pPr>
              <w:widowControl/>
              <w:jc w:val="center"/>
              <w:rPr>
                <w:rFonts w:cs="宋体"/>
                <w:b/>
                <w:bCs/>
                <w:color w:val="000000"/>
                <w:szCs w:val="21"/>
              </w:rPr>
            </w:pPr>
          </w:p>
        </w:tc>
      </w:tr>
      <w:tr w14:paraId="4F618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F41379C">
            <w:pPr>
              <w:widowControl/>
              <w:jc w:val="center"/>
              <w:rPr>
                <w:rFonts w:cs="宋体"/>
                <w:b/>
                <w:bCs/>
                <w:color w:val="000000"/>
                <w:szCs w:val="21"/>
              </w:rPr>
            </w:pPr>
            <w:r>
              <w:rPr>
                <w:rFonts w:hint="eastAsia"/>
                <w:szCs w:val="21"/>
              </w:rPr>
              <w:t>2.1</w:t>
            </w:r>
            <w:r>
              <w:rPr>
                <w:szCs w:val="21"/>
              </w:rPr>
              <w:t>2</w:t>
            </w:r>
          </w:p>
        </w:tc>
        <w:tc>
          <w:tcPr>
            <w:tcW w:w="3162" w:type="dxa"/>
            <w:noWrap/>
            <w:vAlign w:val="center"/>
          </w:tcPr>
          <w:p w14:paraId="6E24D20E">
            <w:pPr>
              <w:widowControl/>
              <w:jc w:val="center"/>
              <w:rPr>
                <w:rFonts w:cs="宋体"/>
                <w:b/>
                <w:bCs/>
                <w:color w:val="000000"/>
                <w:szCs w:val="21"/>
              </w:rPr>
            </w:pPr>
            <w:r>
              <w:rPr>
                <w:rFonts w:hint="eastAsia"/>
                <w:szCs w:val="21"/>
              </w:rPr>
              <w:t>立杆及支架</w:t>
            </w:r>
          </w:p>
        </w:tc>
        <w:tc>
          <w:tcPr>
            <w:tcW w:w="1273" w:type="dxa"/>
            <w:noWrap/>
            <w:vAlign w:val="center"/>
          </w:tcPr>
          <w:p w14:paraId="4B4A950D">
            <w:pPr>
              <w:widowControl/>
              <w:jc w:val="center"/>
              <w:rPr>
                <w:rFonts w:cs="宋体"/>
                <w:b/>
                <w:bCs/>
                <w:color w:val="000000"/>
                <w:szCs w:val="21"/>
              </w:rPr>
            </w:pPr>
            <w:r>
              <w:rPr>
                <w:rFonts w:hint="eastAsia"/>
                <w:szCs w:val="21"/>
              </w:rPr>
              <w:t>套</w:t>
            </w:r>
          </w:p>
        </w:tc>
        <w:tc>
          <w:tcPr>
            <w:tcW w:w="1274" w:type="dxa"/>
            <w:noWrap/>
            <w:vAlign w:val="center"/>
          </w:tcPr>
          <w:p w14:paraId="78657B5F">
            <w:pPr>
              <w:widowControl/>
              <w:jc w:val="center"/>
              <w:rPr>
                <w:rFonts w:cs="宋体"/>
                <w:b/>
                <w:bCs/>
                <w:color w:val="000000"/>
                <w:szCs w:val="21"/>
              </w:rPr>
            </w:pPr>
            <w:r>
              <w:rPr>
                <w:rFonts w:hint="eastAsia"/>
                <w:szCs w:val="21"/>
              </w:rPr>
              <w:t>5</w:t>
            </w:r>
          </w:p>
        </w:tc>
        <w:tc>
          <w:tcPr>
            <w:tcW w:w="2547" w:type="dxa"/>
            <w:noWrap/>
            <w:vAlign w:val="center"/>
          </w:tcPr>
          <w:p w14:paraId="62B90B49">
            <w:pPr>
              <w:widowControl/>
              <w:jc w:val="center"/>
              <w:rPr>
                <w:rFonts w:cs="宋体"/>
                <w:b/>
                <w:bCs/>
                <w:color w:val="000000"/>
                <w:szCs w:val="21"/>
              </w:rPr>
            </w:pPr>
          </w:p>
        </w:tc>
      </w:tr>
      <w:tr w14:paraId="7E03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A66F2B6">
            <w:pPr>
              <w:widowControl/>
              <w:jc w:val="center"/>
              <w:rPr>
                <w:rFonts w:cs="宋体"/>
                <w:b/>
                <w:bCs/>
                <w:color w:val="000000"/>
                <w:szCs w:val="21"/>
              </w:rPr>
            </w:pPr>
            <w:r>
              <w:rPr>
                <w:rFonts w:hint="eastAsia"/>
                <w:szCs w:val="21"/>
              </w:rPr>
              <w:t>2.1</w:t>
            </w:r>
            <w:r>
              <w:rPr>
                <w:szCs w:val="21"/>
              </w:rPr>
              <w:t>3</w:t>
            </w:r>
          </w:p>
        </w:tc>
        <w:tc>
          <w:tcPr>
            <w:tcW w:w="3162" w:type="dxa"/>
            <w:noWrap/>
            <w:vAlign w:val="center"/>
          </w:tcPr>
          <w:p w14:paraId="50C632E0">
            <w:pPr>
              <w:widowControl/>
              <w:jc w:val="center"/>
              <w:rPr>
                <w:rFonts w:cs="宋体"/>
                <w:b/>
                <w:bCs/>
                <w:color w:val="000000"/>
                <w:szCs w:val="21"/>
              </w:rPr>
            </w:pPr>
            <w:r>
              <w:rPr>
                <w:rFonts w:hint="eastAsia"/>
                <w:szCs w:val="21"/>
              </w:rPr>
              <w:t>线缆及安装配件</w:t>
            </w:r>
          </w:p>
        </w:tc>
        <w:tc>
          <w:tcPr>
            <w:tcW w:w="1273" w:type="dxa"/>
            <w:noWrap/>
            <w:vAlign w:val="center"/>
          </w:tcPr>
          <w:p w14:paraId="5D34E011">
            <w:pPr>
              <w:widowControl/>
              <w:jc w:val="center"/>
              <w:rPr>
                <w:rFonts w:cs="宋体"/>
                <w:b/>
                <w:bCs/>
                <w:color w:val="000000"/>
                <w:szCs w:val="21"/>
              </w:rPr>
            </w:pPr>
            <w:r>
              <w:rPr>
                <w:rFonts w:hint="eastAsia"/>
                <w:szCs w:val="21"/>
              </w:rPr>
              <w:t>套</w:t>
            </w:r>
          </w:p>
        </w:tc>
        <w:tc>
          <w:tcPr>
            <w:tcW w:w="1274" w:type="dxa"/>
            <w:noWrap/>
            <w:vAlign w:val="center"/>
          </w:tcPr>
          <w:p w14:paraId="5D68BCBD">
            <w:pPr>
              <w:widowControl/>
              <w:jc w:val="center"/>
              <w:rPr>
                <w:rFonts w:cs="宋体"/>
                <w:b/>
                <w:bCs/>
                <w:color w:val="000000"/>
                <w:szCs w:val="21"/>
              </w:rPr>
            </w:pPr>
            <w:r>
              <w:rPr>
                <w:rFonts w:hint="eastAsia"/>
                <w:szCs w:val="21"/>
              </w:rPr>
              <w:t>5</w:t>
            </w:r>
          </w:p>
        </w:tc>
        <w:tc>
          <w:tcPr>
            <w:tcW w:w="2547" w:type="dxa"/>
            <w:noWrap/>
            <w:vAlign w:val="center"/>
          </w:tcPr>
          <w:p w14:paraId="028D2F00">
            <w:pPr>
              <w:widowControl/>
              <w:jc w:val="center"/>
              <w:rPr>
                <w:rFonts w:cs="宋体"/>
                <w:b/>
                <w:bCs/>
                <w:color w:val="000000"/>
                <w:szCs w:val="21"/>
              </w:rPr>
            </w:pPr>
          </w:p>
        </w:tc>
      </w:tr>
      <w:tr w14:paraId="1129B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CC431DF">
            <w:pPr>
              <w:widowControl/>
              <w:jc w:val="center"/>
              <w:rPr>
                <w:rFonts w:cs="宋体"/>
                <w:b/>
                <w:bCs/>
                <w:color w:val="000000"/>
                <w:szCs w:val="21"/>
              </w:rPr>
            </w:pPr>
            <w:r>
              <w:rPr>
                <w:rFonts w:hint="eastAsia"/>
                <w:szCs w:val="21"/>
              </w:rPr>
              <w:t>2.1</w:t>
            </w:r>
            <w:r>
              <w:rPr>
                <w:szCs w:val="21"/>
              </w:rPr>
              <w:t>4</w:t>
            </w:r>
          </w:p>
        </w:tc>
        <w:tc>
          <w:tcPr>
            <w:tcW w:w="3162" w:type="dxa"/>
            <w:noWrap/>
            <w:vAlign w:val="center"/>
          </w:tcPr>
          <w:p w14:paraId="027218EF">
            <w:pPr>
              <w:widowControl/>
              <w:jc w:val="center"/>
              <w:rPr>
                <w:rFonts w:cs="宋体"/>
                <w:b/>
                <w:bCs/>
                <w:color w:val="000000"/>
                <w:szCs w:val="21"/>
              </w:rPr>
            </w:pPr>
            <w:r>
              <w:rPr>
                <w:rFonts w:hint="eastAsia"/>
                <w:szCs w:val="21"/>
              </w:rPr>
              <w:t>土建及施工</w:t>
            </w:r>
          </w:p>
        </w:tc>
        <w:tc>
          <w:tcPr>
            <w:tcW w:w="1273" w:type="dxa"/>
            <w:noWrap/>
            <w:vAlign w:val="center"/>
          </w:tcPr>
          <w:p w14:paraId="66EFF66E">
            <w:pPr>
              <w:widowControl/>
              <w:jc w:val="center"/>
              <w:rPr>
                <w:rFonts w:cs="宋体"/>
                <w:b/>
                <w:bCs/>
                <w:color w:val="000000"/>
                <w:szCs w:val="21"/>
              </w:rPr>
            </w:pPr>
            <w:r>
              <w:rPr>
                <w:rFonts w:hint="eastAsia"/>
                <w:szCs w:val="21"/>
              </w:rPr>
              <w:t>项</w:t>
            </w:r>
          </w:p>
        </w:tc>
        <w:tc>
          <w:tcPr>
            <w:tcW w:w="1274" w:type="dxa"/>
            <w:noWrap/>
            <w:vAlign w:val="center"/>
          </w:tcPr>
          <w:p w14:paraId="42062092">
            <w:pPr>
              <w:widowControl/>
              <w:jc w:val="center"/>
              <w:rPr>
                <w:rFonts w:cs="宋体"/>
                <w:b/>
                <w:bCs/>
                <w:color w:val="000000"/>
                <w:szCs w:val="21"/>
              </w:rPr>
            </w:pPr>
            <w:r>
              <w:rPr>
                <w:rFonts w:hint="eastAsia"/>
                <w:szCs w:val="21"/>
              </w:rPr>
              <w:t>5</w:t>
            </w:r>
          </w:p>
        </w:tc>
        <w:tc>
          <w:tcPr>
            <w:tcW w:w="2547" w:type="dxa"/>
            <w:noWrap/>
            <w:vAlign w:val="center"/>
          </w:tcPr>
          <w:p w14:paraId="65FBA6B3">
            <w:pPr>
              <w:widowControl/>
              <w:jc w:val="center"/>
              <w:rPr>
                <w:rFonts w:cs="宋体"/>
                <w:b/>
                <w:bCs/>
                <w:color w:val="000000"/>
                <w:szCs w:val="21"/>
              </w:rPr>
            </w:pPr>
          </w:p>
        </w:tc>
      </w:tr>
      <w:tr w14:paraId="6A502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BC33AA3">
            <w:pPr>
              <w:widowControl/>
              <w:jc w:val="center"/>
              <w:rPr>
                <w:rFonts w:cs="宋体"/>
                <w:b/>
                <w:bCs/>
                <w:color w:val="000000"/>
                <w:szCs w:val="21"/>
              </w:rPr>
            </w:pPr>
            <w:r>
              <w:rPr>
                <w:rFonts w:hint="eastAsia"/>
                <w:b/>
                <w:szCs w:val="21"/>
              </w:rPr>
              <w:t>3</w:t>
            </w:r>
          </w:p>
        </w:tc>
        <w:tc>
          <w:tcPr>
            <w:tcW w:w="3162" w:type="dxa"/>
            <w:noWrap/>
            <w:vAlign w:val="center"/>
          </w:tcPr>
          <w:p w14:paraId="76985649">
            <w:pPr>
              <w:widowControl/>
              <w:jc w:val="center"/>
              <w:rPr>
                <w:rFonts w:cs="宋体"/>
                <w:b/>
                <w:bCs/>
                <w:color w:val="000000"/>
                <w:szCs w:val="21"/>
              </w:rPr>
            </w:pPr>
            <w:r>
              <w:rPr>
                <w:rFonts w:hint="eastAsia"/>
                <w:b/>
                <w:szCs w:val="21"/>
              </w:rPr>
              <w:t>管道流量计监测站</w:t>
            </w:r>
          </w:p>
        </w:tc>
        <w:tc>
          <w:tcPr>
            <w:tcW w:w="1273" w:type="dxa"/>
            <w:noWrap/>
            <w:vAlign w:val="center"/>
          </w:tcPr>
          <w:p w14:paraId="47FC325B">
            <w:pPr>
              <w:widowControl/>
              <w:jc w:val="center"/>
              <w:rPr>
                <w:rFonts w:cs="宋体"/>
                <w:b/>
                <w:bCs/>
                <w:color w:val="000000"/>
                <w:szCs w:val="21"/>
              </w:rPr>
            </w:pPr>
            <w:r>
              <w:rPr>
                <w:rFonts w:hint="eastAsia"/>
                <w:b/>
                <w:szCs w:val="21"/>
              </w:rPr>
              <w:t>个</w:t>
            </w:r>
          </w:p>
        </w:tc>
        <w:tc>
          <w:tcPr>
            <w:tcW w:w="1274" w:type="dxa"/>
            <w:noWrap/>
            <w:vAlign w:val="center"/>
          </w:tcPr>
          <w:p w14:paraId="615540C8">
            <w:pPr>
              <w:widowControl/>
              <w:jc w:val="center"/>
              <w:rPr>
                <w:rFonts w:cs="宋体"/>
                <w:b/>
                <w:bCs/>
                <w:color w:val="000000"/>
                <w:szCs w:val="21"/>
              </w:rPr>
            </w:pPr>
            <w:r>
              <w:rPr>
                <w:rFonts w:hint="eastAsia"/>
                <w:b/>
                <w:szCs w:val="21"/>
              </w:rPr>
              <w:t>1</w:t>
            </w:r>
          </w:p>
        </w:tc>
        <w:tc>
          <w:tcPr>
            <w:tcW w:w="2547" w:type="dxa"/>
            <w:noWrap/>
            <w:vAlign w:val="center"/>
          </w:tcPr>
          <w:p w14:paraId="52494F13">
            <w:pPr>
              <w:widowControl/>
              <w:jc w:val="center"/>
              <w:rPr>
                <w:rFonts w:cs="宋体"/>
                <w:b/>
                <w:bCs/>
                <w:color w:val="000000"/>
                <w:szCs w:val="21"/>
              </w:rPr>
            </w:pPr>
          </w:p>
        </w:tc>
      </w:tr>
      <w:tr w14:paraId="283DE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62601F1">
            <w:pPr>
              <w:widowControl/>
              <w:jc w:val="center"/>
              <w:rPr>
                <w:rFonts w:cs="宋体"/>
                <w:b/>
                <w:bCs/>
                <w:color w:val="000000"/>
                <w:szCs w:val="21"/>
              </w:rPr>
            </w:pPr>
            <w:r>
              <w:rPr>
                <w:rFonts w:hint="eastAsia"/>
                <w:szCs w:val="21"/>
              </w:rPr>
              <w:t>3.1</w:t>
            </w:r>
          </w:p>
        </w:tc>
        <w:tc>
          <w:tcPr>
            <w:tcW w:w="3162" w:type="dxa"/>
            <w:noWrap/>
            <w:vAlign w:val="center"/>
          </w:tcPr>
          <w:p w14:paraId="3C5C84FA">
            <w:pPr>
              <w:widowControl/>
              <w:jc w:val="center"/>
              <w:rPr>
                <w:rFonts w:cs="宋体"/>
                <w:b/>
                <w:bCs/>
                <w:color w:val="000000"/>
                <w:szCs w:val="21"/>
              </w:rPr>
            </w:pPr>
            <w:r>
              <w:rPr>
                <w:rFonts w:hint="eastAsia"/>
                <w:szCs w:val="21"/>
              </w:rPr>
              <w:t>超声波流量计</w:t>
            </w:r>
          </w:p>
        </w:tc>
        <w:tc>
          <w:tcPr>
            <w:tcW w:w="1273" w:type="dxa"/>
            <w:noWrap/>
            <w:vAlign w:val="center"/>
          </w:tcPr>
          <w:p w14:paraId="2142E60D">
            <w:pPr>
              <w:widowControl/>
              <w:jc w:val="center"/>
              <w:rPr>
                <w:rFonts w:cs="宋体"/>
                <w:b/>
                <w:bCs/>
                <w:color w:val="000000"/>
                <w:szCs w:val="21"/>
              </w:rPr>
            </w:pPr>
            <w:r>
              <w:rPr>
                <w:rFonts w:hint="eastAsia"/>
                <w:szCs w:val="21"/>
              </w:rPr>
              <w:t>套</w:t>
            </w:r>
          </w:p>
        </w:tc>
        <w:tc>
          <w:tcPr>
            <w:tcW w:w="1274" w:type="dxa"/>
            <w:noWrap/>
            <w:vAlign w:val="center"/>
          </w:tcPr>
          <w:p w14:paraId="1F9C1AA6">
            <w:pPr>
              <w:widowControl/>
              <w:jc w:val="center"/>
              <w:rPr>
                <w:rFonts w:cs="宋体"/>
                <w:b/>
                <w:bCs/>
                <w:color w:val="000000"/>
                <w:szCs w:val="21"/>
              </w:rPr>
            </w:pPr>
            <w:r>
              <w:rPr>
                <w:rFonts w:hint="eastAsia"/>
                <w:szCs w:val="21"/>
              </w:rPr>
              <w:t>1</w:t>
            </w:r>
          </w:p>
        </w:tc>
        <w:tc>
          <w:tcPr>
            <w:tcW w:w="2547" w:type="dxa"/>
            <w:noWrap/>
            <w:vAlign w:val="center"/>
          </w:tcPr>
          <w:p w14:paraId="3BD98D20">
            <w:pPr>
              <w:widowControl/>
              <w:jc w:val="center"/>
              <w:rPr>
                <w:rFonts w:cs="宋体"/>
                <w:b/>
                <w:bCs/>
                <w:color w:val="000000"/>
                <w:szCs w:val="21"/>
              </w:rPr>
            </w:pPr>
          </w:p>
        </w:tc>
      </w:tr>
      <w:tr w14:paraId="2620C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9D89BE4">
            <w:pPr>
              <w:widowControl/>
              <w:jc w:val="center"/>
              <w:rPr>
                <w:rFonts w:cs="宋体"/>
                <w:b/>
                <w:bCs/>
                <w:color w:val="000000"/>
                <w:szCs w:val="21"/>
              </w:rPr>
            </w:pPr>
            <w:r>
              <w:rPr>
                <w:rFonts w:hint="eastAsia"/>
                <w:szCs w:val="21"/>
              </w:rPr>
              <w:t>3.2</w:t>
            </w:r>
          </w:p>
        </w:tc>
        <w:tc>
          <w:tcPr>
            <w:tcW w:w="3162" w:type="dxa"/>
            <w:noWrap/>
            <w:vAlign w:val="center"/>
          </w:tcPr>
          <w:p w14:paraId="0259DB95">
            <w:pPr>
              <w:widowControl/>
              <w:jc w:val="center"/>
              <w:rPr>
                <w:rFonts w:cs="宋体"/>
                <w:b/>
                <w:bCs/>
                <w:color w:val="000000"/>
                <w:szCs w:val="21"/>
              </w:rPr>
            </w:pPr>
            <w:r>
              <w:rPr>
                <w:rFonts w:hint="eastAsia"/>
                <w:szCs w:val="21"/>
              </w:rPr>
              <w:t>遥测终端机（RTU）</w:t>
            </w:r>
          </w:p>
        </w:tc>
        <w:tc>
          <w:tcPr>
            <w:tcW w:w="1273" w:type="dxa"/>
            <w:noWrap/>
            <w:vAlign w:val="center"/>
          </w:tcPr>
          <w:p w14:paraId="45773F46">
            <w:pPr>
              <w:widowControl/>
              <w:jc w:val="center"/>
              <w:rPr>
                <w:rFonts w:cs="宋体"/>
                <w:b/>
                <w:bCs/>
                <w:color w:val="000000"/>
                <w:szCs w:val="21"/>
              </w:rPr>
            </w:pPr>
            <w:r>
              <w:rPr>
                <w:rFonts w:hint="eastAsia"/>
                <w:szCs w:val="21"/>
              </w:rPr>
              <w:t>套</w:t>
            </w:r>
          </w:p>
        </w:tc>
        <w:tc>
          <w:tcPr>
            <w:tcW w:w="1274" w:type="dxa"/>
            <w:noWrap/>
            <w:vAlign w:val="center"/>
          </w:tcPr>
          <w:p w14:paraId="7B95BAEB">
            <w:pPr>
              <w:widowControl/>
              <w:jc w:val="center"/>
              <w:rPr>
                <w:rFonts w:cs="宋体"/>
                <w:b/>
                <w:bCs/>
                <w:color w:val="000000"/>
                <w:szCs w:val="21"/>
              </w:rPr>
            </w:pPr>
            <w:r>
              <w:rPr>
                <w:rFonts w:hint="eastAsia"/>
                <w:szCs w:val="21"/>
              </w:rPr>
              <w:t>1</w:t>
            </w:r>
          </w:p>
        </w:tc>
        <w:tc>
          <w:tcPr>
            <w:tcW w:w="2547" w:type="dxa"/>
            <w:noWrap/>
            <w:vAlign w:val="center"/>
          </w:tcPr>
          <w:p w14:paraId="400695AB">
            <w:pPr>
              <w:widowControl/>
              <w:jc w:val="center"/>
              <w:rPr>
                <w:rFonts w:cs="宋体"/>
                <w:b/>
                <w:bCs/>
                <w:color w:val="000000"/>
                <w:szCs w:val="21"/>
              </w:rPr>
            </w:pPr>
          </w:p>
        </w:tc>
      </w:tr>
      <w:tr w14:paraId="385FF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4B97718A">
            <w:pPr>
              <w:widowControl/>
              <w:jc w:val="center"/>
              <w:rPr>
                <w:rFonts w:cs="宋体"/>
                <w:b/>
                <w:bCs/>
                <w:color w:val="000000"/>
                <w:szCs w:val="21"/>
              </w:rPr>
            </w:pPr>
            <w:r>
              <w:rPr>
                <w:rFonts w:hint="eastAsia"/>
                <w:szCs w:val="21"/>
              </w:rPr>
              <w:t>3.3</w:t>
            </w:r>
          </w:p>
        </w:tc>
        <w:tc>
          <w:tcPr>
            <w:tcW w:w="3162" w:type="dxa"/>
            <w:noWrap/>
            <w:vAlign w:val="center"/>
          </w:tcPr>
          <w:p w14:paraId="197EB384">
            <w:pPr>
              <w:widowControl/>
              <w:jc w:val="center"/>
              <w:rPr>
                <w:rFonts w:cs="宋体"/>
                <w:b/>
                <w:bCs/>
                <w:color w:val="000000"/>
                <w:szCs w:val="21"/>
              </w:rPr>
            </w:pPr>
            <w:r>
              <w:rPr>
                <w:rFonts w:hint="eastAsia"/>
                <w:szCs w:val="21"/>
              </w:rPr>
              <w:t>通信控制模块</w:t>
            </w:r>
          </w:p>
        </w:tc>
        <w:tc>
          <w:tcPr>
            <w:tcW w:w="1273" w:type="dxa"/>
            <w:noWrap/>
            <w:vAlign w:val="center"/>
          </w:tcPr>
          <w:p w14:paraId="4ED75DBF">
            <w:pPr>
              <w:widowControl/>
              <w:jc w:val="center"/>
              <w:rPr>
                <w:rFonts w:cs="宋体"/>
                <w:b/>
                <w:bCs/>
                <w:color w:val="000000"/>
                <w:szCs w:val="21"/>
              </w:rPr>
            </w:pPr>
            <w:r>
              <w:rPr>
                <w:rFonts w:hint="eastAsia"/>
                <w:szCs w:val="21"/>
              </w:rPr>
              <w:t>套</w:t>
            </w:r>
          </w:p>
        </w:tc>
        <w:tc>
          <w:tcPr>
            <w:tcW w:w="1274" w:type="dxa"/>
            <w:noWrap/>
            <w:vAlign w:val="center"/>
          </w:tcPr>
          <w:p w14:paraId="42F04FC8">
            <w:pPr>
              <w:widowControl/>
              <w:jc w:val="center"/>
              <w:rPr>
                <w:rFonts w:cs="宋体"/>
                <w:b/>
                <w:bCs/>
                <w:color w:val="000000"/>
                <w:szCs w:val="21"/>
              </w:rPr>
            </w:pPr>
            <w:r>
              <w:rPr>
                <w:rFonts w:hint="eastAsia"/>
                <w:szCs w:val="21"/>
              </w:rPr>
              <w:t>1</w:t>
            </w:r>
          </w:p>
        </w:tc>
        <w:tc>
          <w:tcPr>
            <w:tcW w:w="2547" w:type="dxa"/>
            <w:noWrap/>
            <w:vAlign w:val="center"/>
          </w:tcPr>
          <w:p w14:paraId="0E5F16A7">
            <w:pPr>
              <w:widowControl/>
              <w:jc w:val="center"/>
              <w:rPr>
                <w:rFonts w:cs="宋体"/>
                <w:b/>
                <w:bCs/>
                <w:color w:val="000000"/>
                <w:szCs w:val="21"/>
              </w:rPr>
            </w:pPr>
          </w:p>
        </w:tc>
      </w:tr>
      <w:tr w14:paraId="21FF6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A2F18D1">
            <w:pPr>
              <w:widowControl/>
              <w:jc w:val="center"/>
              <w:rPr>
                <w:rFonts w:cs="宋体"/>
                <w:b/>
                <w:bCs/>
                <w:color w:val="000000"/>
                <w:szCs w:val="21"/>
              </w:rPr>
            </w:pPr>
            <w:r>
              <w:rPr>
                <w:rFonts w:hint="eastAsia"/>
                <w:szCs w:val="21"/>
              </w:rPr>
              <w:t>3.4</w:t>
            </w:r>
          </w:p>
        </w:tc>
        <w:tc>
          <w:tcPr>
            <w:tcW w:w="3162" w:type="dxa"/>
            <w:noWrap/>
            <w:vAlign w:val="center"/>
          </w:tcPr>
          <w:p w14:paraId="7D049734">
            <w:pPr>
              <w:widowControl/>
              <w:jc w:val="center"/>
              <w:rPr>
                <w:rFonts w:cs="宋体"/>
                <w:b/>
                <w:bCs/>
                <w:color w:val="000000"/>
                <w:szCs w:val="21"/>
              </w:rPr>
            </w:pPr>
            <w:r>
              <w:rPr>
                <w:rFonts w:hint="eastAsia"/>
                <w:szCs w:val="21"/>
              </w:rPr>
              <w:t>机箱</w:t>
            </w:r>
          </w:p>
        </w:tc>
        <w:tc>
          <w:tcPr>
            <w:tcW w:w="1273" w:type="dxa"/>
            <w:noWrap/>
            <w:vAlign w:val="center"/>
          </w:tcPr>
          <w:p w14:paraId="5C96715C">
            <w:pPr>
              <w:widowControl/>
              <w:jc w:val="center"/>
              <w:rPr>
                <w:rFonts w:cs="宋体"/>
                <w:b/>
                <w:bCs/>
                <w:color w:val="000000"/>
                <w:szCs w:val="21"/>
              </w:rPr>
            </w:pPr>
            <w:r>
              <w:rPr>
                <w:rFonts w:hint="eastAsia"/>
                <w:szCs w:val="21"/>
              </w:rPr>
              <w:t>套</w:t>
            </w:r>
          </w:p>
        </w:tc>
        <w:tc>
          <w:tcPr>
            <w:tcW w:w="1274" w:type="dxa"/>
            <w:noWrap/>
            <w:vAlign w:val="center"/>
          </w:tcPr>
          <w:p w14:paraId="027FC966">
            <w:pPr>
              <w:widowControl/>
              <w:jc w:val="center"/>
              <w:rPr>
                <w:rFonts w:cs="宋体"/>
                <w:b/>
                <w:bCs/>
                <w:color w:val="000000"/>
                <w:szCs w:val="21"/>
              </w:rPr>
            </w:pPr>
            <w:r>
              <w:rPr>
                <w:rFonts w:hint="eastAsia"/>
                <w:szCs w:val="21"/>
              </w:rPr>
              <w:t>1</w:t>
            </w:r>
          </w:p>
        </w:tc>
        <w:tc>
          <w:tcPr>
            <w:tcW w:w="2547" w:type="dxa"/>
            <w:noWrap/>
            <w:vAlign w:val="center"/>
          </w:tcPr>
          <w:p w14:paraId="3E7A417A">
            <w:pPr>
              <w:widowControl/>
              <w:jc w:val="center"/>
              <w:rPr>
                <w:rFonts w:cs="宋体"/>
                <w:b/>
                <w:bCs/>
                <w:color w:val="000000"/>
                <w:szCs w:val="21"/>
              </w:rPr>
            </w:pPr>
          </w:p>
        </w:tc>
      </w:tr>
      <w:tr w14:paraId="4447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1AC5639">
            <w:pPr>
              <w:widowControl/>
              <w:jc w:val="center"/>
              <w:rPr>
                <w:rFonts w:cs="宋体"/>
                <w:b/>
                <w:bCs/>
                <w:color w:val="000000"/>
                <w:szCs w:val="21"/>
              </w:rPr>
            </w:pPr>
            <w:r>
              <w:rPr>
                <w:rFonts w:hint="eastAsia"/>
                <w:szCs w:val="21"/>
              </w:rPr>
              <w:t>3.5</w:t>
            </w:r>
          </w:p>
        </w:tc>
        <w:tc>
          <w:tcPr>
            <w:tcW w:w="3162" w:type="dxa"/>
            <w:noWrap/>
            <w:vAlign w:val="center"/>
          </w:tcPr>
          <w:p w14:paraId="0EF092DD">
            <w:pPr>
              <w:widowControl/>
              <w:jc w:val="center"/>
              <w:rPr>
                <w:rFonts w:cs="宋体"/>
                <w:b/>
                <w:bCs/>
                <w:color w:val="000000"/>
                <w:szCs w:val="21"/>
              </w:rPr>
            </w:pPr>
            <w:r>
              <w:rPr>
                <w:rFonts w:hint="eastAsia"/>
                <w:szCs w:val="21"/>
              </w:rPr>
              <w:t>太阳能电池板</w:t>
            </w:r>
          </w:p>
        </w:tc>
        <w:tc>
          <w:tcPr>
            <w:tcW w:w="1273" w:type="dxa"/>
            <w:noWrap/>
            <w:vAlign w:val="center"/>
          </w:tcPr>
          <w:p w14:paraId="00ECBE9B">
            <w:pPr>
              <w:widowControl/>
              <w:jc w:val="center"/>
              <w:rPr>
                <w:rFonts w:cs="宋体"/>
                <w:b/>
                <w:bCs/>
                <w:color w:val="000000"/>
                <w:szCs w:val="21"/>
              </w:rPr>
            </w:pPr>
            <w:r>
              <w:rPr>
                <w:rFonts w:hint="eastAsia"/>
                <w:szCs w:val="21"/>
              </w:rPr>
              <w:t>套</w:t>
            </w:r>
          </w:p>
        </w:tc>
        <w:tc>
          <w:tcPr>
            <w:tcW w:w="1274" w:type="dxa"/>
            <w:noWrap/>
            <w:vAlign w:val="center"/>
          </w:tcPr>
          <w:p w14:paraId="20A21DAA">
            <w:pPr>
              <w:widowControl/>
              <w:jc w:val="center"/>
              <w:rPr>
                <w:rFonts w:cs="宋体"/>
                <w:b/>
                <w:bCs/>
                <w:color w:val="000000"/>
                <w:szCs w:val="21"/>
              </w:rPr>
            </w:pPr>
            <w:r>
              <w:rPr>
                <w:rFonts w:hint="eastAsia"/>
                <w:szCs w:val="21"/>
              </w:rPr>
              <w:t>1</w:t>
            </w:r>
          </w:p>
        </w:tc>
        <w:tc>
          <w:tcPr>
            <w:tcW w:w="2547" w:type="dxa"/>
            <w:noWrap/>
            <w:vAlign w:val="center"/>
          </w:tcPr>
          <w:p w14:paraId="73205767">
            <w:pPr>
              <w:widowControl/>
              <w:jc w:val="center"/>
              <w:rPr>
                <w:rFonts w:cs="宋体"/>
                <w:b/>
                <w:bCs/>
                <w:color w:val="000000"/>
                <w:szCs w:val="21"/>
              </w:rPr>
            </w:pPr>
          </w:p>
        </w:tc>
      </w:tr>
      <w:tr w14:paraId="3FA45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67A1D7F">
            <w:pPr>
              <w:widowControl/>
              <w:jc w:val="center"/>
              <w:rPr>
                <w:rFonts w:cs="宋体"/>
                <w:b/>
                <w:bCs/>
                <w:color w:val="000000"/>
                <w:szCs w:val="21"/>
              </w:rPr>
            </w:pPr>
            <w:r>
              <w:rPr>
                <w:rFonts w:hint="eastAsia"/>
                <w:szCs w:val="21"/>
              </w:rPr>
              <w:t>3.6</w:t>
            </w:r>
          </w:p>
        </w:tc>
        <w:tc>
          <w:tcPr>
            <w:tcW w:w="3162" w:type="dxa"/>
            <w:noWrap/>
            <w:vAlign w:val="center"/>
          </w:tcPr>
          <w:p w14:paraId="3C92C483">
            <w:pPr>
              <w:widowControl/>
              <w:jc w:val="center"/>
              <w:rPr>
                <w:rFonts w:cs="宋体"/>
                <w:b/>
                <w:bCs/>
                <w:color w:val="000000"/>
                <w:szCs w:val="21"/>
              </w:rPr>
            </w:pPr>
            <w:r>
              <w:rPr>
                <w:rFonts w:hint="eastAsia"/>
                <w:szCs w:val="21"/>
              </w:rPr>
              <w:t>充电控制器</w:t>
            </w:r>
          </w:p>
        </w:tc>
        <w:tc>
          <w:tcPr>
            <w:tcW w:w="1273" w:type="dxa"/>
            <w:noWrap/>
            <w:vAlign w:val="center"/>
          </w:tcPr>
          <w:p w14:paraId="295AC48B">
            <w:pPr>
              <w:widowControl/>
              <w:jc w:val="center"/>
              <w:rPr>
                <w:rFonts w:cs="宋体"/>
                <w:b/>
                <w:bCs/>
                <w:color w:val="000000"/>
                <w:szCs w:val="21"/>
              </w:rPr>
            </w:pPr>
            <w:r>
              <w:rPr>
                <w:rFonts w:hint="eastAsia"/>
                <w:szCs w:val="21"/>
              </w:rPr>
              <w:t>个</w:t>
            </w:r>
          </w:p>
        </w:tc>
        <w:tc>
          <w:tcPr>
            <w:tcW w:w="1274" w:type="dxa"/>
            <w:noWrap/>
            <w:vAlign w:val="center"/>
          </w:tcPr>
          <w:p w14:paraId="4FDF1BEB">
            <w:pPr>
              <w:widowControl/>
              <w:jc w:val="center"/>
              <w:rPr>
                <w:rFonts w:cs="宋体"/>
                <w:b/>
                <w:bCs/>
                <w:color w:val="000000"/>
                <w:szCs w:val="21"/>
              </w:rPr>
            </w:pPr>
            <w:r>
              <w:rPr>
                <w:rFonts w:hint="eastAsia"/>
                <w:szCs w:val="21"/>
              </w:rPr>
              <w:t>1</w:t>
            </w:r>
          </w:p>
        </w:tc>
        <w:tc>
          <w:tcPr>
            <w:tcW w:w="2547" w:type="dxa"/>
            <w:noWrap/>
            <w:vAlign w:val="center"/>
          </w:tcPr>
          <w:p w14:paraId="45A8D915">
            <w:pPr>
              <w:widowControl/>
              <w:jc w:val="center"/>
              <w:rPr>
                <w:rFonts w:cs="宋体"/>
                <w:b/>
                <w:bCs/>
                <w:color w:val="000000"/>
                <w:szCs w:val="21"/>
              </w:rPr>
            </w:pPr>
          </w:p>
        </w:tc>
      </w:tr>
      <w:tr w14:paraId="2EB8F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747AC09">
            <w:pPr>
              <w:widowControl/>
              <w:jc w:val="center"/>
              <w:rPr>
                <w:rFonts w:cs="宋体"/>
                <w:b/>
                <w:bCs/>
                <w:color w:val="000000"/>
                <w:szCs w:val="21"/>
              </w:rPr>
            </w:pPr>
            <w:r>
              <w:rPr>
                <w:rFonts w:hint="eastAsia"/>
                <w:szCs w:val="21"/>
              </w:rPr>
              <w:t>3.7</w:t>
            </w:r>
          </w:p>
        </w:tc>
        <w:tc>
          <w:tcPr>
            <w:tcW w:w="3162" w:type="dxa"/>
            <w:noWrap/>
            <w:vAlign w:val="center"/>
          </w:tcPr>
          <w:p w14:paraId="4F73480C">
            <w:pPr>
              <w:widowControl/>
              <w:jc w:val="center"/>
              <w:rPr>
                <w:rFonts w:cs="宋体"/>
                <w:b/>
                <w:bCs/>
                <w:color w:val="000000"/>
                <w:szCs w:val="21"/>
              </w:rPr>
            </w:pPr>
            <w:r>
              <w:rPr>
                <w:rFonts w:hint="eastAsia"/>
                <w:szCs w:val="21"/>
              </w:rPr>
              <w:t>信号避雷器</w:t>
            </w:r>
          </w:p>
        </w:tc>
        <w:tc>
          <w:tcPr>
            <w:tcW w:w="1273" w:type="dxa"/>
            <w:noWrap/>
            <w:vAlign w:val="center"/>
          </w:tcPr>
          <w:p w14:paraId="05F29F51">
            <w:pPr>
              <w:widowControl/>
              <w:jc w:val="center"/>
              <w:rPr>
                <w:rFonts w:cs="宋体"/>
                <w:b/>
                <w:bCs/>
                <w:color w:val="000000"/>
                <w:szCs w:val="21"/>
              </w:rPr>
            </w:pPr>
            <w:r>
              <w:rPr>
                <w:rFonts w:hint="eastAsia"/>
                <w:szCs w:val="21"/>
              </w:rPr>
              <w:t>块</w:t>
            </w:r>
          </w:p>
        </w:tc>
        <w:tc>
          <w:tcPr>
            <w:tcW w:w="1274" w:type="dxa"/>
            <w:noWrap/>
            <w:vAlign w:val="center"/>
          </w:tcPr>
          <w:p w14:paraId="57F547FB">
            <w:pPr>
              <w:widowControl/>
              <w:jc w:val="center"/>
              <w:rPr>
                <w:rFonts w:cs="宋体"/>
                <w:b/>
                <w:bCs/>
                <w:color w:val="000000"/>
                <w:szCs w:val="21"/>
              </w:rPr>
            </w:pPr>
            <w:r>
              <w:rPr>
                <w:rFonts w:hint="eastAsia"/>
                <w:szCs w:val="21"/>
              </w:rPr>
              <w:t>1</w:t>
            </w:r>
          </w:p>
        </w:tc>
        <w:tc>
          <w:tcPr>
            <w:tcW w:w="2547" w:type="dxa"/>
            <w:noWrap/>
            <w:vAlign w:val="center"/>
          </w:tcPr>
          <w:p w14:paraId="34F57E04">
            <w:pPr>
              <w:widowControl/>
              <w:jc w:val="center"/>
              <w:rPr>
                <w:rFonts w:cs="宋体"/>
                <w:b/>
                <w:bCs/>
                <w:color w:val="000000"/>
                <w:szCs w:val="21"/>
              </w:rPr>
            </w:pPr>
          </w:p>
        </w:tc>
      </w:tr>
      <w:tr w14:paraId="75B2E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CF41CC6">
            <w:pPr>
              <w:widowControl/>
              <w:jc w:val="center"/>
              <w:rPr>
                <w:rFonts w:cs="宋体"/>
                <w:b/>
                <w:bCs/>
                <w:color w:val="000000"/>
                <w:szCs w:val="21"/>
              </w:rPr>
            </w:pPr>
            <w:r>
              <w:rPr>
                <w:rFonts w:hint="eastAsia"/>
                <w:szCs w:val="21"/>
              </w:rPr>
              <w:t>3.8</w:t>
            </w:r>
          </w:p>
        </w:tc>
        <w:tc>
          <w:tcPr>
            <w:tcW w:w="3162" w:type="dxa"/>
            <w:noWrap/>
            <w:vAlign w:val="center"/>
          </w:tcPr>
          <w:p w14:paraId="414A802F">
            <w:pPr>
              <w:widowControl/>
              <w:jc w:val="center"/>
              <w:rPr>
                <w:rFonts w:cs="宋体"/>
                <w:b/>
                <w:bCs/>
                <w:color w:val="000000"/>
                <w:szCs w:val="21"/>
              </w:rPr>
            </w:pPr>
            <w:r>
              <w:rPr>
                <w:rFonts w:hint="eastAsia"/>
                <w:szCs w:val="21"/>
              </w:rPr>
              <w:t>电源避雷器</w:t>
            </w:r>
          </w:p>
        </w:tc>
        <w:tc>
          <w:tcPr>
            <w:tcW w:w="1273" w:type="dxa"/>
            <w:noWrap/>
            <w:vAlign w:val="center"/>
          </w:tcPr>
          <w:p w14:paraId="74D2E598">
            <w:pPr>
              <w:widowControl/>
              <w:jc w:val="center"/>
              <w:rPr>
                <w:rFonts w:cs="宋体"/>
                <w:b/>
                <w:bCs/>
                <w:color w:val="000000"/>
                <w:szCs w:val="21"/>
              </w:rPr>
            </w:pPr>
            <w:r>
              <w:rPr>
                <w:rFonts w:hint="eastAsia"/>
                <w:szCs w:val="21"/>
              </w:rPr>
              <w:t>个</w:t>
            </w:r>
          </w:p>
        </w:tc>
        <w:tc>
          <w:tcPr>
            <w:tcW w:w="1274" w:type="dxa"/>
            <w:noWrap/>
            <w:vAlign w:val="center"/>
          </w:tcPr>
          <w:p w14:paraId="2F1A2385">
            <w:pPr>
              <w:widowControl/>
              <w:jc w:val="center"/>
              <w:rPr>
                <w:rFonts w:cs="宋体"/>
                <w:b/>
                <w:bCs/>
                <w:color w:val="000000"/>
                <w:szCs w:val="21"/>
              </w:rPr>
            </w:pPr>
            <w:r>
              <w:rPr>
                <w:rFonts w:hint="eastAsia"/>
                <w:szCs w:val="21"/>
              </w:rPr>
              <w:t>1</w:t>
            </w:r>
          </w:p>
        </w:tc>
        <w:tc>
          <w:tcPr>
            <w:tcW w:w="2547" w:type="dxa"/>
            <w:noWrap/>
            <w:vAlign w:val="center"/>
          </w:tcPr>
          <w:p w14:paraId="6B65566D">
            <w:pPr>
              <w:widowControl/>
              <w:jc w:val="center"/>
              <w:rPr>
                <w:rFonts w:cs="宋体"/>
                <w:b/>
                <w:bCs/>
                <w:color w:val="000000"/>
                <w:szCs w:val="21"/>
              </w:rPr>
            </w:pPr>
          </w:p>
        </w:tc>
      </w:tr>
      <w:tr w14:paraId="64BFB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F446ECA">
            <w:pPr>
              <w:widowControl/>
              <w:jc w:val="center"/>
              <w:rPr>
                <w:rFonts w:cs="宋体"/>
                <w:b/>
                <w:bCs/>
                <w:color w:val="000000"/>
                <w:szCs w:val="21"/>
              </w:rPr>
            </w:pPr>
            <w:r>
              <w:rPr>
                <w:rFonts w:hint="eastAsia"/>
                <w:szCs w:val="21"/>
              </w:rPr>
              <w:t>3.9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51C8B7">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E47979E">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0C3588A">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1E92B1E">
            <w:pPr>
              <w:widowControl/>
              <w:jc w:val="center"/>
              <w:rPr>
                <w:rFonts w:cs="宋体"/>
                <w:b/>
                <w:bCs/>
                <w:color w:val="000000"/>
                <w:szCs w:val="21"/>
              </w:rPr>
            </w:pPr>
          </w:p>
        </w:tc>
      </w:tr>
      <w:tr w14:paraId="6580C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E76F134">
            <w:pPr>
              <w:widowControl/>
              <w:jc w:val="center"/>
              <w:rPr>
                <w:rFonts w:cs="宋体"/>
                <w:b/>
                <w:bCs/>
                <w:color w:val="000000"/>
                <w:szCs w:val="21"/>
              </w:rPr>
            </w:pPr>
            <w:r>
              <w:rPr>
                <w:rFonts w:hint="eastAsia"/>
                <w:szCs w:val="21"/>
              </w:rPr>
              <w:t>3.10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3DD066F">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F02AAA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E102168">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E8436E5">
            <w:pPr>
              <w:widowControl/>
              <w:jc w:val="center"/>
              <w:rPr>
                <w:rFonts w:cs="宋体"/>
                <w:b/>
                <w:bCs/>
                <w:color w:val="000000"/>
                <w:szCs w:val="21"/>
              </w:rPr>
            </w:pPr>
          </w:p>
        </w:tc>
      </w:tr>
      <w:tr w14:paraId="0C64F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2C83C6D">
            <w:pPr>
              <w:widowControl/>
              <w:jc w:val="center"/>
              <w:rPr>
                <w:rFonts w:cs="宋体"/>
                <w:b/>
                <w:bCs/>
                <w:color w:val="000000"/>
                <w:szCs w:val="21"/>
              </w:rPr>
            </w:pPr>
            <w:r>
              <w:rPr>
                <w:rFonts w:hint="eastAsia"/>
                <w:szCs w:val="21"/>
              </w:rPr>
              <w:t>3.11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A1BC989">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CC19F9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48ED331">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DA4D3A8">
            <w:pPr>
              <w:widowControl/>
              <w:jc w:val="center"/>
              <w:rPr>
                <w:rFonts w:cs="宋体"/>
                <w:b/>
                <w:bCs/>
                <w:color w:val="000000"/>
                <w:szCs w:val="21"/>
              </w:rPr>
            </w:pPr>
          </w:p>
        </w:tc>
      </w:tr>
      <w:tr w14:paraId="1D109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35F20BC">
            <w:pPr>
              <w:widowControl/>
              <w:jc w:val="center"/>
              <w:rPr>
                <w:rFonts w:cs="宋体"/>
                <w:b/>
                <w:bCs/>
                <w:color w:val="000000"/>
                <w:szCs w:val="21"/>
              </w:rPr>
            </w:pPr>
            <w:r>
              <w:rPr>
                <w:rFonts w:hint="eastAsia"/>
                <w:szCs w:val="21"/>
              </w:rPr>
              <w:t>3.12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330284E">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AF28AC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B8D98A6">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C64FFB6">
            <w:pPr>
              <w:widowControl/>
              <w:jc w:val="center"/>
              <w:rPr>
                <w:rFonts w:cs="宋体"/>
                <w:b/>
                <w:bCs/>
                <w:color w:val="000000"/>
                <w:szCs w:val="21"/>
              </w:rPr>
            </w:pPr>
          </w:p>
        </w:tc>
      </w:tr>
      <w:tr w14:paraId="55884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C6225D2">
            <w:pPr>
              <w:widowControl/>
              <w:jc w:val="center"/>
              <w:rPr>
                <w:rFonts w:cs="宋体"/>
                <w:b/>
                <w:bCs/>
                <w:color w:val="000000"/>
                <w:szCs w:val="21"/>
              </w:rPr>
            </w:pPr>
            <w:r>
              <w:rPr>
                <w:rFonts w:hint="eastAsia"/>
                <w:szCs w:val="21"/>
              </w:rPr>
              <w:t>3.13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D1A6F64">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D64EC50">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96DFD1A">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709246C">
            <w:pPr>
              <w:widowControl/>
              <w:jc w:val="center"/>
              <w:rPr>
                <w:rFonts w:cs="宋体"/>
                <w:b/>
                <w:bCs/>
                <w:color w:val="000000"/>
                <w:szCs w:val="21"/>
              </w:rPr>
            </w:pPr>
          </w:p>
        </w:tc>
      </w:tr>
      <w:tr w14:paraId="42D1C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493A203">
            <w:pPr>
              <w:widowControl/>
              <w:jc w:val="center"/>
              <w:rPr>
                <w:rFonts w:cs="宋体"/>
                <w:b/>
                <w:bCs/>
                <w:color w:val="000000"/>
                <w:szCs w:val="21"/>
              </w:rPr>
            </w:pPr>
            <w:r>
              <w:rPr>
                <w:rFonts w:hint="eastAsia"/>
                <w:b/>
                <w:szCs w:val="21"/>
              </w:rPr>
              <w:t>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7C63F13">
            <w:pPr>
              <w:widowControl/>
              <w:jc w:val="center"/>
              <w:rPr>
                <w:rFonts w:cs="宋体"/>
                <w:b/>
                <w:bCs/>
                <w:color w:val="000000"/>
                <w:szCs w:val="21"/>
              </w:rPr>
            </w:pPr>
            <w:r>
              <w:rPr>
                <w:rFonts w:hint="eastAsia"/>
                <w:b/>
                <w:szCs w:val="21"/>
              </w:rPr>
              <w:t>功率表监测站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62A0812">
            <w:pPr>
              <w:widowControl/>
              <w:jc w:val="center"/>
              <w:rPr>
                <w:rFonts w:cs="宋体"/>
                <w:b/>
                <w:bCs/>
                <w:color w:val="000000"/>
                <w:szCs w:val="21"/>
              </w:rPr>
            </w:pPr>
            <w:r>
              <w:rPr>
                <w:rFonts w:hint="eastAsia" w:cs="宋体"/>
                <w:b/>
                <w:bCs/>
                <w:color w:val="000000"/>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D0B460F">
            <w:pPr>
              <w:widowControl/>
              <w:jc w:val="center"/>
              <w:rPr>
                <w:rFonts w:cs="宋体"/>
                <w:b/>
                <w:bCs/>
                <w:color w:val="000000"/>
                <w:szCs w:val="21"/>
              </w:rPr>
            </w:pPr>
            <w:r>
              <w:rPr>
                <w:rFonts w:hint="eastAsia" w:cs="宋体"/>
                <w:b/>
                <w:bCs/>
                <w:color w:val="000000"/>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0FE5020">
            <w:pPr>
              <w:widowControl/>
              <w:jc w:val="center"/>
              <w:rPr>
                <w:rFonts w:cs="宋体"/>
                <w:b/>
                <w:bCs/>
                <w:color w:val="000000"/>
                <w:szCs w:val="21"/>
              </w:rPr>
            </w:pPr>
          </w:p>
        </w:tc>
      </w:tr>
      <w:tr w14:paraId="29BB8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ED27CFE">
            <w:pPr>
              <w:widowControl/>
              <w:jc w:val="center"/>
              <w:rPr>
                <w:rFonts w:cs="宋体"/>
                <w:b/>
                <w:bCs/>
                <w:color w:val="000000"/>
                <w:szCs w:val="21"/>
              </w:rPr>
            </w:pPr>
            <w:r>
              <w:rPr>
                <w:rFonts w:hint="eastAsia"/>
                <w:szCs w:val="21"/>
              </w:rPr>
              <w:t>4.1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F03016">
            <w:pPr>
              <w:widowControl/>
              <w:jc w:val="center"/>
              <w:rPr>
                <w:rFonts w:cs="宋体"/>
                <w:b/>
                <w:bCs/>
                <w:color w:val="000000"/>
                <w:szCs w:val="21"/>
              </w:rPr>
            </w:pPr>
            <w:r>
              <w:rPr>
                <w:rFonts w:hint="eastAsia"/>
                <w:szCs w:val="21"/>
              </w:rPr>
              <w:t>多功能功率表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5A20E92">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F37BF74">
            <w:pPr>
              <w:widowControl/>
              <w:jc w:val="center"/>
              <w:rPr>
                <w:rFonts w:cs="宋体"/>
                <w:b/>
                <w:bCs/>
                <w:color w:val="000000"/>
                <w:szCs w:val="21"/>
              </w:rPr>
            </w:pPr>
            <w:r>
              <w:rPr>
                <w:rFonts w:hint="eastAsia"/>
                <w:szCs w:val="21"/>
              </w:rPr>
              <w:t>11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6094BAF">
            <w:pPr>
              <w:widowControl/>
              <w:jc w:val="center"/>
              <w:rPr>
                <w:rFonts w:cs="宋体"/>
                <w:b/>
                <w:bCs/>
                <w:color w:val="000000"/>
                <w:szCs w:val="21"/>
              </w:rPr>
            </w:pPr>
          </w:p>
        </w:tc>
      </w:tr>
      <w:tr w14:paraId="40038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41A490C">
            <w:pPr>
              <w:widowControl/>
              <w:jc w:val="center"/>
              <w:rPr>
                <w:rFonts w:cs="宋体"/>
                <w:b/>
                <w:bCs/>
                <w:color w:val="000000"/>
                <w:szCs w:val="21"/>
              </w:rPr>
            </w:pPr>
            <w:r>
              <w:rPr>
                <w:rFonts w:hint="eastAsia"/>
                <w:szCs w:val="21"/>
              </w:rPr>
              <w:t>4.2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18F7241">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FF98B8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7F6DB53">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4B64F64">
            <w:pPr>
              <w:widowControl/>
              <w:jc w:val="center"/>
              <w:rPr>
                <w:rFonts w:cs="宋体"/>
                <w:b/>
                <w:bCs/>
                <w:color w:val="000000"/>
                <w:szCs w:val="21"/>
              </w:rPr>
            </w:pPr>
          </w:p>
        </w:tc>
      </w:tr>
      <w:tr w14:paraId="7EAF8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C4DFAA3">
            <w:pPr>
              <w:widowControl/>
              <w:jc w:val="center"/>
              <w:rPr>
                <w:rFonts w:cs="宋体"/>
                <w:b/>
                <w:bCs/>
                <w:color w:val="000000"/>
                <w:szCs w:val="21"/>
              </w:rPr>
            </w:pPr>
            <w:r>
              <w:rPr>
                <w:rFonts w:hint="eastAsia"/>
                <w:szCs w:val="21"/>
              </w:rPr>
              <w:t>4.3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882BEC1">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13F389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8D3E5EC">
            <w:pPr>
              <w:widowControl/>
              <w:jc w:val="center"/>
              <w:rPr>
                <w:rFonts w:cs="宋体"/>
                <w:b/>
                <w:bCs/>
                <w:color w:val="000000"/>
                <w:szCs w:val="21"/>
              </w:rPr>
            </w:pPr>
            <w:r>
              <w:rPr>
                <w:rFonts w:hint="eastAsia"/>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E2F854">
            <w:pPr>
              <w:widowControl/>
              <w:jc w:val="center"/>
              <w:rPr>
                <w:rFonts w:cs="宋体"/>
                <w:b/>
                <w:bCs/>
                <w:color w:val="000000"/>
                <w:szCs w:val="21"/>
              </w:rPr>
            </w:pPr>
          </w:p>
        </w:tc>
      </w:tr>
      <w:tr w14:paraId="18D98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452F86C">
            <w:pPr>
              <w:widowControl/>
              <w:jc w:val="center"/>
              <w:rPr>
                <w:rFonts w:cs="宋体"/>
                <w:b/>
                <w:bCs/>
                <w:color w:val="000000"/>
                <w:szCs w:val="21"/>
              </w:rPr>
            </w:pPr>
            <w:r>
              <w:rPr>
                <w:rFonts w:hint="eastAsia"/>
                <w:szCs w:val="21"/>
              </w:rPr>
              <w:t>4.4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48E809E">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B19579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75F5782">
            <w:pPr>
              <w:widowControl/>
              <w:jc w:val="center"/>
              <w:rPr>
                <w:rFonts w:cs="宋体"/>
                <w:b/>
                <w:bCs/>
                <w:color w:val="000000"/>
                <w:szCs w:val="21"/>
              </w:rPr>
            </w:pPr>
            <w:r>
              <w:rPr>
                <w:rFonts w:hint="eastAsia"/>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1F42E62">
            <w:pPr>
              <w:widowControl/>
              <w:jc w:val="center"/>
              <w:rPr>
                <w:rFonts w:cs="宋体"/>
                <w:b/>
                <w:bCs/>
                <w:color w:val="000000"/>
                <w:szCs w:val="21"/>
              </w:rPr>
            </w:pPr>
          </w:p>
        </w:tc>
      </w:tr>
      <w:tr w14:paraId="760E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7D199D3">
            <w:pPr>
              <w:widowControl/>
              <w:jc w:val="center"/>
              <w:rPr>
                <w:rFonts w:cs="宋体"/>
                <w:b/>
                <w:bCs/>
                <w:color w:val="000000"/>
                <w:szCs w:val="21"/>
              </w:rPr>
            </w:pPr>
            <w:r>
              <w:rPr>
                <w:rFonts w:hint="eastAsia"/>
                <w:szCs w:val="21"/>
              </w:rPr>
              <w:t>4.5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B236CC5">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AD02F2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FA5BB40">
            <w:pPr>
              <w:widowControl/>
              <w:jc w:val="center"/>
              <w:rPr>
                <w:rFonts w:cs="宋体"/>
                <w:b/>
                <w:bCs/>
                <w:color w:val="000000"/>
                <w:szCs w:val="21"/>
              </w:rPr>
            </w:pPr>
            <w:r>
              <w:rPr>
                <w:rFonts w:hint="eastAsia"/>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BF72AB">
            <w:pPr>
              <w:widowControl/>
              <w:jc w:val="center"/>
              <w:rPr>
                <w:rFonts w:cs="宋体"/>
                <w:b/>
                <w:bCs/>
                <w:color w:val="000000"/>
                <w:szCs w:val="21"/>
              </w:rPr>
            </w:pPr>
          </w:p>
        </w:tc>
      </w:tr>
      <w:tr w14:paraId="2B627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E17B80D">
            <w:pPr>
              <w:widowControl/>
              <w:jc w:val="center"/>
              <w:rPr>
                <w:rFonts w:cs="宋体"/>
                <w:b/>
                <w:bCs/>
                <w:color w:val="000000"/>
                <w:szCs w:val="21"/>
              </w:rPr>
            </w:pPr>
            <w:r>
              <w:rPr>
                <w:rFonts w:hint="eastAsia"/>
                <w:szCs w:val="21"/>
              </w:rPr>
              <w:t>4.6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C5A756A">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231AFA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1512DBD">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25A6E5A">
            <w:pPr>
              <w:widowControl/>
              <w:jc w:val="center"/>
              <w:rPr>
                <w:rFonts w:cs="宋体"/>
                <w:b/>
                <w:bCs/>
                <w:color w:val="000000"/>
                <w:szCs w:val="21"/>
              </w:rPr>
            </w:pPr>
          </w:p>
        </w:tc>
      </w:tr>
      <w:tr w14:paraId="2816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1F0CA54">
            <w:pPr>
              <w:widowControl/>
              <w:jc w:val="center"/>
              <w:rPr>
                <w:rFonts w:cs="宋体"/>
                <w:b/>
                <w:bCs/>
                <w:color w:val="000000"/>
                <w:szCs w:val="21"/>
              </w:rPr>
            </w:pPr>
            <w:r>
              <w:rPr>
                <w:rFonts w:hint="eastAsia"/>
                <w:szCs w:val="21"/>
              </w:rPr>
              <w:t>4.7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7E96910">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60C2F2">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0FBAF08">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D43A964">
            <w:pPr>
              <w:widowControl/>
              <w:jc w:val="center"/>
              <w:rPr>
                <w:rFonts w:cs="宋体"/>
                <w:b/>
                <w:bCs/>
                <w:color w:val="000000"/>
                <w:szCs w:val="21"/>
              </w:rPr>
            </w:pPr>
          </w:p>
        </w:tc>
      </w:tr>
      <w:tr w14:paraId="036EE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A6164B7">
            <w:pPr>
              <w:widowControl/>
              <w:jc w:val="center"/>
              <w:rPr>
                <w:rFonts w:cs="宋体"/>
                <w:b/>
                <w:bCs/>
                <w:color w:val="000000"/>
                <w:szCs w:val="21"/>
              </w:rPr>
            </w:pPr>
            <w:r>
              <w:rPr>
                <w:rFonts w:hint="eastAsia"/>
                <w:szCs w:val="21"/>
              </w:rPr>
              <w:t>4.8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62C4678">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9DD4CF3">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535A491">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87B3CF7">
            <w:pPr>
              <w:widowControl/>
              <w:jc w:val="center"/>
              <w:rPr>
                <w:rFonts w:cs="宋体"/>
                <w:b/>
                <w:bCs/>
                <w:color w:val="000000"/>
                <w:szCs w:val="21"/>
              </w:rPr>
            </w:pPr>
          </w:p>
        </w:tc>
      </w:tr>
      <w:tr w14:paraId="57924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468AA6">
            <w:pPr>
              <w:widowControl/>
              <w:jc w:val="center"/>
              <w:rPr>
                <w:rFonts w:cs="宋体"/>
                <w:b/>
                <w:bCs/>
                <w:color w:val="000000"/>
                <w:szCs w:val="21"/>
              </w:rPr>
            </w:pPr>
            <w:r>
              <w:rPr>
                <w:rFonts w:hint="eastAsia"/>
                <w:szCs w:val="21"/>
              </w:rPr>
              <w:t>4.9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F3D4201">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E20F5C6">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3E3BC41">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911745B">
            <w:pPr>
              <w:widowControl/>
              <w:jc w:val="center"/>
              <w:rPr>
                <w:rFonts w:cs="宋体"/>
                <w:b/>
                <w:bCs/>
                <w:color w:val="000000"/>
                <w:szCs w:val="21"/>
              </w:rPr>
            </w:pPr>
          </w:p>
        </w:tc>
      </w:tr>
      <w:tr w14:paraId="5C2C2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7509D88">
            <w:pPr>
              <w:widowControl/>
              <w:jc w:val="center"/>
              <w:rPr>
                <w:rFonts w:cs="宋体"/>
                <w:b/>
                <w:bCs/>
                <w:color w:val="000000"/>
                <w:szCs w:val="21"/>
              </w:rPr>
            </w:pPr>
            <w:r>
              <w:rPr>
                <w:rFonts w:hint="eastAsia"/>
                <w:szCs w:val="21"/>
              </w:rPr>
              <w:t>4.1</w:t>
            </w:r>
            <w:r>
              <w:rPr>
                <w:szCs w:val="21"/>
              </w:rPr>
              <w:t>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B2047BC">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BE62F9A">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56B6486">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CBAE134">
            <w:pPr>
              <w:widowControl/>
              <w:jc w:val="center"/>
              <w:rPr>
                <w:rFonts w:cs="宋体"/>
                <w:b/>
                <w:bCs/>
                <w:color w:val="000000"/>
                <w:szCs w:val="21"/>
              </w:rPr>
            </w:pPr>
          </w:p>
        </w:tc>
      </w:tr>
      <w:tr w14:paraId="11C48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21ED71A">
            <w:pPr>
              <w:widowControl/>
              <w:jc w:val="center"/>
              <w:rPr>
                <w:rFonts w:cs="宋体"/>
                <w:b/>
                <w:bCs/>
                <w:color w:val="000000"/>
                <w:szCs w:val="21"/>
              </w:rPr>
            </w:pPr>
            <w:r>
              <w:rPr>
                <w:rFonts w:hint="eastAsia"/>
                <w:szCs w:val="21"/>
              </w:rPr>
              <w:t>4.11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7F07911">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9201F6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37A2F6A">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07C857">
            <w:pPr>
              <w:widowControl/>
              <w:jc w:val="center"/>
              <w:rPr>
                <w:rFonts w:cs="宋体"/>
                <w:b/>
                <w:bCs/>
                <w:color w:val="000000"/>
                <w:szCs w:val="21"/>
              </w:rPr>
            </w:pPr>
          </w:p>
        </w:tc>
      </w:tr>
      <w:tr w14:paraId="739E1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9AC48C">
            <w:pPr>
              <w:widowControl/>
              <w:jc w:val="center"/>
              <w:rPr>
                <w:rFonts w:cs="宋体"/>
                <w:b/>
                <w:bCs/>
                <w:color w:val="000000"/>
                <w:szCs w:val="21"/>
              </w:rPr>
            </w:pPr>
            <w:r>
              <w:rPr>
                <w:rFonts w:hint="eastAsia"/>
                <w:szCs w:val="21"/>
              </w:rPr>
              <w:t>4.12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16FCDCE">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B81276F">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AE6CF01">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9C2B7CE">
            <w:pPr>
              <w:widowControl/>
              <w:jc w:val="center"/>
              <w:rPr>
                <w:rFonts w:cs="宋体"/>
                <w:b/>
                <w:bCs/>
                <w:color w:val="000000"/>
                <w:szCs w:val="21"/>
              </w:rPr>
            </w:pPr>
          </w:p>
        </w:tc>
      </w:tr>
      <w:tr w14:paraId="05ABF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3F9AB8">
            <w:pPr>
              <w:widowControl/>
              <w:jc w:val="center"/>
              <w:rPr>
                <w:rFonts w:cs="宋体"/>
                <w:b/>
                <w:bCs/>
                <w:color w:val="000000"/>
                <w:szCs w:val="21"/>
              </w:rPr>
            </w:pPr>
            <w:r>
              <w:rPr>
                <w:rFonts w:hint="eastAsia"/>
                <w:szCs w:val="21"/>
              </w:rPr>
              <w:t>4.13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83C974F">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95C712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BB23089">
            <w:pPr>
              <w:widowControl/>
              <w:jc w:val="center"/>
              <w:rPr>
                <w:rFonts w:cs="宋体"/>
                <w:b/>
                <w:bCs/>
                <w:color w:val="000000"/>
                <w:szCs w:val="21"/>
              </w:rPr>
            </w:pPr>
            <w:r>
              <w:rPr>
                <w:rFonts w:hint="eastAsia"/>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FE44D85">
            <w:pPr>
              <w:widowControl/>
              <w:jc w:val="center"/>
              <w:rPr>
                <w:rFonts w:cs="宋体"/>
                <w:b/>
                <w:bCs/>
                <w:color w:val="000000"/>
                <w:szCs w:val="21"/>
              </w:rPr>
            </w:pPr>
          </w:p>
        </w:tc>
      </w:tr>
      <w:tr w14:paraId="0BE7C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89A76F7">
            <w:pPr>
              <w:widowControl/>
              <w:jc w:val="center"/>
              <w:rPr>
                <w:rFonts w:cs="宋体"/>
                <w:b/>
                <w:bCs/>
                <w:color w:val="000000"/>
                <w:szCs w:val="21"/>
              </w:rPr>
            </w:pPr>
            <w:r>
              <w:rPr>
                <w:rFonts w:hint="eastAsia"/>
                <w:szCs w:val="21"/>
              </w:rPr>
              <w:t>4.14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6E580C9">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90681B9">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ED9EA37">
            <w:pPr>
              <w:widowControl/>
              <w:jc w:val="center"/>
              <w:rPr>
                <w:rFonts w:cs="宋体"/>
                <w:b/>
                <w:bCs/>
                <w:color w:val="000000"/>
                <w:szCs w:val="21"/>
              </w:rPr>
            </w:pPr>
            <w:r>
              <w:rPr>
                <w:rFonts w:hint="eastAsia"/>
                <w:szCs w:val="21"/>
              </w:rPr>
              <w:t>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2D841E3">
            <w:pPr>
              <w:widowControl/>
              <w:jc w:val="center"/>
              <w:rPr>
                <w:rFonts w:cs="宋体"/>
                <w:b/>
                <w:bCs/>
                <w:color w:val="000000"/>
                <w:szCs w:val="21"/>
              </w:rPr>
            </w:pPr>
          </w:p>
        </w:tc>
      </w:tr>
      <w:tr w14:paraId="31DB7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58192C2">
            <w:pPr>
              <w:widowControl/>
              <w:jc w:val="center"/>
              <w:rPr>
                <w:rFonts w:cs="宋体"/>
                <w:b/>
                <w:bCs/>
                <w:color w:val="000000"/>
                <w:szCs w:val="21"/>
              </w:rPr>
            </w:pPr>
            <w:r>
              <w:rPr>
                <w:rFonts w:hint="eastAsia"/>
                <w:b/>
                <w:szCs w:val="21"/>
              </w:rPr>
              <w:t>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805802F">
            <w:pPr>
              <w:widowControl/>
              <w:jc w:val="center"/>
              <w:rPr>
                <w:rFonts w:cs="宋体"/>
                <w:b/>
                <w:bCs/>
                <w:color w:val="000000"/>
                <w:szCs w:val="21"/>
              </w:rPr>
            </w:pPr>
            <w:r>
              <w:rPr>
                <w:rFonts w:hint="eastAsia"/>
                <w:b/>
                <w:szCs w:val="21"/>
              </w:rPr>
              <w:t>雷达波明渠流量计监测站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1DAC315">
            <w:pPr>
              <w:widowControl/>
              <w:jc w:val="center"/>
              <w:rPr>
                <w:rFonts w:cs="宋体"/>
                <w:b/>
                <w:bCs/>
                <w:color w:val="000000"/>
                <w:szCs w:val="21"/>
              </w:rPr>
            </w:pPr>
            <w:r>
              <w:rPr>
                <w:rFonts w:hint="eastAsia" w:cs="宋体"/>
                <w:b/>
                <w:bCs/>
                <w:color w:val="000000"/>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DE1899C">
            <w:pPr>
              <w:widowControl/>
              <w:jc w:val="center"/>
              <w:rPr>
                <w:rFonts w:cs="宋体"/>
                <w:b/>
                <w:bCs/>
                <w:color w:val="000000"/>
                <w:szCs w:val="21"/>
              </w:rPr>
            </w:pPr>
            <w:r>
              <w:rPr>
                <w:rFonts w:hint="eastAsia"/>
                <w:b/>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B2D9B00">
            <w:pPr>
              <w:widowControl/>
              <w:jc w:val="center"/>
              <w:rPr>
                <w:rFonts w:cs="宋体"/>
                <w:b/>
                <w:bCs/>
                <w:color w:val="000000"/>
                <w:szCs w:val="21"/>
              </w:rPr>
            </w:pPr>
          </w:p>
        </w:tc>
      </w:tr>
      <w:tr w14:paraId="35D71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0A86793">
            <w:pPr>
              <w:widowControl/>
              <w:jc w:val="center"/>
              <w:rPr>
                <w:rFonts w:cs="宋体"/>
                <w:b/>
                <w:bCs/>
                <w:color w:val="000000"/>
                <w:szCs w:val="21"/>
              </w:rPr>
            </w:pPr>
            <w:r>
              <w:rPr>
                <w:rFonts w:hint="eastAsia"/>
                <w:szCs w:val="21"/>
              </w:rPr>
              <w:t>5.1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F00EDED">
            <w:pPr>
              <w:widowControl/>
              <w:jc w:val="center"/>
              <w:rPr>
                <w:rFonts w:cs="宋体"/>
                <w:b/>
                <w:bCs/>
                <w:color w:val="000000"/>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F84AFE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B52BD79">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7C3364F">
            <w:pPr>
              <w:widowControl/>
              <w:jc w:val="center"/>
              <w:rPr>
                <w:rFonts w:cs="宋体"/>
                <w:b/>
                <w:bCs/>
                <w:color w:val="000000"/>
                <w:szCs w:val="21"/>
              </w:rPr>
            </w:pPr>
          </w:p>
        </w:tc>
      </w:tr>
      <w:tr w14:paraId="79E6E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DF832E5">
            <w:pPr>
              <w:widowControl/>
              <w:jc w:val="center"/>
              <w:rPr>
                <w:rFonts w:cs="宋体"/>
                <w:b/>
                <w:bCs/>
                <w:color w:val="000000"/>
                <w:szCs w:val="21"/>
              </w:rPr>
            </w:pPr>
            <w:r>
              <w:rPr>
                <w:rFonts w:hint="eastAsia"/>
                <w:szCs w:val="21"/>
              </w:rPr>
              <w:t>5.2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ABE2A3F">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B76206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C639842">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ECF40AC">
            <w:pPr>
              <w:widowControl/>
              <w:jc w:val="center"/>
              <w:rPr>
                <w:rFonts w:cs="宋体"/>
                <w:b/>
                <w:bCs/>
                <w:color w:val="000000"/>
                <w:szCs w:val="21"/>
              </w:rPr>
            </w:pPr>
          </w:p>
        </w:tc>
      </w:tr>
      <w:tr w14:paraId="6B26D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8C476A4">
            <w:pPr>
              <w:widowControl/>
              <w:jc w:val="center"/>
              <w:rPr>
                <w:rFonts w:cs="宋体"/>
                <w:b/>
                <w:bCs/>
                <w:color w:val="000000"/>
                <w:szCs w:val="21"/>
              </w:rPr>
            </w:pPr>
            <w:r>
              <w:rPr>
                <w:rFonts w:hint="eastAsia"/>
                <w:szCs w:val="21"/>
              </w:rPr>
              <w:t>5.3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8FDA0E">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85B52A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9A67642">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F5E47E1">
            <w:pPr>
              <w:widowControl/>
              <w:jc w:val="center"/>
              <w:rPr>
                <w:rFonts w:cs="宋体"/>
                <w:b/>
                <w:bCs/>
                <w:color w:val="000000"/>
                <w:szCs w:val="21"/>
              </w:rPr>
            </w:pPr>
          </w:p>
        </w:tc>
      </w:tr>
      <w:tr w14:paraId="63704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9467933">
            <w:pPr>
              <w:widowControl/>
              <w:jc w:val="center"/>
              <w:rPr>
                <w:rFonts w:cs="宋体"/>
                <w:b/>
                <w:bCs/>
                <w:color w:val="000000"/>
                <w:szCs w:val="21"/>
              </w:rPr>
            </w:pPr>
            <w:r>
              <w:rPr>
                <w:rFonts w:hint="eastAsia"/>
                <w:szCs w:val="21"/>
              </w:rPr>
              <w:t>5.4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8F1A9C6">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C66067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1D19CAC">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FDF4616">
            <w:pPr>
              <w:widowControl/>
              <w:jc w:val="center"/>
              <w:rPr>
                <w:rFonts w:cs="宋体"/>
                <w:b/>
                <w:bCs/>
                <w:color w:val="000000"/>
                <w:szCs w:val="21"/>
              </w:rPr>
            </w:pPr>
          </w:p>
        </w:tc>
      </w:tr>
      <w:tr w14:paraId="7259A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10BF409">
            <w:pPr>
              <w:widowControl/>
              <w:jc w:val="center"/>
              <w:rPr>
                <w:rFonts w:cs="宋体"/>
                <w:b/>
                <w:bCs/>
                <w:color w:val="000000"/>
                <w:szCs w:val="21"/>
              </w:rPr>
            </w:pPr>
            <w:r>
              <w:rPr>
                <w:rFonts w:hint="eastAsia"/>
                <w:szCs w:val="21"/>
              </w:rPr>
              <w:t>5.5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4F2B6C">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DB919C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93D91C0">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6A2D3C6">
            <w:pPr>
              <w:widowControl/>
              <w:jc w:val="center"/>
              <w:rPr>
                <w:rFonts w:cs="宋体"/>
                <w:b/>
                <w:bCs/>
                <w:color w:val="000000"/>
                <w:szCs w:val="21"/>
              </w:rPr>
            </w:pPr>
          </w:p>
        </w:tc>
      </w:tr>
      <w:tr w14:paraId="01F4C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4BC1FEE">
            <w:pPr>
              <w:widowControl/>
              <w:jc w:val="center"/>
              <w:rPr>
                <w:rFonts w:cs="宋体"/>
                <w:b/>
                <w:bCs/>
                <w:color w:val="000000"/>
                <w:szCs w:val="21"/>
              </w:rPr>
            </w:pPr>
            <w:r>
              <w:rPr>
                <w:rFonts w:hint="eastAsia"/>
                <w:szCs w:val="21"/>
              </w:rPr>
              <w:t>5.6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BC4A94E">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197B04F">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7D1629A">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D3A29C4">
            <w:pPr>
              <w:widowControl/>
              <w:jc w:val="center"/>
              <w:rPr>
                <w:rFonts w:cs="宋体"/>
                <w:b/>
                <w:bCs/>
                <w:color w:val="000000"/>
                <w:szCs w:val="21"/>
              </w:rPr>
            </w:pPr>
          </w:p>
        </w:tc>
      </w:tr>
      <w:tr w14:paraId="419BA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C2764CC">
            <w:pPr>
              <w:widowControl/>
              <w:jc w:val="center"/>
              <w:rPr>
                <w:rFonts w:cs="宋体"/>
                <w:b/>
                <w:bCs/>
                <w:color w:val="000000"/>
                <w:szCs w:val="21"/>
              </w:rPr>
            </w:pPr>
            <w:r>
              <w:rPr>
                <w:rFonts w:hint="eastAsia"/>
                <w:szCs w:val="21"/>
              </w:rPr>
              <w:t>5.7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5256D50">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E845040">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1EB5263">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D35845">
            <w:pPr>
              <w:widowControl/>
              <w:jc w:val="center"/>
              <w:rPr>
                <w:rFonts w:cs="宋体"/>
                <w:b/>
                <w:bCs/>
                <w:color w:val="000000"/>
                <w:szCs w:val="21"/>
              </w:rPr>
            </w:pPr>
          </w:p>
        </w:tc>
      </w:tr>
      <w:tr w14:paraId="32A93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2947E0F">
            <w:pPr>
              <w:widowControl/>
              <w:jc w:val="center"/>
              <w:rPr>
                <w:rFonts w:cs="宋体"/>
                <w:b/>
                <w:bCs/>
                <w:color w:val="000000"/>
                <w:szCs w:val="21"/>
              </w:rPr>
            </w:pPr>
            <w:r>
              <w:rPr>
                <w:rFonts w:hint="eastAsia"/>
                <w:szCs w:val="21"/>
              </w:rPr>
              <w:t>5.8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1B8F1B8">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D048A20">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BBEA41E">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2AACCC4">
            <w:pPr>
              <w:widowControl/>
              <w:jc w:val="center"/>
              <w:rPr>
                <w:rFonts w:cs="宋体"/>
                <w:b/>
                <w:bCs/>
                <w:color w:val="000000"/>
                <w:szCs w:val="21"/>
              </w:rPr>
            </w:pPr>
          </w:p>
        </w:tc>
      </w:tr>
      <w:tr w14:paraId="53C4A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E316364">
            <w:pPr>
              <w:widowControl/>
              <w:jc w:val="center"/>
              <w:rPr>
                <w:rFonts w:cs="宋体"/>
                <w:b/>
                <w:bCs/>
                <w:color w:val="000000"/>
                <w:szCs w:val="21"/>
              </w:rPr>
            </w:pPr>
            <w:r>
              <w:rPr>
                <w:rFonts w:hint="eastAsia"/>
                <w:szCs w:val="21"/>
              </w:rPr>
              <w:t>5.9</w:t>
            </w:r>
          </w:p>
        </w:tc>
        <w:tc>
          <w:tcPr>
            <w:tcW w:w="3162" w:type="dxa"/>
            <w:noWrap/>
            <w:vAlign w:val="center"/>
          </w:tcPr>
          <w:p w14:paraId="3CCB8D5A">
            <w:pPr>
              <w:widowControl/>
              <w:jc w:val="center"/>
              <w:rPr>
                <w:rFonts w:cs="宋体"/>
                <w:b/>
                <w:bCs/>
                <w:color w:val="000000"/>
                <w:szCs w:val="21"/>
              </w:rPr>
            </w:pPr>
            <w:r>
              <w:rPr>
                <w:rFonts w:hint="eastAsia"/>
                <w:szCs w:val="21"/>
              </w:rPr>
              <w:t>蓄电池</w:t>
            </w:r>
          </w:p>
        </w:tc>
        <w:tc>
          <w:tcPr>
            <w:tcW w:w="1273" w:type="dxa"/>
            <w:noWrap/>
            <w:vAlign w:val="center"/>
          </w:tcPr>
          <w:p w14:paraId="02430090">
            <w:pPr>
              <w:widowControl/>
              <w:jc w:val="center"/>
              <w:rPr>
                <w:rFonts w:cs="宋体"/>
                <w:b/>
                <w:bCs/>
                <w:color w:val="000000"/>
                <w:szCs w:val="21"/>
              </w:rPr>
            </w:pPr>
            <w:r>
              <w:rPr>
                <w:rFonts w:hint="eastAsia"/>
                <w:szCs w:val="21"/>
              </w:rPr>
              <w:t>项</w:t>
            </w:r>
          </w:p>
        </w:tc>
        <w:tc>
          <w:tcPr>
            <w:tcW w:w="1274" w:type="dxa"/>
            <w:noWrap/>
            <w:vAlign w:val="center"/>
          </w:tcPr>
          <w:p w14:paraId="266CE5FE">
            <w:pPr>
              <w:widowControl/>
              <w:jc w:val="center"/>
              <w:rPr>
                <w:rFonts w:cs="宋体"/>
                <w:b/>
                <w:bCs/>
                <w:color w:val="000000"/>
                <w:szCs w:val="21"/>
              </w:rPr>
            </w:pPr>
            <w:r>
              <w:rPr>
                <w:rFonts w:hint="eastAsia"/>
                <w:szCs w:val="21"/>
              </w:rPr>
              <w:t>6</w:t>
            </w:r>
          </w:p>
        </w:tc>
        <w:tc>
          <w:tcPr>
            <w:tcW w:w="2547" w:type="dxa"/>
            <w:noWrap/>
            <w:vAlign w:val="center"/>
          </w:tcPr>
          <w:p w14:paraId="6C51A764">
            <w:pPr>
              <w:widowControl/>
              <w:jc w:val="center"/>
              <w:rPr>
                <w:rFonts w:cs="宋体"/>
                <w:b/>
                <w:bCs/>
                <w:color w:val="000000"/>
                <w:szCs w:val="21"/>
              </w:rPr>
            </w:pPr>
          </w:p>
        </w:tc>
      </w:tr>
      <w:tr w14:paraId="05F2D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80B6BEA">
            <w:pPr>
              <w:widowControl/>
              <w:jc w:val="center"/>
              <w:rPr>
                <w:rFonts w:cs="宋体"/>
                <w:b/>
                <w:bCs/>
                <w:color w:val="000000"/>
                <w:szCs w:val="21"/>
              </w:rPr>
            </w:pPr>
            <w:r>
              <w:rPr>
                <w:rFonts w:hint="eastAsia"/>
                <w:szCs w:val="21"/>
              </w:rPr>
              <w:t>5.1</w:t>
            </w:r>
            <w:r>
              <w:rPr>
                <w:szCs w:val="21"/>
              </w:rPr>
              <w:t>0</w:t>
            </w:r>
          </w:p>
        </w:tc>
        <w:tc>
          <w:tcPr>
            <w:tcW w:w="3162" w:type="dxa"/>
            <w:noWrap/>
            <w:vAlign w:val="center"/>
          </w:tcPr>
          <w:p w14:paraId="5CAF9EC5">
            <w:pPr>
              <w:widowControl/>
              <w:jc w:val="center"/>
              <w:rPr>
                <w:rFonts w:cs="宋体"/>
                <w:b/>
                <w:bCs/>
                <w:color w:val="000000"/>
                <w:szCs w:val="21"/>
              </w:rPr>
            </w:pPr>
            <w:r>
              <w:rPr>
                <w:rFonts w:hint="eastAsia"/>
                <w:szCs w:val="21"/>
              </w:rPr>
              <w:t>供用电优化模块</w:t>
            </w:r>
          </w:p>
        </w:tc>
        <w:tc>
          <w:tcPr>
            <w:tcW w:w="1273" w:type="dxa"/>
            <w:noWrap/>
            <w:vAlign w:val="center"/>
          </w:tcPr>
          <w:p w14:paraId="046AC029">
            <w:pPr>
              <w:widowControl/>
              <w:jc w:val="center"/>
              <w:rPr>
                <w:rFonts w:cs="宋体"/>
                <w:b/>
                <w:bCs/>
                <w:color w:val="000000"/>
                <w:szCs w:val="21"/>
              </w:rPr>
            </w:pPr>
            <w:r>
              <w:rPr>
                <w:rFonts w:hint="eastAsia"/>
                <w:szCs w:val="21"/>
              </w:rPr>
              <w:t>套</w:t>
            </w:r>
          </w:p>
        </w:tc>
        <w:tc>
          <w:tcPr>
            <w:tcW w:w="1274" w:type="dxa"/>
            <w:noWrap/>
            <w:vAlign w:val="center"/>
          </w:tcPr>
          <w:p w14:paraId="39ACAC84">
            <w:pPr>
              <w:widowControl/>
              <w:jc w:val="center"/>
              <w:rPr>
                <w:rFonts w:cs="宋体"/>
                <w:b/>
                <w:bCs/>
                <w:color w:val="000000"/>
                <w:szCs w:val="21"/>
              </w:rPr>
            </w:pPr>
            <w:r>
              <w:rPr>
                <w:rFonts w:hint="eastAsia"/>
                <w:szCs w:val="21"/>
              </w:rPr>
              <w:t>6</w:t>
            </w:r>
          </w:p>
        </w:tc>
        <w:tc>
          <w:tcPr>
            <w:tcW w:w="2547" w:type="dxa"/>
            <w:noWrap/>
            <w:vAlign w:val="center"/>
          </w:tcPr>
          <w:p w14:paraId="0CAFDC32">
            <w:pPr>
              <w:widowControl/>
              <w:jc w:val="center"/>
              <w:rPr>
                <w:rFonts w:cs="宋体"/>
                <w:b/>
                <w:bCs/>
                <w:color w:val="000000"/>
                <w:szCs w:val="21"/>
              </w:rPr>
            </w:pPr>
          </w:p>
        </w:tc>
      </w:tr>
      <w:tr w14:paraId="25F35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B5475AF">
            <w:pPr>
              <w:widowControl/>
              <w:jc w:val="center"/>
              <w:rPr>
                <w:rFonts w:cs="宋体"/>
                <w:b/>
                <w:bCs/>
                <w:color w:val="000000"/>
                <w:szCs w:val="21"/>
              </w:rPr>
            </w:pPr>
            <w:r>
              <w:rPr>
                <w:rFonts w:hint="eastAsia"/>
                <w:szCs w:val="21"/>
              </w:rPr>
              <w:t>5.11</w:t>
            </w:r>
          </w:p>
        </w:tc>
        <w:tc>
          <w:tcPr>
            <w:tcW w:w="3162" w:type="dxa"/>
            <w:noWrap/>
            <w:vAlign w:val="center"/>
          </w:tcPr>
          <w:p w14:paraId="37EE5712">
            <w:pPr>
              <w:widowControl/>
              <w:jc w:val="center"/>
              <w:rPr>
                <w:rFonts w:cs="宋体"/>
                <w:b/>
                <w:bCs/>
                <w:color w:val="000000"/>
                <w:szCs w:val="21"/>
              </w:rPr>
            </w:pPr>
            <w:r>
              <w:rPr>
                <w:rFonts w:hint="eastAsia"/>
                <w:szCs w:val="21"/>
              </w:rPr>
              <w:t>立杆及支架</w:t>
            </w:r>
          </w:p>
        </w:tc>
        <w:tc>
          <w:tcPr>
            <w:tcW w:w="1273" w:type="dxa"/>
            <w:noWrap/>
            <w:vAlign w:val="center"/>
          </w:tcPr>
          <w:p w14:paraId="779E313C">
            <w:pPr>
              <w:widowControl/>
              <w:jc w:val="center"/>
              <w:rPr>
                <w:rFonts w:cs="宋体"/>
                <w:b/>
                <w:bCs/>
                <w:color w:val="000000"/>
                <w:szCs w:val="21"/>
              </w:rPr>
            </w:pPr>
            <w:r>
              <w:rPr>
                <w:rFonts w:hint="eastAsia"/>
                <w:szCs w:val="21"/>
              </w:rPr>
              <w:t>套</w:t>
            </w:r>
          </w:p>
        </w:tc>
        <w:tc>
          <w:tcPr>
            <w:tcW w:w="1274" w:type="dxa"/>
            <w:noWrap/>
            <w:vAlign w:val="center"/>
          </w:tcPr>
          <w:p w14:paraId="17A80CF7">
            <w:pPr>
              <w:widowControl/>
              <w:jc w:val="center"/>
              <w:rPr>
                <w:rFonts w:cs="宋体"/>
                <w:b/>
                <w:bCs/>
                <w:color w:val="000000"/>
                <w:szCs w:val="21"/>
              </w:rPr>
            </w:pPr>
            <w:r>
              <w:rPr>
                <w:rFonts w:hint="eastAsia"/>
                <w:szCs w:val="21"/>
              </w:rPr>
              <w:t>6</w:t>
            </w:r>
          </w:p>
        </w:tc>
        <w:tc>
          <w:tcPr>
            <w:tcW w:w="2547" w:type="dxa"/>
            <w:noWrap/>
            <w:vAlign w:val="center"/>
          </w:tcPr>
          <w:p w14:paraId="728C4864">
            <w:pPr>
              <w:widowControl/>
              <w:jc w:val="center"/>
              <w:rPr>
                <w:rFonts w:cs="宋体"/>
                <w:b/>
                <w:bCs/>
                <w:color w:val="000000"/>
                <w:szCs w:val="21"/>
              </w:rPr>
            </w:pPr>
          </w:p>
        </w:tc>
      </w:tr>
      <w:tr w14:paraId="5FBFC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72611A6">
            <w:pPr>
              <w:widowControl/>
              <w:jc w:val="center"/>
              <w:rPr>
                <w:rFonts w:cs="宋体"/>
                <w:b/>
                <w:bCs/>
                <w:color w:val="000000"/>
                <w:szCs w:val="21"/>
              </w:rPr>
            </w:pPr>
            <w:r>
              <w:rPr>
                <w:rFonts w:hint="eastAsia"/>
                <w:szCs w:val="21"/>
              </w:rPr>
              <w:t>5.12</w:t>
            </w:r>
          </w:p>
        </w:tc>
        <w:tc>
          <w:tcPr>
            <w:tcW w:w="3162" w:type="dxa"/>
            <w:noWrap/>
            <w:vAlign w:val="center"/>
          </w:tcPr>
          <w:p w14:paraId="63E7B4E8">
            <w:pPr>
              <w:widowControl/>
              <w:jc w:val="center"/>
              <w:rPr>
                <w:rFonts w:cs="宋体"/>
                <w:b/>
                <w:bCs/>
                <w:color w:val="000000"/>
                <w:szCs w:val="21"/>
              </w:rPr>
            </w:pPr>
            <w:r>
              <w:rPr>
                <w:rFonts w:hint="eastAsia"/>
                <w:szCs w:val="21"/>
              </w:rPr>
              <w:t>线缆及安装配件</w:t>
            </w:r>
          </w:p>
        </w:tc>
        <w:tc>
          <w:tcPr>
            <w:tcW w:w="1273" w:type="dxa"/>
            <w:noWrap/>
            <w:vAlign w:val="center"/>
          </w:tcPr>
          <w:p w14:paraId="0B383657">
            <w:pPr>
              <w:widowControl/>
              <w:jc w:val="center"/>
              <w:rPr>
                <w:rFonts w:cs="宋体"/>
                <w:b/>
                <w:bCs/>
                <w:color w:val="000000"/>
                <w:szCs w:val="21"/>
              </w:rPr>
            </w:pPr>
            <w:r>
              <w:rPr>
                <w:rFonts w:hint="eastAsia"/>
                <w:szCs w:val="21"/>
              </w:rPr>
              <w:t>套</w:t>
            </w:r>
          </w:p>
        </w:tc>
        <w:tc>
          <w:tcPr>
            <w:tcW w:w="1274" w:type="dxa"/>
            <w:noWrap/>
            <w:vAlign w:val="center"/>
          </w:tcPr>
          <w:p w14:paraId="2C918637">
            <w:pPr>
              <w:widowControl/>
              <w:jc w:val="center"/>
              <w:rPr>
                <w:rFonts w:cs="宋体"/>
                <w:b/>
                <w:bCs/>
                <w:color w:val="000000"/>
                <w:szCs w:val="21"/>
              </w:rPr>
            </w:pPr>
            <w:r>
              <w:rPr>
                <w:rFonts w:hint="eastAsia"/>
                <w:szCs w:val="21"/>
              </w:rPr>
              <w:t>6</w:t>
            </w:r>
          </w:p>
        </w:tc>
        <w:tc>
          <w:tcPr>
            <w:tcW w:w="2547" w:type="dxa"/>
            <w:noWrap/>
            <w:vAlign w:val="center"/>
          </w:tcPr>
          <w:p w14:paraId="11C90E79">
            <w:pPr>
              <w:widowControl/>
              <w:jc w:val="center"/>
              <w:rPr>
                <w:rFonts w:cs="宋体"/>
                <w:b/>
                <w:bCs/>
                <w:color w:val="000000"/>
                <w:szCs w:val="21"/>
              </w:rPr>
            </w:pPr>
          </w:p>
        </w:tc>
      </w:tr>
      <w:tr w14:paraId="136C5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5B396E1">
            <w:pPr>
              <w:widowControl/>
              <w:jc w:val="center"/>
              <w:rPr>
                <w:rFonts w:cs="宋体"/>
                <w:b/>
                <w:bCs/>
                <w:color w:val="000000"/>
                <w:szCs w:val="21"/>
              </w:rPr>
            </w:pPr>
            <w:r>
              <w:rPr>
                <w:rFonts w:hint="eastAsia"/>
                <w:szCs w:val="21"/>
              </w:rPr>
              <w:t>5.13</w:t>
            </w:r>
          </w:p>
        </w:tc>
        <w:tc>
          <w:tcPr>
            <w:tcW w:w="3162" w:type="dxa"/>
            <w:noWrap/>
            <w:vAlign w:val="center"/>
          </w:tcPr>
          <w:p w14:paraId="5A130C21">
            <w:pPr>
              <w:widowControl/>
              <w:jc w:val="center"/>
              <w:rPr>
                <w:rFonts w:cs="宋体"/>
                <w:b/>
                <w:bCs/>
                <w:color w:val="000000"/>
                <w:szCs w:val="21"/>
              </w:rPr>
            </w:pPr>
            <w:r>
              <w:rPr>
                <w:rFonts w:hint="eastAsia"/>
                <w:szCs w:val="21"/>
              </w:rPr>
              <w:t>土建及施工</w:t>
            </w:r>
          </w:p>
        </w:tc>
        <w:tc>
          <w:tcPr>
            <w:tcW w:w="1273" w:type="dxa"/>
            <w:noWrap/>
            <w:vAlign w:val="center"/>
          </w:tcPr>
          <w:p w14:paraId="1B6E4D61">
            <w:pPr>
              <w:widowControl/>
              <w:jc w:val="center"/>
              <w:rPr>
                <w:rFonts w:cs="宋体"/>
                <w:b/>
                <w:bCs/>
                <w:color w:val="000000"/>
                <w:szCs w:val="21"/>
              </w:rPr>
            </w:pPr>
            <w:r>
              <w:rPr>
                <w:rFonts w:hint="eastAsia"/>
                <w:szCs w:val="21"/>
              </w:rPr>
              <w:t>项</w:t>
            </w:r>
          </w:p>
        </w:tc>
        <w:tc>
          <w:tcPr>
            <w:tcW w:w="1274" w:type="dxa"/>
            <w:noWrap/>
            <w:vAlign w:val="center"/>
          </w:tcPr>
          <w:p w14:paraId="3A0F48FD">
            <w:pPr>
              <w:widowControl/>
              <w:jc w:val="center"/>
              <w:rPr>
                <w:rFonts w:cs="宋体"/>
                <w:b/>
                <w:bCs/>
                <w:color w:val="000000"/>
                <w:szCs w:val="21"/>
              </w:rPr>
            </w:pPr>
            <w:r>
              <w:rPr>
                <w:rFonts w:hint="eastAsia"/>
                <w:szCs w:val="21"/>
              </w:rPr>
              <w:t>6</w:t>
            </w:r>
          </w:p>
        </w:tc>
        <w:tc>
          <w:tcPr>
            <w:tcW w:w="2547" w:type="dxa"/>
            <w:noWrap/>
            <w:vAlign w:val="center"/>
          </w:tcPr>
          <w:p w14:paraId="4C062593">
            <w:pPr>
              <w:widowControl/>
              <w:jc w:val="center"/>
              <w:rPr>
                <w:rFonts w:cs="宋体"/>
                <w:b/>
                <w:bCs/>
                <w:color w:val="000000"/>
                <w:szCs w:val="21"/>
              </w:rPr>
            </w:pPr>
          </w:p>
        </w:tc>
      </w:tr>
      <w:tr w14:paraId="11F0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05048C4">
            <w:pPr>
              <w:widowControl/>
              <w:jc w:val="center"/>
              <w:rPr>
                <w:rFonts w:cs="宋体"/>
                <w:b/>
                <w:bCs/>
                <w:color w:val="000000"/>
                <w:szCs w:val="21"/>
              </w:rPr>
            </w:pPr>
            <w:r>
              <w:rPr>
                <w:rFonts w:hint="eastAsia"/>
                <w:b/>
                <w:szCs w:val="21"/>
              </w:rPr>
              <w:t>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8C50050">
            <w:pPr>
              <w:widowControl/>
              <w:jc w:val="center"/>
              <w:rPr>
                <w:rFonts w:cs="宋体"/>
                <w:b/>
                <w:bCs/>
                <w:color w:val="000000"/>
                <w:szCs w:val="21"/>
              </w:rPr>
            </w:pPr>
            <w:r>
              <w:rPr>
                <w:rFonts w:hint="eastAsia"/>
                <w:b/>
                <w:szCs w:val="21"/>
              </w:rPr>
              <w:t>超声波时差法监测站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61725C9">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5A85D05">
            <w:pPr>
              <w:widowControl/>
              <w:jc w:val="center"/>
              <w:rPr>
                <w:rFonts w:cs="宋体"/>
                <w:b/>
                <w:bCs/>
                <w:color w:val="000000"/>
                <w:szCs w:val="21"/>
              </w:rPr>
            </w:pPr>
            <w:r>
              <w:rPr>
                <w:rFonts w:hint="eastAsia"/>
                <w:b/>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2B6227A">
            <w:pPr>
              <w:widowControl/>
              <w:jc w:val="center"/>
              <w:rPr>
                <w:rFonts w:cs="宋体"/>
                <w:b/>
                <w:bCs/>
                <w:color w:val="000000"/>
                <w:szCs w:val="21"/>
              </w:rPr>
            </w:pPr>
          </w:p>
        </w:tc>
      </w:tr>
      <w:tr w14:paraId="43C1F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0668FF8">
            <w:pPr>
              <w:widowControl/>
              <w:jc w:val="center"/>
              <w:rPr>
                <w:rFonts w:cs="宋体"/>
                <w:b/>
                <w:bCs/>
                <w:color w:val="000000"/>
                <w:szCs w:val="21"/>
              </w:rPr>
            </w:pPr>
            <w:r>
              <w:rPr>
                <w:rFonts w:hint="eastAsia"/>
                <w:szCs w:val="21"/>
              </w:rPr>
              <w:t>6.1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C452BA1">
            <w:pPr>
              <w:widowControl/>
              <w:jc w:val="center"/>
              <w:rPr>
                <w:rFonts w:cs="宋体"/>
                <w:b/>
                <w:bCs/>
                <w:color w:val="000000"/>
                <w:szCs w:val="21"/>
              </w:rPr>
            </w:pPr>
            <w:r>
              <w:rPr>
                <w:rFonts w:hint="eastAsia"/>
                <w:szCs w:val="21"/>
              </w:rPr>
              <w:t>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754311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F6F8684">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E4BD5C1">
            <w:pPr>
              <w:widowControl/>
              <w:jc w:val="center"/>
              <w:rPr>
                <w:rFonts w:cs="宋体"/>
                <w:b/>
                <w:bCs/>
                <w:color w:val="000000"/>
                <w:szCs w:val="21"/>
              </w:rPr>
            </w:pPr>
          </w:p>
        </w:tc>
      </w:tr>
      <w:tr w14:paraId="10567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2D16C4">
            <w:pPr>
              <w:widowControl/>
              <w:jc w:val="center"/>
              <w:rPr>
                <w:rFonts w:cs="宋体"/>
                <w:b/>
                <w:bCs/>
                <w:color w:val="000000"/>
                <w:szCs w:val="21"/>
              </w:rPr>
            </w:pPr>
            <w:r>
              <w:rPr>
                <w:rFonts w:hint="eastAsia"/>
                <w:szCs w:val="21"/>
              </w:rPr>
              <w:t>6.2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C4915D6">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3895F9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F3B2FD0">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EE9A182">
            <w:pPr>
              <w:widowControl/>
              <w:jc w:val="center"/>
              <w:rPr>
                <w:rFonts w:cs="宋体"/>
                <w:b/>
                <w:bCs/>
                <w:color w:val="000000"/>
                <w:szCs w:val="21"/>
              </w:rPr>
            </w:pPr>
          </w:p>
        </w:tc>
      </w:tr>
      <w:tr w14:paraId="11999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5A5BE47">
            <w:pPr>
              <w:widowControl/>
              <w:jc w:val="center"/>
              <w:rPr>
                <w:rFonts w:cs="宋体"/>
                <w:b/>
                <w:bCs/>
                <w:color w:val="000000"/>
                <w:szCs w:val="21"/>
              </w:rPr>
            </w:pPr>
            <w:r>
              <w:rPr>
                <w:rFonts w:hint="eastAsia"/>
                <w:szCs w:val="21"/>
              </w:rPr>
              <w:t>6.3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38E9EE6">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BDB8B4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5671810">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F8B2E1B">
            <w:pPr>
              <w:widowControl/>
              <w:jc w:val="center"/>
              <w:rPr>
                <w:rFonts w:cs="宋体"/>
                <w:b/>
                <w:bCs/>
                <w:color w:val="000000"/>
                <w:szCs w:val="21"/>
              </w:rPr>
            </w:pPr>
          </w:p>
        </w:tc>
      </w:tr>
      <w:tr w14:paraId="6CAD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4DD13A1">
            <w:pPr>
              <w:widowControl/>
              <w:jc w:val="center"/>
              <w:rPr>
                <w:rFonts w:cs="宋体"/>
                <w:b/>
                <w:bCs/>
                <w:color w:val="000000"/>
                <w:szCs w:val="21"/>
              </w:rPr>
            </w:pPr>
            <w:r>
              <w:rPr>
                <w:rFonts w:hint="eastAsia"/>
                <w:szCs w:val="21"/>
              </w:rPr>
              <w:t>6.4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DDA068">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59F84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35E4865">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0FEA4A">
            <w:pPr>
              <w:widowControl/>
              <w:jc w:val="center"/>
              <w:rPr>
                <w:rFonts w:cs="宋体"/>
                <w:b/>
                <w:bCs/>
                <w:color w:val="000000"/>
                <w:szCs w:val="21"/>
              </w:rPr>
            </w:pPr>
          </w:p>
        </w:tc>
      </w:tr>
      <w:tr w14:paraId="0FD95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9B8B54">
            <w:pPr>
              <w:widowControl/>
              <w:jc w:val="center"/>
              <w:rPr>
                <w:rFonts w:cs="宋体"/>
                <w:b/>
                <w:bCs/>
                <w:color w:val="000000"/>
                <w:szCs w:val="21"/>
              </w:rPr>
            </w:pPr>
            <w:r>
              <w:rPr>
                <w:rFonts w:hint="eastAsia"/>
                <w:szCs w:val="21"/>
              </w:rPr>
              <w:t>6.5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513BF7B">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13E4FC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11AE3C0">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15950A">
            <w:pPr>
              <w:widowControl/>
              <w:jc w:val="center"/>
              <w:rPr>
                <w:rFonts w:cs="宋体"/>
                <w:b/>
                <w:bCs/>
                <w:color w:val="000000"/>
                <w:szCs w:val="21"/>
              </w:rPr>
            </w:pPr>
          </w:p>
        </w:tc>
      </w:tr>
      <w:tr w14:paraId="307BA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97BFDD8">
            <w:pPr>
              <w:widowControl/>
              <w:jc w:val="center"/>
              <w:rPr>
                <w:rFonts w:cs="宋体"/>
                <w:b/>
                <w:bCs/>
                <w:color w:val="000000"/>
                <w:szCs w:val="21"/>
              </w:rPr>
            </w:pPr>
            <w:r>
              <w:rPr>
                <w:rFonts w:hint="eastAsia"/>
                <w:szCs w:val="21"/>
              </w:rPr>
              <w:t>6.6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59BEFA5">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2FB5E8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E851449">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7040E7D">
            <w:pPr>
              <w:widowControl/>
              <w:jc w:val="center"/>
              <w:rPr>
                <w:rFonts w:cs="宋体"/>
                <w:b/>
                <w:bCs/>
                <w:color w:val="000000"/>
                <w:szCs w:val="21"/>
              </w:rPr>
            </w:pPr>
          </w:p>
        </w:tc>
      </w:tr>
      <w:tr w14:paraId="346F9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841F886">
            <w:pPr>
              <w:widowControl/>
              <w:jc w:val="center"/>
              <w:rPr>
                <w:rFonts w:cs="宋体"/>
                <w:b/>
                <w:bCs/>
                <w:color w:val="000000"/>
                <w:szCs w:val="21"/>
              </w:rPr>
            </w:pPr>
            <w:r>
              <w:rPr>
                <w:rFonts w:hint="eastAsia"/>
                <w:szCs w:val="21"/>
              </w:rPr>
              <w:t>6.7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EBD977C">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E649762">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95EA7DE">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F1BAD9B">
            <w:pPr>
              <w:widowControl/>
              <w:jc w:val="center"/>
              <w:rPr>
                <w:rFonts w:cs="宋体"/>
                <w:b/>
                <w:bCs/>
                <w:color w:val="000000"/>
                <w:szCs w:val="21"/>
              </w:rPr>
            </w:pPr>
          </w:p>
        </w:tc>
      </w:tr>
      <w:tr w14:paraId="489FD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ADE6C31">
            <w:pPr>
              <w:widowControl/>
              <w:jc w:val="center"/>
              <w:rPr>
                <w:rFonts w:cs="宋体"/>
                <w:b/>
                <w:bCs/>
                <w:color w:val="000000"/>
                <w:szCs w:val="21"/>
              </w:rPr>
            </w:pPr>
            <w:r>
              <w:rPr>
                <w:rFonts w:hint="eastAsia"/>
                <w:szCs w:val="21"/>
              </w:rPr>
              <w:t>6.8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A2482E">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16F0F74">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7915326">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BA0D890">
            <w:pPr>
              <w:widowControl/>
              <w:jc w:val="center"/>
              <w:rPr>
                <w:rFonts w:cs="宋体"/>
                <w:b/>
                <w:bCs/>
                <w:color w:val="000000"/>
                <w:szCs w:val="21"/>
              </w:rPr>
            </w:pPr>
          </w:p>
        </w:tc>
      </w:tr>
      <w:tr w14:paraId="52A22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90E3CC">
            <w:pPr>
              <w:widowControl/>
              <w:jc w:val="center"/>
              <w:rPr>
                <w:rFonts w:cs="宋体"/>
                <w:b/>
                <w:bCs/>
                <w:color w:val="000000"/>
                <w:szCs w:val="21"/>
              </w:rPr>
            </w:pPr>
            <w:r>
              <w:rPr>
                <w:rFonts w:hint="eastAsia"/>
                <w:szCs w:val="21"/>
              </w:rPr>
              <w:t>6.9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148655">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C576DF9">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BE8BBC9">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3CDC791">
            <w:pPr>
              <w:widowControl/>
              <w:jc w:val="center"/>
              <w:rPr>
                <w:rFonts w:cs="宋体"/>
                <w:b/>
                <w:bCs/>
                <w:color w:val="000000"/>
                <w:szCs w:val="21"/>
              </w:rPr>
            </w:pPr>
          </w:p>
        </w:tc>
      </w:tr>
      <w:tr w14:paraId="19B82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9BB9E89">
            <w:pPr>
              <w:widowControl/>
              <w:jc w:val="center"/>
              <w:rPr>
                <w:rFonts w:cs="宋体"/>
                <w:b/>
                <w:bCs/>
                <w:color w:val="000000"/>
                <w:szCs w:val="21"/>
              </w:rPr>
            </w:pPr>
            <w:r>
              <w:rPr>
                <w:rFonts w:hint="eastAsia"/>
                <w:szCs w:val="21"/>
              </w:rPr>
              <w:t>6.10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F1F8AC8">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B38A1F6">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5FDB27F">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341A5AC">
            <w:pPr>
              <w:widowControl/>
              <w:jc w:val="center"/>
              <w:rPr>
                <w:rFonts w:cs="宋体"/>
                <w:b/>
                <w:bCs/>
                <w:color w:val="000000"/>
                <w:szCs w:val="21"/>
              </w:rPr>
            </w:pPr>
          </w:p>
        </w:tc>
      </w:tr>
      <w:tr w14:paraId="568DF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6643CB8">
            <w:pPr>
              <w:widowControl/>
              <w:jc w:val="center"/>
              <w:rPr>
                <w:rFonts w:cs="宋体"/>
                <w:b/>
                <w:bCs/>
                <w:color w:val="000000"/>
                <w:szCs w:val="21"/>
              </w:rPr>
            </w:pPr>
            <w:r>
              <w:rPr>
                <w:rFonts w:hint="eastAsia"/>
                <w:szCs w:val="21"/>
              </w:rPr>
              <w:t>6.11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18DFD80">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E4CBAD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1ACED71">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B4BDC48">
            <w:pPr>
              <w:widowControl/>
              <w:jc w:val="center"/>
              <w:rPr>
                <w:rFonts w:cs="宋体"/>
                <w:b/>
                <w:bCs/>
                <w:color w:val="000000"/>
                <w:szCs w:val="21"/>
              </w:rPr>
            </w:pPr>
          </w:p>
        </w:tc>
      </w:tr>
      <w:tr w14:paraId="1CB43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AECC1FA">
            <w:pPr>
              <w:widowControl/>
              <w:jc w:val="center"/>
              <w:rPr>
                <w:rFonts w:cs="宋体"/>
                <w:b/>
                <w:bCs/>
                <w:color w:val="000000"/>
                <w:szCs w:val="21"/>
              </w:rPr>
            </w:pPr>
            <w:r>
              <w:rPr>
                <w:rFonts w:hint="eastAsia"/>
                <w:szCs w:val="21"/>
              </w:rPr>
              <w:t>6.12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FCABBFA">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1737ED6">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519F3A1">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E35F4C7">
            <w:pPr>
              <w:widowControl/>
              <w:jc w:val="center"/>
              <w:rPr>
                <w:rFonts w:cs="宋体"/>
                <w:b/>
                <w:bCs/>
                <w:color w:val="000000"/>
                <w:szCs w:val="21"/>
              </w:rPr>
            </w:pPr>
          </w:p>
        </w:tc>
      </w:tr>
      <w:tr w14:paraId="196EC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6AF08D2">
            <w:pPr>
              <w:widowControl/>
              <w:jc w:val="center"/>
              <w:rPr>
                <w:rFonts w:cs="宋体"/>
                <w:b/>
                <w:bCs/>
                <w:color w:val="000000"/>
                <w:szCs w:val="21"/>
              </w:rPr>
            </w:pPr>
            <w:r>
              <w:rPr>
                <w:rFonts w:hint="eastAsia"/>
                <w:szCs w:val="21"/>
              </w:rPr>
              <w:t>6.13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DBF76E6">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506230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E98E350">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91DD2F6">
            <w:pPr>
              <w:widowControl/>
              <w:jc w:val="center"/>
              <w:rPr>
                <w:rFonts w:cs="宋体"/>
                <w:b/>
                <w:bCs/>
                <w:color w:val="000000"/>
                <w:szCs w:val="21"/>
              </w:rPr>
            </w:pPr>
          </w:p>
        </w:tc>
      </w:tr>
      <w:tr w14:paraId="72B00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36A0156">
            <w:pPr>
              <w:widowControl/>
              <w:jc w:val="center"/>
              <w:rPr>
                <w:rFonts w:cs="宋体"/>
                <w:b/>
                <w:bCs/>
                <w:color w:val="000000"/>
                <w:szCs w:val="21"/>
              </w:rPr>
            </w:pPr>
            <w:r>
              <w:rPr>
                <w:rFonts w:hint="eastAsia"/>
                <w:szCs w:val="21"/>
              </w:rPr>
              <w:t>6.14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B1DDB8D">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22CB0DE">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1FFDA29">
            <w:pPr>
              <w:widowControl/>
              <w:jc w:val="center"/>
              <w:rPr>
                <w:rFonts w:cs="宋体"/>
                <w:b/>
                <w:bCs/>
                <w:color w:val="000000"/>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A7216FA">
            <w:pPr>
              <w:widowControl/>
              <w:jc w:val="center"/>
              <w:rPr>
                <w:rFonts w:cs="宋体"/>
                <w:b/>
                <w:bCs/>
                <w:color w:val="000000"/>
                <w:szCs w:val="21"/>
              </w:rPr>
            </w:pPr>
          </w:p>
        </w:tc>
      </w:tr>
      <w:tr w14:paraId="04557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E9E5CD7">
            <w:pPr>
              <w:widowControl/>
              <w:jc w:val="center"/>
              <w:rPr>
                <w:rFonts w:cs="宋体"/>
                <w:b/>
                <w:bCs/>
                <w:color w:val="000000"/>
                <w:szCs w:val="21"/>
              </w:rPr>
            </w:pPr>
            <w:r>
              <w:rPr>
                <w:rFonts w:hint="eastAsia"/>
                <w:b/>
                <w:szCs w:val="21"/>
              </w:rPr>
              <w:t>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7B13853">
            <w:pPr>
              <w:widowControl/>
              <w:jc w:val="center"/>
              <w:rPr>
                <w:rFonts w:cs="宋体"/>
                <w:b/>
                <w:bCs/>
                <w:color w:val="000000"/>
                <w:szCs w:val="21"/>
              </w:rPr>
            </w:pPr>
            <w:r>
              <w:rPr>
                <w:rFonts w:hint="eastAsia"/>
                <w:b/>
                <w:szCs w:val="21"/>
              </w:rPr>
              <w:t>加装采集终端</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48CCAD8">
            <w:pPr>
              <w:widowControl/>
              <w:jc w:val="center"/>
              <w:rPr>
                <w:rFonts w:cs="宋体"/>
                <w:b/>
                <w:bCs/>
                <w:color w:val="000000"/>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176B7F8">
            <w:pPr>
              <w:widowControl/>
              <w:jc w:val="center"/>
              <w:rPr>
                <w:rFonts w:cs="宋体"/>
                <w:b/>
                <w:bCs/>
                <w:color w:val="000000"/>
                <w:szCs w:val="21"/>
              </w:rPr>
            </w:pPr>
            <w:r>
              <w:rPr>
                <w:rFonts w:hint="eastAsia"/>
                <w:b/>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26363ED">
            <w:pPr>
              <w:widowControl/>
              <w:jc w:val="center"/>
              <w:rPr>
                <w:rFonts w:cs="宋体"/>
                <w:b/>
                <w:bCs/>
                <w:color w:val="000000"/>
                <w:szCs w:val="21"/>
              </w:rPr>
            </w:pPr>
          </w:p>
        </w:tc>
      </w:tr>
      <w:tr w14:paraId="1FE46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A7709EE">
            <w:pPr>
              <w:widowControl/>
              <w:jc w:val="center"/>
              <w:rPr>
                <w:rFonts w:cs="宋体"/>
                <w:b/>
                <w:bCs/>
                <w:color w:val="000000"/>
                <w:szCs w:val="21"/>
              </w:rPr>
            </w:pPr>
            <w:r>
              <w:rPr>
                <w:rFonts w:hint="eastAsia"/>
                <w:szCs w:val="21"/>
              </w:rPr>
              <w:t>7.1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5D2E982">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EE566A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3D83889">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4694E20">
            <w:pPr>
              <w:widowControl/>
              <w:jc w:val="center"/>
              <w:rPr>
                <w:rFonts w:cs="宋体"/>
                <w:b/>
                <w:bCs/>
                <w:color w:val="000000"/>
                <w:szCs w:val="21"/>
              </w:rPr>
            </w:pPr>
          </w:p>
        </w:tc>
      </w:tr>
      <w:tr w14:paraId="71EB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3574980">
            <w:pPr>
              <w:widowControl/>
              <w:jc w:val="center"/>
              <w:rPr>
                <w:rFonts w:cs="宋体"/>
                <w:b/>
                <w:bCs/>
                <w:color w:val="000000"/>
                <w:szCs w:val="21"/>
              </w:rPr>
            </w:pPr>
            <w:r>
              <w:rPr>
                <w:rFonts w:hint="eastAsia"/>
                <w:szCs w:val="21"/>
              </w:rPr>
              <w:t>7.2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110523B">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BBB495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9156AC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B1205A9">
            <w:pPr>
              <w:widowControl/>
              <w:jc w:val="center"/>
              <w:rPr>
                <w:rFonts w:cs="宋体"/>
                <w:b/>
                <w:bCs/>
                <w:color w:val="000000"/>
                <w:szCs w:val="21"/>
              </w:rPr>
            </w:pPr>
          </w:p>
        </w:tc>
      </w:tr>
      <w:tr w14:paraId="3CD0F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B99E463">
            <w:pPr>
              <w:widowControl/>
              <w:jc w:val="center"/>
              <w:rPr>
                <w:rFonts w:cs="宋体"/>
                <w:b/>
                <w:bCs/>
                <w:color w:val="000000"/>
                <w:szCs w:val="21"/>
              </w:rPr>
            </w:pPr>
            <w:r>
              <w:rPr>
                <w:rFonts w:hint="eastAsia"/>
                <w:szCs w:val="21"/>
              </w:rPr>
              <w:t>7.3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4C9E219">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F454C5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B323527">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02885B4">
            <w:pPr>
              <w:widowControl/>
              <w:jc w:val="center"/>
              <w:rPr>
                <w:rFonts w:cs="宋体"/>
                <w:b/>
                <w:bCs/>
                <w:color w:val="000000"/>
                <w:szCs w:val="21"/>
              </w:rPr>
            </w:pPr>
          </w:p>
        </w:tc>
      </w:tr>
      <w:tr w14:paraId="1C668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49BD7E7">
            <w:pPr>
              <w:widowControl/>
              <w:jc w:val="center"/>
              <w:rPr>
                <w:rFonts w:cs="宋体"/>
                <w:b/>
                <w:bCs/>
                <w:color w:val="000000"/>
                <w:szCs w:val="21"/>
              </w:rPr>
            </w:pPr>
            <w:r>
              <w:rPr>
                <w:rFonts w:hint="eastAsia"/>
                <w:szCs w:val="21"/>
              </w:rPr>
              <w:t>7.4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8ECF172">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4068B8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ECD81A0">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6FAD9C3">
            <w:pPr>
              <w:widowControl/>
              <w:jc w:val="center"/>
              <w:rPr>
                <w:rFonts w:cs="宋体"/>
                <w:b/>
                <w:bCs/>
                <w:color w:val="000000"/>
                <w:szCs w:val="21"/>
              </w:rPr>
            </w:pPr>
          </w:p>
        </w:tc>
      </w:tr>
      <w:tr w14:paraId="1F3B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A0CD01B">
            <w:pPr>
              <w:widowControl/>
              <w:jc w:val="center"/>
              <w:rPr>
                <w:rFonts w:cs="宋体"/>
                <w:b/>
                <w:bCs/>
                <w:color w:val="000000"/>
                <w:szCs w:val="21"/>
              </w:rPr>
            </w:pPr>
            <w:r>
              <w:rPr>
                <w:rFonts w:hint="eastAsia"/>
                <w:szCs w:val="21"/>
              </w:rPr>
              <w:t>7.5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EC33569">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3A11248">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3BAD75C">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1BF1AE">
            <w:pPr>
              <w:widowControl/>
              <w:jc w:val="center"/>
              <w:rPr>
                <w:rFonts w:cs="宋体"/>
                <w:b/>
                <w:bCs/>
                <w:color w:val="000000"/>
                <w:szCs w:val="21"/>
              </w:rPr>
            </w:pPr>
          </w:p>
        </w:tc>
      </w:tr>
      <w:tr w14:paraId="16005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8304226">
            <w:pPr>
              <w:widowControl/>
              <w:jc w:val="center"/>
              <w:rPr>
                <w:rFonts w:cs="宋体"/>
                <w:b/>
                <w:bCs/>
                <w:color w:val="000000"/>
                <w:szCs w:val="21"/>
              </w:rPr>
            </w:pPr>
            <w:r>
              <w:rPr>
                <w:rFonts w:hint="eastAsia"/>
                <w:szCs w:val="21"/>
              </w:rPr>
              <w:t>7.6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85983DF">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DE9C4C2">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37F0115">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F78176">
            <w:pPr>
              <w:widowControl/>
              <w:jc w:val="center"/>
              <w:rPr>
                <w:rFonts w:cs="宋体"/>
                <w:b/>
                <w:bCs/>
                <w:color w:val="000000"/>
                <w:szCs w:val="21"/>
              </w:rPr>
            </w:pPr>
          </w:p>
        </w:tc>
      </w:tr>
      <w:tr w14:paraId="100D1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D2A7BE9">
            <w:pPr>
              <w:widowControl/>
              <w:jc w:val="center"/>
              <w:rPr>
                <w:rFonts w:cs="宋体"/>
                <w:b/>
                <w:bCs/>
                <w:color w:val="000000"/>
                <w:szCs w:val="21"/>
              </w:rPr>
            </w:pPr>
            <w:r>
              <w:rPr>
                <w:rFonts w:hint="eastAsia"/>
                <w:szCs w:val="21"/>
              </w:rPr>
              <w:t>7.7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D058CED">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4FE77B4">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33804F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186DEBE">
            <w:pPr>
              <w:widowControl/>
              <w:jc w:val="center"/>
              <w:rPr>
                <w:rFonts w:cs="宋体"/>
                <w:b/>
                <w:bCs/>
                <w:color w:val="000000"/>
                <w:szCs w:val="21"/>
              </w:rPr>
            </w:pPr>
          </w:p>
        </w:tc>
      </w:tr>
      <w:tr w14:paraId="4DAAD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0B04D3D">
            <w:pPr>
              <w:widowControl/>
              <w:jc w:val="center"/>
              <w:rPr>
                <w:rFonts w:cs="宋体"/>
                <w:b/>
                <w:bCs/>
                <w:color w:val="000000"/>
                <w:szCs w:val="21"/>
              </w:rPr>
            </w:pPr>
            <w:r>
              <w:rPr>
                <w:rFonts w:hint="eastAsia"/>
                <w:szCs w:val="21"/>
              </w:rPr>
              <w:t>7.8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0EDAB34">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9F22F4B">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4BFF3A7">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50DC64E">
            <w:pPr>
              <w:widowControl/>
              <w:jc w:val="center"/>
              <w:rPr>
                <w:rFonts w:cs="宋体"/>
                <w:b/>
                <w:bCs/>
                <w:color w:val="000000"/>
                <w:szCs w:val="21"/>
              </w:rPr>
            </w:pPr>
          </w:p>
        </w:tc>
      </w:tr>
      <w:tr w14:paraId="0663A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64CB3E6">
            <w:pPr>
              <w:widowControl/>
              <w:jc w:val="center"/>
              <w:rPr>
                <w:rFonts w:cs="宋体"/>
                <w:b/>
                <w:bCs/>
                <w:color w:val="000000"/>
                <w:szCs w:val="21"/>
              </w:rPr>
            </w:pPr>
            <w:r>
              <w:rPr>
                <w:rFonts w:hint="eastAsia"/>
                <w:szCs w:val="21"/>
              </w:rPr>
              <w:t>7.9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3459916">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0AC3B2">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95CDF4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41E9DFB">
            <w:pPr>
              <w:widowControl/>
              <w:jc w:val="center"/>
              <w:rPr>
                <w:rFonts w:cs="宋体"/>
                <w:b/>
                <w:bCs/>
                <w:color w:val="000000"/>
                <w:szCs w:val="21"/>
              </w:rPr>
            </w:pPr>
          </w:p>
        </w:tc>
      </w:tr>
      <w:tr w14:paraId="15D12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82BCEC0">
            <w:pPr>
              <w:widowControl/>
              <w:jc w:val="center"/>
              <w:rPr>
                <w:rFonts w:cs="宋体"/>
                <w:b/>
                <w:bCs/>
                <w:color w:val="000000"/>
                <w:szCs w:val="21"/>
              </w:rPr>
            </w:pPr>
            <w:r>
              <w:rPr>
                <w:rFonts w:hint="eastAsia"/>
                <w:szCs w:val="21"/>
              </w:rPr>
              <w:t>7.1</w:t>
            </w:r>
            <w:r>
              <w:rPr>
                <w:szCs w:val="21"/>
              </w:rPr>
              <w:t>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0967145">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DC9ABB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58830EA">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9C018EB">
            <w:pPr>
              <w:widowControl/>
              <w:jc w:val="center"/>
              <w:rPr>
                <w:rFonts w:cs="宋体"/>
                <w:b/>
                <w:bCs/>
                <w:color w:val="000000"/>
                <w:szCs w:val="21"/>
              </w:rPr>
            </w:pPr>
          </w:p>
        </w:tc>
      </w:tr>
      <w:tr w14:paraId="0169B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E0DCA8D">
            <w:pPr>
              <w:widowControl/>
              <w:jc w:val="center"/>
              <w:rPr>
                <w:rFonts w:cs="宋体"/>
                <w:b/>
                <w:bCs/>
                <w:color w:val="000000"/>
                <w:szCs w:val="21"/>
              </w:rPr>
            </w:pPr>
            <w:r>
              <w:rPr>
                <w:rFonts w:hint="eastAsia"/>
                <w:szCs w:val="21"/>
              </w:rPr>
              <w:t>7.11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8CF1A3C">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695EB9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7FD82E9">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4641476">
            <w:pPr>
              <w:widowControl/>
              <w:jc w:val="center"/>
              <w:rPr>
                <w:rFonts w:cs="宋体"/>
                <w:b/>
                <w:bCs/>
                <w:color w:val="000000"/>
                <w:szCs w:val="21"/>
              </w:rPr>
            </w:pPr>
          </w:p>
        </w:tc>
      </w:tr>
      <w:tr w14:paraId="73A9F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8A8EC25">
            <w:pPr>
              <w:widowControl/>
              <w:jc w:val="center"/>
              <w:rPr>
                <w:rFonts w:cs="宋体"/>
                <w:b/>
                <w:bCs/>
                <w:color w:val="000000"/>
                <w:szCs w:val="21"/>
              </w:rPr>
            </w:pPr>
            <w:r>
              <w:rPr>
                <w:rFonts w:hint="eastAsia"/>
                <w:szCs w:val="21"/>
              </w:rPr>
              <w:t>7.12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471E1BF">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E027469">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8441517">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77BA75">
            <w:pPr>
              <w:widowControl/>
              <w:jc w:val="center"/>
              <w:rPr>
                <w:rFonts w:cs="宋体"/>
                <w:b/>
                <w:bCs/>
                <w:color w:val="000000"/>
                <w:szCs w:val="21"/>
              </w:rPr>
            </w:pPr>
          </w:p>
        </w:tc>
      </w:tr>
      <w:tr w14:paraId="0A8B4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918F55B">
            <w:pPr>
              <w:widowControl/>
              <w:jc w:val="center"/>
              <w:rPr>
                <w:rFonts w:cs="宋体"/>
                <w:b/>
                <w:bCs/>
                <w:color w:val="000000"/>
                <w:szCs w:val="21"/>
              </w:rPr>
            </w:pPr>
            <w:r>
              <w:rPr>
                <w:rFonts w:hint="eastAsia"/>
                <w:b/>
                <w:szCs w:val="21"/>
              </w:rPr>
              <w:t>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881C9D6">
            <w:pPr>
              <w:widowControl/>
              <w:jc w:val="center"/>
              <w:rPr>
                <w:rFonts w:cs="宋体"/>
                <w:b/>
                <w:bCs/>
                <w:color w:val="000000"/>
                <w:szCs w:val="21"/>
              </w:rPr>
            </w:pPr>
            <w:r>
              <w:rPr>
                <w:rFonts w:hint="eastAsia"/>
                <w:b/>
                <w:szCs w:val="21"/>
              </w:rPr>
              <w:t>多参数示范站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49C406">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E3D7BFD">
            <w:pPr>
              <w:widowControl/>
              <w:jc w:val="center"/>
              <w:rPr>
                <w:rFonts w:cs="宋体"/>
                <w:b/>
                <w:bCs/>
                <w:color w:val="000000"/>
                <w:szCs w:val="21"/>
              </w:rPr>
            </w:pPr>
            <w:r>
              <w:rPr>
                <w:rFonts w:hint="eastAsia"/>
                <w:b/>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EB795A9">
            <w:pPr>
              <w:widowControl/>
              <w:jc w:val="center"/>
              <w:rPr>
                <w:rFonts w:cs="宋体"/>
                <w:b/>
                <w:bCs/>
                <w:color w:val="000000"/>
                <w:szCs w:val="21"/>
              </w:rPr>
            </w:pPr>
          </w:p>
        </w:tc>
      </w:tr>
      <w:tr w14:paraId="5349C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58A14B7">
            <w:pPr>
              <w:widowControl/>
              <w:jc w:val="center"/>
              <w:rPr>
                <w:rFonts w:cs="宋体"/>
                <w:b/>
                <w:bCs/>
                <w:color w:val="000000"/>
                <w:szCs w:val="21"/>
              </w:rPr>
            </w:pPr>
            <w:r>
              <w:rPr>
                <w:rFonts w:hint="eastAsia"/>
                <w:szCs w:val="21"/>
              </w:rPr>
              <w:t>8.1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BE0E79">
            <w:pPr>
              <w:widowControl/>
              <w:jc w:val="center"/>
              <w:rPr>
                <w:rFonts w:cs="宋体"/>
                <w:b/>
                <w:bCs/>
                <w:color w:val="000000"/>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4AA311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A8B88C2">
            <w:pPr>
              <w:widowControl/>
              <w:jc w:val="center"/>
              <w:rPr>
                <w:rFonts w:cs="宋体"/>
                <w:b/>
                <w:bCs/>
                <w:color w:val="000000"/>
                <w:szCs w:val="21"/>
              </w:rPr>
            </w:pPr>
            <w:r>
              <w:rPr>
                <w:rFonts w:hint="eastAsia"/>
                <w:szCs w:val="21"/>
              </w:rPr>
              <w:t>39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90DF7C3">
            <w:pPr>
              <w:widowControl/>
              <w:jc w:val="center"/>
              <w:rPr>
                <w:rFonts w:cs="宋体"/>
                <w:b/>
                <w:bCs/>
                <w:color w:val="000000"/>
                <w:szCs w:val="21"/>
              </w:rPr>
            </w:pPr>
          </w:p>
        </w:tc>
      </w:tr>
      <w:tr w14:paraId="4AB26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0AF8C55">
            <w:pPr>
              <w:widowControl/>
              <w:jc w:val="center"/>
              <w:rPr>
                <w:rFonts w:cs="宋体"/>
                <w:b/>
                <w:bCs/>
                <w:color w:val="000000"/>
                <w:szCs w:val="21"/>
              </w:rPr>
            </w:pPr>
            <w:r>
              <w:rPr>
                <w:rFonts w:hint="eastAsia"/>
                <w:szCs w:val="21"/>
              </w:rPr>
              <w:t>8.2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9B062A3">
            <w:pPr>
              <w:widowControl/>
              <w:jc w:val="center"/>
              <w:rPr>
                <w:rFonts w:cs="宋体"/>
                <w:b/>
                <w:bCs/>
                <w:color w:val="000000"/>
                <w:szCs w:val="21"/>
              </w:rPr>
            </w:pPr>
            <w:r>
              <w:rPr>
                <w:rFonts w:hint="eastAsia"/>
                <w:szCs w:val="21"/>
              </w:rPr>
              <w:t>管道超声波流量计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22D0017">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B0D36F5">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A25BD49">
            <w:pPr>
              <w:widowControl/>
              <w:jc w:val="center"/>
              <w:rPr>
                <w:rFonts w:cs="宋体"/>
                <w:b/>
                <w:bCs/>
                <w:color w:val="000000"/>
                <w:szCs w:val="21"/>
              </w:rPr>
            </w:pPr>
          </w:p>
        </w:tc>
      </w:tr>
      <w:tr w14:paraId="4F30D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EC48D1C">
            <w:pPr>
              <w:widowControl/>
              <w:jc w:val="center"/>
              <w:rPr>
                <w:rFonts w:cs="宋体"/>
                <w:b/>
                <w:bCs/>
                <w:color w:val="000000"/>
                <w:szCs w:val="21"/>
              </w:rPr>
            </w:pPr>
            <w:r>
              <w:rPr>
                <w:rFonts w:hint="eastAsia"/>
                <w:szCs w:val="21"/>
              </w:rPr>
              <w:t>8.3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C4161C0">
            <w:pPr>
              <w:widowControl/>
              <w:jc w:val="center"/>
              <w:rPr>
                <w:rFonts w:cs="宋体"/>
                <w:b/>
                <w:bCs/>
                <w:color w:val="000000"/>
                <w:szCs w:val="21"/>
              </w:rPr>
            </w:pPr>
            <w:r>
              <w:rPr>
                <w:rFonts w:hint="eastAsia"/>
                <w:szCs w:val="21"/>
              </w:rPr>
              <w:t>管道电磁流量计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44E25E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E436B15">
            <w:pPr>
              <w:widowControl/>
              <w:jc w:val="center"/>
              <w:rPr>
                <w:rFonts w:cs="宋体"/>
                <w:b/>
                <w:bCs/>
                <w:color w:val="000000"/>
                <w:szCs w:val="21"/>
              </w:rPr>
            </w:pPr>
            <w:r>
              <w:rPr>
                <w:rFonts w:hint="eastAsia"/>
                <w:szCs w:val="21"/>
              </w:rPr>
              <w:t>36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84635DA">
            <w:pPr>
              <w:widowControl/>
              <w:jc w:val="center"/>
              <w:rPr>
                <w:rFonts w:cs="宋体"/>
                <w:b/>
                <w:bCs/>
                <w:color w:val="000000"/>
                <w:szCs w:val="21"/>
              </w:rPr>
            </w:pPr>
          </w:p>
        </w:tc>
      </w:tr>
      <w:tr w14:paraId="6FFA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89BEC8B">
            <w:pPr>
              <w:widowControl/>
              <w:jc w:val="center"/>
              <w:rPr>
                <w:szCs w:val="21"/>
              </w:rPr>
            </w:pPr>
            <w:r>
              <w:rPr>
                <w:rFonts w:hint="eastAsia"/>
                <w:szCs w:val="21"/>
              </w:rPr>
              <w:t>8.4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9AFCDAF">
            <w:pPr>
              <w:widowControl/>
              <w:jc w:val="center"/>
              <w:rPr>
                <w:szCs w:val="21"/>
              </w:rPr>
            </w:pPr>
            <w:r>
              <w:rPr>
                <w:rFonts w:hint="eastAsia"/>
                <w:szCs w:val="21"/>
              </w:rPr>
              <w:t>泵站用电监控</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54E8144">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2AF502D">
            <w:pPr>
              <w:widowControl/>
              <w:jc w:val="center"/>
              <w:rPr>
                <w:szCs w:val="21"/>
              </w:rPr>
            </w:pPr>
            <w:r>
              <w:rPr>
                <w:rFonts w:hint="eastAsia"/>
                <w:szCs w:val="21"/>
              </w:rPr>
              <w:t>59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7158D30">
            <w:pPr>
              <w:widowControl/>
              <w:jc w:val="center"/>
              <w:rPr>
                <w:rFonts w:cs="宋体"/>
                <w:b/>
                <w:bCs/>
                <w:color w:val="000000"/>
                <w:szCs w:val="21"/>
              </w:rPr>
            </w:pPr>
          </w:p>
        </w:tc>
      </w:tr>
      <w:tr w14:paraId="71508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FF6F21D">
            <w:pPr>
              <w:widowControl/>
              <w:jc w:val="center"/>
              <w:rPr>
                <w:szCs w:val="21"/>
              </w:rPr>
            </w:pPr>
            <w:r>
              <w:rPr>
                <w:rFonts w:hint="eastAsia"/>
                <w:szCs w:val="21"/>
              </w:rPr>
              <w:t>8.5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1653DA2">
            <w:pPr>
              <w:widowControl/>
              <w:jc w:val="center"/>
              <w:rPr>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C413ED0">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1CC6851">
            <w:pPr>
              <w:widowControl/>
              <w:jc w:val="center"/>
              <w:rPr>
                <w:szCs w:val="21"/>
              </w:rPr>
            </w:pPr>
            <w:r>
              <w:rPr>
                <w:szCs w:val="21"/>
              </w:rPr>
              <w:t>44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C40C0D7">
            <w:pPr>
              <w:widowControl/>
              <w:jc w:val="center"/>
              <w:rPr>
                <w:rFonts w:cs="宋体"/>
                <w:b/>
                <w:bCs/>
                <w:color w:val="000000"/>
                <w:szCs w:val="21"/>
              </w:rPr>
            </w:pPr>
          </w:p>
        </w:tc>
      </w:tr>
      <w:tr w14:paraId="40B1A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FFA3F60">
            <w:pPr>
              <w:widowControl/>
              <w:jc w:val="center"/>
              <w:rPr>
                <w:szCs w:val="21"/>
              </w:rPr>
            </w:pPr>
            <w:r>
              <w:rPr>
                <w:rFonts w:hint="eastAsia"/>
                <w:szCs w:val="21"/>
              </w:rPr>
              <w:t>8.6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C86CB45">
            <w:pPr>
              <w:widowControl/>
              <w:jc w:val="center"/>
              <w:rPr>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45EAFB4">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E1AE175">
            <w:pPr>
              <w:widowControl/>
              <w:jc w:val="center"/>
              <w:rPr>
                <w:szCs w:val="21"/>
              </w:rPr>
            </w:pPr>
            <w:r>
              <w:rPr>
                <w:szCs w:val="21"/>
              </w:rPr>
              <w:t>44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CC515FC">
            <w:pPr>
              <w:widowControl/>
              <w:jc w:val="center"/>
              <w:rPr>
                <w:rFonts w:cs="宋体"/>
                <w:b/>
                <w:bCs/>
                <w:color w:val="000000"/>
                <w:szCs w:val="21"/>
              </w:rPr>
            </w:pPr>
          </w:p>
        </w:tc>
      </w:tr>
      <w:tr w14:paraId="21236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CA464E1">
            <w:pPr>
              <w:widowControl/>
              <w:jc w:val="center"/>
              <w:rPr>
                <w:szCs w:val="21"/>
              </w:rPr>
            </w:pPr>
            <w:r>
              <w:rPr>
                <w:rFonts w:hint="eastAsia"/>
                <w:szCs w:val="21"/>
              </w:rPr>
              <w:t>8.7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7341539">
            <w:pPr>
              <w:widowControl/>
              <w:jc w:val="center"/>
              <w:rPr>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9F320CE">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DBF2B31">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C7530E7">
            <w:pPr>
              <w:widowControl/>
              <w:jc w:val="center"/>
              <w:rPr>
                <w:rFonts w:cs="宋体"/>
                <w:b/>
                <w:bCs/>
                <w:color w:val="000000"/>
                <w:szCs w:val="21"/>
              </w:rPr>
            </w:pPr>
          </w:p>
        </w:tc>
      </w:tr>
      <w:tr w14:paraId="62D49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0E0862D">
            <w:pPr>
              <w:widowControl/>
              <w:jc w:val="center"/>
              <w:rPr>
                <w:szCs w:val="21"/>
              </w:rPr>
            </w:pPr>
            <w:r>
              <w:rPr>
                <w:rFonts w:hint="eastAsia"/>
                <w:szCs w:val="21"/>
              </w:rPr>
              <w:t>8.8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5060589">
            <w:pPr>
              <w:widowControl/>
              <w:jc w:val="center"/>
              <w:rPr>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34BAE88">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6B71BB3">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88C2581">
            <w:pPr>
              <w:widowControl/>
              <w:jc w:val="center"/>
              <w:rPr>
                <w:rFonts w:cs="宋体"/>
                <w:b/>
                <w:bCs/>
                <w:color w:val="000000"/>
                <w:szCs w:val="21"/>
              </w:rPr>
            </w:pPr>
          </w:p>
        </w:tc>
      </w:tr>
      <w:tr w14:paraId="39804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F04109B">
            <w:pPr>
              <w:widowControl/>
              <w:jc w:val="center"/>
              <w:rPr>
                <w:szCs w:val="21"/>
              </w:rPr>
            </w:pPr>
            <w:r>
              <w:rPr>
                <w:rFonts w:hint="eastAsia"/>
                <w:szCs w:val="21"/>
              </w:rPr>
              <w:t>8.9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CE0D148">
            <w:pPr>
              <w:widowControl/>
              <w:jc w:val="center"/>
              <w:rPr>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E4FFBA2">
            <w:pPr>
              <w:widowControl/>
              <w:jc w:val="center"/>
              <w:rPr>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FCEE47A">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C83FB88">
            <w:pPr>
              <w:widowControl/>
              <w:jc w:val="center"/>
              <w:rPr>
                <w:rFonts w:cs="宋体"/>
                <w:b/>
                <w:bCs/>
                <w:color w:val="000000"/>
                <w:szCs w:val="21"/>
              </w:rPr>
            </w:pPr>
          </w:p>
        </w:tc>
      </w:tr>
      <w:tr w14:paraId="0D4E7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690BBEB">
            <w:pPr>
              <w:widowControl/>
              <w:jc w:val="center"/>
              <w:rPr>
                <w:szCs w:val="21"/>
              </w:rPr>
            </w:pPr>
            <w:r>
              <w:rPr>
                <w:rFonts w:hint="eastAsia"/>
                <w:szCs w:val="21"/>
              </w:rPr>
              <w:t>8.1</w:t>
            </w:r>
            <w:r>
              <w:rPr>
                <w:szCs w:val="21"/>
              </w:rPr>
              <w:t>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B6A08FB">
            <w:pPr>
              <w:widowControl/>
              <w:jc w:val="center"/>
              <w:rPr>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28F402F">
            <w:pPr>
              <w:widowControl/>
              <w:jc w:val="center"/>
              <w:rPr>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4A83C3E">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58605F">
            <w:pPr>
              <w:widowControl/>
              <w:jc w:val="center"/>
              <w:rPr>
                <w:rFonts w:cs="宋体"/>
                <w:b/>
                <w:bCs/>
                <w:color w:val="000000"/>
                <w:szCs w:val="21"/>
              </w:rPr>
            </w:pPr>
          </w:p>
        </w:tc>
      </w:tr>
      <w:tr w14:paraId="04FDA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CB5E45F">
            <w:pPr>
              <w:widowControl/>
              <w:jc w:val="center"/>
              <w:rPr>
                <w:szCs w:val="21"/>
              </w:rPr>
            </w:pPr>
            <w:r>
              <w:rPr>
                <w:rFonts w:hint="eastAsia"/>
                <w:szCs w:val="21"/>
              </w:rPr>
              <w:t>8.11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43755AD">
            <w:pPr>
              <w:widowControl/>
              <w:jc w:val="center"/>
              <w:rPr>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D0084AE">
            <w:pPr>
              <w:widowControl/>
              <w:jc w:val="center"/>
              <w:rPr>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18BD998">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670183">
            <w:pPr>
              <w:widowControl/>
              <w:jc w:val="center"/>
              <w:rPr>
                <w:rFonts w:cs="宋体"/>
                <w:b/>
                <w:bCs/>
                <w:color w:val="000000"/>
                <w:szCs w:val="21"/>
              </w:rPr>
            </w:pPr>
          </w:p>
        </w:tc>
      </w:tr>
      <w:tr w14:paraId="16AE0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242AC3C">
            <w:pPr>
              <w:widowControl/>
              <w:jc w:val="center"/>
              <w:rPr>
                <w:szCs w:val="21"/>
              </w:rPr>
            </w:pPr>
            <w:r>
              <w:rPr>
                <w:rFonts w:hint="eastAsia"/>
                <w:szCs w:val="21"/>
              </w:rPr>
              <w:t>8.12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8313BB3">
            <w:pPr>
              <w:widowControl/>
              <w:jc w:val="center"/>
              <w:rPr>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5C316A0">
            <w:pPr>
              <w:widowControl/>
              <w:jc w:val="center"/>
              <w:rPr>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CC3DDB8">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90BC411">
            <w:pPr>
              <w:widowControl/>
              <w:jc w:val="center"/>
              <w:rPr>
                <w:rFonts w:cs="宋体"/>
                <w:b/>
                <w:bCs/>
                <w:color w:val="000000"/>
                <w:szCs w:val="21"/>
              </w:rPr>
            </w:pPr>
          </w:p>
        </w:tc>
      </w:tr>
      <w:tr w14:paraId="13EB2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40C0208">
            <w:pPr>
              <w:widowControl/>
              <w:jc w:val="center"/>
              <w:rPr>
                <w:szCs w:val="21"/>
              </w:rPr>
            </w:pPr>
            <w:r>
              <w:rPr>
                <w:rFonts w:hint="eastAsia"/>
                <w:szCs w:val="21"/>
              </w:rPr>
              <w:t>8.13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6EA0B3F">
            <w:pPr>
              <w:widowControl/>
              <w:jc w:val="center"/>
              <w:rPr>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65EDC93">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301B8E5">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C3AF475">
            <w:pPr>
              <w:widowControl/>
              <w:jc w:val="center"/>
              <w:rPr>
                <w:rFonts w:cs="宋体"/>
                <w:b/>
                <w:bCs/>
                <w:color w:val="000000"/>
                <w:szCs w:val="21"/>
              </w:rPr>
            </w:pPr>
          </w:p>
        </w:tc>
      </w:tr>
      <w:tr w14:paraId="67386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226AE96">
            <w:pPr>
              <w:widowControl/>
              <w:jc w:val="center"/>
              <w:rPr>
                <w:szCs w:val="21"/>
              </w:rPr>
            </w:pPr>
            <w:r>
              <w:rPr>
                <w:rFonts w:hint="eastAsia"/>
                <w:szCs w:val="21"/>
              </w:rPr>
              <w:t>8.14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3F46217">
            <w:pPr>
              <w:widowControl/>
              <w:jc w:val="center"/>
              <w:rPr>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7464266">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D8BECCC">
            <w:pPr>
              <w:widowControl/>
              <w:jc w:val="center"/>
              <w:rPr>
                <w:szCs w:val="21"/>
              </w:rPr>
            </w:pPr>
            <w:r>
              <w:rPr>
                <w:rFonts w:hint="eastAsia"/>
                <w:szCs w:val="21"/>
              </w:rPr>
              <w:t>54</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4983DDA">
            <w:pPr>
              <w:widowControl/>
              <w:jc w:val="center"/>
              <w:rPr>
                <w:rFonts w:cs="宋体"/>
                <w:b/>
                <w:bCs/>
                <w:color w:val="000000"/>
                <w:szCs w:val="21"/>
              </w:rPr>
            </w:pPr>
          </w:p>
        </w:tc>
      </w:tr>
      <w:tr w14:paraId="501E1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5D22DCB">
            <w:pPr>
              <w:widowControl/>
              <w:jc w:val="center"/>
              <w:rPr>
                <w:szCs w:val="21"/>
              </w:rPr>
            </w:pPr>
            <w:r>
              <w:rPr>
                <w:rFonts w:hint="eastAsia"/>
                <w:szCs w:val="21"/>
              </w:rPr>
              <w:t>8.15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FB2F1D9">
            <w:pPr>
              <w:widowControl/>
              <w:jc w:val="center"/>
              <w:rPr>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980CC2A">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70A8E2C">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AEA853B">
            <w:pPr>
              <w:widowControl/>
              <w:jc w:val="center"/>
              <w:rPr>
                <w:rFonts w:cs="宋体"/>
                <w:b/>
                <w:bCs/>
                <w:color w:val="000000"/>
                <w:szCs w:val="21"/>
              </w:rPr>
            </w:pPr>
          </w:p>
        </w:tc>
      </w:tr>
      <w:tr w14:paraId="030CF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69CAB6C">
            <w:pPr>
              <w:widowControl/>
              <w:jc w:val="center"/>
              <w:rPr>
                <w:szCs w:val="21"/>
              </w:rPr>
            </w:pPr>
            <w:r>
              <w:rPr>
                <w:rFonts w:hint="eastAsia"/>
                <w:szCs w:val="21"/>
              </w:rPr>
              <w:t>8.16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B96DD70">
            <w:pPr>
              <w:widowControl/>
              <w:jc w:val="center"/>
              <w:rPr>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EEC3FE9">
            <w:pPr>
              <w:widowControl/>
              <w:jc w:val="center"/>
              <w:rPr>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C6A733F">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B5B3D4F">
            <w:pPr>
              <w:widowControl/>
              <w:jc w:val="center"/>
              <w:rPr>
                <w:rFonts w:cs="宋体"/>
                <w:b/>
                <w:bCs/>
                <w:color w:val="000000"/>
                <w:szCs w:val="21"/>
              </w:rPr>
            </w:pPr>
          </w:p>
        </w:tc>
      </w:tr>
      <w:tr w14:paraId="798C4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60D1125">
            <w:pPr>
              <w:widowControl/>
              <w:jc w:val="center"/>
              <w:rPr>
                <w:szCs w:val="21"/>
              </w:rPr>
            </w:pPr>
            <w:r>
              <w:rPr>
                <w:rFonts w:hint="eastAsia"/>
                <w:szCs w:val="21"/>
              </w:rPr>
              <w:t>8.17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01B8B1">
            <w:pPr>
              <w:widowControl/>
              <w:jc w:val="center"/>
              <w:rPr>
                <w:szCs w:val="21"/>
              </w:rPr>
            </w:pPr>
            <w:r>
              <w:rPr>
                <w:rFonts w:hint="eastAsia"/>
                <w:szCs w:val="21"/>
              </w:rPr>
              <w:t>雨量桶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5C8B822">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2D2A761">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B9EED31">
            <w:pPr>
              <w:widowControl/>
              <w:jc w:val="center"/>
              <w:rPr>
                <w:rFonts w:cs="宋体"/>
                <w:b/>
                <w:bCs/>
                <w:color w:val="000000"/>
                <w:szCs w:val="21"/>
              </w:rPr>
            </w:pPr>
          </w:p>
        </w:tc>
      </w:tr>
      <w:tr w14:paraId="78978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164E67F">
            <w:pPr>
              <w:widowControl/>
              <w:jc w:val="center"/>
              <w:rPr>
                <w:szCs w:val="21"/>
              </w:rPr>
            </w:pPr>
            <w:r>
              <w:rPr>
                <w:rFonts w:hint="eastAsia"/>
                <w:szCs w:val="21"/>
              </w:rPr>
              <w:t>8.18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9E4DEA2">
            <w:pPr>
              <w:widowControl/>
              <w:jc w:val="center"/>
              <w:rPr>
                <w:szCs w:val="21"/>
              </w:rPr>
            </w:pPr>
            <w:r>
              <w:rPr>
                <w:rFonts w:hint="eastAsia"/>
                <w:szCs w:val="21"/>
              </w:rPr>
              <w:t>示范站标识展示宣传牌</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FB5FC21">
            <w:pPr>
              <w:widowControl/>
              <w:jc w:val="center"/>
              <w:rPr>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7E8E106">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251A69E">
            <w:pPr>
              <w:widowControl/>
              <w:jc w:val="center"/>
              <w:rPr>
                <w:rFonts w:cs="宋体"/>
                <w:b/>
                <w:bCs/>
                <w:color w:val="000000"/>
                <w:szCs w:val="21"/>
              </w:rPr>
            </w:pPr>
          </w:p>
        </w:tc>
      </w:tr>
      <w:tr w14:paraId="2CEF5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DCCD728">
            <w:pPr>
              <w:widowControl/>
              <w:jc w:val="center"/>
              <w:rPr>
                <w:b/>
                <w:szCs w:val="21"/>
              </w:rPr>
            </w:pPr>
            <w:r>
              <w:rPr>
                <w:rFonts w:hint="eastAsia"/>
                <w:b/>
                <w:szCs w:val="21"/>
              </w:rPr>
              <w:t>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40BCEC4">
            <w:pPr>
              <w:widowControl/>
              <w:jc w:val="center"/>
              <w:rPr>
                <w:b/>
                <w:szCs w:val="21"/>
              </w:rPr>
            </w:pPr>
            <w:r>
              <w:rPr>
                <w:rFonts w:hint="eastAsia"/>
                <w:b/>
                <w:szCs w:val="21"/>
              </w:rPr>
              <w:t>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3A3A26F">
            <w:pPr>
              <w:widowControl/>
              <w:jc w:val="center"/>
              <w:rPr>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8608D2D">
            <w:pPr>
              <w:widowControl/>
              <w:jc w:val="center"/>
              <w:rPr>
                <w:szCs w:val="21"/>
              </w:rPr>
            </w:pP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2C69B17">
            <w:pPr>
              <w:widowControl/>
              <w:jc w:val="center"/>
              <w:rPr>
                <w:rFonts w:cs="宋体"/>
                <w:b/>
                <w:bCs/>
                <w:color w:val="000000"/>
                <w:szCs w:val="21"/>
              </w:rPr>
            </w:pPr>
          </w:p>
        </w:tc>
      </w:tr>
      <w:tr w14:paraId="07414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BF31E2A">
            <w:pPr>
              <w:widowControl/>
              <w:jc w:val="center"/>
              <w:rPr>
                <w:szCs w:val="21"/>
              </w:rPr>
            </w:pPr>
            <w:r>
              <w:rPr>
                <w:rFonts w:hint="eastAsia"/>
                <w:szCs w:val="21"/>
              </w:rPr>
              <w:t>9.1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09052A5">
            <w:pPr>
              <w:widowControl/>
              <w:jc w:val="center"/>
              <w:rPr>
                <w:szCs w:val="21"/>
              </w:rPr>
            </w:pPr>
            <w:r>
              <w:rPr>
                <w:rFonts w:hint="eastAsia"/>
                <w:szCs w:val="21"/>
              </w:rPr>
              <w:t>ADCP监测站断面整治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BE2F64E">
            <w:pPr>
              <w:widowControl/>
              <w:jc w:val="center"/>
              <w:rPr>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14FD243">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4BE715C">
            <w:pPr>
              <w:widowControl/>
              <w:jc w:val="center"/>
              <w:rPr>
                <w:rFonts w:cs="宋体"/>
                <w:b/>
                <w:bCs/>
                <w:color w:val="000000"/>
                <w:szCs w:val="21"/>
              </w:rPr>
            </w:pPr>
            <w:r>
              <w:rPr>
                <w:rFonts w:cs="宋体"/>
                <w:b/>
                <w:bCs/>
                <w:color w:val="000000"/>
                <w:szCs w:val="21"/>
              </w:rPr>
              <w:t>包括本</w:t>
            </w:r>
            <w:r>
              <w:rPr>
                <w:rFonts w:hint="eastAsia" w:cs="宋体"/>
                <w:b/>
                <w:bCs/>
                <w:color w:val="000000"/>
                <w:szCs w:val="21"/>
              </w:rPr>
              <w:t>标段</w:t>
            </w:r>
            <w:r>
              <w:rPr>
                <w:rFonts w:cs="宋体"/>
                <w:b/>
                <w:bCs/>
                <w:color w:val="000000"/>
                <w:szCs w:val="21"/>
              </w:rPr>
              <w:t>内所有ADCP站点的断面整治</w:t>
            </w:r>
          </w:p>
        </w:tc>
      </w:tr>
      <w:tr w14:paraId="7FE22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E7F2818">
            <w:pPr>
              <w:widowControl/>
              <w:jc w:val="center"/>
              <w:rPr>
                <w:b/>
                <w:szCs w:val="21"/>
              </w:rPr>
            </w:pPr>
            <w:r>
              <w:rPr>
                <w:rFonts w:hint="eastAsia"/>
                <w:b/>
                <w:szCs w:val="21"/>
              </w:rPr>
              <w:t>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1AB99F8">
            <w:pPr>
              <w:widowControl/>
              <w:jc w:val="center"/>
              <w:rPr>
                <w:b/>
                <w:szCs w:val="21"/>
              </w:rPr>
            </w:pPr>
            <w:r>
              <w:rPr>
                <w:rFonts w:hint="eastAsia"/>
                <w:b/>
                <w:szCs w:val="21"/>
              </w:rPr>
              <w:t>取水计量数据提升</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4DFB3AF">
            <w:pPr>
              <w:widowControl/>
              <w:jc w:val="center"/>
              <w:rPr>
                <w:b/>
                <w:szCs w:val="21"/>
              </w:rPr>
            </w:pPr>
            <w:r>
              <w:rPr>
                <w:rFonts w:hint="eastAsia"/>
                <w:b/>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6066F2A">
            <w:pPr>
              <w:widowControl/>
              <w:jc w:val="center"/>
              <w:rPr>
                <w:b/>
                <w:szCs w:val="21"/>
              </w:rPr>
            </w:pPr>
            <w:r>
              <w:rPr>
                <w:rFonts w:hint="eastAsia"/>
                <w:b/>
                <w:szCs w:val="21"/>
              </w:rPr>
              <w:t>87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660CBA4">
            <w:pPr>
              <w:widowControl/>
              <w:jc w:val="center"/>
              <w:rPr>
                <w:rFonts w:cs="宋体"/>
                <w:b/>
                <w:bCs/>
                <w:color w:val="000000"/>
                <w:szCs w:val="21"/>
              </w:rPr>
            </w:pPr>
          </w:p>
        </w:tc>
      </w:tr>
      <w:tr w14:paraId="1EAB4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6E898A8">
            <w:pPr>
              <w:widowControl/>
              <w:jc w:val="center"/>
              <w:rPr>
                <w:szCs w:val="21"/>
              </w:rPr>
            </w:pPr>
            <w:r>
              <w:rPr>
                <w:rFonts w:hint="eastAsia"/>
                <w:szCs w:val="21"/>
              </w:rPr>
              <w:t>10.1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DF44487">
            <w:pPr>
              <w:widowControl/>
              <w:jc w:val="center"/>
              <w:rPr>
                <w:szCs w:val="21"/>
              </w:rPr>
            </w:pPr>
            <w:r>
              <w:rPr>
                <w:rFonts w:hint="eastAsia"/>
                <w:szCs w:val="21"/>
              </w:rPr>
              <w:t>非农管道流量计监测站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15722B6">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1A33309">
            <w:pPr>
              <w:widowControl/>
              <w:jc w:val="center"/>
              <w:rPr>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006E7C9">
            <w:pPr>
              <w:widowControl/>
              <w:jc w:val="center"/>
              <w:rPr>
                <w:rFonts w:cs="宋体"/>
                <w:b/>
                <w:bCs/>
                <w:color w:val="000000"/>
                <w:szCs w:val="21"/>
              </w:rPr>
            </w:pPr>
          </w:p>
        </w:tc>
      </w:tr>
      <w:tr w14:paraId="46AC1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F82BDE7">
            <w:pPr>
              <w:widowControl/>
              <w:jc w:val="center"/>
              <w:rPr>
                <w:szCs w:val="21"/>
              </w:rPr>
            </w:pPr>
            <w:r>
              <w:rPr>
                <w:rFonts w:hint="eastAsia"/>
                <w:szCs w:val="21"/>
              </w:rPr>
              <w:t>10.2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EA37981">
            <w:pPr>
              <w:widowControl/>
              <w:jc w:val="center"/>
              <w:rPr>
                <w:szCs w:val="21"/>
              </w:rPr>
            </w:pPr>
            <w:r>
              <w:rPr>
                <w:rFonts w:hint="eastAsia"/>
                <w:szCs w:val="21"/>
              </w:rPr>
              <w:t>ADCP监测站比测率定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C7A4A7">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B8D55F2">
            <w:pPr>
              <w:widowControl/>
              <w:jc w:val="center"/>
              <w:rPr>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00DB9A8">
            <w:pPr>
              <w:widowControl/>
              <w:jc w:val="center"/>
              <w:rPr>
                <w:rFonts w:cs="宋体"/>
                <w:b/>
                <w:bCs/>
                <w:color w:val="000000"/>
                <w:szCs w:val="21"/>
              </w:rPr>
            </w:pPr>
          </w:p>
        </w:tc>
      </w:tr>
      <w:tr w14:paraId="5CCF2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562F08E">
            <w:pPr>
              <w:widowControl/>
              <w:jc w:val="center"/>
              <w:rPr>
                <w:szCs w:val="21"/>
              </w:rPr>
            </w:pPr>
            <w:r>
              <w:rPr>
                <w:rFonts w:hint="eastAsia"/>
                <w:szCs w:val="21"/>
              </w:rPr>
              <w:t>10.3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FDC744A">
            <w:pPr>
              <w:widowControl/>
              <w:jc w:val="center"/>
              <w:rPr>
                <w:szCs w:val="21"/>
              </w:rPr>
            </w:pPr>
            <w:r>
              <w:rPr>
                <w:rFonts w:hint="eastAsia"/>
                <w:szCs w:val="21"/>
              </w:rPr>
              <w:t>管道流量计监测站比测率定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257EA23">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E5ECB64">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8F319D7">
            <w:pPr>
              <w:widowControl/>
              <w:jc w:val="center"/>
              <w:rPr>
                <w:rFonts w:cs="宋体"/>
                <w:b/>
                <w:bCs/>
                <w:color w:val="000000"/>
                <w:szCs w:val="21"/>
              </w:rPr>
            </w:pPr>
          </w:p>
        </w:tc>
      </w:tr>
      <w:tr w14:paraId="1C304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FA31C72">
            <w:pPr>
              <w:widowControl/>
              <w:jc w:val="center"/>
              <w:rPr>
                <w:szCs w:val="21"/>
              </w:rPr>
            </w:pPr>
            <w:r>
              <w:rPr>
                <w:rFonts w:hint="eastAsia"/>
                <w:szCs w:val="21"/>
              </w:rPr>
              <w:t>10.4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9D13D92">
            <w:pPr>
              <w:widowControl/>
              <w:jc w:val="center"/>
              <w:rPr>
                <w:szCs w:val="21"/>
              </w:rPr>
            </w:pPr>
            <w:r>
              <w:rPr>
                <w:rFonts w:hint="eastAsia"/>
                <w:szCs w:val="21"/>
              </w:rPr>
              <w:t>功率表监测站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2B6887">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B2DD8C3">
            <w:pPr>
              <w:widowControl/>
              <w:jc w:val="center"/>
              <w:rPr>
                <w:szCs w:val="21"/>
              </w:rPr>
            </w:pPr>
            <w:r>
              <w:rPr>
                <w:rFonts w:hint="eastAsia"/>
                <w:szCs w:val="21"/>
              </w:rPr>
              <w:t>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479BA71">
            <w:pPr>
              <w:widowControl/>
              <w:jc w:val="center"/>
              <w:rPr>
                <w:rFonts w:cs="宋体"/>
                <w:b/>
                <w:bCs/>
                <w:color w:val="000000"/>
                <w:szCs w:val="21"/>
              </w:rPr>
            </w:pPr>
          </w:p>
        </w:tc>
      </w:tr>
      <w:tr w14:paraId="2AC22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E0B232E">
            <w:pPr>
              <w:widowControl/>
              <w:jc w:val="center"/>
              <w:rPr>
                <w:szCs w:val="21"/>
              </w:rPr>
            </w:pPr>
            <w:r>
              <w:rPr>
                <w:rFonts w:hint="eastAsia"/>
                <w:szCs w:val="21"/>
              </w:rPr>
              <w:t>10.5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FCD4FBA">
            <w:pPr>
              <w:widowControl/>
              <w:jc w:val="center"/>
              <w:rPr>
                <w:szCs w:val="21"/>
              </w:rPr>
            </w:pPr>
            <w:r>
              <w:rPr>
                <w:rFonts w:hint="eastAsia"/>
                <w:szCs w:val="21"/>
              </w:rPr>
              <w:t>雷达波明渠流量计监测站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20927DD">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E16D444">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F2DCA34">
            <w:pPr>
              <w:widowControl/>
              <w:jc w:val="center"/>
              <w:rPr>
                <w:rFonts w:cs="宋体"/>
                <w:b/>
                <w:bCs/>
                <w:color w:val="000000"/>
                <w:szCs w:val="21"/>
              </w:rPr>
            </w:pPr>
          </w:p>
        </w:tc>
      </w:tr>
      <w:tr w14:paraId="230BE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0B81DAB">
            <w:pPr>
              <w:widowControl/>
              <w:jc w:val="center"/>
              <w:rPr>
                <w:szCs w:val="21"/>
              </w:rPr>
            </w:pPr>
            <w:r>
              <w:rPr>
                <w:rFonts w:hint="eastAsia"/>
                <w:szCs w:val="21"/>
              </w:rPr>
              <w:t>10.6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180DA6E">
            <w:pPr>
              <w:widowControl/>
              <w:jc w:val="center"/>
              <w:rPr>
                <w:szCs w:val="21"/>
              </w:rPr>
            </w:pPr>
            <w:r>
              <w:rPr>
                <w:rFonts w:hint="eastAsia"/>
                <w:szCs w:val="21"/>
              </w:rPr>
              <w:t>超声波时差法监测站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E5B2DBC">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8D819A8">
            <w:pPr>
              <w:widowControl/>
              <w:jc w:val="center"/>
              <w:rPr>
                <w:szCs w:val="21"/>
              </w:rPr>
            </w:pPr>
            <w:r>
              <w:rPr>
                <w:rFonts w:hint="eastAsia"/>
                <w:szCs w:val="21"/>
              </w:rPr>
              <w:t>13</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7DA28FD">
            <w:pPr>
              <w:widowControl/>
              <w:jc w:val="center"/>
              <w:rPr>
                <w:rFonts w:cs="宋体"/>
                <w:b/>
                <w:bCs/>
                <w:color w:val="000000"/>
                <w:szCs w:val="21"/>
              </w:rPr>
            </w:pPr>
          </w:p>
        </w:tc>
      </w:tr>
      <w:tr w14:paraId="1DF7B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36EF1AE">
            <w:pPr>
              <w:widowControl/>
              <w:jc w:val="center"/>
              <w:rPr>
                <w:szCs w:val="21"/>
              </w:rPr>
            </w:pPr>
            <w:r>
              <w:rPr>
                <w:rFonts w:hint="eastAsia"/>
                <w:szCs w:val="21"/>
              </w:rPr>
              <w:t>10.7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51F8A33">
            <w:pPr>
              <w:widowControl/>
              <w:jc w:val="center"/>
              <w:rPr>
                <w:szCs w:val="21"/>
              </w:rPr>
            </w:pPr>
            <w:r>
              <w:rPr>
                <w:rFonts w:hint="eastAsia"/>
                <w:szCs w:val="21"/>
              </w:rPr>
              <w:t>加装采集终端</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B08E75E">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DBF7E91">
            <w:pPr>
              <w:widowControl/>
              <w:jc w:val="center"/>
              <w:rPr>
                <w:szCs w:val="21"/>
              </w:rPr>
            </w:pPr>
            <w:r>
              <w:rPr>
                <w:rFonts w:hint="eastAsia"/>
                <w:szCs w:val="21"/>
              </w:rPr>
              <w:t>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42ADA3D">
            <w:pPr>
              <w:widowControl/>
              <w:jc w:val="center"/>
              <w:rPr>
                <w:rFonts w:cs="宋体"/>
                <w:b/>
                <w:bCs/>
                <w:color w:val="000000"/>
                <w:szCs w:val="21"/>
              </w:rPr>
            </w:pPr>
          </w:p>
        </w:tc>
      </w:tr>
      <w:tr w14:paraId="5A24F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6CA12F9">
            <w:pPr>
              <w:widowControl/>
              <w:jc w:val="center"/>
              <w:rPr>
                <w:szCs w:val="21"/>
              </w:rPr>
            </w:pPr>
            <w:r>
              <w:rPr>
                <w:rFonts w:hint="eastAsia"/>
                <w:szCs w:val="21"/>
              </w:rPr>
              <w:t>10.8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0113214">
            <w:pPr>
              <w:widowControl/>
              <w:jc w:val="center"/>
              <w:rPr>
                <w:szCs w:val="21"/>
              </w:rPr>
            </w:pPr>
            <w:r>
              <w:rPr>
                <w:rFonts w:hint="eastAsia"/>
                <w:szCs w:val="21"/>
              </w:rPr>
              <w:t>多参数示范站比测率定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6C387D8">
            <w:pPr>
              <w:widowControl/>
              <w:jc w:val="center"/>
              <w:rPr>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52A98EE">
            <w:pPr>
              <w:widowControl/>
              <w:jc w:val="center"/>
              <w:rPr>
                <w:szCs w:val="21"/>
              </w:rPr>
            </w:pPr>
            <w:r>
              <w:rPr>
                <w:rFonts w:hint="eastAsia"/>
                <w:szCs w:val="21"/>
              </w:rPr>
              <w:t>48</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04718F0">
            <w:pPr>
              <w:widowControl/>
              <w:jc w:val="center"/>
              <w:rPr>
                <w:rFonts w:cs="宋体"/>
                <w:b/>
                <w:bCs/>
                <w:color w:val="000000"/>
                <w:szCs w:val="21"/>
              </w:rPr>
            </w:pPr>
          </w:p>
        </w:tc>
      </w:tr>
      <w:tr w14:paraId="35593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F96FF10">
            <w:pPr>
              <w:widowControl/>
              <w:jc w:val="center"/>
              <w:rPr>
                <w:b/>
                <w:szCs w:val="21"/>
              </w:rPr>
            </w:pPr>
            <w:r>
              <w:rPr>
                <w:rFonts w:hint="eastAsia"/>
                <w:b/>
                <w:szCs w:val="21"/>
              </w:rPr>
              <w:t>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712354B">
            <w:pPr>
              <w:widowControl/>
              <w:jc w:val="center"/>
              <w:rPr>
                <w:b/>
                <w:szCs w:val="21"/>
              </w:rPr>
            </w:pPr>
            <w:r>
              <w:rPr>
                <w:rFonts w:hint="eastAsia"/>
                <w:b/>
                <w:szCs w:val="21"/>
              </w:rPr>
              <w:t>备品备件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9A028DD">
            <w:pPr>
              <w:widowControl/>
              <w:jc w:val="center"/>
              <w:rPr>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45981D1">
            <w:pPr>
              <w:widowControl/>
              <w:jc w:val="center"/>
              <w:rPr>
                <w:szCs w:val="21"/>
              </w:rPr>
            </w:pP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4EB5B04">
            <w:pPr>
              <w:widowControl/>
              <w:jc w:val="center"/>
              <w:rPr>
                <w:rFonts w:cs="宋体"/>
                <w:b/>
                <w:bCs/>
                <w:color w:val="000000"/>
                <w:szCs w:val="21"/>
              </w:rPr>
            </w:pPr>
          </w:p>
        </w:tc>
      </w:tr>
      <w:tr w14:paraId="46716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600091B">
            <w:pPr>
              <w:widowControl/>
              <w:jc w:val="center"/>
              <w:rPr>
                <w:szCs w:val="21"/>
              </w:rPr>
            </w:pPr>
            <w:r>
              <w:rPr>
                <w:rFonts w:hint="eastAsia"/>
                <w:szCs w:val="21"/>
              </w:rPr>
              <w:t>11.1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6939CC8">
            <w:pPr>
              <w:widowControl/>
              <w:jc w:val="center"/>
              <w:rPr>
                <w:szCs w:val="21"/>
              </w:rPr>
            </w:pPr>
            <w:r>
              <w:rPr>
                <w:rFonts w:hint="eastAsia"/>
                <w:szCs w:val="21"/>
              </w:rPr>
              <w:t>H-ADCP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98BF661">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61F8D76">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2AC3D7">
            <w:pPr>
              <w:widowControl/>
              <w:jc w:val="center"/>
              <w:rPr>
                <w:rFonts w:cs="宋体"/>
                <w:b/>
                <w:bCs/>
                <w:color w:val="000000"/>
                <w:szCs w:val="21"/>
              </w:rPr>
            </w:pPr>
          </w:p>
        </w:tc>
      </w:tr>
      <w:tr w14:paraId="01451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F1CCF6C">
            <w:pPr>
              <w:widowControl/>
              <w:jc w:val="center"/>
              <w:rPr>
                <w:szCs w:val="21"/>
              </w:rPr>
            </w:pPr>
            <w:r>
              <w:rPr>
                <w:rFonts w:hint="eastAsia"/>
                <w:szCs w:val="21"/>
              </w:rPr>
              <w:t>11.2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9E4B01C">
            <w:pPr>
              <w:widowControl/>
              <w:jc w:val="center"/>
              <w:rPr>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CAD9CA0">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5074BC0">
            <w:pPr>
              <w:widowControl/>
              <w:jc w:val="center"/>
              <w:rPr>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284AA8F">
            <w:pPr>
              <w:widowControl/>
              <w:jc w:val="center"/>
              <w:rPr>
                <w:rFonts w:cs="宋体"/>
                <w:b/>
                <w:bCs/>
                <w:color w:val="000000"/>
                <w:szCs w:val="21"/>
              </w:rPr>
            </w:pPr>
          </w:p>
        </w:tc>
      </w:tr>
      <w:tr w14:paraId="63DFF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8D8622B">
            <w:pPr>
              <w:widowControl/>
              <w:jc w:val="center"/>
              <w:rPr>
                <w:szCs w:val="21"/>
              </w:rPr>
            </w:pPr>
            <w:r>
              <w:rPr>
                <w:rFonts w:hint="eastAsia"/>
                <w:szCs w:val="21"/>
              </w:rPr>
              <w:t>11.3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627E9C4">
            <w:pPr>
              <w:widowControl/>
              <w:jc w:val="center"/>
              <w:rPr>
                <w:szCs w:val="21"/>
              </w:rPr>
            </w:pPr>
            <w:r>
              <w:rPr>
                <w:rFonts w:hint="eastAsia"/>
                <w:szCs w:val="21"/>
              </w:rPr>
              <w:t>管道电磁流量计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6B54CFD">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11B83A3">
            <w:pPr>
              <w:widowControl/>
              <w:jc w:val="center"/>
              <w:rPr>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C302D3B">
            <w:pPr>
              <w:widowControl/>
              <w:jc w:val="center"/>
              <w:rPr>
                <w:rFonts w:cs="宋体"/>
                <w:b/>
                <w:bCs/>
                <w:color w:val="000000"/>
                <w:szCs w:val="21"/>
              </w:rPr>
            </w:pPr>
          </w:p>
        </w:tc>
      </w:tr>
      <w:tr w14:paraId="5496C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4E17EBE">
            <w:pPr>
              <w:widowControl/>
              <w:jc w:val="center"/>
              <w:rPr>
                <w:szCs w:val="21"/>
              </w:rPr>
            </w:pPr>
            <w:r>
              <w:rPr>
                <w:rFonts w:hint="eastAsia"/>
                <w:szCs w:val="21"/>
              </w:rPr>
              <w:t>11.4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9128679">
            <w:pPr>
              <w:widowControl/>
              <w:jc w:val="center"/>
              <w:rPr>
                <w:szCs w:val="21"/>
              </w:rPr>
            </w:pPr>
            <w:r>
              <w:rPr>
                <w:rFonts w:hint="eastAsia"/>
                <w:szCs w:val="21"/>
              </w:rPr>
              <w:t>管道超声波流量计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1AE6AC4">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8123A2E">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30B2EB8">
            <w:pPr>
              <w:widowControl/>
              <w:jc w:val="center"/>
              <w:rPr>
                <w:rFonts w:cs="宋体"/>
                <w:b/>
                <w:bCs/>
                <w:color w:val="000000"/>
                <w:szCs w:val="21"/>
              </w:rPr>
            </w:pPr>
          </w:p>
        </w:tc>
      </w:tr>
      <w:tr w14:paraId="7F665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6F5D62D">
            <w:pPr>
              <w:widowControl/>
              <w:jc w:val="center"/>
              <w:rPr>
                <w:szCs w:val="21"/>
              </w:rPr>
            </w:pPr>
            <w:r>
              <w:rPr>
                <w:rFonts w:hint="eastAsia"/>
                <w:szCs w:val="21"/>
              </w:rPr>
              <w:t>11.5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4D022EF">
            <w:pPr>
              <w:widowControl/>
              <w:jc w:val="center"/>
              <w:rPr>
                <w:szCs w:val="21"/>
              </w:rPr>
            </w:pPr>
            <w:r>
              <w:rPr>
                <w:rFonts w:hint="eastAsia"/>
                <w:szCs w:val="21"/>
              </w:rPr>
              <w:t>时差法超声波流量计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1B24FA7">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6DB5C62">
            <w:pPr>
              <w:widowControl/>
              <w:jc w:val="center"/>
              <w:rPr>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1F1A408">
            <w:pPr>
              <w:widowControl/>
              <w:jc w:val="center"/>
              <w:rPr>
                <w:rFonts w:cs="宋体"/>
                <w:b/>
                <w:bCs/>
                <w:color w:val="000000"/>
                <w:szCs w:val="21"/>
              </w:rPr>
            </w:pPr>
          </w:p>
        </w:tc>
      </w:tr>
      <w:tr w14:paraId="4023E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774C90E">
            <w:pPr>
              <w:widowControl/>
              <w:jc w:val="center"/>
              <w:rPr>
                <w:szCs w:val="21"/>
              </w:rPr>
            </w:pPr>
            <w:r>
              <w:rPr>
                <w:rFonts w:hint="eastAsia"/>
                <w:szCs w:val="21"/>
              </w:rPr>
              <w:t>11.6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18CC1C0">
            <w:pPr>
              <w:widowControl/>
              <w:jc w:val="center"/>
              <w:rPr>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51CF458">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F9503C4">
            <w:pPr>
              <w:widowControl/>
              <w:jc w:val="center"/>
              <w:rPr>
                <w:szCs w:val="21"/>
              </w:rPr>
            </w:pPr>
            <w:r>
              <w:rPr>
                <w:rFonts w:hint="eastAsia"/>
                <w:szCs w:val="21"/>
              </w:rPr>
              <w:t>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2E7E073">
            <w:pPr>
              <w:widowControl/>
              <w:jc w:val="center"/>
              <w:rPr>
                <w:rFonts w:cs="宋体"/>
                <w:b/>
                <w:bCs/>
                <w:color w:val="000000"/>
                <w:szCs w:val="21"/>
              </w:rPr>
            </w:pPr>
          </w:p>
        </w:tc>
      </w:tr>
      <w:tr w14:paraId="501A2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FB82C58">
            <w:pPr>
              <w:widowControl/>
              <w:jc w:val="center"/>
              <w:rPr>
                <w:szCs w:val="21"/>
              </w:rPr>
            </w:pPr>
            <w:r>
              <w:rPr>
                <w:rFonts w:hint="eastAsia"/>
                <w:szCs w:val="21"/>
              </w:rPr>
              <w:t>11.7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80A3D31">
            <w:pPr>
              <w:widowControl/>
              <w:jc w:val="center"/>
              <w:rPr>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5040CA">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9DDEA21">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02D01C2">
            <w:pPr>
              <w:widowControl/>
              <w:jc w:val="center"/>
              <w:rPr>
                <w:rFonts w:cs="宋体"/>
                <w:b/>
                <w:bCs/>
                <w:color w:val="000000"/>
                <w:szCs w:val="21"/>
              </w:rPr>
            </w:pPr>
          </w:p>
        </w:tc>
      </w:tr>
      <w:tr w14:paraId="35D5C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7D2919C">
            <w:pPr>
              <w:widowControl/>
              <w:jc w:val="center"/>
              <w:rPr>
                <w:szCs w:val="21"/>
              </w:rPr>
            </w:pPr>
            <w:r>
              <w:rPr>
                <w:rFonts w:hint="eastAsia"/>
                <w:szCs w:val="21"/>
              </w:rPr>
              <w:t>11.8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97A7500">
            <w:pPr>
              <w:widowControl/>
              <w:jc w:val="center"/>
              <w:rPr>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1D44A8">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50B3CDA">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87CF8A9">
            <w:pPr>
              <w:widowControl/>
              <w:jc w:val="center"/>
              <w:rPr>
                <w:rFonts w:cs="宋体"/>
                <w:b/>
                <w:bCs/>
                <w:color w:val="000000"/>
                <w:szCs w:val="21"/>
              </w:rPr>
            </w:pPr>
          </w:p>
        </w:tc>
      </w:tr>
      <w:tr w14:paraId="4192D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4D9929F">
            <w:pPr>
              <w:widowControl/>
              <w:jc w:val="center"/>
              <w:rPr>
                <w:szCs w:val="21"/>
              </w:rPr>
            </w:pPr>
            <w:r>
              <w:rPr>
                <w:rFonts w:hint="eastAsia"/>
                <w:szCs w:val="21"/>
              </w:rPr>
              <w:t>11.9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C71A2DD">
            <w:pPr>
              <w:widowControl/>
              <w:jc w:val="center"/>
              <w:rPr>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9F0F7C6">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393DF55">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1C4F393">
            <w:pPr>
              <w:widowControl/>
              <w:jc w:val="center"/>
              <w:rPr>
                <w:rFonts w:cs="宋体"/>
                <w:b/>
                <w:bCs/>
                <w:color w:val="000000"/>
                <w:szCs w:val="21"/>
              </w:rPr>
            </w:pPr>
          </w:p>
        </w:tc>
      </w:tr>
      <w:tr w14:paraId="24AD1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3E2E443">
            <w:pPr>
              <w:widowControl/>
              <w:jc w:val="center"/>
              <w:rPr>
                <w:szCs w:val="21"/>
              </w:rPr>
            </w:pPr>
            <w:r>
              <w:rPr>
                <w:rFonts w:hint="eastAsia"/>
                <w:szCs w:val="21"/>
              </w:rPr>
              <w:t>11.10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525AF8B">
            <w:pPr>
              <w:widowControl/>
              <w:jc w:val="center"/>
              <w:rPr>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3744A71">
            <w:pPr>
              <w:widowControl/>
              <w:jc w:val="center"/>
              <w:rPr>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B60FE30">
            <w:pPr>
              <w:widowControl/>
              <w:jc w:val="center"/>
              <w:rPr>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74AD452">
            <w:pPr>
              <w:widowControl/>
              <w:jc w:val="center"/>
              <w:rPr>
                <w:rFonts w:cs="宋体"/>
                <w:b/>
                <w:bCs/>
                <w:color w:val="000000"/>
                <w:szCs w:val="21"/>
              </w:rPr>
            </w:pPr>
          </w:p>
        </w:tc>
      </w:tr>
    </w:tbl>
    <w:p w14:paraId="58DC1E4F">
      <w:pPr>
        <w:rPr>
          <w:rFonts w:ascii="Calibri" w:hAnsi="Calibri"/>
          <w:color w:val="000000"/>
        </w:rPr>
      </w:pPr>
    </w:p>
    <w:p w14:paraId="59466EB5">
      <w:pPr>
        <w:pStyle w:val="2"/>
        <w:rPr>
          <w:rFonts w:ascii="Calibri" w:hAnsi="Calibri"/>
          <w:color w:val="000000"/>
        </w:rPr>
        <w:sectPr>
          <w:footerReference r:id="rId21" w:type="first"/>
          <w:pgSz w:w="11906" w:h="16838"/>
          <w:pgMar w:top="1418" w:right="1588" w:bottom="1418" w:left="1365" w:header="851" w:footer="907" w:gutter="0"/>
          <w:pgNumType w:start="1"/>
          <w:cols w:space="1701" w:num="1"/>
          <w:titlePg/>
          <w:docGrid w:linePitch="360" w:charSpace="0"/>
        </w:sectPr>
      </w:pPr>
    </w:p>
    <w:p w14:paraId="3F15F7B5">
      <w:pPr>
        <w:spacing w:line="560" w:lineRule="exact"/>
        <w:jc w:val="center"/>
        <w:rPr>
          <w:b/>
          <w:bCs/>
          <w:color w:val="000000"/>
        </w:rPr>
      </w:pPr>
      <w:r>
        <w:rPr>
          <w:b/>
          <w:bCs/>
          <w:color w:val="000000"/>
        </w:rPr>
        <w:t xml:space="preserve">6.1-3  </w:t>
      </w:r>
      <w:r>
        <w:rPr>
          <w:rFonts w:hint="eastAsia"/>
          <w:b/>
          <w:bCs/>
          <w:color w:val="000000"/>
        </w:rPr>
        <w:t>非农取水用户在线计量清单</w:t>
      </w:r>
    </w:p>
    <w:tbl>
      <w:tblPr>
        <w:tblStyle w:val="47"/>
        <w:tblW w:w="13315" w:type="dxa"/>
        <w:jc w:val="center"/>
        <w:tblLayout w:type="autofit"/>
        <w:tblCellMar>
          <w:top w:w="0" w:type="dxa"/>
          <w:left w:w="108" w:type="dxa"/>
          <w:bottom w:w="0" w:type="dxa"/>
          <w:right w:w="108" w:type="dxa"/>
        </w:tblCellMar>
      </w:tblPr>
      <w:tblGrid>
        <w:gridCol w:w="894"/>
        <w:gridCol w:w="1931"/>
        <w:gridCol w:w="3402"/>
        <w:gridCol w:w="3827"/>
        <w:gridCol w:w="3261"/>
      </w:tblGrid>
      <w:tr w14:paraId="76FA47E0">
        <w:tblPrEx>
          <w:tblCellMar>
            <w:top w:w="0" w:type="dxa"/>
            <w:left w:w="108" w:type="dxa"/>
            <w:bottom w:w="0" w:type="dxa"/>
            <w:right w:w="108" w:type="dxa"/>
          </w:tblCellMar>
        </w:tblPrEx>
        <w:trPr>
          <w:trHeight w:val="454" w:hRule="atLeast"/>
          <w:tblHeader/>
          <w:jc w:val="center"/>
        </w:trPr>
        <w:tc>
          <w:tcPr>
            <w:tcW w:w="894" w:type="dxa"/>
            <w:tcBorders>
              <w:top w:val="single" w:color="000000" w:sz="8" w:space="0"/>
              <w:left w:val="single" w:color="000000" w:sz="8" w:space="0"/>
              <w:bottom w:val="single" w:color="000000" w:sz="8" w:space="0"/>
              <w:right w:val="single" w:color="000000" w:sz="8" w:space="0"/>
            </w:tcBorders>
            <w:noWrap/>
            <w:vAlign w:val="center"/>
          </w:tcPr>
          <w:p w14:paraId="3596804D">
            <w:pPr>
              <w:widowControl/>
              <w:jc w:val="center"/>
              <w:rPr>
                <w:rFonts w:cs="宋体"/>
                <w:b/>
                <w:bCs/>
                <w:color w:val="000000"/>
                <w:szCs w:val="21"/>
              </w:rPr>
            </w:pPr>
            <w:r>
              <w:rPr>
                <w:rFonts w:hint="eastAsia" w:cs="宋体"/>
                <w:b/>
                <w:bCs/>
                <w:color w:val="000000"/>
                <w:szCs w:val="21"/>
              </w:rPr>
              <w:t>序号</w:t>
            </w:r>
          </w:p>
        </w:tc>
        <w:tc>
          <w:tcPr>
            <w:tcW w:w="1931" w:type="dxa"/>
            <w:tcBorders>
              <w:top w:val="single" w:color="000000" w:sz="8" w:space="0"/>
              <w:left w:val="nil"/>
              <w:bottom w:val="single" w:color="000000" w:sz="8" w:space="0"/>
              <w:right w:val="single" w:color="000000" w:sz="8" w:space="0"/>
            </w:tcBorders>
            <w:noWrap/>
            <w:vAlign w:val="center"/>
          </w:tcPr>
          <w:p w14:paraId="21D2D9EC">
            <w:pPr>
              <w:widowControl/>
              <w:jc w:val="center"/>
              <w:rPr>
                <w:rFonts w:cs="宋体"/>
                <w:b/>
                <w:bCs/>
                <w:color w:val="000000"/>
                <w:szCs w:val="21"/>
              </w:rPr>
            </w:pPr>
            <w:r>
              <w:rPr>
                <w:rFonts w:hint="eastAsia" w:cs="宋体"/>
                <w:b/>
                <w:bCs/>
                <w:color w:val="000000"/>
                <w:szCs w:val="21"/>
              </w:rPr>
              <w:t>地级行政区划</w:t>
            </w:r>
          </w:p>
        </w:tc>
        <w:tc>
          <w:tcPr>
            <w:tcW w:w="3402" w:type="dxa"/>
            <w:tcBorders>
              <w:top w:val="single" w:color="000000" w:sz="8" w:space="0"/>
              <w:left w:val="nil"/>
              <w:bottom w:val="single" w:color="000000" w:sz="8" w:space="0"/>
              <w:right w:val="single" w:color="000000" w:sz="8" w:space="0"/>
            </w:tcBorders>
            <w:vAlign w:val="center"/>
          </w:tcPr>
          <w:p w14:paraId="0F752997">
            <w:pPr>
              <w:widowControl/>
              <w:jc w:val="center"/>
              <w:rPr>
                <w:rFonts w:cs="宋体"/>
                <w:b/>
                <w:bCs/>
                <w:color w:val="000000"/>
                <w:szCs w:val="21"/>
              </w:rPr>
            </w:pPr>
            <w:r>
              <w:rPr>
                <w:rFonts w:hint="eastAsia" w:cs="宋体"/>
                <w:b/>
                <w:bCs/>
                <w:color w:val="000000"/>
                <w:szCs w:val="21"/>
              </w:rPr>
              <w:t>取水口名称</w:t>
            </w:r>
          </w:p>
        </w:tc>
        <w:tc>
          <w:tcPr>
            <w:tcW w:w="3827" w:type="dxa"/>
            <w:tcBorders>
              <w:top w:val="single" w:color="000000" w:sz="8" w:space="0"/>
              <w:left w:val="nil"/>
              <w:bottom w:val="single" w:color="000000" w:sz="8" w:space="0"/>
              <w:right w:val="single" w:color="000000" w:sz="8" w:space="0"/>
            </w:tcBorders>
            <w:vAlign w:val="center"/>
          </w:tcPr>
          <w:p w14:paraId="1D0655E7">
            <w:pPr>
              <w:widowControl/>
              <w:jc w:val="center"/>
              <w:rPr>
                <w:rFonts w:cs="宋体"/>
                <w:b/>
                <w:bCs/>
                <w:color w:val="000000"/>
                <w:szCs w:val="21"/>
              </w:rPr>
            </w:pPr>
            <w:r>
              <w:rPr>
                <w:rFonts w:hint="eastAsia" w:cs="宋体"/>
                <w:b/>
                <w:bCs/>
                <w:color w:val="000000"/>
                <w:szCs w:val="21"/>
              </w:rPr>
              <w:t>取用水户名称</w:t>
            </w:r>
          </w:p>
        </w:tc>
        <w:tc>
          <w:tcPr>
            <w:tcW w:w="3261" w:type="dxa"/>
            <w:tcBorders>
              <w:top w:val="single" w:color="000000" w:sz="8" w:space="0"/>
              <w:left w:val="nil"/>
              <w:bottom w:val="single" w:color="000000" w:sz="8" w:space="0"/>
              <w:right w:val="single" w:color="000000" w:sz="8" w:space="0"/>
            </w:tcBorders>
            <w:vAlign w:val="center"/>
          </w:tcPr>
          <w:p w14:paraId="0FC0C34C">
            <w:pPr>
              <w:widowControl/>
              <w:jc w:val="center"/>
              <w:rPr>
                <w:rFonts w:cs="宋体"/>
                <w:b/>
                <w:bCs/>
                <w:color w:val="000000"/>
                <w:szCs w:val="21"/>
              </w:rPr>
            </w:pPr>
            <w:r>
              <w:rPr>
                <w:rFonts w:hint="eastAsia" w:cs="宋体"/>
                <w:b/>
                <w:bCs/>
                <w:color w:val="000000"/>
                <w:szCs w:val="21"/>
              </w:rPr>
              <w:t>计量设施类型</w:t>
            </w:r>
          </w:p>
        </w:tc>
      </w:tr>
      <w:tr w14:paraId="64460ADD">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520285A9">
            <w:pPr>
              <w:widowControl/>
              <w:jc w:val="center"/>
              <w:rPr>
                <w:szCs w:val="21"/>
              </w:rPr>
            </w:pPr>
            <w:r>
              <w:rPr>
                <w:szCs w:val="21"/>
              </w:rPr>
              <w:t>1</w:t>
            </w:r>
          </w:p>
        </w:tc>
        <w:tc>
          <w:tcPr>
            <w:tcW w:w="1931" w:type="dxa"/>
            <w:tcBorders>
              <w:top w:val="nil"/>
              <w:left w:val="nil"/>
              <w:bottom w:val="single" w:color="000000" w:sz="8" w:space="0"/>
              <w:right w:val="single" w:color="000000" w:sz="8" w:space="0"/>
            </w:tcBorders>
            <w:noWrap/>
            <w:vAlign w:val="center"/>
          </w:tcPr>
          <w:p w14:paraId="725F43E0">
            <w:pPr>
              <w:widowControl/>
              <w:jc w:val="center"/>
              <w:rPr>
                <w:rFonts w:cs="宋体"/>
                <w:color w:val="000000"/>
                <w:szCs w:val="21"/>
              </w:rPr>
            </w:pPr>
            <w:r>
              <w:rPr>
                <w:rFonts w:hint="eastAsia"/>
                <w:szCs w:val="21"/>
              </w:rPr>
              <w:t>连云港市连云区</w:t>
            </w:r>
          </w:p>
        </w:tc>
        <w:tc>
          <w:tcPr>
            <w:tcW w:w="3402" w:type="dxa"/>
            <w:tcBorders>
              <w:top w:val="nil"/>
              <w:left w:val="nil"/>
              <w:bottom w:val="single" w:color="000000" w:sz="8" w:space="0"/>
              <w:right w:val="single" w:color="000000" w:sz="8" w:space="0"/>
            </w:tcBorders>
            <w:noWrap/>
            <w:vAlign w:val="center"/>
          </w:tcPr>
          <w:p w14:paraId="42EB0983">
            <w:pPr>
              <w:widowControl/>
              <w:jc w:val="center"/>
              <w:rPr>
                <w:rFonts w:cs="宋体"/>
                <w:color w:val="000000"/>
                <w:szCs w:val="21"/>
              </w:rPr>
            </w:pPr>
            <w:r>
              <w:rPr>
                <w:rFonts w:hint="eastAsia"/>
                <w:szCs w:val="21"/>
              </w:rPr>
              <w:t>连云港易特邦混凝土有限公司</w:t>
            </w:r>
          </w:p>
        </w:tc>
        <w:tc>
          <w:tcPr>
            <w:tcW w:w="3827" w:type="dxa"/>
            <w:tcBorders>
              <w:top w:val="nil"/>
              <w:left w:val="nil"/>
              <w:bottom w:val="single" w:color="000000" w:sz="8" w:space="0"/>
              <w:right w:val="single" w:color="000000" w:sz="8" w:space="0"/>
            </w:tcBorders>
            <w:noWrap/>
            <w:vAlign w:val="center"/>
          </w:tcPr>
          <w:p w14:paraId="26B67499">
            <w:pPr>
              <w:widowControl/>
              <w:jc w:val="center"/>
              <w:rPr>
                <w:rFonts w:cs="宋体"/>
                <w:color w:val="000000"/>
                <w:szCs w:val="21"/>
              </w:rPr>
            </w:pPr>
            <w:r>
              <w:rPr>
                <w:rFonts w:hint="eastAsia"/>
                <w:szCs w:val="21"/>
              </w:rPr>
              <w:t>连云港易特邦混凝土有限公司取水</w:t>
            </w:r>
          </w:p>
        </w:tc>
        <w:tc>
          <w:tcPr>
            <w:tcW w:w="3261" w:type="dxa"/>
            <w:tcBorders>
              <w:top w:val="nil"/>
              <w:left w:val="nil"/>
              <w:bottom w:val="single" w:color="000000" w:sz="8" w:space="0"/>
              <w:right w:val="single" w:color="000000" w:sz="8" w:space="0"/>
            </w:tcBorders>
            <w:noWrap/>
            <w:vAlign w:val="center"/>
          </w:tcPr>
          <w:p w14:paraId="6C27E4D9">
            <w:pPr>
              <w:widowControl/>
              <w:jc w:val="center"/>
              <w:rPr>
                <w:color w:val="000000"/>
                <w:szCs w:val="21"/>
              </w:rPr>
            </w:pPr>
            <w:r>
              <w:rPr>
                <w:rFonts w:hint="eastAsia"/>
                <w:szCs w:val="21"/>
              </w:rPr>
              <w:t>电磁流量计/加装采集终端</w:t>
            </w:r>
          </w:p>
        </w:tc>
      </w:tr>
      <w:tr w14:paraId="7D2223B0">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39D35DF9">
            <w:pPr>
              <w:widowControl/>
              <w:jc w:val="center"/>
              <w:rPr>
                <w:szCs w:val="21"/>
              </w:rPr>
            </w:pPr>
            <w:r>
              <w:rPr>
                <w:szCs w:val="21"/>
              </w:rPr>
              <w:t>2</w:t>
            </w:r>
          </w:p>
        </w:tc>
        <w:tc>
          <w:tcPr>
            <w:tcW w:w="1931" w:type="dxa"/>
            <w:tcBorders>
              <w:top w:val="nil"/>
              <w:left w:val="nil"/>
              <w:bottom w:val="single" w:color="000000" w:sz="8" w:space="0"/>
              <w:right w:val="single" w:color="000000" w:sz="8" w:space="0"/>
            </w:tcBorders>
            <w:noWrap/>
            <w:vAlign w:val="center"/>
          </w:tcPr>
          <w:p w14:paraId="21D4B761">
            <w:pPr>
              <w:widowControl/>
              <w:jc w:val="center"/>
              <w:rPr>
                <w:rFonts w:cs="宋体"/>
                <w:color w:val="000000"/>
                <w:szCs w:val="21"/>
              </w:rPr>
            </w:pPr>
            <w:r>
              <w:rPr>
                <w:rFonts w:hint="eastAsia"/>
                <w:szCs w:val="21"/>
              </w:rPr>
              <w:t>连云港市连云区</w:t>
            </w:r>
          </w:p>
        </w:tc>
        <w:tc>
          <w:tcPr>
            <w:tcW w:w="3402" w:type="dxa"/>
            <w:tcBorders>
              <w:top w:val="nil"/>
              <w:left w:val="nil"/>
              <w:bottom w:val="single" w:color="000000" w:sz="8" w:space="0"/>
              <w:right w:val="single" w:color="000000" w:sz="8" w:space="0"/>
            </w:tcBorders>
            <w:noWrap/>
            <w:vAlign w:val="center"/>
          </w:tcPr>
          <w:p w14:paraId="52A08EEF">
            <w:pPr>
              <w:widowControl/>
              <w:jc w:val="center"/>
              <w:rPr>
                <w:rFonts w:cs="宋体"/>
                <w:color w:val="000000"/>
                <w:szCs w:val="21"/>
              </w:rPr>
            </w:pPr>
            <w:r>
              <w:rPr>
                <w:rFonts w:hint="eastAsia"/>
                <w:szCs w:val="21"/>
              </w:rPr>
              <w:t>连云港美特佳新型建材有限公司</w:t>
            </w:r>
          </w:p>
        </w:tc>
        <w:tc>
          <w:tcPr>
            <w:tcW w:w="3827" w:type="dxa"/>
            <w:tcBorders>
              <w:top w:val="nil"/>
              <w:left w:val="nil"/>
              <w:bottom w:val="single" w:color="000000" w:sz="8" w:space="0"/>
              <w:right w:val="single" w:color="000000" w:sz="8" w:space="0"/>
            </w:tcBorders>
            <w:noWrap/>
            <w:vAlign w:val="center"/>
          </w:tcPr>
          <w:p w14:paraId="530E3E3C">
            <w:pPr>
              <w:widowControl/>
              <w:jc w:val="center"/>
              <w:rPr>
                <w:rFonts w:cs="宋体"/>
                <w:color w:val="000000"/>
                <w:szCs w:val="21"/>
              </w:rPr>
            </w:pPr>
            <w:r>
              <w:rPr>
                <w:rFonts w:hint="eastAsia"/>
                <w:szCs w:val="21"/>
              </w:rPr>
              <w:t>连云港美特佳新型建材有限公司</w:t>
            </w:r>
          </w:p>
        </w:tc>
        <w:tc>
          <w:tcPr>
            <w:tcW w:w="3261" w:type="dxa"/>
            <w:tcBorders>
              <w:top w:val="nil"/>
              <w:left w:val="nil"/>
              <w:bottom w:val="single" w:color="000000" w:sz="8" w:space="0"/>
              <w:right w:val="single" w:color="000000" w:sz="8" w:space="0"/>
            </w:tcBorders>
            <w:noWrap/>
            <w:vAlign w:val="center"/>
          </w:tcPr>
          <w:p w14:paraId="082A4CDF">
            <w:pPr>
              <w:widowControl/>
              <w:jc w:val="center"/>
              <w:rPr>
                <w:color w:val="000000"/>
                <w:szCs w:val="21"/>
              </w:rPr>
            </w:pPr>
            <w:r>
              <w:rPr>
                <w:rFonts w:hint="eastAsia"/>
                <w:szCs w:val="21"/>
              </w:rPr>
              <w:t>电磁流量计/加装采集终端</w:t>
            </w:r>
          </w:p>
        </w:tc>
      </w:tr>
    </w:tbl>
    <w:p w14:paraId="138F3CA2">
      <w:pPr>
        <w:spacing w:line="560" w:lineRule="exact"/>
        <w:jc w:val="center"/>
        <w:rPr>
          <w:b/>
          <w:bCs/>
          <w:color w:val="000000"/>
        </w:rPr>
      </w:pPr>
      <w:r>
        <w:rPr>
          <w:color w:val="000000"/>
        </w:rPr>
        <w:br w:type="page" w:clear="all"/>
      </w:r>
      <w:r>
        <w:rPr>
          <w:b/>
          <w:bCs/>
          <w:color w:val="000000"/>
        </w:rPr>
        <w:t>6.1-</w:t>
      </w:r>
      <w:r>
        <w:rPr>
          <w:rFonts w:hint="eastAsia"/>
          <w:b/>
          <w:bCs/>
          <w:color w:val="000000"/>
        </w:rPr>
        <w:t>4</w:t>
      </w:r>
      <w:r>
        <w:rPr>
          <w:b/>
          <w:bCs/>
          <w:color w:val="000000"/>
        </w:rPr>
        <w:t xml:space="preserve">  </w:t>
      </w:r>
      <w:r>
        <w:rPr>
          <w:rFonts w:hint="eastAsia"/>
          <w:b/>
          <w:bCs/>
          <w:color w:val="000000"/>
        </w:rPr>
        <w:t>大中型灌区监测站在线计量清单</w:t>
      </w:r>
    </w:p>
    <w:tbl>
      <w:tblPr>
        <w:tblStyle w:val="47"/>
        <w:tblW w:w="13173" w:type="dxa"/>
        <w:jc w:val="center"/>
        <w:tblLayout w:type="autofit"/>
        <w:tblCellMar>
          <w:top w:w="0" w:type="dxa"/>
          <w:left w:w="108" w:type="dxa"/>
          <w:bottom w:w="0" w:type="dxa"/>
          <w:right w:w="108" w:type="dxa"/>
        </w:tblCellMar>
      </w:tblPr>
      <w:tblGrid>
        <w:gridCol w:w="699"/>
        <w:gridCol w:w="1701"/>
        <w:gridCol w:w="2693"/>
        <w:gridCol w:w="4536"/>
        <w:gridCol w:w="3544"/>
      </w:tblGrid>
      <w:tr w14:paraId="53601139">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2C3E6732">
            <w:pPr>
              <w:widowControl/>
              <w:jc w:val="center"/>
              <w:rPr>
                <w:rFonts w:cs="宋体"/>
                <w:b/>
                <w:bCs/>
                <w:color w:val="000000"/>
                <w:szCs w:val="21"/>
              </w:rPr>
            </w:pPr>
            <w:r>
              <w:rPr>
                <w:rFonts w:hint="eastAsia" w:cs="宋体"/>
                <w:b/>
                <w:bCs/>
                <w:color w:val="000000"/>
                <w:szCs w:val="21"/>
              </w:rPr>
              <w:t>序号</w:t>
            </w:r>
          </w:p>
        </w:tc>
        <w:tc>
          <w:tcPr>
            <w:tcW w:w="1701" w:type="dxa"/>
            <w:tcBorders>
              <w:top w:val="single" w:color="000000" w:sz="8" w:space="0"/>
              <w:left w:val="nil"/>
              <w:bottom w:val="single" w:color="000000" w:sz="8" w:space="0"/>
              <w:right w:val="single" w:color="000000" w:sz="8" w:space="0"/>
            </w:tcBorders>
            <w:noWrap/>
            <w:vAlign w:val="center"/>
          </w:tcPr>
          <w:p w14:paraId="1F5F11FB">
            <w:pPr>
              <w:widowControl/>
              <w:jc w:val="center"/>
              <w:rPr>
                <w:rFonts w:cs="宋体"/>
                <w:b/>
                <w:bCs/>
                <w:color w:val="000000"/>
                <w:szCs w:val="21"/>
              </w:rPr>
            </w:pPr>
            <w:r>
              <w:rPr>
                <w:rFonts w:hint="eastAsia" w:cs="宋体"/>
                <w:b/>
                <w:bCs/>
                <w:color w:val="000000"/>
                <w:szCs w:val="21"/>
              </w:rPr>
              <w:t>地级行政区划</w:t>
            </w:r>
          </w:p>
        </w:tc>
        <w:tc>
          <w:tcPr>
            <w:tcW w:w="2693" w:type="dxa"/>
            <w:tcBorders>
              <w:top w:val="single" w:color="000000" w:sz="8" w:space="0"/>
              <w:left w:val="nil"/>
              <w:bottom w:val="single" w:color="000000" w:sz="8" w:space="0"/>
              <w:right w:val="single" w:color="000000" w:sz="8" w:space="0"/>
            </w:tcBorders>
            <w:vAlign w:val="center"/>
          </w:tcPr>
          <w:p w14:paraId="411E19C3">
            <w:pPr>
              <w:widowControl/>
              <w:jc w:val="center"/>
              <w:rPr>
                <w:rFonts w:cs="宋体"/>
                <w:b/>
                <w:bCs/>
                <w:color w:val="000000"/>
                <w:szCs w:val="21"/>
              </w:rPr>
            </w:pPr>
            <w:r>
              <w:rPr>
                <w:rFonts w:hint="eastAsia" w:cs="宋体"/>
                <w:b/>
                <w:bCs/>
                <w:color w:val="000000"/>
                <w:szCs w:val="21"/>
              </w:rPr>
              <w:t>取水口名称</w:t>
            </w:r>
          </w:p>
        </w:tc>
        <w:tc>
          <w:tcPr>
            <w:tcW w:w="4536" w:type="dxa"/>
            <w:tcBorders>
              <w:top w:val="single" w:color="000000" w:sz="8" w:space="0"/>
              <w:left w:val="nil"/>
              <w:bottom w:val="single" w:color="000000" w:sz="8" w:space="0"/>
              <w:right w:val="single" w:color="000000" w:sz="8" w:space="0"/>
            </w:tcBorders>
            <w:vAlign w:val="center"/>
          </w:tcPr>
          <w:p w14:paraId="2F180CE8">
            <w:pPr>
              <w:widowControl/>
              <w:jc w:val="center"/>
              <w:rPr>
                <w:rFonts w:cs="宋体"/>
                <w:b/>
                <w:bCs/>
                <w:color w:val="000000"/>
                <w:szCs w:val="21"/>
              </w:rPr>
            </w:pPr>
            <w:r>
              <w:rPr>
                <w:rFonts w:hint="eastAsia" w:cs="宋体"/>
                <w:b/>
                <w:bCs/>
                <w:color w:val="000000"/>
                <w:szCs w:val="21"/>
              </w:rPr>
              <w:t>取用水户名称</w:t>
            </w:r>
          </w:p>
        </w:tc>
        <w:tc>
          <w:tcPr>
            <w:tcW w:w="3544" w:type="dxa"/>
            <w:tcBorders>
              <w:top w:val="single" w:color="000000" w:sz="8" w:space="0"/>
              <w:left w:val="nil"/>
              <w:bottom w:val="single" w:color="000000" w:sz="8" w:space="0"/>
              <w:right w:val="single" w:color="000000" w:sz="8" w:space="0"/>
            </w:tcBorders>
            <w:vAlign w:val="center"/>
          </w:tcPr>
          <w:p w14:paraId="0FDCD63F">
            <w:pPr>
              <w:widowControl/>
              <w:jc w:val="center"/>
              <w:rPr>
                <w:rFonts w:cs="宋体"/>
                <w:b/>
                <w:bCs/>
                <w:color w:val="000000"/>
                <w:szCs w:val="21"/>
              </w:rPr>
            </w:pPr>
            <w:r>
              <w:rPr>
                <w:rFonts w:hint="eastAsia" w:cs="宋体"/>
                <w:b/>
                <w:bCs/>
                <w:color w:val="000000"/>
                <w:szCs w:val="21"/>
              </w:rPr>
              <w:t>计量设施类型</w:t>
            </w:r>
          </w:p>
        </w:tc>
      </w:tr>
      <w:tr w14:paraId="74DA727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D527268">
            <w:pPr>
              <w:widowControl/>
              <w:jc w:val="center"/>
              <w:rPr>
                <w:color w:val="000000"/>
                <w:szCs w:val="21"/>
              </w:rPr>
            </w:pPr>
            <w:r>
              <w:rPr>
                <w:rFonts w:hint="eastAsia"/>
                <w:szCs w:val="21"/>
              </w:rPr>
              <w:t>1</w:t>
            </w:r>
          </w:p>
        </w:tc>
        <w:tc>
          <w:tcPr>
            <w:tcW w:w="1701" w:type="dxa"/>
            <w:tcBorders>
              <w:top w:val="nil"/>
              <w:left w:val="nil"/>
              <w:bottom w:val="single" w:color="000000" w:sz="8" w:space="0"/>
              <w:right w:val="single" w:color="000000" w:sz="8" w:space="0"/>
            </w:tcBorders>
            <w:noWrap/>
            <w:vAlign w:val="center"/>
          </w:tcPr>
          <w:p w14:paraId="385F6668">
            <w:pPr>
              <w:widowControl/>
              <w:jc w:val="center"/>
              <w:rPr>
                <w:rFonts w:cs="宋体"/>
                <w:color w:val="000000"/>
                <w:szCs w:val="21"/>
              </w:rPr>
            </w:pPr>
            <w:r>
              <w:rPr>
                <w:rFonts w:hint="eastAsia"/>
                <w:szCs w:val="21"/>
              </w:rPr>
              <w:t>徐州市贾汪区</w:t>
            </w:r>
          </w:p>
        </w:tc>
        <w:tc>
          <w:tcPr>
            <w:tcW w:w="2693" w:type="dxa"/>
            <w:tcBorders>
              <w:top w:val="nil"/>
              <w:left w:val="nil"/>
              <w:bottom w:val="single" w:color="000000" w:sz="8" w:space="0"/>
              <w:right w:val="single" w:color="000000" w:sz="8" w:space="0"/>
            </w:tcBorders>
            <w:noWrap/>
            <w:vAlign w:val="center"/>
          </w:tcPr>
          <w:p w14:paraId="053F1BBA">
            <w:pPr>
              <w:widowControl/>
              <w:jc w:val="center"/>
              <w:rPr>
                <w:rFonts w:cs="宋体"/>
                <w:color w:val="000000"/>
                <w:szCs w:val="21"/>
              </w:rPr>
            </w:pPr>
            <w:r>
              <w:rPr>
                <w:rFonts w:hint="eastAsia"/>
                <w:szCs w:val="21"/>
              </w:rPr>
              <w:t>瓦店涵洞</w:t>
            </w:r>
          </w:p>
        </w:tc>
        <w:tc>
          <w:tcPr>
            <w:tcW w:w="4536" w:type="dxa"/>
            <w:tcBorders>
              <w:top w:val="nil"/>
              <w:left w:val="nil"/>
              <w:bottom w:val="single" w:color="000000" w:sz="8" w:space="0"/>
              <w:right w:val="single" w:color="000000" w:sz="8" w:space="0"/>
            </w:tcBorders>
            <w:noWrap/>
            <w:vAlign w:val="center"/>
          </w:tcPr>
          <w:p w14:paraId="5E1F26E2">
            <w:pPr>
              <w:widowControl/>
              <w:jc w:val="center"/>
              <w:rPr>
                <w:rFonts w:cs="宋体"/>
                <w:color w:val="000000"/>
                <w:szCs w:val="21"/>
              </w:rPr>
            </w:pPr>
            <w:r>
              <w:rPr>
                <w:rFonts w:hint="eastAsia"/>
                <w:szCs w:val="21"/>
              </w:rPr>
              <w:t>不牢河灌区（贾汪区不牢河灌区管理所）</w:t>
            </w:r>
          </w:p>
        </w:tc>
        <w:tc>
          <w:tcPr>
            <w:tcW w:w="3544" w:type="dxa"/>
            <w:tcBorders>
              <w:top w:val="nil"/>
              <w:left w:val="nil"/>
              <w:bottom w:val="single" w:color="000000" w:sz="8" w:space="0"/>
              <w:right w:val="single" w:color="000000" w:sz="8" w:space="0"/>
            </w:tcBorders>
            <w:noWrap/>
            <w:vAlign w:val="center"/>
          </w:tcPr>
          <w:p w14:paraId="58F76CEC">
            <w:pPr>
              <w:widowControl/>
              <w:jc w:val="center"/>
              <w:rPr>
                <w:color w:val="000000"/>
                <w:szCs w:val="21"/>
              </w:rPr>
            </w:pPr>
            <w:r>
              <w:rPr>
                <w:rFonts w:hint="eastAsia"/>
                <w:szCs w:val="21"/>
              </w:rPr>
              <w:t>雷达波明渠流量计/加装采集终端</w:t>
            </w:r>
          </w:p>
        </w:tc>
      </w:tr>
      <w:tr w14:paraId="6C4355E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60D1D59">
            <w:pPr>
              <w:widowControl/>
              <w:jc w:val="center"/>
              <w:rPr>
                <w:color w:val="000000"/>
                <w:szCs w:val="21"/>
              </w:rPr>
            </w:pPr>
            <w:r>
              <w:rPr>
                <w:rFonts w:hint="eastAsia"/>
                <w:szCs w:val="21"/>
              </w:rPr>
              <w:t>2</w:t>
            </w:r>
          </w:p>
        </w:tc>
        <w:tc>
          <w:tcPr>
            <w:tcW w:w="1701" w:type="dxa"/>
            <w:tcBorders>
              <w:top w:val="nil"/>
              <w:left w:val="nil"/>
              <w:bottom w:val="single" w:color="000000" w:sz="8" w:space="0"/>
              <w:right w:val="single" w:color="000000" w:sz="8" w:space="0"/>
            </w:tcBorders>
            <w:noWrap/>
            <w:vAlign w:val="center"/>
          </w:tcPr>
          <w:p w14:paraId="2E5EED98">
            <w:pPr>
              <w:widowControl/>
              <w:jc w:val="center"/>
              <w:rPr>
                <w:rFonts w:cs="宋体"/>
                <w:color w:val="000000"/>
                <w:szCs w:val="21"/>
              </w:rPr>
            </w:pPr>
            <w:r>
              <w:rPr>
                <w:rFonts w:hint="eastAsia"/>
                <w:szCs w:val="21"/>
              </w:rPr>
              <w:t>徐州市贾汪区</w:t>
            </w:r>
          </w:p>
        </w:tc>
        <w:tc>
          <w:tcPr>
            <w:tcW w:w="2693" w:type="dxa"/>
            <w:tcBorders>
              <w:top w:val="nil"/>
              <w:left w:val="nil"/>
              <w:bottom w:val="single" w:color="000000" w:sz="8" w:space="0"/>
              <w:right w:val="single" w:color="000000" w:sz="8" w:space="0"/>
            </w:tcBorders>
            <w:noWrap/>
            <w:vAlign w:val="center"/>
          </w:tcPr>
          <w:p w14:paraId="0E3DCF37">
            <w:pPr>
              <w:widowControl/>
              <w:jc w:val="center"/>
              <w:rPr>
                <w:rFonts w:cs="宋体"/>
                <w:color w:val="000000"/>
                <w:szCs w:val="21"/>
              </w:rPr>
            </w:pPr>
            <w:r>
              <w:rPr>
                <w:rFonts w:hint="eastAsia"/>
                <w:szCs w:val="21"/>
              </w:rPr>
              <w:t>李楼闸站</w:t>
            </w:r>
          </w:p>
        </w:tc>
        <w:tc>
          <w:tcPr>
            <w:tcW w:w="4536" w:type="dxa"/>
            <w:tcBorders>
              <w:top w:val="nil"/>
              <w:left w:val="nil"/>
              <w:bottom w:val="single" w:color="000000" w:sz="8" w:space="0"/>
              <w:right w:val="single" w:color="000000" w:sz="8" w:space="0"/>
            </w:tcBorders>
            <w:noWrap/>
            <w:vAlign w:val="center"/>
          </w:tcPr>
          <w:p w14:paraId="16589D03">
            <w:pPr>
              <w:widowControl/>
              <w:jc w:val="center"/>
              <w:rPr>
                <w:rFonts w:cs="宋体"/>
                <w:color w:val="000000"/>
                <w:szCs w:val="21"/>
              </w:rPr>
            </w:pPr>
            <w:r>
              <w:rPr>
                <w:rFonts w:hint="eastAsia"/>
                <w:szCs w:val="21"/>
              </w:rPr>
              <w:t>二八河灌区（贾汪区二八河灌区管理所）</w:t>
            </w:r>
          </w:p>
        </w:tc>
        <w:tc>
          <w:tcPr>
            <w:tcW w:w="3544" w:type="dxa"/>
            <w:tcBorders>
              <w:top w:val="nil"/>
              <w:left w:val="nil"/>
              <w:bottom w:val="single" w:color="000000" w:sz="8" w:space="0"/>
              <w:right w:val="single" w:color="000000" w:sz="8" w:space="0"/>
            </w:tcBorders>
            <w:noWrap/>
            <w:vAlign w:val="center"/>
          </w:tcPr>
          <w:p w14:paraId="4B1EDC32">
            <w:pPr>
              <w:widowControl/>
              <w:jc w:val="center"/>
              <w:rPr>
                <w:color w:val="000000"/>
                <w:szCs w:val="21"/>
              </w:rPr>
            </w:pPr>
            <w:r>
              <w:rPr>
                <w:rFonts w:hint="eastAsia"/>
                <w:szCs w:val="21"/>
              </w:rPr>
              <w:t>H-ADCP/雷达水位计/加装采集终端</w:t>
            </w:r>
          </w:p>
        </w:tc>
      </w:tr>
      <w:tr w14:paraId="3A116FB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0CB6D66">
            <w:pPr>
              <w:widowControl/>
              <w:jc w:val="center"/>
              <w:rPr>
                <w:color w:val="000000"/>
                <w:szCs w:val="21"/>
              </w:rPr>
            </w:pPr>
            <w:r>
              <w:rPr>
                <w:rFonts w:hint="eastAsia"/>
                <w:szCs w:val="21"/>
              </w:rPr>
              <w:t>3</w:t>
            </w:r>
          </w:p>
        </w:tc>
        <w:tc>
          <w:tcPr>
            <w:tcW w:w="1701" w:type="dxa"/>
            <w:tcBorders>
              <w:top w:val="nil"/>
              <w:left w:val="nil"/>
              <w:bottom w:val="single" w:color="000000" w:sz="8" w:space="0"/>
              <w:right w:val="single" w:color="000000" w:sz="8" w:space="0"/>
            </w:tcBorders>
            <w:noWrap/>
            <w:vAlign w:val="center"/>
          </w:tcPr>
          <w:p w14:paraId="0BBBD32B">
            <w:pPr>
              <w:widowControl/>
              <w:jc w:val="center"/>
              <w:rPr>
                <w:rFonts w:cs="宋体"/>
                <w:color w:val="000000"/>
                <w:szCs w:val="21"/>
              </w:rPr>
            </w:pPr>
            <w:r>
              <w:rPr>
                <w:rFonts w:hint="eastAsia"/>
                <w:szCs w:val="21"/>
              </w:rPr>
              <w:t>徐州市贾汪区</w:t>
            </w:r>
          </w:p>
        </w:tc>
        <w:tc>
          <w:tcPr>
            <w:tcW w:w="2693" w:type="dxa"/>
            <w:tcBorders>
              <w:top w:val="nil"/>
              <w:left w:val="nil"/>
              <w:bottom w:val="single" w:color="000000" w:sz="8" w:space="0"/>
              <w:right w:val="single" w:color="000000" w:sz="8" w:space="0"/>
            </w:tcBorders>
            <w:noWrap/>
            <w:vAlign w:val="center"/>
          </w:tcPr>
          <w:p w14:paraId="41C1A25B">
            <w:pPr>
              <w:widowControl/>
              <w:jc w:val="center"/>
              <w:rPr>
                <w:rFonts w:cs="宋体"/>
                <w:color w:val="000000"/>
                <w:szCs w:val="21"/>
              </w:rPr>
            </w:pPr>
            <w:r>
              <w:rPr>
                <w:rFonts w:hint="eastAsia"/>
                <w:szCs w:val="21"/>
              </w:rPr>
              <w:t>后曹庄涵洞</w:t>
            </w:r>
          </w:p>
        </w:tc>
        <w:tc>
          <w:tcPr>
            <w:tcW w:w="4536" w:type="dxa"/>
            <w:tcBorders>
              <w:top w:val="nil"/>
              <w:left w:val="nil"/>
              <w:bottom w:val="single" w:color="000000" w:sz="8" w:space="0"/>
              <w:right w:val="single" w:color="000000" w:sz="8" w:space="0"/>
            </w:tcBorders>
            <w:noWrap/>
            <w:vAlign w:val="center"/>
          </w:tcPr>
          <w:p w14:paraId="17E08827">
            <w:pPr>
              <w:widowControl/>
              <w:jc w:val="center"/>
              <w:rPr>
                <w:rFonts w:cs="宋体"/>
                <w:color w:val="000000"/>
                <w:szCs w:val="21"/>
              </w:rPr>
            </w:pPr>
            <w:r>
              <w:rPr>
                <w:rFonts w:hint="eastAsia"/>
                <w:szCs w:val="21"/>
              </w:rPr>
              <w:t>二八河灌区（贾汪区二八河灌区管理所）</w:t>
            </w:r>
          </w:p>
        </w:tc>
        <w:tc>
          <w:tcPr>
            <w:tcW w:w="3544" w:type="dxa"/>
            <w:tcBorders>
              <w:top w:val="nil"/>
              <w:left w:val="nil"/>
              <w:bottom w:val="single" w:color="000000" w:sz="8" w:space="0"/>
              <w:right w:val="single" w:color="000000" w:sz="8" w:space="0"/>
            </w:tcBorders>
            <w:noWrap/>
            <w:vAlign w:val="center"/>
          </w:tcPr>
          <w:p w14:paraId="1D459DB1">
            <w:pPr>
              <w:widowControl/>
              <w:jc w:val="center"/>
              <w:rPr>
                <w:color w:val="000000"/>
                <w:szCs w:val="21"/>
              </w:rPr>
            </w:pPr>
            <w:r>
              <w:rPr>
                <w:rFonts w:hint="eastAsia"/>
                <w:szCs w:val="21"/>
              </w:rPr>
              <w:t>H-ADCP/雷达水位计/加装采集终端</w:t>
            </w:r>
          </w:p>
        </w:tc>
      </w:tr>
      <w:tr w14:paraId="3FE37EB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2B1886E">
            <w:pPr>
              <w:widowControl/>
              <w:jc w:val="center"/>
              <w:rPr>
                <w:color w:val="000000"/>
                <w:szCs w:val="21"/>
              </w:rPr>
            </w:pPr>
            <w:r>
              <w:rPr>
                <w:rFonts w:hint="eastAsia"/>
                <w:szCs w:val="21"/>
              </w:rPr>
              <w:t>4</w:t>
            </w:r>
          </w:p>
        </w:tc>
        <w:tc>
          <w:tcPr>
            <w:tcW w:w="1701" w:type="dxa"/>
            <w:tcBorders>
              <w:top w:val="nil"/>
              <w:left w:val="nil"/>
              <w:bottom w:val="single" w:color="000000" w:sz="8" w:space="0"/>
              <w:right w:val="single" w:color="000000" w:sz="8" w:space="0"/>
            </w:tcBorders>
            <w:noWrap/>
            <w:vAlign w:val="center"/>
          </w:tcPr>
          <w:p w14:paraId="73867B63">
            <w:pPr>
              <w:widowControl/>
              <w:jc w:val="center"/>
              <w:rPr>
                <w:rFonts w:cs="宋体"/>
                <w:color w:val="000000"/>
                <w:szCs w:val="21"/>
              </w:rPr>
            </w:pPr>
            <w:r>
              <w:rPr>
                <w:rFonts w:hint="eastAsia"/>
                <w:szCs w:val="21"/>
              </w:rPr>
              <w:t>徐州市沛县</w:t>
            </w:r>
          </w:p>
        </w:tc>
        <w:tc>
          <w:tcPr>
            <w:tcW w:w="2693" w:type="dxa"/>
            <w:tcBorders>
              <w:top w:val="nil"/>
              <w:left w:val="nil"/>
              <w:bottom w:val="single" w:color="000000" w:sz="8" w:space="0"/>
              <w:right w:val="single" w:color="000000" w:sz="8" w:space="0"/>
            </w:tcBorders>
            <w:noWrap/>
            <w:vAlign w:val="center"/>
          </w:tcPr>
          <w:p w14:paraId="2FD14E60">
            <w:pPr>
              <w:widowControl/>
              <w:jc w:val="center"/>
              <w:rPr>
                <w:rFonts w:cs="宋体"/>
                <w:color w:val="000000"/>
                <w:szCs w:val="21"/>
              </w:rPr>
            </w:pPr>
            <w:r>
              <w:rPr>
                <w:rFonts w:hint="eastAsia"/>
                <w:szCs w:val="21"/>
              </w:rPr>
              <w:t>冯庄站</w:t>
            </w:r>
          </w:p>
        </w:tc>
        <w:tc>
          <w:tcPr>
            <w:tcW w:w="4536" w:type="dxa"/>
            <w:tcBorders>
              <w:top w:val="nil"/>
              <w:left w:val="nil"/>
              <w:bottom w:val="single" w:color="000000" w:sz="8" w:space="0"/>
              <w:right w:val="single" w:color="000000" w:sz="8" w:space="0"/>
            </w:tcBorders>
            <w:noWrap/>
            <w:vAlign w:val="center"/>
          </w:tcPr>
          <w:p w14:paraId="38A11AF7">
            <w:pPr>
              <w:widowControl/>
              <w:jc w:val="center"/>
              <w:rPr>
                <w:rFonts w:cs="宋体"/>
                <w:color w:val="000000"/>
                <w:szCs w:val="21"/>
              </w:rPr>
            </w:pPr>
            <w:r>
              <w:rPr>
                <w:rFonts w:hint="eastAsia"/>
                <w:szCs w:val="21"/>
              </w:rPr>
              <w:t>五段灌区（沛县冯庄闸站管理所）</w:t>
            </w:r>
          </w:p>
        </w:tc>
        <w:tc>
          <w:tcPr>
            <w:tcW w:w="3544" w:type="dxa"/>
            <w:tcBorders>
              <w:top w:val="nil"/>
              <w:left w:val="nil"/>
              <w:bottom w:val="single" w:color="000000" w:sz="8" w:space="0"/>
              <w:right w:val="single" w:color="000000" w:sz="8" w:space="0"/>
            </w:tcBorders>
            <w:noWrap/>
            <w:vAlign w:val="center"/>
          </w:tcPr>
          <w:p w14:paraId="0534C303">
            <w:pPr>
              <w:widowControl/>
              <w:jc w:val="center"/>
              <w:rPr>
                <w:color w:val="000000"/>
                <w:szCs w:val="21"/>
              </w:rPr>
            </w:pPr>
            <w:r>
              <w:rPr>
                <w:rFonts w:hint="eastAsia"/>
                <w:szCs w:val="21"/>
              </w:rPr>
              <w:t>以电折水*</w:t>
            </w:r>
            <w:r>
              <w:rPr>
                <w:szCs w:val="21"/>
              </w:rPr>
              <w:t>4</w:t>
            </w:r>
            <w:r>
              <w:rPr>
                <w:rFonts w:hint="eastAsia"/>
                <w:szCs w:val="21"/>
              </w:rPr>
              <w:t>/加装采集终端</w:t>
            </w:r>
          </w:p>
        </w:tc>
      </w:tr>
      <w:tr w14:paraId="4CFF699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A8CA76C">
            <w:pPr>
              <w:widowControl/>
              <w:jc w:val="center"/>
              <w:rPr>
                <w:color w:val="000000"/>
                <w:szCs w:val="21"/>
              </w:rPr>
            </w:pPr>
            <w:r>
              <w:rPr>
                <w:rFonts w:hint="eastAsia"/>
                <w:szCs w:val="21"/>
              </w:rPr>
              <w:t>5</w:t>
            </w:r>
          </w:p>
        </w:tc>
        <w:tc>
          <w:tcPr>
            <w:tcW w:w="1701" w:type="dxa"/>
            <w:tcBorders>
              <w:top w:val="nil"/>
              <w:left w:val="nil"/>
              <w:bottom w:val="single" w:color="000000" w:sz="8" w:space="0"/>
              <w:right w:val="single" w:color="000000" w:sz="8" w:space="0"/>
            </w:tcBorders>
            <w:noWrap/>
            <w:vAlign w:val="center"/>
          </w:tcPr>
          <w:p w14:paraId="0DC8663C">
            <w:pPr>
              <w:widowControl/>
              <w:jc w:val="center"/>
              <w:rPr>
                <w:rFonts w:cs="宋体"/>
                <w:color w:val="000000"/>
                <w:szCs w:val="21"/>
              </w:rPr>
            </w:pPr>
            <w:r>
              <w:rPr>
                <w:rFonts w:hint="eastAsia"/>
                <w:szCs w:val="21"/>
              </w:rPr>
              <w:t>徐州市沛县</w:t>
            </w:r>
          </w:p>
        </w:tc>
        <w:tc>
          <w:tcPr>
            <w:tcW w:w="2693" w:type="dxa"/>
            <w:tcBorders>
              <w:top w:val="nil"/>
              <w:left w:val="nil"/>
              <w:bottom w:val="single" w:color="000000" w:sz="8" w:space="0"/>
              <w:right w:val="single" w:color="000000" w:sz="8" w:space="0"/>
            </w:tcBorders>
            <w:noWrap/>
            <w:vAlign w:val="center"/>
          </w:tcPr>
          <w:p w14:paraId="14F0141F">
            <w:pPr>
              <w:widowControl/>
              <w:jc w:val="center"/>
              <w:rPr>
                <w:rFonts w:cs="宋体"/>
                <w:color w:val="000000"/>
                <w:szCs w:val="21"/>
              </w:rPr>
            </w:pPr>
            <w:r>
              <w:rPr>
                <w:rFonts w:hint="eastAsia"/>
                <w:szCs w:val="21"/>
              </w:rPr>
              <w:t>辛庄站</w:t>
            </w:r>
          </w:p>
        </w:tc>
        <w:tc>
          <w:tcPr>
            <w:tcW w:w="4536" w:type="dxa"/>
            <w:tcBorders>
              <w:top w:val="nil"/>
              <w:left w:val="nil"/>
              <w:bottom w:val="single" w:color="000000" w:sz="8" w:space="0"/>
              <w:right w:val="single" w:color="000000" w:sz="8" w:space="0"/>
            </w:tcBorders>
            <w:noWrap/>
            <w:vAlign w:val="center"/>
          </w:tcPr>
          <w:p w14:paraId="1422BD68">
            <w:pPr>
              <w:widowControl/>
              <w:jc w:val="center"/>
              <w:rPr>
                <w:rFonts w:cs="宋体"/>
                <w:color w:val="000000"/>
                <w:szCs w:val="21"/>
              </w:rPr>
            </w:pPr>
            <w:r>
              <w:rPr>
                <w:rFonts w:hint="eastAsia"/>
                <w:szCs w:val="21"/>
              </w:rPr>
              <w:t>五段灌区（沛县胡寨闸站管理所）</w:t>
            </w:r>
          </w:p>
        </w:tc>
        <w:tc>
          <w:tcPr>
            <w:tcW w:w="3544" w:type="dxa"/>
            <w:tcBorders>
              <w:top w:val="nil"/>
              <w:left w:val="nil"/>
              <w:bottom w:val="single" w:color="000000" w:sz="8" w:space="0"/>
              <w:right w:val="single" w:color="000000" w:sz="8" w:space="0"/>
            </w:tcBorders>
            <w:noWrap/>
            <w:vAlign w:val="center"/>
          </w:tcPr>
          <w:p w14:paraId="7890FA5D">
            <w:pPr>
              <w:widowControl/>
              <w:jc w:val="center"/>
              <w:rPr>
                <w:color w:val="000000"/>
                <w:szCs w:val="21"/>
              </w:rPr>
            </w:pPr>
            <w:r>
              <w:rPr>
                <w:rFonts w:hint="eastAsia"/>
                <w:szCs w:val="21"/>
              </w:rPr>
              <w:t>H-ADCP/雷达水位计/加装采集终端</w:t>
            </w:r>
          </w:p>
        </w:tc>
      </w:tr>
      <w:tr w14:paraId="4E6C1A4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B1C7CD5">
            <w:pPr>
              <w:widowControl/>
              <w:jc w:val="center"/>
              <w:rPr>
                <w:color w:val="000000"/>
                <w:szCs w:val="21"/>
              </w:rPr>
            </w:pPr>
            <w:r>
              <w:rPr>
                <w:rFonts w:hint="eastAsia"/>
                <w:szCs w:val="21"/>
              </w:rPr>
              <w:t>6</w:t>
            </w:r>
          </w:p>
        </w:tc>
        <w:tc>
          <w:tcPr>
            <w:tcW w:w="1701" w:type="dxa"/>
            <w:tcBorders>
              <w:top w:val="nil"/>
              <w:left w:val="nil"/>
              <w:bottom w:val="single" w:color="000000" w:sz="8" w:space="0"/>
              <w:right w:val="single" w:color="000000" w:sz="8" w:space="0"/>
            </w:tcBorders>
            <w:noWrap/>
            <w:vAlign w:val="center"/>
          </w:tcPr>
          <w:p w14:paraId="41EE46F8">
            <w:pPr>
              <w:widowControl/>
              <w:jc w:val="center"/>
              <w:rPr>
                <w:rFonts w:cs="宋体"/>
                <w:color w:val="000000"/>
                <w:szCs w:val="21"/>
              </w:rPr>
            </w:pPr>
            <w:r>
              <w:rPr>
                <w:rFonts w:hint="eastAsia"/>
                <w:szCs w:val="21"/>
              </w:rPr>
              <w:t>徐州市邳州市</w:t>
            </w:r>
          </w:p>
        </w:tc>
        <w:tc>
          <w:tcPr>
            <w:tcW w:w="2693" w:type="dxa"/>
            <w:tcBorders>
              <w:top w:val="nil"/>
              <w:left w:val="nil"/>
              <w:bottom w:val="single" w:color="000000" w:sz="8" w:space="0"/>
              <w:right w:val="single" w:color="000000" w:sz="8" w:space="0"/>
            </w:tcBorders>
            <w:noWrap/>
            <w:vAlign w:val="center"/>
          </w:tcPr>
          <w:p w14:paraId="3DF2AD29">
            <w:pPr>
              <w:widowControl/>
              <w:jc w:val="center"/>
              <w:rPr>
                <w:rFonts w:cs="宋体"/>
                <w:color w:val="000000"/>
                <w:szCs w:val="21"/>
              </w:rPr>
            </w:pPr>
            <w:r>
              <w:rPr>
                <w:rFonts w:hint="eastAsia"/>
                <w:szCs w:val="21"/>
              </w:rPr>
              <w:t>依宿引水涵</w:t>
            </w:r>
          </w:p>
        </w:tc>
        <w:tc>
          <w:tcPr>
            <w:tcW w:w="4536" w:type="dxa"/>
            <w:tcBorders>
              <w:top w:val="nil"/>
              <w:left w:val="nil"/>
              <w:bottom w:val="single" w:color="000000" w:sz="8" w:space="0"/>
              <w:right w:val="single" w:color="000000" w:sz="8" w:space="0"/>
            </w:tcBorders>
            <w:noWrap/>
            <w:vAlign w:val="center"/>
          </w:tcPr>
          <w:p w14:paraId="5CFF7D7C">
            <w:pPr>
              <w:widowControl/>
              <w:jc w:val="center"/>
              <w:rPr>
                <w:rFonts w:cs="宋体"/>
                <w:color w:val="000000"/>
                <w:szCs w:val="21"/>
              </w:rPr>
            </w:pPr>
            <w:r>
              <w:rPr>
                <w:rFonts w:hint="eastAsia"/>
                <w:szCs w:val="21"/>
              </w:rPr>
              <w:t>岔河灌区（戴庄镇水利站）</w:t>
            </w:r>
          </w:p>
        </w:tc>
        <w:tc>
          <w:tcPr>
            <w:tcW w:w="3544" w:type="dxa"/>
            <w:tcBorders>
              <w:top w:val="nil"/>
              <w:left w:val="nil"/>
              <w:bottom w:val="single" w:color="000000" w:sz="8" w:space="0"/>
              <w:right w:val="single" w:color="000000" w:sz="8" w:space="0"/>
            </w:tcBorders>
            <w:noWrap/>
            <w:vAlign w:val="center"/>
          </w:tcPr>
          <w:p w14:paraId="77E8AB57">
            <w:pPr>
              <w:widowControl/>
              <w:jc w:val="center"/>
              <w:rPr>
                <w:color w:val="000000"/>
                <w:szCs w:val="21"/>
              </w:rPr>
            </w:pPr>
            <w:r>
              <w:rPr>
                <w:rFonts w:hint="eastAsia"/>
                <w:szCs w:val="21"/>
              </w:rPr>
              <w:t>雷达波明渠流量计/加装采集终端</w:t>
            </w:r>
          </w:p>
        </w:tc>
      </w:tr>
      <w:tr w14:paraId="0418226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550A9E8">
            <w:pPr>
              <w:widowControl/>
              <w:jc w:val="center"/>
              <w:rPr>
                <w:color w:val="000000"/>
                <w:szCs w:val="21"/>
              </w:rPr>
            </w:pPr>
            <w:r>
              <w:rPr>
                <w:rFonts w:hint="eastAsia"/>
                <w:szCs w:val="21"/>
              </w:rPr>
              <w:t>7</w:t>
            </w:r>
          </w:p>
        </w:tc>
        <w:tc>
          <w:tcPr>
            <w:tcW w:w="1701" w:type="dxa"/>
            <w:tcBorders>
              <w:top w:val="nil"/>
              <w:left w:val="nil"/>
              <w:bottom w:val="single" w:color="000000" w:sz="8" w:space="0"/>
              <w:right w:val="single" w:color="000000" w:sz="8" w:space="0"/>
            </w:tcBorders>
            <w:noWrap/>
            <w:vAlign w:val="center"/>
          </w:tcPr>
          <w:p w14:paraId="7DC23BA9">
            <w:pPr>
              <w:widowControl/>
              <w:jc w:val="center"/>
              <w:rPr>
                <w:rFonts w:cs="宋体"/>
                <w:color w:val="000000"/>
                <w:szCs w:val="21"/>
              </w:rPr>
            </w:pPr>
            <w:r>
              <w:rPr>
                <w:rFonts w:hint="eastAsia"/>
                <w:szCs w:val="21"/>
              </w:rPr>
              <w:t>徐州市邳州市</w:t>
            </w:r>
          </w:p>
        </w:tc>
        <w:tc>
          <w:tcPr>
            <w:tcW w:w="2693" w:type="dxa"/>
            <w:tcBorders>
              <w:top w:val="nil"/>
              <w:left w:val="nil"/>
              <w:bottom w:val="single" w:color="000000" w:sz="8" w:space="0"/>
              <w:right w:val="single" w:color="000000" w:sz="8" w:space="0"/>
            </w:tcBorders>
            <w:noWrap/>
            <w:vAlign w:val="center"/>
          </w:tcPr>
          <w:p w14:paraId="3B158DBF">
            <w:pPr>
              <w:widowControl/>
              <w:jc w:val="center"/>
              <w:rPr>
                <w:rFonts w:cs="宋体"/>
                <w:color w:val="000000"/>
                <w:szCs w:val="21"/>
              </w:rPr>
            </w:pPr>
            <w:r>
              <w:rPr>
                <w:rFonts w:hint="eastAsia"/>
                <w:szCs w:val="21"/>
              </w:rPr>
              <w:t>山头引水涵</w:t>
            </w:r>
          </w:p>
        </w:tc>
        <w:tc>
          <w:tcPr>
            <w:tcW w:w="4536" w:type="dxa"/>
            <w:tcBorders>
              <w:top w:val="nil"/>
              <w:left w:val="nil"/>
              <w:bottom w:val="single" w:color="000000" w:sz="8" w:space="0"/>
              <w:right w:val="single" w:color="000000" w:sz="8" w:space="0"/>
            </w:tcBorders>
            <w:noWrap/>
            <w:vAlign w:val="center"/>
          </w:tcPr>
          <w:p w14:paraId="48D1EAD3">
            <w:pPr>
              <w:widowControl/>
              <w:jc w:val="center"/>
              <w:rPr>
                <w:rFonts w:cs="宋体"/>
                <w:color w:val="000000"/>
                <w:szCs w:val="21"/>
              </w:rPr>
            </w:pPr>
            <w:r>
              <w:rPr>
                <w:rFonts w:hint="eastAsia"/>
                <w:szCs w:val="21"/>
              </w:rPr>
              <w:t>岔河灌区（戴庄镇水利站）</w:t>
            </w:r>
          </w:p>
        </w:tc>
        <w:tc>
          <w:tcPr>
            <w:tcW w:w="3544" w:type="dxa"/>
            <w:tcBorders>
              <w:top w:val="nil"/>
              <w:left w:val="nil"/>
              <w:bottom w:val="single" w:color="000000" w:sz="8" w:space="0"/>
              <w:right w:val="single" w:color="000000" w:sz="8" w:space="0"/>
            </w:tcBorders>
            <w:noWrap/>
            <w:vAlign w:val="center"/>
          </w:tcPr>
          <w:p w14:paraId="1FE949C6">
            <w:pPr>
              <w:widowControl/>
              <w:jc w:val="center"/>
              <w:rPr>
                <w:color w:val="000000"/>
                <w:szCs w:val="21"/>
              </w:rPr>
            </w:pPr>
            <w:r>
              <w:rPr>
                <w:rFonts w:hint="eastAsia"/>
                <w:szCs w:val="21"/>
              </w:rPr>
              <w:t>H-ADCP/雷达水位计/加装采集终端</w:t>
            </w:r>
          </w:p>
        </w:tc>
      </w:tr>
      <w:tr w14:paraId="4A8C2AD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325B72A">
            <w:pPr>
              <w:widowControl/>
              <w:jc w:val="center"/>
              <w:rPr>
                <w:color w:val="000000"/>
                <w:szCs w:val="21"/>
              </w:rPr>
            </w:pPr>
            <w:r>
              <w:rPr>
                <w:rFonts w:hint="eastAsia"/>
                <w:szCs w:val="21"/>
              </w:rPr>
              <w:t>8</w:t>
            </w:r>
          </w:p>
        </w:tc>
        <w:tc>
          <w:tcPr>
            <w:tcW w:w="1701" w:type="dxa"/>
            <w:tcBorders>
              <w:top w:val="nil"/>
              <w:left w:val="nil"/>
              <w:bottom w:val="single" w:color="000000" w:sz="8" w:space="0"/>
              <w:right w:val="single" w:color="000000" w:sz="8" w:space="0"/>
            </w:tcBorders>
            <w:noWrap/>
            <w:vAlign w:val="center"/>
          </w:tcPr>
          <w:p w14:paraId="1A7D8AC1">
            <w:pPr>
              <w:widowControl/>
              <w:jc w:val="center"/>
              <w:rPr>
                <w:rFonts w:cs="宋体"/>
                <w:color w:val="000000"/>
                <w:szCs w:val="21"/>
              </w:rPr>
            </w:pPr>
            <w:r>
              <w:rPr>
                <w:rFonts w:hint="eastAsia"/>
                <w:szCs w:val="21"/>
              </w:rPr>
              <w:t>徐州市邳州市</w:t>
            </w:r>
          </w:p>
        </w:tc>
        <w:tc>
          <w:tcPr>
            <w:tcW w:w="2693" w:type="dxa"/>
            <w:tcBorders>
              <w:top w:val="nil"/>
              <w:left w:val="nil"/>
              <w:bottom w:val="single" w:color="000000" w:sz="8" w:space="0"/>
              <w:right w:val="single" w:color="000000" w:sz="8" w:space="0"/>
            </w:tcBorders>
            <w:noWrap/>
            <w:vAlign w:val="center"/>
          </w:tcPr>
          <w:p w14:paraId="60D8E8F1">
            <w:pPr>
              <w:widowControl/>
              <w:jc w:val="center"/>
              <w:rPr>
                <w:rFonts w:cs="宋体"/>
                <w:color w:val="000000"/>
                <w:szCs w:val="21"/>
              </w:rPr>
            </w:pPr>
            <w:r>
              <w:rPr>
                <w:rFonts w:hint="eastAsia"/>
                <w:szCs w:val="21"/>
              </w:rPr>
              <w:t>泇口引水涵</w:t>
            </w:r>
          </w:p>
        </w:tc>
        <w:tc>
          <w:tcPr>
            <w:tcW w:w="4536" w:type="dxa"/>
            <w:tcBorders>
              <w:top w:val="nil"/>
              <w:left w:val="nil"/>
              <w:bottom w:val="single" w:color="000000" w:sz="8" w:space="0"/>
              <w:right w:val="single" w:color="000000" w:sz="8" w:space="0"/>
            </w:tcBorders>
            <w:noWrap/>
            <w:vAlign w:val="center"/>
          </w:tcPr>
          <w:p w14:paraId="2C1530E5">
            <w:pPr>
              <w:widowControl/>
              <w:jc w:val="center"/>
              <w:rPr>
                <w:rFonts w:cs="宋体"/>
                <w:color w:val="000000"/>
                <w:szCs w:val="21"/>
              </w:rPr>
            </w:pPr>
            <w:r>
              <w:rPr>
                <w:rFonts w:hint="eastAsia"/>
                <w:szCs w:val="21"/>
              </w:rPr>
              <w:t>岔河灌区（邳城镇水利站）</w:t>
            </w:r>
          </w:p>
        </w:tc>
        <w:tc>
          <w:tcPr>
            <w:tcW w:w="3544" w:type="dxa"/>
            <w:tcBorders>
              <w:top w:val="nil"/>
              <w:left w:val="nil"/>
              <w:bottom w:val="single" w:color="000000" w:sz="8" w:space="0"/>
              <w:right w:val="single" w:color="000000" w:sz="8" w:space="0"/>
            </w:tcBorders>
            <w:noWrap/>
            <w:vAlign w:val="center"/>
          </w:tcPr>
          <w:p w14:paraId="04554964">
            <w:pPr>
              <w:widowControl/>
              <w:jc w:val="center"/>
              <w:rPr>
                <w:color w:val="000000"/>
                <w:szCs w:val="21"/>
              </w:rPr>
            </w:pPr>
            <w:r>
              <w:rPr>
                <w:rFonts w:hint="eastAsia"/>
                <w:szCs w:val="21"/>
              </w:rPr>
              <w:t>雷达波明渠流量计/加装采集终端</w:t>
            </w:r>
          </w:p>
        </w:tc>
      </w:tr>
      <w:tr w14:paraId="0437DB4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0CF62F4">
            <w:pPr>
              <w:widowControl/>
              <w:jc w:val="center"/>
              <w:rPr>
                <w:color w:val="000000"/>
                <w:szCs w:val="21"/>
              </w:rPr>
            </w:pPr>
            <w:r>
              <w:rPr>
                <w:rFonts w:hint="eastAsia"/>
                <w:szCs w:val="21"/>
              </w:rPr>
              <w:t>9</w:t>
            </w:r>
          </w:p>
        </w:tc>
        <w:tc>
          <w:tcPr>
            <w:tcW w:w="1701" w:type="dxa"/>
            <w:tcBorders>
              <w:top w:val="nil"/>
              <w:left w:val="nil"/>
              <w:bottom w:val="single" w:color="000000" w:sz="8" w:space="0"/>
              <w:right w:val="single" w:color="000000" w:sz="8" w:space="0"/>
            </w:tcBorders>
            <w:noWrap/>
            <w:vAlign w:val="center"/>
          </w:tcPr>
          <w:p w14:paraId="1B42EF85">
            <w:pPr>
              <w:widowControl/>
              <w:jc w:val="center"/>
              <w:rPr>
                <w:rFonts w:cs="宋体"/>
                <w:color w:val="000000"/>
                <w:szCs w:val="21"/>
              </w:rPr>
            </w:pPr>
            <w:r>
              <w:rPr>
                <w:rFonts w:hint="eastAsia"/>
                <w:szCs w:val="21"/>
              </w:rPr>
              <w:t>徐州市邳州市</w:t>
            </w:r>
          </w:p>
        </w:tc>
        <w:tc>
          <w:tcPr>
            <w:tcW w:w="2693" w:type="dxa"/>
            <w:tcBorders>
              <w:top w:val="nil"/>
              <w:left w:val="nil"/>
              <w:bottom w:val="single" w:color="000000" w:sz="8" w:space="0"/>
              <w:right w:val="single" w:color="000000" w:sz="8" w:space="0"/>
            </w:tcBorders>
            <w:noWrap/>
            <w:vAlign w:val="center"/>
          </w:tcPr>
          <w:p w14:paraId="16840CB2">
            <w:pPr>
              <w:widowControl/>
              <w:jc w:val="center"/>
              <w:rPr>
                <w:rFonts w:cs="宋体"/>
                <w:color w:val="000000"/>
                <w:szCs w:val="21"/>
              </w:rPr>
            </w:pPr>
            <w:r>
              <w:rPr>
                <w:rFonts w:hint="eastAsia"/>
                <w:szCs w:val="21"/>
              </w:rPr>
              <w:t>北荆邑涵洞</w:t>
            </w:r>
          </w:p>
        </w:tc>
        <w:tc>
          <w:tcPr>
            <w:tcW w:w="4536" w:type="dxa"/>
            <w:tcBorders>
              <w:top w:val="nil"/>
              <w:left w:val="nil"/>
              <w:bottom w:val="single" w:color="000000" w:sz="8" w:space="0"/>
              <w:right w:val="single" w:color="000000" w:sz="8" w:space="0"/>
            </w:tcBorders>
            <w:noWrap/>
            <w:vAlign w:val="center"/>
          </w:tcPr>
          <w:p w14:paraId="6762F6A1">
            <w:pPr>
              <w:widowControl/>
              <w:jc w:val="center"/>
              <w:rPr>
                <w:rFonts w:cs="宋体"/>
                <w:color w:val="000000"/>
                <w:szCs w:val="21"/>
              </w:rPr>
            </w:pPr>
            <w:r>
              <w:rPr>
                <w:rFonts w:hint="eastAsia"/>
                <w:szCs w:val="21"/>
              </w:rPr>
              <w:t>银杏湖灌区（港上镇水利站）</w:t>
            </w:r>
          </w:p>
        </w:tc>
        <w:tc>
          <w:tcPr>
            <w:tcW w:w="3544" w:type="dxa"/>
            <w:tcBorders>
              <w:top w:val="nil"/>
              <w:left w:val="nil"/>
              <w:bottom w:val="single" w:color="000000" w:sz="8" w:space="0"/>
              <w:right w:val="single" w:color="000000" w:sz="8" w:space="0"/>
            </w:tcBorders>
            <w:noWrap/>
            <w:vAlign w:val="center"/>
          </w:tcPr>
          <w:p w14:paraId="0008C41D">
            <w:pPr>
              <w:widowControl/>
              <w:jc w:val="center"/>
              <w:rPr>
                <w:color w:val="000000"/>
                <w:szCs w:val="21"/>
              </w:rPr>
            </w:pPr>
            <w:r>
              <w:rPr>
                <w:rFonts w:hint="eastAsia"/>
                <w:szCs w:val="21"/>
              </w:rPr>
              <w:t>雷达波明渠流量计/加装采集终端</w:t>
            </w:r>
          </w:p>
        </w:tc>
      </w:tr>
      <w:tr w14:paraId="31AF5FE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3C8E4AE">
            <w:pPr>
              <w:widowControl/>
              <w:jc w:val="center"/>
              <w:rPr>
                <w:color w:val="000000"/>
                <w:szCs w:val="21"/>
              </w:rPr>
            </w:pPr>
            <w:r>
              <w:rPr>
                <w:rFonts w:hint="eastAsia"/>
                <w:szCs w:val="21"/>
              </w:rPr>
              <w:t>10</w:t>
            </w:r>
          </w:p>
        </w:tc>
        <w:tc>
          <w:tcPr>
            <w:tcW w:w="1701" w:type="dxa"/>
            <w:tcBorders>
              <w:top w:val="nil"/>
              <w:left w:val="nil"/>
              <w:bottom w:val="single" w:color="000000" w:sz="8" w:space="0"/>
              <w:right w:val="single" w:color="000000" w:sz="8" w:space="0"/>
            </w:tcBorders>
            <w:noWrap/>
            <w:vAlign w:val="center"/>
          </w:tcPr>
          <w:p w14:paraId="59F12E8F">
            <w:pPr>
              <w:widowControl/>
              <w:jc w:val="center"/>
              <w:rPr>
                <w:rFonts w:cs="宋体"/>
                <w:color w:val="000000"/>
                <w:szCs w:val="21"/>
              </w:rPr>
            </w:pPr>
            <w:r>
              <w:rPr>
                <w:rFonts w:hint="eastAsia"/>
                <w:szCs w:val="21"/>
              </w:rPr>
              <w:t>徐州市邳州市</w:t>
            </w:r>
          </w:p>
        </w:tc>
        <w:tc>
          <w:tcPr>
            <w:tcW w:w="2693" w:type="dxa"/>
            <w:tcBorders>
              <w:top w:val="nil"/>
              <w:left w:val="nil"/>
              <w:bottom w:val="single" w:color="000000" w:sz="8" w:space="0"/>
              <w:right w:val="single" w:color="000000" w:sz="8" w:space="0"/>
            </w:tcBorders>
            <w:noWrap/>
            <w:vAlign w:val="center"/>
          </w:tcPr>
          <w:p w14:paraId="5180551A">
            <w:pPr>
              <w:widowControl/>
              <w:jc w:val="center"/>
              <w:rPr>
                <w:rFonts w:cs="宋体"/>
                <w:color w:val="000000"/>
                <w:szCs w:val="21"/>
              </w:rPr>
            </w:pPr>
            <w:r>
              <w:rPr>
                <w:rFonts w:hint="eastAsia"/>
                <w:szCs w:val="21"/>
              </w:rPr>
              <w:t>李庄引水涵洞</w:t>
            </w:r>
          </w:p>
        </w:tc>
        <w:tc>
          <w:tcPr>
            <w:tcW w:w="4536" w:type="dxa"/>
            <w:tcBorders>
              <w:top w:val="nil"/>
              <w:left w:val="nil"/>
              <w:bottom w:val="single" w:color="000000" w:sz="8" w:space="0"/>
              <w:right w:val="single" w:color="000000" w:sz="8" w:space="0"/>
            </w:tcBorders>
            <w:noWrap/>
            <w:vAlign w:val="center"/>
          </w:tcPr>
          <w:p w14:paraId="74371486">
            <w:pPr>
              <w:widowControl/>
              <w:jc w:val="center"/>
              <w:rPr>
                <w:rFonts w:cs="宋体"/>
                <w:color w:val="000000"/>
                <w:szCs w:val="21"/>
              </w:rPr>
            </w:pPr>
            <w:r>
              <w:rPr>
                <w:rFonts w:hint="eastAsia"/>
                <w:szCs w:val="21"/>
              </w:rPr>
              <w:t>邳城灌区（戴圩水利站）</w:t>
            </w:r>
          </w:p>
        </w:tc>
        <w:tc>
          <w:tcPr>
            <w:tcW w:w="3544" w:type="dxa"/>
            <w:tcBorders>
              <w:top w:val="nil"/>
              <w:left w:val="nil"/>
              <w:bottom w:val="single" w:color="000000" w:sz="8" w:space="0"/>
              <w:right w:val="single" w:color="000000" w:sz="8" w:space="0"/>
            </w:tcBorders>
            <w:noWrap/>
            <w:vAlign w:val="center"/>
          </w:tcPr>
          <w:p w14:paraId="43986B87">
            <w:pPr>
              <w:widowControl/>
              <w:jc w:val="center"/>
              <w:rPr>
                <w:color w:val="000000"/>
                <w:szCs w:val="21"/>
              </w:rPr>
            </w:pPr>
            <w:r>
              <w:rPr>
                <w:rFonts w:hint="eastAsia"/>
                <w:szCs w:val="21"/>
              </w:rPr>
              <w:t>雷达波明渠流量计/加装采集终端</w:t>
            </w:r>
          </w:p>
        </w:tc>
      </w:tr>
      <w:tr w14:paraId="1533A16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E720C64">
            <w:pPr>
              <w:widowControl/>
              <w:jc w:val="center"/>
              <w:rPr>
                <w:color w:val="000000"/>
                <w:szCs w:val="21"/>
              </w:rPr>
            </w:pPr>
            <w:r>
              <w:rPr>
                <w:rFonts w:hint="eastAsia"/>
                <w:szCs w:val="21"/>
              </w:rPr>
              <w:t>11</w:t>
            </w:r>
          </w:p>
        </w:tc>
        <w:tc>
          <w:tcPr>
            <w:tcW w:w="1701" w:type="dxa"/>
            <w:tcBorders>
              <w:top w:val="nil"/>
              <w:left w:val="nil"/>
              <w:bottom w:val="single" w:color="000000" w:sz="8" w:space="0"/>
              <w:right w:val="single" w:color="000000" w:sz="8" w:space="0"/>
            </w:tcBorders>
            <w:noWrap/>
            <w:vAlign w:val="center"/>
          </w:tcPr>
          <w:p w14:paraId="03B35704">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28610F07">
            <w:pPr>
              <w:widowControl/>
              <w:jc w:val="center"/>
              <w:rPr>
                <w:rFonts w:cs="宋体"/>
                <w:color w:val="000000"/>
                <w:szCs w:val="21"/>
              </w:rPr>
            </w:pPr>
            <w:r>
              <w:rPr>
                <w:rFonts w:hint="eastAsia"/>
                <w:szCs w:val="21"/>
              </w:rPr>
              <w:t>柳新1号水泵</w:t>
            </w:r>
          </w:p>
        </w:tc>
        <w:tc>
          <w:tcPr>
            <w:tcW w:w="4536" w:type="dxa"/>
            <w:tcBorders>
              <w:top w:val="nil"/>
              <w:left w:val="nil"/>
              <w:bottom w:val="single" w:color="000000" w:sz="8" w:space="0"/>
              <w:right w:val="single" w:color="000000" w:sz="8" w:space="0"/>
            </w:tcBorders>
            <w:noWrap/>
            <w:vAlign w:val="center"/>
          </w:tcPr>
          <w:p w14:paraId="4C332A8A">
            <w:pPr>
              <w:widowControl/>
              <w:jc w:val="center"/>
              <w:rPr>
                <w:rFonts w:cs="宋体"/>
                <w:color w:val="000000"/>
                <w:szCs w:val="21"/>
              </w:rPr>
            </w:pPr>
            <w:r>
              <w:rPr>
                <w:rFonts w:hint="eastAsia"/>
                <w:szCs w:val="21"/>
              </w:rPr>
              <w:t>大运河灌区（柳新镇政府）</w:t>
            </w:r>
          </w:p>
        </w:tc>
        <w:tc>
          <w:tcPr>
            <w:tcW w:w="3544" w:type="dxa"/>
            <w:tcBorders>
              <w:top w:val="nil"/>
              <w:left w:val="nil"/>
              <w:bottom w:val="single" w:color="000000" w:sz="8" w:space="0"/>
              <w:right w:val="single" w:color="000000" w:sz="8" w:space="0"/>
            </w:tcBorders>
            <w:noWrap/>
            <w:vAlign w:val="center"/>
          </w:tcPr>
          <w:p w14:paraId="613F5B60">
            <w:pPr>
              <w:widowControl/>
              <w:jc w:val="center"/>
              <w:rPr>
                <w:color w:val="000000"/>
                <w:szCs w:val="21"/>
              </w:rPr>
            </w:pPr>
            <w:r>
              <w:rPr>
                <w:rFonts w:hint="eastAsia"/>
                <w:szCs w:val="21"/>
              </w:rPr>
              <w:t>以电折水*</w:t>
            </w:r>
            <w:r>
              <w:rPr>
                <w:szCs w:val="21"/>
              </w:rPr>
              <w:t>4</w:t>
            </w:r>
            <w:r>
              <w:rPr>
                <w:rFonts w:hint="eastAsia"/>
                <w:szCs w:val="21"/>
              </w:rPr>
              <w:t>/加装采集终端</w:t>
            </w:r>
          </w:p>
        </w:tc>
      </w:tr>
      <w:tr w14:paraId="4BD6C4A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1A6BF07">
            <w:pPr>
              <w:widowControl/>
              <w:jc w:val="center"/>
              <w:rPr>
                <w:color w:val="000000"/>
                <w:szCs w:val="21"/>
              </w:rPr>
            </w:pPr>
            <w:r>
              <w:rPr>
                <w:rFonts w:hint="eastAsia"/>
                <w:szCs w:val="21"/>
              </w:rPr>
              <w:t>12</w:t>
            </w:r>
          </w:p>
        </w:tc>
        <w:tc>
          <w:tcPr>
            <w:tcW w:w="1701" w:type="dxa"/>
            <w:tcBorders>
              <w:top w:val="nil"/>
              <w:left w:val="nil"/>
              <w:bottom w:val="single" w:color="000000" w:sz="8" w:space="0"/>
              <w:right w:val="single" w:color="000000" w:sz="8" w:space="0"/>
            </w:tcBorders>
            <w:noWrap/>
            <w:vAlign w:val="center"/>
          </w:tcPr>
          <w:p w14:paraId="37A8F32B">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5BFB5505">
            <w:pPr>
              <w:widowControl/>
              <w:jc w:val="center"/>
              <w:rPr>
                <w:rFonts w:cs="宋体"/>
                <w:color w:val="000000"/>
                <w:szCs w:val="21"/>
              </w:rPr>
            </w:pPr>
            <w:r>
              <w:rPr>
                <w:rFonts w:hint="eastAsia"/>
                <w:szCs w:val="21"/>
              </w:rPr>
              <w:t>柳新3号水泵</w:t>
            </w:r>
          </w:p>
        </w:tc>
        <w:tc>
          <w:tcPr>
            <w:tcW w:w="4536" w:type="dxa"/>
            <w:tcBorders>
              <w:top w:val="nil"/>
              <w:left w:val="nil"/>
              <w:bottom w:val="single" w:color="000000" w:sz="8" w:space="0"/>
              <w:right w:val="single" w:color="000000" w:sz="8" w:space="0"/>
            </w:tcBorders>
            <w:noWrap/>
            <w:vAlign w:val="center"/>
          </w:tcPr>
          <w:p w14:paraId="3E5BBFA2">
            <w:pPr>
              <w:widowControl/>
              <w:jc w:val="center"/>
              <w:rPr>
                <w:rFonts w:cs="宋体"/>
                <w:color w:val="000000"/>
                <w:szCs w:val="21"/>
              </w:rPr>
            </w:pPr>
            <w:r>
              <w:rPr>
                <w:rFonts w:hint="eastAsia"/>
                <w:szCs w:val="21"/>
              </w:rPr>
              <w:t>大运河灌区（柳新镇政府）</w:t>
            </w:r>
          </w:p>
        </w:tc>
        <w:tc>
          <w:tcPr>
            <w:tcW w:w="3544" w:type="dxa"/>
            <w:tcBorders>
              <w:top w:val="nil"/>
              <w:left w:val="nil"/>
              <w:bottom w:val="single" w:color="000000" w:sz="8" w:space="0"/>
              <w:right w:val="single" w:color="000000" w:sz="8" w:space="0"/>
            </w:tcBorders>
            <w:noWrap/>
            <w:vAlign w:val="center"/>
          </w:tcPr>
          <w:p w14:paraId="6B0F30A3">
            <w:pPr>
              <w:widowControl/>
              <w:jc w:val="center"/>
              <w:rPr>
                <w:color w:val="000000"/>
                <w:szCs w:val="21"/>
              </w:rPr>
            </w:pPr>
            <w:r>
              <w:rPr>
                <w:rFonts w:hint="eastAsia"/>
                <w:szCs w:val="21"/>
              </w:rPr>
              <w:t>以电折水*3/加装采集终端</w:t>
            </w:r>
          </w:p>
        </w:tc>
      </w:tr>
      <w:tr w14:paraId="0E210AF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605F51D">
            <w:pPr>
              <w:widowControl/>
              <w:jc w:val="center"/>
              <w:rPr>
                <w:color w:val="000000"/>
                <w:szCs w:val="21"/>
              </w:rPr>
            </w:pPr>
            <w:r>
              <w:rPr>
                <w:rFonts w:hint="eastAsia"/>
                <w:szCs w:val="21"/>
              </w:rPr>
              <w:t>13</w:t>
            </w:r>
          </w:p>
        </w:tc>
        <w:tc>
          <w:tcPr>
            <w:tcW w:w="1701" w:type="dxa"/>
            <w:tcBorders>
              <w:top w:val="nil"/>
              <w:left w:val="nil"/>
              <w:bottom w:val="single" w:color="000000" w:sz="8" w:space="0"/>
              <w:right w:val="single" w:color="000000" w:sz="8" w:space="0"/>
            </w:tcBorders>
            <w:noWrap/>
            <w:vAlign w:val="center"/>
          </w:tcPr>
          <w:p w14:paraId="4A687834">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095D394F">
            <w:pPr>
              <w:widowControl/>
              <w:jc w:val="center"/>
              <w:rPr>
                <w:rFonts w:cs="宋体"/>
                <w:color w:val="000000"/>
                <w:szCs w:val="21"/>
              </w:rPr>
            </w:pPr>
            <w:r>
              <w:rPr>
                <w:rFonts w:hint="eastAsia"/>
                <w:szCs w:val="21"/>
              </w:rPr>
              <w:t>岱海引河闸</w:t>
            </w:r>
          </w:p>
        </w:tc>
        <w:tc>
          <w:tcPr>
            <w:tcW w:w="4536" w:type="dxa"/>
            <w:tcBorders>
              <w:top w:val="nil"/>
              <w:left w:val="nil"/>
              <w:bottom w:val="single" w:color="000000" w:sz="8" w:space="0"/>
              <w:right w:val="single" w:color="000000" w:sz="8" w:space="0"/>
            </w:tcBorders>
            <w:noWrap/>
            <w:vAlign w:val="center"/>
          </w:tcPr>
          <w:p w14:paraId="682B0B28">
            <w:pPr>
              <w:widowControl/>
              <w:jc w:val="center"/>
              <w:rPr>
                <w:rFonts w:cs="宋体"/>
                <w:color w:val="000000"/>
                <w:szCs w:val="21"/>
              </w:rPr>
            </w:pPr>
            <w:r>
              <w:rPr>
                <w:rFonts w:hint="eastAsia"/>
                <w:szCs w:val="21"/>
              </w:rPr>
              <w:t>马坡灌区（徐州市铜山区马坡水利站）</w:t>
            </w:r>
          </w:p>
        </w:tc>
        <w:tc>
          <w:tcPr>
            <w:tcW w:w="3544" w:type="dxa"/>
            <w:tcBorders>
              <w:top w:val="nil"/>
              <w:left w:val="nil"/>
              <w:bottom w:val="single" w:color="000000" w:sz="8" w:space="0"/>
              <w:right w:val="single" w:color="000000" w:sz="8" w:space="0"/>
            </w:tcBorders>
            <w:noWrap/>
            <w:vAlign w:val="center"/>
          </w:tcPr>
          <w:p w14:paraId="38BA83E9">
            <w:pPr>
              <w:widowControl/>
              <w:jc w:val="center"/>
              <w:rPr>
                <w:color w:val="000000"/>
                <w:szCs w:val="21"/>
              </w:rPr>
            </w:pPr>
            <w:r>
              <w:rPr>
                <w:rFonts w:hint="eastAsia"/>
                <w:szCs w:val="21"/>
              </w:rPr>
              <w:t>加装采集终端</w:t>
            </w:r>
          </w:p>
        </w:tc>
      </w:tr>
      <w:tr w14:paraId="4E3C80C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54D6A75">
            <w:pPr>
              <w:widowControl/>
              <w:jc w:val="center"/>
              <w:rPr>
                <w:color w:val="000000"/>
                <w:szCs w:val="21"/>
              </w:rPr>
            </w:pPr>
            <w:r>
              <w:rPr>
                <w:rFonts w:hint="eastAsia"/>
                <w:szCs w:val="21"/>
              </w:rPr>
              <w:t>14</w:t>
            </w:r>
          </w:p>
        </w:tc>
        <w:tc>
          <w:tcPr>
            <w:tcW w:w="1701" w:type="dxa"/>
            <w:tcBorders>
              <w:top w:val="nil"/>
              <w:left w:val="nil"/>
              <w:bottom w:val="single" w:color="000000" w:sz="8" w:space="0"/>
              <w:right w:val="single" w:color="000000" w:sz="8" w:space="0"/>
            </w:tcBorders>
            <w:noWrap/>
            <w:vAlign w:val="center"/>
          </w:tcPr>
          <w:p w14:paraId="710D76E7">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7F2F442F">
            <w:pPr>
              <w:widowControl/>
              <w:jc w:val="center"/>
              <w:rPr>
                <w:rFonts w:cs="宋体"/>
                <w:color w:val="000000"/>
                <w:szCs w:val="21"/>
              </w:rPr>
            </w:pPr>
            <w:r>
              <w:rPr>
                <w:rFonts w:hint="eastAsia"/>
                <w:szCs w:val="21"/>
              </w:rPr>
              <w:t>河涯引河闸</w:t>
            </w:r>
          </w:p>
        </w:tc>
        <w:tc>
          <w:tcPr>
            <w:tcW w:w="4536" w:type="dxa"/>
            <w:tcBorders>
              <w:top w:val="nil"/>
              <w:left w:val="nil"/>
              <w:bottom w:val="single" w:color="000000" w:sz="8" w:space="0"/>
              <w:right w:val="single" w:color="000000" w:sz="8" w:space="0"/>
            </w:tcBorders>
            <w:noWrap/>
            <w:vAlign w:val="center"/>
          </w:tcPr>
          <w:p w14:paraId="59DAB045">
            <w:pPr>
              <w:widowControl/>
              <w:jc w:val="center"/>
              <w:rPr>
                <w:rFonts w:cs="宋体"/>
                <w:color w:val="000000"/>
                <w:szCs w:val="21"/>
              </w:rPr>
            </w:pPr>
            <w:r>
              <w:rPr>
                <w:rFonts w:hint="eastAsia"/>
                <w:szCs w:val="21"/>
              </w:rPr>
              <w:t>马坡灌区（徐州市铜山区马坡水利站）</w:t>
            </w:r>
          </w:p>
        </w:tc>
        <w:tc>
          <w:tcPr>
            <w:tcW w:w="3544" w:type="dxa"/>
            <w:tcBorders>
              <w:top w:val="nil"/>
              <w:left w:val="nil"/>
              <w:bottom w:val="single" w:color="000000" w:sz="8" w:space="0"/>
              <w:right w:val="single" w:color="000000" w:sz="8" w:space="0"/>
            </w:tcBorders>
            <w:noWrap/>
            <w:vAlign w:val="center"/>
          </w:tcPr>
          <w:p w14:paraId="5F6261E0">
            <w:pPr>
              <w:widowControl/>
              <w:jc w:val="center"/>
              <w:rPr>
                <w:color w:val="000000"/>
                <w:szCs w:val="21"/>
              </w:rPr>
            </w:pPr>
            <w:r>
              <w:rPr>
                <w:rFonts w:hint="eastAsia"/>
                <w:szCs w:val="21"/>
              </w:rPr>
              <w:t>加装采集终端</w:t>
            </w:r>
          </w:p>
        </w:tc>
      </w:tr>
      <w:tr w14:paraId="09DFCBF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0D524F4">
            <w:pPr>
              <w:widowControl/>
              <w:jc w:val="center"/>
              <w:rPr>
                <w:color w:val="000000"/>
                <w:szCs w:val="21"/>
              </w:rPr>
            </w:pPr>
            <w:r>
              <w:rPr>
                <w:rFonts w:hint="eastAsia"/>
                <w:szCs w:val="21"/>
              </w:rPr>
              <w:t>15</w:t>
            </w:r>
          </w:p>
        </w:tc>
        <w:tc>
          <w:tcPr>
            <w:tcW w:w="1701" w:type="dxa"/>
            <w:tcBorders>
              <w:top w:val="nil"/>
              <w:left w:val="nil"/>
              <w:bottom w:val="single" w:color="000000" w:sz="8" w:space="0"/>
              <w:right w:val="single" w:color="000000" w:sz="8" w:space="0"/>
            </w:tcBorders>
            <w:noWrap/>
            <w:vAlign w:val="center"/>
          </w:tcPr>
          <w:p w14:paraId="19D50285">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768747A7">
            <w:pPr>
              <w:widowControl/>
              <w:jc w:val="center"/>
              <w:rPr>
                <w:rFonts w:cs="宋体"/>
                <w:color w:val="000000"/>
                <w:szCs w:val="21"/>
              </w:rPr>
            </w:pPr>
            <w:r>
              <w:rPr>
                <w:rFonts w:hint="eastAsia"/>
                <w:szCs w:val="21"/>
              </w:rPr>
              <w:t>彭楼站</w:t>
            </w:r>
          </w:p>
        </w:tc>
        <w:tc>
          <w:tcPr>
            <w:tcW w:w="4536" w:type="dxa"/>
            <w:tcBorders>
              <w:top w:val="nil"/>
              <w:left w:val="nil"/>
              <w:bottom w:val="single" w:color="000000" w:sz="8" w:space="0"/>
              <w:right w:val="single" w:color="000000" w:sz="8" w:space="0"/>
            </w:tcBorders>
            <w:noWrap/>
            <w:vAlign w:val="center"/>
          </w:tcPr>
          <w:p w14:paraId="2CD35DBE">
            <w:pPr>
              <w:widowControl/>
              <w:jc w:val="center"/>
              <w:rPr>
                <w:rFonts w:cs="宋体"/>
                <w:color w:val="000000"/>
                <w:szCs w:val="21"/>
              </w:rPr>
            </w:pPr>
            <w:r>
              <w:rPr>
                <w:rFonts w:hint="eastAsia"/>
                <w:szCs w:val="21"/>
              </w:rPr>
              <w:t>贾汪运南灌区（徐州市水利工程运行管理中心,贾汪区塔山镇彭楼村村委会）</w:t>
            </w:r>
          </w:p>
        </w:tc>
        <w:tc>
          <w:tcPr>
            <w:tcW w:w="3544" w:type="dxa"/>
            <w:tcBorders>
              <w:top w:val="nil"/>
              <w:left w:val="nil"/>
              <w:bottom w:val="single" w:color="000000" w:sz="8" w:space="0"/>
              <w:right w:val="single" w:color="000000" w:sz="8" w:space="0"/>
            </w:tcBorders>
            <w:noWrap/>
            <w:vAlign w:val="center"/>
          </w:tcPr>
          <w:p w14:paraId="03D3840F">
            <w:pPr>
              <w:widowControl/>
              <w:jc w:val="center"/>
              <w:rPr>
                <w:color w:val="000000"/>
                <w:szCs w:val="21"/>
              </w:rPr>
            </w:pPr>
            <w:r>
              <w:rPr>
                <w:rFonts w:hint="eastAsia"/>
                <w:szCs w:val="21"/>
              </w:rPr>
              <w:t>加装采集终端</w:t>
            </w:r>
          </w:p>
        </w:tc>
      </w:tr>
      <w:tr w14:paraId="3108DBA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B9CEF2F">
            <w:pPr>
              <w:widowControl/>
              <w:jc w:val="center"/>
              <w:rPr>
                <w:color w:val="000000"/>
                <w:szCs w:val="21"/>
              </w:rPr>
            </w:pPr>
            <w:r>
              <w:rPr>
                <w:rFonts w:hint="eastAsia"/>
                <w:szCs w:val="21"/>
              </w:rPr>
              <w:t>16</w:t>
            </w:r>
          </w:p>
        </w:tc>
        <w:tc>
          <w:tcPr>
            <w:tcW w:w="1701" w:type="dxa"/>
            <w:tcBorders>
              <w:top w:val="nil"/>
              <w:left w:val="nil"/>
              <w:bottom w:val="single" w:color="000000" w:sz="8" w:space="0"/>
              <w:right w:val="single" w:color="000000" w:sz="8" w:space="0"/>
            </w:tcBorders>
            <w:noWrap/>
            <w:vAlign w:val="center"/>
          </w:tcPr>
          <w:p w14:paraId="3465F424">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4F884407">
            <w:pPr>
              <w:widowControl/>
              <w:jc w:val="center"/>
              <w:rPr>
                <w:rFonts w:cs="宋体"/>
                <w:color w:val="000000"/>
                <w:szCs w:val="21"/>
              </w:rPr>
            </w:pPr>
            <w:r>
              <w:rPr>
                <w:rFonts w:hint="eastAsia"/>
                <w:szCs w:val="21"/>
              </w:rPr>
              <w:t>沟上站</w:t>
            </w:r>
          </w:p>
        </w:tc>
        <w:tc>
          <w:tcPr>
            <w:tcW w:w="4536" w:type="dxa"/>
            <w:tcBorders>
              <w:top w:val="nil"/>
              <w:left w:val="nil"/>
              <w:bottom w:val="single" w:color="000000" w:sz="8" w:space="0"/>
              <w:right w:val="single" w:color="000000" w:sz="8" w:space="0"/>
            </w:tcBorders>
            <w:noWrap/>
            <w:vAlign w:val="center"/>
          </w:tcPr>
          <w:p w14:paraId="386AA312">
            <w:pPr>
              <w:widowControl/>
              <w:jc w:val="center"/>
              <w:rPr>
                <w:rFonts w:cs="宋体"/>
                <w:color w:val="000000"/>
                <w:szCs w:val="21"/>
              </w:rPr>
            </w:pPr>
            <w:r>
              <w:rPr>
                <w:rFonts w:hint="eastAsia"/>
                <w:szCs w:val="21"/>
              </w:rPr>
              <w:t>贾汪运南灌区（徐州市水利工程运行管理中心,贾汪区塔山镇彭楼村村委会）</w:t>
            </w:r>
          </w:p>
        </w:tc>
        <w:tc>
          <w:tcPr>
            <w:tcW w:w="3544" w:type="dxa"/>
            <w:tcBorders>
              <w:top w:val="nil"/>
              <w:left w:val="nil"/>
              <w:bottom w:val="single" w:color="000000" w:sz="8" w:space="0"/>
              <w:right w:val="single" w:color="000000" w:sz="8" w:space="0"/>
            </w:tcBorders>
            <w:noWrap/>
            <w:vAlign w:val="center"/>
          </w:tcPr>
          <w:p w14:paraId="51BA4893">
            <w:pPr>
              <w:widowControl/>
              <w:jc w:val="center"/>
              <w:rPr>
                <w:color w:val="000000"/>
                <w:szCs w:val="21"/>
              </w:rPr>
            </w:pPr>
            <w:r>
              <w:rPr>
                <w:rFonts w:hint="eastAsia"/>
                <w:szCs w:val="21"/>
              </w:rPr>
              <w:t>加装采集终端</w:t>
            </w:r>
          </w:p>
        </w:tc>
      </w:tr>
      <w:tr w14:paraId="7533EA7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675CC51">
            <w:pPr>
              <w:widowControl/>
              <w:jc w:val="center"/>
              <w:rPr>
                <w:color w:val="000000"/>
                <w:szCs w:val="21"/>
              </w:rPr>
            </w:pPr>
            <w:r>
              <w:rPr>
                <w:rFonts w:hint="eastAsia"/>
                <w:szCs w:val="21"/>
              </w:rPr>
              <w:t>17</w:t>
            </w:r>
          </w:p>
        </w:tc>
        <w:tc>
          <w:tcPr>
            <w:tcW w:w="1701" w:type="dxa"/>
            <w:tcBorders>
              <w:top w:val="nil"/>
              <w:left w:val="nil"/>
              <w:bottom w:val="single" w:color="000000" w:sz="8" w:space="0"/>
              <w:right w:val="single" w:color="000000" w:sz="8" w:space="0"/>
            </w:tcBorders>
            <w:noWrap/>
            <w:vAlign w:val="center"/>
          </w:tcPr>
          <w:p w14:paraId="424F73E9">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754EB325">
            <w:pPr>
              <w:widowControl/>
              <w:jc w:val="center"/>
              <w:rPr>
                <w:rFonts w:cs="宋体"/>
                <w:color w:val="000000"/>
                <w:szCs w:val="21"/>
              </w:rPr>
            </w:pPr>
            <w:r>
              <w:rPr>
                <w:rFonts w:hint="eastAsia"/>
                <w:szCs w:val="21"/>
              </w:rPr>
              <w:t>塔山站</w:t>
            </w:r>
          </w:p>
        </w:tc>
        <w:tc>
          <w:tcPr>
            <w:tcW w:w="4536" w:type="dxa"/>
            <w:tcBorders>
              <w:top w:val="nil"/>
              <w:left w:val="nil"/>
              <w:bottom w:val="single" w:color="000000" w:sz="8" w:space="0"/>
              <w:right w:val="single" w:color="000000" w:sz="8" w:space="0"/>
            </w:tcBorders>
            <w:noWrap/>
            <w:vAlign w:val="center"/>
          </w:tcPr>
          <w:p w14:paraId="2478A722">
            <w:pPr>
              <w:widowControl/>
              <w:jc w:val="center"/>
              <w:rPr>
                <w:rFonts w:cs="宋体"/>
                <w:color w:val="000000"/>
                <w:szCs w:val="21"/>
              </w:rPr>
            </w:pPr>
            <w:r>
              <w:rPr>
                <w:rFonts w:hint="eastAsia"/>
                <w:szCs w:val="21"/>
              </w:rPr>
              <w:t>贾汪运南灌区心（徐州市水利工程运行管理中心,贾汪区塔山镇彭楼村村委会）</w:t>
            </w:r>
          </w:p>
        </w:tc>
        <w:tc>
          <w:tcPr>
            <w:tcW w:w="3544" w:type="dxa"/>
            <w:tcBorders>
              <w:top w:val="nil"/>
              <w:left w:val="nil"/>
              <w:bottom w:val="single" w:color="000000" w:sz="8" w:space="0"/>
              <w:right w:val="single" w:color="000000" w:sz="8" w:space="0"/>
            </w:tcBorders>
            <w:noWrap/>
            <w:vAlign w:val="center"/>
          </w:tcPr>
          <w:p w14:paraId="764FC575">
            <w:pPr>
              <w:widowControl/>
              <w:jc w:val="center"/>
              <w:rPr>
                <w:color w:val="000000"/>
                <w:szCs w:val="21"/>
              </w:rPr>
            </w:pPr>
            <w:r>
              <w:rPr>
                <w:rFonts w:hint="eastAsia"/>
                <w:szCs w:val="21"/>
              </w:rPr>
              <w:t>加装采集终端</w:t>
            </w:r>
          </w:p>
        </w:tc>
      </w:tr>
      <w:tr w14:paraId="1F22006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89E7C58">
            <w:pPr>
              <w:widowControl/>
              <w:jc w:val="center"/>
              <w:rPr>
                <w:color w:val="000000"/>
                <w:szCs w:val="21"/>
              </w:rPr>
            </w:pPr>
            <w:r>
              <w:rPr>
                <w:rFonts w:hint="eastAsia"/>
                <w:szCs w:val="21"/>
              </w:rPr>
              <w:t>18</w:t>
            </w:r>
          </w:p>
        </w:tc>
        <w:tc>
          <w:tcPr>
            <w:tcW w:w="1701" w:type="dxa"/>
            <w:tcBorders>
              <w:top w:val="nil"/>
              <w:left w:val="nil"/>
              <w:bottom w:val="single" w:color="000000" w:sz="8" w:space="0"/>
              <w:right w:val="single" w:color="000000" w:sz="8" w:space="0"/>
            </w:tcBorders>
            <w:noWrap/>
            <w:vAlign w:val="center"/>
          </w:tcPr>
          <w:p w14:paraId="13485B0B">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7BD31DC0">
            <w:pPr>
              <w:widowControl/>
              <w:jc w:val="center"/>
              <w:rPr>
                <w:rFonts w:cs="宋体"/>
                <w:color w:val="000000"/>
                <w:szCs w:val="21"/>
              </w:rPr>
            </w:pPr>
            <w:r>
              <w:rPr>
                <w:rFonts w:hint="eastAsia"/>
                <w:szCs w:val="21"/>
              </w:rPr>
              <w:t>聂庄站</w:t>
            </w:r>
          </w:p>
        </w:tc>
        <w:tc>
          <w:tcPr>
            <w:tcW w:w="4536" w:type="dxa"/>
            <w:tcBorders>
              <w:top w:val="nil"/>
              <w:left w:val="nil"/>
              <w:bottom w:val="single" w:color="000000" w:sz="8" w:space="0"/>
              <w:right w:val="single" w:color="000000" w:sz="8" w:space="0"/>
            </w:tcBorders>
            <w:noWrap/>
            <w:vAlign w:val="center"/>
          </w:tcPr>
          <w:p w14:paraId="29AB407C">
            <w:pPr>
              <w:widowControl/>
              <w:jc w:val="center"/>
              <w:rPr>
                <w:rFonts w:cs="宋体"/>
                <w:color w:val="000000"/>
                <w:szCs w:val="21"/>
              </w:rPr>
            </w:pPr>
            <w:r>
              <w:rPr>
                <w:rFonts w:hint="eastAsia"/>
                <w:szCs w:val="21"/>
              </w:rPr>
              <w:t>贾汪运南灌区（徐州市水利工程运行管理中心,贾汪区塔山镇彭楼村村委会）</w:t>
            </w:r>
          </w:p>
        </w:tc>
        <w:tc>
          <w:tcPr>
            <w:tcW w:w="3544" w:type="dxa"/>
            <w:tcBorders>
              <w:top w:val="nil"/>
              <w:left w:val="nil"/>
              <w:bottom w:val="single" w:color="000000" w:sz="8" w:space="0"/>
              <w:right w:val="single" w:color="000000" w:sz="8" w:space="0"/>
            </w:tcBorders>
            <w:noWrap/>
            <w:vAlign w:val="center"/>
          </w:tcPr>
          <w:p w14:paraId="500B492E">
            <w:pPr>
              <w:widowControl/>
              <w:jc w:val="center"/>
              <w:rPr>
                <w:color w:val="000000"/>
                <w:szCs w:val="21"/>
              </w:rPr>
            </w:pPr>
            <w:r>
              <w:rPr>
                <w:rFonts w:hint="eastAsia"/>
                <w:szCs w:val="21"/>
              </w:rPr>
              <w:t>加装采集终端</w:t>
            </w:r>
          </w:p>
        </w:tc>
      </w:tr>
      <w:tr w14:paraId="69A2226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FD422B2">
            <w:pPr>
              <w:widowControl/>
              <w:jc w:val="center"/>
              <w:rPr>
                <w:color w:val="000000"/>
                <w:szCs w:val="21"/>
              </w:rPr>
            </w:pPr>
            <w:r>
              <w:rPr>
                <w:rFonts w:hint="eastAsia"/>
                <w:szCs w:val="21"/>
              </w:rPr>
              <w:t>19</w:t>
            </w:r>
          </w:p>
        </w:tc>
        <w:tc>
          <w:tcPr>
            <w:tcW w:w="1701" w:type="dxa"/>
            <w:tcBorders>
              <w:top w:val="nil"/>
              <w:left w:val="nil"/>
              <w:bottom w:val="single" w:color="000000" w:sz="8" w:space="0"/>
              <w:right w:val="single" w:color="000000" w:sz="8" w:space="0"/>
            </w:tcBorders>
            <w:noWrap/>
            <w:vAlign w:val="center"/>
          </w:tcPr>
          <w:p w14:paraId="584072B3">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6EB60376">
            <w:pPr>
              <w:widowControl/>
              <w:jc w:val="center"/>
              <w:rPr>
                <w:rFonts w:cs="宋体"/>
                <w:color w:val="000000"/>
                <w:szCs w:val="21"/>
              </w:rPr>
            </w:pPr>
            <w:r>
              <w:rPr>
                <w:rFonts w:hint="eastAsia"/>
                <w:szCs w:val="21"/>
              </w:rPr>
              <w:t>朱庄翻水站</w:t>
            </w:r>
          </w:p>
        </w:tc>
        <w:tc>
          <w:tcPr>
            <w:tcW w:w="4536" w:type="dxa"/>
            <w:tcBorders>
              <w:top w:val="nil"/>
              <w:left w:val="nil"/>
              <w:bottom w:val="single" w:color="000000" w:sz="8" w:space="0"/>
              <w:right w:val="single" w:color="000000" w:sz="8" w:space="0"/>
            </w:tcBorders>
            <w:noWrap/>
            <w:vAlign w:val="center"/>
          </w:tcPr>
          <w:p w14:paraId="489368C5">
            <w:pPr>
              <w:widowControl/>
              <w:jc w:val="center"/>
              <w:rPr>
                <w:rFonts w:cs="宋体"/>
                <w:color w:val="000000"/>
                <w:szCs w:val="21"/>
              </w:rPr>
            </w:pPr>
            <w:r>
              <w:rPr>
                <w:rFonts w:hint="eastAsia"/>
                <w:szCs w:val="21"/>
              </w:rPr>
              <w:t>铜山运南灌区（徐州市水利工程运行管理中心）</w:t>
            </w:r>
          </w:p>
        </w:tc>
        <w:tc>
          <w:tcPr>
            <w:tcW w:w="3544" w:type="dxa"/>
            <w:tcBorders>
              <w:top w:val="nil"/>
              <w:left w:val="nil"/>
              <w:bottom w:val="single" w:color="000000" w:sz="8" w:space="0"/>
              <w:right w:val="single" w:color="000000" w:sz="8" w:space="0"/>
            </w:tcBorders>
            <w:noWrap/>
            <w:vAlign w:val="center"/>
          </w:tcPr>
          <w:p w14:paraId="1964F6B6">
            <w:pPr>
              <w:widowControl/>
              <w:jc w:val="center"/>
              <w:rPr>
                <w:color w:val="000000"/>
                <w:szCs w:val="21"/>
              </w:rPr>
            </w:pPr>
            <w:r>
              <w:rPr>
                <w:rFonts w:hint="eastAsia"/>
                <w:szCs w:val="21"/>
              </w:rPr>
              <w:t>超声波时差法/加装采集终端</w:t>
            </w:r>
          </w:p>
        </w:tc>
      </w:tr>
      <w:tr w14:paraId="54A7703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FA09927">
            <w:pPr>
              <w:widowControl/>
              <w:jc w:val="center"/>
              <w:rPr>
                <w:color w:val="000000"/>
                <w:szCs w:val="21"/>
              </w:rPr>
            </w:pPr>
            <w:r>
              <w:rPr>
                <w:rFonts w:hint="eastAsia"/>
                <w:szCs w:val="21"/>
              </w:rPr>
              <w:t>20</w:t>
            </w:r>
          </w:p>
        </w:tc>
        <w:tc>
          <w:tcPr>
            <w:tcW w:w="1701" w:type="dxa"/>
            <w:tcBorders>
              <w:top w:val="nil"/>
              <w:left w:val="nil"/>
              <w:bottom w:val="single" w:color="000000" w:sz="8" w:space="0"/>
              <w:right w:val="single" w:color="000000" w:sz="8" w:space="0"/>
            </w:tcBorders>
            <w:noWrap/>
            <w:vAlign w:val="center"/>
          </w:tcPr>
          <w:p w14:paraId="7E43B008">
            <w:pPr>
              <w:widowControl/>
              <w:jc w:val="center"/>
              <w:rPr>
                <w:rFonts w:cs="宋体"/>
                <w:color w:val="000000"/>
                <w:szCs w:val="21"/>
              </w:rPr>
            </w:pPr>
            <w:r>
              <w:rPr>
                <w:rFonts w:hint="eastAsia"/>
                <w:szCs w:val="21"/>
              </w:rPr>
              <w:t>徐州市铜山</w:t>
            </w:r>
          </w:p>
        </w:tc>
        <w:tc>
          <w:tcPr>
            <w:tcW w:w="2693" w:type="dxa"/>
            <w:tcBorders>
              <w:top w:val="nil"/>
              <w:left w:val="nil"/>
              <w:bottom w:val="single" w:color="000000" w:sz="8" w:space="0"/>
              <w:right w:val="single" w:color="000000" w:sz="8" w:space="0"/>
            </w:tcBorders>
            <w:noWrap/>
            <w:vAlign w:val="center"/>
          </w:tcPr>
          <w:p w14:paraId="28FEB198">
            <w:pPr>
              <w:widowControl/>
              <w:jc w:val="center"/>
              <w:rPr>
                <w:rFonts w:cs="宋体"/>
                <w:color w:val="000000"/>
                <w:szCs w:val="21"/>
              </w:rPr>
            </w:pPr>
            <w:r>
              <w:rPr>
                <w:rFonts w:hint="eastAsia"/>
                <w:szCs w:val="21"/>
              </w:rPr>
              <w:t>单集西闸</w:t>
            </w:r>
          </w:p>
        </w:tc>
        <w:tc>
          <w:tcPr>
            <w:tcW w:w="4536" w:type="dxa"/>
            <w:tcBorders>
              <w:top w:val="nil"/>
              <w:left w:val="nil"/>
              <w:bottom w:val="single" w:color="000000" w:sz="8" w:space="0"/>
              <w:right w:val="single" w:color="000000" w:sz="8" w:space="0"/>
            </w:tcBorders>
            <w:noWrap/>
            <w:vAlign w:val="center"/>
          </w:tcPr>
          <w:p w14:paraId="47AB2490">
            <w:pPr>
              <w:widowControl/>
              <w:jc w:val="center"/>
              <w:rPr>
                <w:rFonts w:cs="宋体"/>
                <w:color w:val="000000"/>
                <w:szCs w:val="21"/>
              </w:rPr>
            </w:pPr>
            <w:r>
              <w:rPr>
                <w:rFonts w:hint="eastAsia"/>
                <w:szCs w:val="21"/>
              </w:rPr>
              <w:t>房亭河灌区（徐州市铜山区单集水利站）</w:t>
            </w:r>
          </w:p>
        </w:tc>
        <w:tc>
          <w:tcPr>
            <w:tcW w:w="3544" w:type="dxa"/>
            <w:tcBorders>
              <w:top w:val="nil"/>
              <w:left w:val="nil"/>
              <w:bottom w:val="single" w:color="000000" w:sz="8" w:space="0"/>
              <w:right w:val="single" w:color="000000" w:sz="8" w:space="0"/>
            </w:tcBorders>
            <w:noWrap/>
            <w:vAlign w:val="center"/>
          </w:tcPr>
          <w:p w14:paraId="2B640EFA">
            <w:pPr>
              <w:widowControl/>
              <w:jc w:val="center"/>
              <w:rPr>
                <w:color w:val="000000"/>
                <w:szCs w:val="21"/>
              </w:rPr>
            </w:pPr>
            <w:r>
              <w:rPr>
                <w:rFonts w:hint="eastAsia"/>
                <w:szCs w:val="21"/>
              </w:rPr>
              <w:t>加装采集终端</w:t>
            </w:r>
          </w:p>
        </w:tc>
      </w:tr>
      <w:tr w14:paraId="244B0DB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111DFB8">
            <w:pPr>
              <w:widowControl/>
              <w:jc w:val="center"/>
              <w:rPr>
                <w:color w:val="000000"/>
                <w:szCs w:val="21"/>
              </w:rPr>
            </w:pPr>
            <w:r>
              <w:rPr>
                <w:rFonts w:hint="eastAsia"/>
                <w:szCs w:val="21"/>
              </w:rPr>
              <w:t>21</w:t>
            </w:r>
          </w:p>
        </w:tc>
        <w:tc>
          <w:tcPr>
            <w:tcW w:w="1701" w:type="dxa"/>
            <w:tcBorders>
              <w:top w:val="nil"/>
              <w:left w:val="nil"/>
              <w:bottom w:val="single" w:color="000000" w:sz="8" w:space="0"/>
              <w:right w:val="single" w:color="000000" w:sz="8" w:space="0"/>
            </w:tcBorders>
            <w:noWrap/>
            <w:vAlign w:val="center"/>
          </w:tcPr>
          <w:p w14:paraId="3E23724F">
            <w:pPr>
              <w:widowControl/>
              <w:jc w:val="center"/>
              <w:rPr>
                <w:rFonts w:cs="宋体"/>
                <w:color w:val="000000"/>
                <w:szCs w:val="21"/>
              </w:rPr>
            </w:pPr>
            <w:r>
              <w:rPr>
                <w:rFonts w:hint="eastAsia"/>
                <w:szCs w:val="21"/>
              </w:rPr>
              <w:t>徐州市新沂市</w:t>
            </w:r>
          </w:p>
        </w:tc>
        <w:tc>
          <w:tcPr>
            <w:tcW w:w="2693" w:type="dxa"/>
            <w:tcBorders>
              <w:top w:val="nil"/>
              <w:left w:val="nil"/>
              <w:bottom w:val="single" w:color="000000" w:sz="8" w:space="0"/>
              <w:right w:val="single" w:color="000000" w:sz="8" w:space="0"/>
            </w:tcBorders>
            <w:noWrap/>
            <w:vAlign w:val="center"/>
          </w:tcPr>
          <w:p w14:paraId="157A844B">
            <w:pPr>
              <w:widowControl/>
              <w:jc w:val="center"/>
              <w:rPr>
                <w:rFonts w:cs="宋体"/>
                <w:color w:val="000000"/>
                <w:szCs w:val="21"/>
              </w:rPr>
            </w:pPr>
            <w:r>
              <w:rPr>
                <w:rFonts w:hint="eastAsia"/>
                <w:szCs w:val="21"/>
              </w:rPr>
              <w:t>阿湖（高塘）水库西涵洞</w:t>
            </w:r>
          </w:p>
        </w:tc>
        <w:tc>
          <w:tcPr>
            <w:tcW w:w="4536" w:type="dxa"/>
            <w:tcBorders>
              <w:top w:val="nil"/>
              <w:left w:val="nil"/>
              <w:bottom w:val="single" w:color="000000" w:sz="8" w:space="0"/>
              <w:right w:val="single" w:color="000000" w:sz="8" w:space="0"/>
            </w:tcBorders>
            <w:noWrap/>
            <w:vAlign w:val="center"/>
          </w:tcPr>
          <w:p w14:paraId="401FE66C">
            <w:pPr>
              <w:widowControl/>
              <w:jc w:val="center"/>
              <w:rPr>
                <w:rFonts w:cs="宋体"/>
                <w:color w:val="000000"/>
                <w:szCs w:val="21"/>
              </w:rPr>
            </w:pPr>
            <w:r>
              <w:rPr>
                <w:rFonts w:hint="eastAsia"/>
                <w:szCs w:val="21"/>
              </w:rPr>
              <w:t>高阿灌区（新沂市高塘水库管理所）</w:t>
            </w:r>
          </w:p>
        </w:tc>
        <w:tc>
          <w:tcPr>
            <w:tcW w:w="3544" w:type="dxa"/>
            <w:tcBorders>
              <w:top w:val="nil"/>
              <w:left w:val="nil"/>
              <w:bottom w:val="single" w:color="000000" w:sz="8" w:space="0"/>
              <w:right w:val="single" w:color="000000" w:sz="8" w:space="0"/>
            </w:tcBorders>
            <w:noWrap/>
            <w:vAlign w:val="center"/>
          </w:tcPr>
          <w:p w14:paraId="47FB6C68">
            <w:pPr>
              <w:widowControl/>
              <w:jc w:val="center"/>
              <w:rPr>
                <w:color w:val="000000"/>
                <w:szCs w:val="21"/>
              </w:rPr>
            </w:pPr>
            <w:r>
              <w:rPr>
                <w:rFonts w:hint="eastAsia"/>
                <w:szCs w:val="21"/>
              </w:rPr>
              <w:t>雷达波明渠波流量计/加装采集终端</w:t>
            </w:r>
          </w:p>
        </w:tc>
      </w:tr>
      <w:tr w14:paraId="3B585D9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602CA73">
            <w:pPr>
              <w:widowControl/>
              <w:jc w:val="center"/>
              <w:rPr>
                <w:color w:val="000000"/>
                <w:szCs w:val="21"/>
              </w:rPr>
            </w:pPr>
            <w:r>
              <w:rPr>
                <w:rFonts w:hint="eastAsia"/>
                <w:szCs w:val="21"/>
              </w:rPr>
              <w:t>22</w:t>
            </w:r>
          </w:p>
        </w:tc>
        <w:tc>
          <w:tcPr>
            <w:tcW w:w="1701" w:type="dxa"/>
            <w:tcBorders>
              <w:top w:val="nil"/>
              <w:left w:val="nil"/>
              <w:bottom w:val="single" w:color="000000" w:sz="8" w:space="0"/>
              <w:right w:val="single" w:color="000000" w:sz="8" w:space="0"/>
            </w:tcBorders>
            <w:noWrap/>
            <w:vAlign w:val="center"/>
          </w:tcPr>
          <w:p w14:paraId="556A48FE">
            <w:pPr>
              <w:widowControl/>
              <w:jc w:val="center"/>
              <w:rPr>
                <w:rFonts w:cs="宋体"/>
                <w:color w:val="000000"/>
                <w:szCs w:val="21"/>
              </w:rPr>
            </w:pPr>
            <w:r>
              <w:rPr>
                <w:rFonts w:hint="eastAsia"/>
                <w:szCs w:val="21"/>
              </w:rPr>
              <w:t>徐州市新沂市</w:t>
            </w:r>
          </w:p>
        </w:tc>
        <w:tc>
          <w:tcPr>
            <w:tcW w:w="2693" w:type="dxa"/>
            <w:tcBorders>
              <w:top w:val="nil"/>
              <w:left w:val="nil"/>
              <w:bottom w:val="single" w:color="000000" w:sz="8" w:space="0"/>
              <w:right w:val="single" w:color="000000" w:sz="8" w:space="0"/>
            </w:tcBorders>
            <w:noWrap/>
            <w:vAlign w:val="center"/>
          </w:tcPr>
          <w:p w14:paraId="3F138ECC">
            <w:pPr>
              <w:widowControl/>
              <w:jc w:val="center"/>
              <w:rPr>
                <w:rFonts w:cs="宋体"/>
                <w:color w:val="000000"/>
                <w:szCs w:val="21"/>
              </w:rPr>
            </w:pPr>
            <w:r>
              <w:rPr>
                <w:rFonts w:hint="eastAsia"/>
                <w:szCs w:val="21"/>
              </w:rPr>
              <w:t>房庄站</w:t>
            </w:r>
          </w:p>
        </w:tc>
        <w:tc>
          <w:tcPr>
            <w:tcW w:w="4536" w:type="dxa"/>
            <w:tcBorders>
              <w:top w:val="nil"/>
              <w:left w:val="nil"/>
              <w:bottom w:val="single" w:color="000000" w:sz="8" w:space="0"/>
              <w:right w:val="single" w:color="000000" w:sz="8" w:space="0"/>
            </w:tcBorders>
            <w:noWrap/>
            <w:vAlign w:val="center"/>
          </w:tcPr>
          <w:p w14:paraId="51D78F11">
            <w:pPr>
              <w:widowControl/>
              <w:jc w:val="center"/>
              <w:rPr>
                <w:rFonts w:cs="宋体"/>
                <w:color w:val="000000"/>
                <w:szCs w:val="21"/>
              </w:rPr>
            </w:pPr>
            <w:r>
              <w:rPr>
                <w:rFonts w:hint="eastAsia"/>
                <w:szCs w:val="21"/>
              </w:rPr>
              <w:t>合沟灌区（新沂市水利局合沟水利站）</w:t>
            </w:r>
          </w:p>
        </w:tc>
        <w:tc>
          <w:tcPr>
            <w:tcW w:w="3544" w:type="dxa"/>
            <w:tcBorders>
              <w:top w:val="nil"/>
              <w:left w:val="nil"/>
              <w:bottom w:val="single" w:color="000000" w:sz="8" w:space="0"/>
              <w:right w:val="single" w:color="000000" w:sz="8" w:space="0"/>
            </w:tcBorders>
            <w:noWrap/>
            <w:vAlign w:val="center"/>
          </w:tcPr>
          <w:p w14:paraId="5394B768">
            <w:pPr>
              <w:widowControl/>
              <w:jc w:val="center"/>
              <w:rPr>
                <w:color w:val="000000"/>
                <w:szCs w:val="21"/>
              </w:rPr>
            </w:pPr>
            <w:r>
              <w:rPr>
                <w:rFonts w:hint="eastAsia"/>
                <w:szCs w:val="21"/>
              </w:rPr>
              <w:t>加装采集终端</w:t>
            </w:r>
          </w:p>
        </w:tc>
      </w:tr>
      <w:tr w14:paraId="1A5F57C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2F562A4">
            <w:pPr>
              <w:widowControl/>
              <w:jc w:val="center"/>
              <w:rPr>
                <w:color w:val="000000"/>
                <w:szCs w:val="21"/>
              </w:rPr>
            </w:pPr>
            <w:r>
              <w:rPr>
                <w:rFonts w:hint="eastAsia"/>
                <w:szCs w:val="21"/>
              </w:rPr>
              <w:t>23</w:t>
            </w:r>
          </w:p>
        </w:tc>
        <w:tc>
          <w:tcPr>
            <w:tcW w:w="1701" w:type="dxa"/>
            <w:tcBorders>
              <w:top w:val="nil"/>
              <w:left w:val="nil"/>
              <w:bottom w:val="single" w:color="000000" w:sz="8" w:space="0"/>
              <w:right w:val="single" w:color="000000" w:sz="8" w:space="0"/>
            </w:tcBorders>
            <w:noWrap/>
            <w:vAlign w:val="center"/>
          </w:tcPr>
          <w:p w14:paraId="63C8F2C8">
            <w:pPr>
              <w:widowControl/>
              <w:jc w:val="center"/>
              <w:rPr>
                <w:rFonts w:cs="宋体"/>
                <w:color w:val="000000"/>
                <w:szCs w:val="21"/>
              </w:rPr>
            </w:pPr>
            <w:r>
              <w:rPr>
                <w:rFonts w:hint="eastAsia"/>
                <w:szCs w:val="21"/>
              </w:rPr>
              <w:t>徐州市新沂市</w:t>
            </w:r>
          </w:p>
        </w:tc>
        <w:tc>
          <w:tcPr>
            <w:tcW w:w="2693" w:type="dxa"/>
            <w:tcBorders>
              <w:top w:val="nil"/>
              <w:left w:val="nil"/>
              <w:bottom w:val="single" w:color="000000" w:sz="8" w:space="0"/>
              <w:right w:val="single" w:color="000000" w:sz="8" w:space="0"/>
            </w:tcBorders>
            <w:noWrap/>
            <w:vAlign w:val="center"/>
          </w:tcPr>
          <w:p w14:paraId="16D7D4E7">
            <w:pPr>
              <w:widowControl/>
              <w:jc w:val="center"/>
              <w:rPr>
                <w:rFonts w:cs="宋体"/>
                <w:color w:val="000000"/>
                <w:szCs w:val="21"/>
              </w:rPr>
            </w:pPr>
            <w:r>
              <w:rPr>
                <w:rFonts w:hint="eastAsia"/>
                <w:szCs w:val="21"/>
              </w:rPr>
              <w:t>王庄水泵</w:t>
            </w:r>
          </w:p>
        </w:tc>
        <w:tc>
          <w:tcPr>
            <w:tcW w:w="4536" w:type="dxa"/>
            <w:tcBorders>
              <w:top w:val="nil"/>
              <w:left w:val="nil"/>
              <w:bottom w:val="single" w:color="000000" w:sz="8" w:space="0"/>
              <w:right w:val="single" w:color="000000" w:sz="8" w:space="0"/>
            </w:tcBorders>
            <w:noWrap/>
            <w:vAlign w:val="center"/>
          </w:tcPr>
          <w:p w14:paraId="0F6A88B0">
            <w:pPr>
              <w:widowControl/>
              <w:jc w:val="center"/>
              <w:rPr>
                <w:rFonts w:cs="宋体"/>
                <w:color w:val="000000"/>
                <w:szCs w:val="21"/>
              </w:rPr>
            </w:pPr>
            <w:r>
              <w:rPr>
                <w:rFonts w:hint="eastAsia"/>
                <w:szCs w:val="21"/>
              </w:rPr>
              <w:t>合沟灌区（新沂市水利局合沟水利站）</w:t>
            </w:r>
          </w:p>
        </w:tc>
        <w:tc>
          <w:tcPr>
            <w:tcW w:w="3544" w:type="dxa"/>
            <w:tcBorders>
              <w:top w:val="nil"/>
              <w:left w:val="nil"/>
              <w:bottom w:val="single" w:color="000000" w:sz="8" w:space="0"/>
              <w:right w:val="single" w:color="000000" w:sz="8" w:space="0"/>
            </w:tcBorders>
            <w:noWrap/>
            <w:vAlign w:val="center"/>
          </w:tcPr>
          <w:p w14:paraId="792F0750">
            <w:pPr>
              <w:widowControl/>
              <w:jc w:val="center"/>
              <w:rPr>
                <w:color w:val="000000"/>
                <w:szCs w:val="21"/>
              </w:rPr>
            </w:pPr>
            <w:r>
              <w:rPr>
                <w:rFonts w:hint="eastAsia"/>
                <w:szCs w:val="21"/>
              </w:rPr>
              <w:t>加装采集终端</w:t>
            </w:r>
          </w:p>
        </w:tc>
      </w:tr>
      <w:tr w14:paraId="22EE3FC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D24A2FE">
            <w:pPr>
              <w:widowControl/>
              <w:jc w:val="center"/>
              <w:rPr>
                <w:color w:val="000000"/>
                <w:szCs w:val="21"/>
              </w:rPr>
            </w:pPr>
            <w:r>
              <w:rPr>
                <w:rFonts w:hint="eastAsia"/>
                <w:szCs w:val="21"/>
              </w:rPr>
              <w:t>24</w:t>
            </w:r>
          </w:p>
        </w:tc>
        <w:tc>
          <w:tcPr>
            <w:tcW w:w="1701" w:type="dxa"/>
            <w:tcBorders>
              <w:top w:val="nil"/>
              <w:left w:val="nil"/>
              <w:bottom w:val="single" w:color="000000" w:sz="8" w:space="0"/>
              <w:right w:val="single" w:color="000000" w:sz="8" w:space="0"/>
            </w:tcBorders>
            <w:noWrap/>
            <w:vAlign w:val="center"/>
          </w:tcPr>
          <w:p w14:paraId="28C6ECEA">
            <w:pPr>
              <w:widowControl/>
              <w:jc w:val="center"/>
              <w:rPr>
                <w:rFonts w:cs="宋体"/>
                <w:color w:val="000000"/>
                <w:szCs w:val="21"/>
              </w:rPr>
            </w:pPr>
            <w:r>
              <w:rPr>
                <w:rFonts w:hint="eastAsia"/>
                <w:szCs w:val="21"/>
              </w:rPr>
              <w:t>徐州市睢宁</w:t>
            </w:r>
          </w:p>
        </w:tc>
        <w:tc>
          <w:tcPr>
            <w:tcW w:w="2693" w:type="dxa"/>
            <w:tcBorders>
              <w:top w:val="nil"/>
              <w:left w:val="nil"/>
              <w:bottom w:val="single" w:color="000000" w:sz="8" w:space="0"/>
              <w:right w:val="single" w:color="000000" w:sz="8" w:space="0"/>
            </w:tcBorders>
            <w:noWrap/>
            <w:vAlign w:val="center"/>
          </w:tcPr>
          <w:p w14:paraId="090812B2">
            <w:pPr>
              <w:widowControl/>
              <w:jc w:val="center"/>
              <w:rPr>
                <w:rFonts w:cs="宋体"/>
                <w:color w:val="000000"/>
                <w:szCs w:val="21"/>
              </w:rPr>
            </w:pPr>
            <w:r>
              <w:rPr>
                <w:rFonts w:hint="eastAsia"/>
                <w:szCs w:val="21"/>
              </w:rPr>
              <w:t>前袁闸站</w:t>
            </w:r>
          </w:p>
        </w:tc>
        <w:tc>
          <w:tcPr>
            <w:tcW w:w="4536" w:type="dxa"/>
            <w:tcBorders>
              <w:top w:val="nil"/>
              <w:left w:val="nil"/>
              <w:bottom w:val="single" w:color="000000" w:sz="8" w:space="0"/>
              <w:right w:val="single" w:color="000000" w:sz="8" w:space="0"/>
            </w:tcBorders>
            <w:noWrap/>
            <w:vAlign w:val="center"/>
          </w:tcPr>
          <w:p w14:paraId="1EC80C9A">
            <w:pPr>
              <w:widowControl/>
              <w:jc w:val="center"/>
              <w:rPr>
                <w:rFonts w:cs="宋体"/>
                <w:color w:val="000000"/>
                <w:szCs w:val="21"/>
              </w:rPr>
            </w:pPr>
            <w:r>
              <w:rPr>
                <w:rFonts w:hint="eastAsia"/>
                <w:szCs w:val="21"/>
              </w:rPr>
              <w:t>沙集灌区（沙集灌区服务中心）</w:t>
            </w:r>
          </w:p>
        </w:tc>
        <w:tc>
          <w:tcPr>
            <w:tcW w:w="3544" w:type="dxa"/>
            <w:tcBorders>
              <w:top w:val="nil"/>
              <w:left w:val="nil"/>
              <w:bottom w:val="single" w:color="000000" w:sz="8" w:space="0"/>
              <w:right w:val="single" w:color="000000" w:sz="8" w:space="0"/>
            </w:tcBorders>
            <w:noWrap/>
            <w:vAlign w:val="center"/>
          </w:tcPr>
          <w:p w14:paraId="43272F55">
            <w:pPr>
              <w:widowControl/>
              <w:jc w:val="center"/>
              <w:rPr>
                <w:color w:val="000000"/>
                <w:szCs w:val="21"/>
              </w:rPr>
            </w:pPr>
            <w:r>
              <w:rPr>
                <w:rFonts w:hint="eastAsia"/>
                <w:szCs w:val="21"/>
              </w:rPr>
              <w:t>超声波流量计/加装采集终端</w:t>
            </w:r>
          </w:p>
        </w:tc>
      </w:tr>
      <w:tr w14:paraId="03C806A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71B8893">
            <w:pPr>
              <w:widowControl/>
              <w:jc w:val="center"/>
              <w:rPr>
                <w:color w:val="000000"/>
                <w:szCs w:val="21"/>
              </w:rPr>
            </w:pPr>
            <w:r>
              <w:rPr>
                <w:rFonts w:hint="eastAsia"/>
                <w:szCs w:val="21"/>
              </w:rPr>
              <w:t>25</w:t>
            </w:r>
          </w:p>
        </w:tc>
        <w:tc>
          <w:tcPr>
            <w:tcW w:w="1701" w:type="dxa"/>
            <w:tcBorders>
              <w:top w:val="nil"/>
              <w:left w:val="nil"/>
              <w:bottom w:val="single" w:color="000000" w:sz="8" w:space="0"/>
              <w:right w:val="single" w:color="000000" w:sz="8" w:space="0"/>
            </w:tcBorders>
            <w:noWrap/>
            <w:vAlign w:val="center"/>
          </w:tcPr>
          <w:p w14:paraId="5BA28E02">
            <w:pPr>
              <w:widowControl/>
              <w:jc w:val="center"/>
              <w:rPr>
                <w:rFonts w:cs="宋体"/>
                <w:color w:val="000000"/>
                <w:szCs w:val="21"/>
              </w:rPr>
            </w:pPr>
            <w:r>
              <w:rPr>
                <w:rFonts w:hint="eastAsia"/>
                <w:szCs w:val="21"/>
              </w:rPr>
              <w:t>徐州市丰县、沛县、铜山</w:t>
            </w:r>
          </w:p>
        </w:tc>
        <w:tc>
          <w:tcPr>
            <w:tcW w:w="2693" w:type="dxa"/>
            <w:tcBorders>
              <w:top w:val="nil"/>
              <w:left w:val="nil"/>
              <w:bottom w:val="single" w:color="000000" w:sz="8" w:space="0"/>
              <w:right w:val="single" w:color="000000" w:sz="8" w:space="0"/>
            </w:tcBorders>
            <w:noWrap/>
            <w:vAlign w:val="center"/>
          </w:tcPr>
          <w:p w14:paraId="16237AEA">
            <w:pPr>
              <w:widowControl/>
              <w:jc w:val="center"/>
              <w:rPr>
                <w:rFonts w:cs="宋体"/>
                <w:color w:val="000000"/>
                <w:szCs w:val="21"/>
              </w:rPr>
            </w:pPr>
            <w:r>
              <w:rPr>
                <w:rFonts w:hint="eastAsia"/>
                <w:szCs w:val="21"/>
              </w:rPr>
              <w:t>侯阁站</w:t>
            </w:r>
          </w:p>
        </w:tc>
        <w:tc>
          <w:tcPr>
            <w:tcW w:w="4536" w:type="dxa"/>
            <w:tcBorders>
              <w:top w:val="nil"/>
              <w:left w:val="nil"/>
              <w:bottom w:val="single" w:color="000000" w:sz="8" w:space="0"/>
              <w:right w:val="single" w:color="000000" w:sz="8" w:space="0"/>
            </w:tcBorders>
            <w:noWrap/>
            <w:vAlign w:val="center"/>
          </w:tcPr>
          <w:p w14:paraId="31534BFE">
            <w:pPr>
              <w:widowControl/>
              <w:jc w:val="center"/>
              <w:rPr>
                <w:rFonts w:cs="宋体"/>
                <w:color w:val="000000"/>
                <w:szCs w:val="21"/>
              </w:rPr>
            </w:pPr>
            <w:r>
              <w:rPr>
                <w:rFonts w:hint="eastAsia"/>
                <w:szCs w:val="21"/>
              </w:rPr>
              <w:t>郑集河灌区（丰县水利闸站管理所）</w:t>
            </w:r>
          </w:p>
        </w:tc>
        <w:tc>
          <w:tcPr>
            <w:tcW w:w="3544" w:type="dxa"/>
            <w:tcBorders>
              <w:top w:val="nil"/>
              <w:left w:val="nil"/>
              <w:bottom w:val="single" w:color="000000" w:sz="8" w:space="0"/>
              <w:right w:val="single" w:color="000000" w:sz="8" w:space="0"/>
            </w:tcBorders>
            <w:noWrap/>
            <w:vAlign w:val="center"/>
          </w:tcPr>
          <w:p w14:paraId="61959773">
            <w:pPr>
              <w:widowControl/>
              <w:jc w:val="center"/>
              <w:rPr>
                <w:color w:val="000000"/>
                <w:szCs w:val="21"/>
              </w:rPr>
            </w:pPr>
            <w:r>
              <w:rPr>
                <w:rFonts w:hint="eastAsia"/>
                <w:szCs w:val="21"/>
              </w:rPr>
              <w:t>H-ADCP/雷达水位计/加装采集终端</w:t>
            </w:r>
          </w:p>
        </w:tc>
      </w:tr>
    </w:tbl>
    <w:p w14:paraId="44B7F365">
      <w:pPr>
        <w:spacing w:line="560" w:lineRule="exact"/>
        <w:jc w:val="center"/>
        <w:rPr>
          <w:color w:val="000000"/>
        </w:rPr>
      </w:pPr>
      <w:r>
        <w:rPr>
          <w:color w:val="000000"/>
        </w:rPr>
        <w:br w:type="page" w:clear="all"/>
      </w:r>
    </w:p>
    <w:p w14:paraId="7C2F627E">
      <w:pPr>
        <w:spacing w:line="560" w:lineRule="exact"/>
        <w:jc w:val="center"/>
        <w:rPr>
          <w:b/>
          <w:bCs/>
          <w:color w:val="000000"/>
        </w:rPr>
      </w:pPr>
      <w:r>
        <w:rPr>
          <w:b/>
          <w:bCs/>
          <w:color w:val="000000"/>
        </w:rPr>
        <w:t>6.1-</w:t>
      </w:r>
      <w:r>
        <w:rPr>
          <w:rFonts w:hint="eastAsia"/>
          <w:b/>
          <w:bCs/>
          <w:color w:val="000000"/>
        </w:rPr>
        <w:t>5</w:t>
      </w:r>
      <w:r>
        <w:rPr>
          <w:b/>
          <w:bCs/>
          <w:color w:val="000000"/>
        </w:rPr>
        <w:t xml:space="preserve">  </w:t>
      </w:r>
      <w:r>
        <w:rPr>
          <w:rFonts w:hint="eastAsia"/>
          <w:b/>
          <w:bCs/>
          <w:color w:val="000000"/>
        </w:rPr>
        <w:t>典型小型灌区在线计量清单</w:t>
      </w:r>
    </w:p>
    <w:tbl>
      <w:tblPr>
        <w:tblStyle w:val="47"/>
        <w:tblW w:w="13959" w:type="dxa"/>
        <w:jc w:val="center"/>
        <w:tblLayout w:type="autofit"/>
        <w:tblCellMar>
          <w:top w:w="0" w:type="dxa"/>
          <w:left w:w="108" w:type="dxa"/>
          <w:bottom w:w="0" w:type="dxa"/>
          <w:right w:w="108" w:type="dxa"/>
        </w:tblCellMar>
      </w:tblPr>
      <w:tblGrid>
        <w:gridCol w:w="894"/>
        <w:gridCol w:w="1931"/>
        <w:gridCol w:w="2294"/>
        <w:gridCol w:w="4085"/>
        <w:gridCol w:w="4755"/>
      </w:tblGrid>
      <w:tr w14:paraId="0ECCF17B">
        <w:tblPrEx>
          <w:tblCellMar>
            <w:top w:w="0" w:type="dxa"/>
            <w:left w:w="108" w:type="dxa"/>
            <w:bottom w:w="0" w:type="dxa"/>
            <w:right w:w="108" w:type="dxa"/>
          </w:tblCellMar>
        </w:tblPrEx>
        <w:trPr>
          <w:trHeight w:val="454" w:hRule="atLeast"/>
          <w:jc w:val="center"/>
        </w:trPr>
        <w:tc>
          <w:tcPr>
            <w:tcW w:w="894" w:type="dxa"/>
            <w:tcBorders>
              <w:top w:val="single" w:color="000000" w:sz="8" w:space="0"/>
              <w:left w:val="single" w:color="000000" w:sz="8" w:space="0"/>
              <w:bottom w:val="single" w:color="000000" w:sz="8" w:space="0"/>
              <w:right w:val="single" w:color="000000" w:sz="8" w:space="0"/>
            </w:tcBorders>
            <w:noWrap/>
            <w:vAlign w:val="center"/>
          </w:tcPr>
          <w:p w14:paraId="601814CB">
            <w:pPr>
              <w:widowControl/>
              <w:jc w:val="center"/>
              <w:rPr>
                <w:rFonts w:cs="宋体"/>
                <w:b/>
                <w:bCs/>
                <w:color w:val="000000"/>
                <w:szCs w:val="21"/>
              </w:rPr>
            </w:pPr>
            <w:r>
              <w:rPr>
                <w:rFonts w:hint="eastAsia" w:cs="宋体"/>
                <w:b/>
                <w:bCs/>
                <w:color w:val="000000"/>
                <w:szCs w:val="21"/>
              </w:rPr>
              <w:t>序号</w:t>
            </w:r>
          </w:p>
        </w:tc>
        <w:tc>
          <w:tcPr>
            <w:tcW w:w="1931" w:type="dxa"/>
            <w:tcBorders>
              <w:top w:val="single" w:color="000000" w:sz="8" w:space="0"/>
              <w:left w:val="nil"/>
              <w:bottom w:val="single" w:color="000000" w:sz="8" w:space="0"/>
              <w:right w:val="single" w:color="000000" w:sz="8" w:space="0"/>
            </w:tcBorders>
            <w:noWrap/>
            <w:vAlign w:val="center"/>
          </w:tcPr>
          <w:p w14:paraId="1AF541E4">
            <w:pPr>
              <w:widowControl/>
              <w:jc w:val="center"/>
              <w:rPr>
                <w:rFonts w:cs="宋体"/>
                <w:b/>
                <w:bCs/>
                <w:color w:val="000000"/>
                <w:szCs w:val="21"/>
              </w:rPr>
            </w:pPr>
            <w:r>
              <w:rPr>
                <w:rFonts w:hint="eastAsia" w:cs="宋体"/>
                <w:b/>
                <w:bCs/>
                <w:color w:val="000000"/>
                <w:szCs w:val="21"/>
              </w:rPr>
              <w:t>地级行政区划</w:t>
            </w:r>
          </w:p>
        </w:tc>
        <w:tc>
          <w:tcPr>
            <w:tcW w:w="2294" w:type="dxa"/>
            <w:tcBorders>
              <w:top w:val="single" w:color="000000" w:sz="8" w:space="0"/>
              <w:left w:val="nil"/>
              <w:bottom w:val="single" w:color="000000" w:sz="8" w:space="0"/>
              <w:right w:val="single" w:color="000000" w:sz="8" w:space="0"/>
            </w:tcBorders>
            <w:vAlign w:val="center"/>
          </w:tcPr>
          <w:p w14:paraId="0FC4042B">
            <w:pPr>
              <w:widowControl/>
              <w:jc w:val="center"/>
              <w:rPr>
                <w:rFonts w:cs="宋体"/>
                <w:b/>
                <w:bCs/>
                <w:color w:val="000000"/>
                <w:szCs w:val="21"/>
              </w:rPr>
            </w:pPr>
            <w:r>
              <w:rPr>
                <w:rFonts w:hint="eastAsia" w:cs="宋体"/>
                <w:b/>
                <w:bCs/>
                <w:color w:val="000000"/>
                <w:szCs w:val="21"/>
              </w:rPr>
              <w:t>取水口名称</w:t>
            </w:r>
          </w:p>
        </w:tc>
        <w:tc>
          <w:tcPr>
            <w:tcW w:w="4085" w:type="dxa"/>
            <w:tcBorders>
              <w:top w:val="single" w:color="000000" w:sz="8" w:space="0"/>
              <w:left w:val="nil"/>
              <w:bottom w:val="single" w:color="000000" w:sz="8" w:space="0"/>
              <w:right w:val="single" w:color="000000" w:sz="8" w:space="0"/>
            </w:tcBorders>
            <w:vAlign w:val="center"/>
          </w:tcPr>
          <w:p w14:paraId="17CF213F">
            <w:pPr>
              <w:widowControl/>
              <w:jc w:val="center"/>
              <w:rPr>
                <w:rFonts w:cs="宋体"/>
                <w:b/>
                <w:bCs/>
                <w:color w:val="000000"/>
                <w:szCs w:val="21"/>
              </w:rPr>
            </w:pPr>
            <w:r>
              <w:rPr>
                <w:rFonts w:hint="eastAsia" w:cs="宋体"/>
                <w:b/>
                <w:bCs/>
                <w:color w:val="000000"/>
                <w:szCs w:val="21"/>
              </w:rPr>
              <w:t>取用水户名称</w:t>
            </w:r>
          </w:p>
        </w:tc>
        <w:tc>
          <w:tcPr>
            <w:tcW w:w="4755" w:type="dxa"/>
            <w:tcBorders>
              <w:top w:val="single" w:color="000000" w:sz="8" w:space="0"/>
              <w:left w:val="nil"/>
              <w:bottom w:val="single" w:color="000000" w:sz="8" w:space="0"/>
              <w:right w:val="single" w:color="000000" w:sz="8" w:space="0"/>
            </w:tcBorders>
            <w:vAlign w:val="center"/>
          </w:tcPr>
          <w:p w14:paraId="339F68D1">
            <w:pPr>
              <w:widowControl/>
              <w:jc w:val="center"/>
              <w:rPr>
                <w:rFonts w:cs="宋体"/>
                <w:b/>
                <w:bCs/>
                <w:color w:val="000000"/>
                <w:szCs w:val="21"/>
              </w:rPr>
            </w:pPr>
            <w:r>
              <w:rPr>
                <w:rFonts w:hint="eastAsia" w:cs="宋体"/>
                <w:b/>
                <w:bCs/>
                <w:color w:val="000000"/>
                <w:szCs w:val="21"/>
              </w:rPr>
              <w:t>计量设施类型</w:t>
            </w:r>
          </w:p>
        </w:tc>
      </w:tr>
      <w:tr w14:paraId="094C747B">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4BFE781C">
            <w:pPr>
              <w:widowControl/>
              <w:jc w:val="center"/>
              <w:rPr>
                <w:color w:val="000000"/>
                <w:szCs w:val="21"/>
              </w:rPr>
            </w:pPr>
            <w:r>
              <w:rPr>
                <w:rFonts w:hint="eastAsia"/>
                <w:szCs w:val="21"/>
              </w:rPr>
              <w:t>1</w:t>
            </w:r>
          </w:p>
        </w:tc>
        <w:tc>
          <w:tcPr>
            <w:tcW w:w="1931" w:type="dxa"/>
            <w:tcBorders>
              <w:top w:val="nil"/>
              <w:left w:val="nil"/>
              <w:bottom w:val="single" w:color="000000" w:sz="8" w:space="0"/>
              <w:right w:val="single" w:color="000000" w:sz="8" w:space="0"/>
            </w:tcBorders>
            <w:noWrap/>
            <w:vAlign w:val="center"/>
          </w:tcPr>
          <w:p w14:paraId="1F57335B">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641C81A1">
            <w:pPr>
              <w:widowControl/>
              <w:jc w:val="center"/>
              <w:rPr>
                <w:rFonts w:cs="宋体"/>
                <w:color w:val="000000"/>
                <w:szCs w:val="21"/>
              </w:rPr>
            </w:pPr>
            <w:r>
              <w:rPr>
                <w:rFonts w:hint="eastAsia"/>
                <w:szCs w:val="21"/>
              </w:rPr>
              <w:t>高埝取水口</w:t>
            </w:r>
          </w:p>
        </w:tc>
        <w:tc>
          <w:tcPr>
            <w:tcW w:w="4085" w:type="dxa"/>
            <w:tcBorders>
              <w:top w:val="nil"/>
              <w:left w:val="nil"/>
              <w:bottom w:val="single" w:color="000000" w:sz="8" w:space="0"/>
              <w:right w:val="single" w:color="000000" w:sz="8" w:space="0"/>
            </w:tcBorders>
            <w:noWrap/>
            <w:vAlign w:val="center"/>
          </w:tcPr>
          <w:p w14:paraId="0020B09E">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1D725083">
            <w:pPr>
              <w:widowControl/>
              <w:jc w:val="center"/>
              <w:rPr>
                <w:color w:val="000000"/>
                <w:szCs w:val="21"/>
              </w:rPr>
            </w:pPr>
            <w:r>
              <w:rPr>
                <w:rFonts w:hint="eastAsia"/>
                <w:szCs w:val="21"/>
              </w:rPr>
              <w:t>时差法超声波流量计配套雷达水位计/采集终端</w:t>
            </w:r>
          </w:p>
        </w:tc>
      </w:tr>
      <w:tr w14:paraId="1A990F45">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22591F05">
            <w:pPr>
              <w:widowControl/>
              <w:jc w:val="center"/>
              <w:rPr>
                <w:szCs w:val="21"/>
              </w:rPr>
            </w:pPr>
            <w:r>
              <w:rPr>
                <w:rFonts w:hint="eastAsia"/>
                <w:szCs w:val="21"/>
              </w:rPr>
              <w:t>2</w:t>
            </w:r>
          </w:p>
        </w:tc>
        <w:tc>
          <w:tcPr>
            <w:tcW w:w="1931" w:type="dxa"/>
            <w:tcBorders>
              <w:top w:val="nil"/>
              <w:left w:val="nil"/>
              <w:bottom w:val="single" w:color="000000" w:sz="8" w:space="0"/>
              <w:right w:val="single" w:color="000000" w:sz="8" w:space="0"/>
            </w:tcBorders>
            <w:noWrap/>
            <w:vAlign w:val="center"/>
          </w:tcPr>
          <w:p w14:paraId="39713527">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220F4DC3">
            <w:pPr>
              <w:widowControl/>
              <w:jc w:val="center"/>
              <w:rPr>
                <w:rFonts w:cs="宋体"/>
                <w:color w:val="000000"/>
                <w:szCs w:val="21"/>
              </w:rPr>
            </w:pPr>
            <w:r>
              <w:rPr>
                <w:rFonts w:hint="eastAsia"/>
                <w:szCs w:val="21"/>
              </w:rPr>
              <w:t>楼山取水口</w:t>
            </w:r>
          </w:p>
        </w:tc>
        <w:tc>
          <w:tcPr>
            <w:tcW w:w="4085" w:type="dxa"/>
            <w:tcBorders>
              <w:top w:val="nil"/>
              <w:left w:val="nil"/>
              <w:bottom w:val="single" w:color="000000" w:sz="8" w:space="0"/>
              <w:right w:val="single" w:color="000000" w:sz="8" w:space="0"/>
            </w:tcBorders>
            <w:noWrap/>
            <w:vAlign w:val="center"/>
          </w:tcPr>
          <w:p w14:paraId="0E1F83BF">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4EA2A231">
            <w:pPr>
              <w:widowControl/>
              <w:jc w:val="center"/>
              <w:rPr>
                <w:color w:val="000000"/>
                <w:szCs w:val="21"/>
              </w:rPr>
            </w:pPr>
            <w:r>
              <w:rPr>
                <w:rFonts w:hint="eastAsia"/>
                <w:szCs w:val="21"/>
              </w:rPr>
              <w:t>时差法超声波流量计配套雷达水位计/采集终端</w:t>
            </w:r>
          </w:p>
        </w:tc>
      </w:tr>
      <w:tr w14:paraId="45DBFE41">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2856F632">
            <w:pPr>
              <w:widowControl/>
              <w:jc w:val="center"/>
              <w:rPr>
                <w:szCs w:val="21"/>
              </w:rPr>
            </w:pPr>
            <w:r>
              <w:rPr>
                <w:rFonts w:hint="eastAsia"/>
                <w:szCs w:val="21"/>
              </w:rPr>
              <w:t>3</w:t>
            </w:r>
          </w:p>
        </w:tc>
        <w:tc>
          <w:tcPr>
            <w:tcW w:w="1931" w:type="dxa"/>
            <w:tcBorders>
              <w:top w:val="nil"/>
              <w:left w:val="nil"/>
              <w:bottom w:val="single" w:color="000000" w:sz="8" w:space="0"/>
              <w:right w:val="single" w:color="000000" w:sz="8" w:space="0"/>
            </w:tcBorders>
            <w:noWrap/>
            <w:vAlign w:val="center"/>
          </w:tcPr>
          <w:p w14:paraId="48BAF4EF">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3AA1C5EC">
            <w:pPr>
              <w:widowControl/>
              <w:jc w:val="center"/>
              <w:rPr>
                <w:rFonts w:cs="宋体"/>
                <w:color w:val="000000"/>
                <w:szCs w:val="21"/>
              </w:rPr>
            </w:pPr>
            <w:r>
              <w:rPr>
                <w:rFonts w:hint="eastAsia"/>
                <w:szCs w:val="21"/>
              </w:rPr>
              <w:t>石寨取水口</w:t>
            </w:r>
          </w:p>
        </w:tc>
        <w:tc>
          <w:tcPr>
            <w:tcW w:w="4085" w:type="dxa"/>
            <w:tcBorders>
              <w:top w:val="nil"/>
              <w:left w:val="nil"/>
              <w:bottom w:val="single" w:color="000000" w:sz="8" w:space="0"/>
              <w:right w:val="single" w:color="000000" w:sz="8" w:space="0"/>
            </w:tcBorders>
            <w:noWrap/>
            <w:vAlign w:val="center"/>
          </w:tcPr>
          <w:p w14:paraId="09E82E94">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5070DC1A">
            <w:pPr>
              <w:widowControl/>
              <w:jc w:val="center"/>
              <w:rPr>
                <w:color w:val="000000"/>
                <w:szCs w:val="21"/>
              </w:rPr>
            </w:pPr>
            <w:r>
              <w:rPr>
                <w:rFonts w:hint="eastAsia"/>
                <w:szCs w:val="21"/>
              </w:rPr>
              <w:t>时差法超声波流量计配套雷达水位计/采集终端</w:t>
            </w:r>
          </w:p>
        </w:tc>
      </w:tr>
      <w:tr w14:paraId="4AC59A1F">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7AAC9280">
            <w:pPr>
              <w:widowControl/>
              <w:jc w:val="center"/>
              <w:rPr>
                <w:szCs w:val="21"/>
              </w:rPr>
            </w:pPr>
            <w:r>
              <w:rPr>
                <w:rFonts w:hint="eastAsia"/>
                <w:szCs w:val="21"/>
              </w:rPr>
              <w:t>4</w:t>
            </w:r>
          </w:p>
        </w:tc>
        <w:tc>
          <w:tcPr>
            <w:tcW w:w="1931" w:type="dxa"/>
            <w:tcBorders>
              <w:top w:val="nil"/>
              <w:left w:val="nil"/>
              <w:bottom w:val="single" w:color="000000" w:sz="8" w:space="0"/>
              <w:right w:val="single" w:color="000000" w:sz="8" w:space="0"/>
            </w:tcBorders>
            <w:noWrap/>
            <w:vAlign w:val="center"/>
          </w:tcPr>
          <w:p w14:paraId="71313ED2">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4049EEA3">
            <w:pPr>
              <w:widowControl/>
              <w:jc w:val="center"/>
              <w:rPr>
                <w:rFonts w:cs="宋体"/>
                <w:color w:val="000000"/>
                <w:szCs w:val="21"/>
              </w:rPr>
            </w:pPr>
            <w:r>
              <w:rPr>
                <w:rFonts w:hint="eastAsia"/>
                <w:szCs w:val="21"/>
              </w:rPr>
              <w:t>李埝取水口</w:t>
            </w:r>
          </w:p>
        </w:tc>
        <w:tc>
          <w:tcPr>
            <w:tcW w:w="4085" w:type="dxa"/>
            <w:tcBorders>
              <w:top w:val="nil"/>
              <w:left w:val="nil"/>
              <w:bottom w:val="single" w:color="000000" w:sz="8" w:space="0"/>
              <w:right w:val="single" w:color="000000" w:sz="8" w:space="0"/>
            </w:tcBorders>
            <w:noWrap/>
            <w:vAlign w:val="center"/>
          </w:tcPr>
          <w:p w14:paraId="3030F287">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6635E383">
            <w:pPr>
              <w:widowControl/>
              <w:jc w:val="center"/>
              <w:rPr>
                <w:color w:val="000000"/>
                <w:szCs w:val="21"/>
              </w:rPr>
            </w:pPr>
            <w:r>
              <w:rPr>
                <w:rFonts w:hint="eastAsia"/>
                <w:szCs w:val="21"/>
              </w:rPr>
              <w:t>时差法超声波流量计配套雷达水位计/采集终端</w:t>
            </w:r>
          </w:p>
        </w:tc>
      </w:tr>
      <w:tr w14:paraId="6449E1D4">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58789271">
            <w:pPr>
              <w:widowControl/>
              <w:jc w:val="center"/>
              <w:rPr>
                <w:szCs w:val="21"/>
              </w:rPr>
            </w:pPr>
            <w:r>
              <w:rPr>
                <w:rFonts w:hint="eastAsia"/>
                <w:szCs w:val="21"/>
              </w:rPr>
              <w:t>5</w:t>
            </w:r>
          </w:p>
        </w:tc>
        <w:tc>
          <w:tcPr>
            <w:tcW w:w="1931" w:type="dxa"/>
            <w:tcBorders>
              <w:top w:val="nil"/>
              <w:left w:val="nil"/>
              <w:bottom w:val="single" w:color="000000" w:sz="8" w:space="0"/>
              <w:right w:val="single" w:color="000000" w:sz="8" w:space="0"/>
            </w:tcBorders>
            <w:noWrap/>
            <w:vAlign w:val="center"/>
          </w:tcPr>
          <w:p w14:paraId="7D3E2F75">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4030A050">
            <w:pPr>
              <w:widowControl/>
              <w:jc w:val="center"/>
              <w:rPr>
                <w:rFonts w:cs="宋体"/>
                <w:color w:val="000000"/>
                <w:szCs w:val="21"/>
              </w:rPr>
            </w:pPr>
            <w:r>
              <w:rPr>
                <w:rFonts w:hint="eastAsia"/>
                <w:szCs w:val="21"/>
              </w:rPr>
              <w:t>怡怡南取水口</w:t>
            </w:r>
          </w:p>
        </w:tc>
        <w:tc>
          <w:tcPr>
            <w:tcW w:w="4085" w:type="dxa"/>
            <w:tcBorders>
              <w:top w:val="nil"/>
              <w:left w:val="nil"/>
              <w:bottom w:val="single" w:color="000000" w:sz="8" w:space="0"/>
              <w:right w:val="single" w:color="000000" w:sz="8" w:space="0"/>
            </w:tcBorders>
            <w:noWrap/>
            <w:vAlign w:val="center"/>
          </w:tcPr>
          <w:p w14:paraId="50BA5729">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58C0258E">
            <w:pPr>
              <w:widowControl/>
              <w:jc w:val="center"/>
              <w:rPr>
                <w:color w:val="000000"/>
                <w:szCs w:val="21"/>
              </w:rPr>
            </w:pPr>
            <w:r>
              <w:rPr>
                <w:rFonts w:hint="eastAsia"/>
                <w:szCs w:val="21"/>
              </w:rPr>
              <w:t>时差法超声波流量计配套雷达水位计/采集终端</w:t>
            </w:r>
          </w:p>
        </w:tc>
      </w:tr>
      <w:tr w14:paraId="00D233CE">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3208E611">
            <w:pPr>
              <w:widowControl/>
              <w:jc w:val="center"/>
              <w:rPr>
                <w:szCs w:val="21"/>
              </w:rPr>
            </w:pPr>
            <w:r>
              <w:rPr>
                <w:rFonts w:hint="eastAsia"/>
                <w:szCs w:val="21"/>
              </w:rPr>
              <w:t>6</w:t>
            </w:r>
          </w:p>
        </w:tc>
        <w:tc>
          <w:tcPr>
            <w:tcW w:w="1931" w:type="dxa"/>
            <w:tcBorders>
              <w:top w:val="nil"/>
              <w:left w:val="nil"/>
              <w:bottom w:val="single" w:color="000000" w:sz="8" w:space="0"/>
              <w:right w:val="single" w:color="000000" w:sz="8" w:space="0"/>
            </w:tcBorders>
            <w:noWrap/>
            <w:vAlign w:val="center"/>
          </w:tcPr>
          <w:p w14:paraId="487B654E">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3FAD93F3">
            <w:pPr>
              <w:widowControl/>
              <w:jc w:val="center"/>
              <w:rPr>
                <w:rFonts w:cs="宋体"/>
                <w:color w:val="000000"/>
                <w:szCs w:val="21"/>
              </w:rPr>
            </w:pPr>
            <w:r>
              <w:rPr>
                <w:rFonts w:hint="eastAsia"/>
                <w:szCs w:val="21"/>
              </w:rPr>
              <w:t>娄山取水口</w:t>
            </w:r>
          </w:p>
        </w:tc>
        <w:tc>
          <w:tcPr>
            <w:tcW w:w="4085" w:type="dxa"/>
            <w:tcBorders>
              <w:top w:val="nil"/>
              <w:left w:val="nil"/>
              <w:bottom w:val="single" w:color="000000" w:sz="8" w:space="0"/>
              <w:right w:val="single" w:color="000000" w:sz="8" w:space="0"/>
            </w:tcBorders>
            <w:noWrap/>
            <w:vAlign w:val="center"/>
          </w:tcPr>
          <w:p w14:paraId="00F4CA63">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7268FBDA">
            <w:pPr>
              <w:widowControl/>
              <w:jc w:val="center"/>
              <w:rPr>
                <w:color w:val="000000"/>
                <w:szCs w:val="21"/>
              </w:rPr>
            </w:pPr>
            <w:r>
              <w:rPr>
                <w:rFonts w:hint="eastAsia"/>
                <w:szCs w:val="21"/>
              </w:rPr>
              <w:t>时差法超声波流量计配套雷达水位计/采集终端</w:t>
            </w:r>
          </w:p>
        </w:tc>
      </w:tr>
      <w:tr w14:paraId="29123AE6">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24DE4FF6">
            <w:pPr>
              <w:widowControl/>
              <w:jc w:val="center"/>
              <w:rPr>
                <w:szCs w:val="21"/>
              </w:rPr>
            </w:pPr>
            <w:r>
              <w:rPr>
                <w:rFonts w:hint="eastAsia"/>
                <w:szCs w:val="21"/>
              </w:rPr>
              <w:t>7</w:t>
            </w:r>
          </w:p>
        </w:tc>
        <w:tc>
          <w:tcPr>
            <w:tcW w:w="1931" w:type="dxa"/>
            <w:tcBorders>
              <w:top w:val="nil"/>
              <w:left w:val="nil"/>
              <w:bottom w:val="single" w:color="000000" w:sz="8" w:space="0"/>
              <w:right w:val="single" w:color="000000" w:sz="8" w:space="0"/>
            </w:tcBorders>
            <w:noWrap/>
            <w:vAlign w:val="center"/>
          </w:tcPr>
          <w:p w14:paraId="455C5398">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5CBFD20D">
            <w:pPr>
              <w:widowControl/>
              <w:jc w:val="center"/>
              <w:rPr>
                <w:rFonts w:cs="宋体"/>
                <w:color w:val="000000"/>
                <w:szCs w:val="21"/>
              </w:rPr>
            </w:pPr>
            <w:r>
              <w:rPr>
                <w:rFonts w:hint="eastAsia"/>
                <w:szCs w:val="21"/>
              </w:rPr>
              <w:t>怡怡北取水口</w:t>
            </w:r>
          </w:p>
        </w:tc>
        <w:tc>
          <w:tcPr>
            <w:tcW w:w="4085" w:type="dxa"/>
            <w:tcBorders>
              <w:top w:val="nil"/>
              <w:left w:val="nil"/>
              <w:bottom w:val="single" w:color="000000" w:sz="8" w:space="0"/>
              <w:right w:val="single" w:color="000000" w:sz="8" w:space="0"/>
            </w:tcBorders>
            <w:noWrap/>
            <w:vAlign w:val="center"/>
          </w:tcPr>
          <w:p w14:paraId="03CED058">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1E08FD83">
            <w:pPr>
              <w:widowControl/>
              <w:jc w:val="center"/>
              <w:rPr>
                <w:color w:val="000000"/>
                <w:szCs w:val="21"/>
              </w:rPr>
            </w:pPr>
            <w:r>
              <w:rPr>
                <w:rFonts w:hint="eastAsia"/>
                <w:szCs w:val="21"/>
              </w:rPr>
              <w:t>时差法超声波流量计配套雷达水位计/采集终端</w:t>
            </w:r>
          </w:p>
        </w:tc>
      </w:tr>
      <w:tr w14:paraId="11324268">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4E8CA5F3">
            <w:pPr>
              <w:widowControl/>
              <w:jc w:val="center"/>
              <w:rPr>
                <w:szCs w:val="21"/>
              </w:rPr>
            </w:pPr>
            <w:r>
              <w:rPr>
                <w:rFonts w:hint="eastAsia"/>
                <w:szCs w:val="21"/>
              </w:rPr>
              <w:t>8</w:t>
            </w:r>
          </w:p>
        </w:tc>
        <w:tc>
          <w:tcPr>
            <w:tcW w:w="1931" w:type="dxa"/>
            <w:tcBorders>
              <w:top w:val="nil"/>
              <w:left w:val="nil"/>
              <w:bottom w:val="single" w:color="000000" w:sz="8" w:space="0"/>
              <w:right w:val="single" w:color="000000" w:sz="8" w:space="0"/>
            </w:tcBorders>
            <w:noWrap/>
            <w:vAlign w:val="center"/>
          </w:tcPr>
          <w:p w14:paraId="3F36A92B">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6515BC48">
            <w:pPr>
              <w:widowControl/>
              <w:jc w:val="center"/>
              <w:rPr>
                <w:rFonts w:cs="宋体"/>
                <w:color w:val="000000"/>
                <w:szCs w:val="21"/>
              </w:rPr>
            </w:pPr>
            <w:r>
              <w:rPr>
                <w:rFonts w:hint="eastAsia"/>
                <w:szCs w:val="21"/>
              </w:rPr>
              <w:t>高马取水口</w:t>
            </w:r>
          </w:p>
        </w:tc>
        <w:tc>
          <w:tcPr>
            <w:tcW w:w="4085" w:type="dxa"/>
            <w:tcBorders>
              <w:top w:val="nil"/>
              <w:left w:val="nil"/>
              <w:bottom w:val="single" w:color="000000" w:sz="8" w:space="0"/>
              <w:right w:val="single" w:color="000000" w:sz="8" w:space="0"/>
            </w:tcBorders>
            <w:noWrap/>
            <w:vAlign w:val="center"/>
          </w:tcPr>
          <w:p w14:paraId="64438AC7">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3D9E68F4">
            <w:pPr>
              <w:widowControl/>
              <w:jc w:val="center"/>
              <w:rPr>
                <w:color w:val="000000"/>
                <w:szCs w:val="21"/>
              </w:rPr>
            </w:pPr>
            <w:r>
              <w:rPr>
                <w:rFonts w:hint="eastAsia"/>
                <w:szCs w:val="21"/>
              </w:rPr>
              <w:t>时差法超声波流量计配套雷达水位计/采集终端</w:t>
            </w:r>
          </w:p>
        </w:tc>
      </w:tr>
      <w:tr w14:paraId="2EF487E2">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63AF2412">
            <w:pPr>
              <w:widowControl/>
              <w:jc w:val="center"/>
              <w:rPr>
                <w:szCs w:val="21"/>
              </w:rPr>
            </w:pPr>
            <w:r>
              <w:rPr>
                <w:rFonts w:hint="eastAsia"/>
                <w:szCs w:val="21"/>
              </w:rPr>
              <w:t>9</w:t>
            </w:r>
          </w:p>
        </w:tc>
        <w:tc>
          <w:tcPr>
            <w:tcW w:w="1931" w:type="dxa"/>
            <w:tcBorders>
              <w:top w:val="nil"/>
              <w:left w:val="nil"/>
              <w:bottom w:val="single" w:color="000000" w:sz="8" w:space="0"/>
              <w:right w:val="single" w:color="000000" w:sz="8" w:space="0"/>
            </w:tcBorders>
            <w:noWrap/>
            <w:vAlign w:val="center"/>
          </w:tcPr>
          <w:p w14:paraId="2773DE23">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53DF477D">
            <w:pPr>
              <w:widowControl/>
              <w:jc w:val="center"/>
              <w:rPr>
                <w:rFonts w:cs="宋体"/>
                <w:color w:val="000000"/>
                <w:szCs w:val="21"/>
              </w:rPr>
            </w:pPr>
            <w:r>
              <w:rPr>
                <w:rFonts w:hint="eastAsia"/>
                <w:szCs w:val="21"/>
              </w:rPr>
              <w:t>高山取水口</w:t>
            </w:r>
          </w:p>
        </w:tc>
        <w:tc>
          <w:tcPr>
            <w:tcW w:w="4085" w:type="dxa"/>
            <w:tcBorders>
              <w:top w:val="nil"/>
              <w:left w:val="nil"/>
              <w:bottom w:val="single" w:color="000000" w:sz="8" w:space="0"/>
              <w:right w:val="single" w:color="000000" w:sz="8" w:space="0"/>
            </w:tcBorders>
            <w:noWrap/>
            <w:vAlign w:val="center"/>
          </w:tcPr>
          <w:p w14:paraId="1780A77B">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02E3378D">
            <w:pPr>
              <w:widowControl/>
              <w:jc w:val="center"/>
              <w:rPr>
                <w:color w:val="000000"/>
                <w:szCs w:val="21"/>
              </w:rPr>
            </w:pPr>
            <w:r>
              <w:rPr>
                <w:rFonts w:hint="eastAsia"/>
                <w:szCs w:val="21"/>
              </w:rPr>
              <w:t>时差法超声波流量计配套雷达水位计/采集终端</w:t>
            </w:r>
          </w:p>
        </w:tc>
      </w:tr>
      <w:tr w14:paraId="7F197CEC">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74D9633A">
            <w:pPr>
              <w:widowControl/>
              <w:jc w:val="center"/>
              <w:rPr>
                <w:szCs w:val="21"/>
              </w:rPr>
            </w:pPr>
            <w:r>
              <w:rPr>
                <w:rFonts w:hint="eastAsia"/>
                <w:szCs w:val="21"/>
              </w:rPr>
              <w:t>10</w:t>
            </w:r>
          </w:p>
        </w:tc>
        <w:tc>
          <w:tcPr>
            <w:tcW w:w="1931" w:type="dxa"/>
            <w:tcBorders>
              <w:top w:val="nil"/>
              <w:left w:val="nil"/>
              <w:bottom w:val="single" w:color="000000" w:sz="8" w:space="0"/>
              <w:right w:val="single" w:color="000000" w:sz="8" w:space="0"/>
            </w:tcBorders>
            <w:noWrap/>
            <w:vAlign w:val="center"/>
          </w:tcPr>
          <w:p w14:paraId="445BECB9">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6FC7E20D">
            <w:pPr>
              <w:widowControl/>
              <w:jc w:val="center"/>
              <w:rPr>
                <w:rFonts w:cs="宋体"/>
                <w:color w:val="000000"/>
                <w:szCs w:val="21"/>
              </w:rPr>
            </w:pPr>
            <w:r>
              <w:rPr>
                <w:rFonts w:hint="eastAsia"/>
                <w:szCs w:val="21"/>
              </w:rPr>
              <w:t>邵家取水口</w:t>
            </w:r>
          </w:p>
        </w:tc>
        <w:tc>
          <w:tcPr>
            <w:tcW w:w="4085" w:type="dxa"/>
            <w:tcBorders>
              <w:top w:val="nil"/>
              <w:left w:val="nil"/>
              <w:bottom w:val="single" w:color="000000" w:sz="8" w:space="0"/>
              <w:right w:val="single" w:color="000000" w:sz="8" w:space="0"/>
            </w:tcBorders>
            <w:noWrap/>
            <w:vAlign w:val="center"/>
          </w:tcPr>
          <w:p w14:paraId="78B93A89">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1FE06B68">
            <w:pPr>
              <w:widowControl/>
              <w:jc w:val="center"/>
              <w:rPr>
                <w:color w:val="000000"/>
                <w:szCs w:val="21"/>
              </w:rPr>
            </w:pPr>
            <w:r>
              <w:rPr>
                <w:rFonts w:hint="eastAsia"/>
                <w:szCs w:val="21"/>
              </w:rPr>
              <w:t>时差法超声波流量计配套雷达水位计/采集终端</w:t>
            </w:r>
          </w:p>
        </w:tc>
      </w:tr>
      <w:tr w14:paraId="78A1CD94">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3D047366">
            <w:pPr>
              <w:widowControl/>
              <w:jc w:val="center"/>
              <w:rPr>
                <w:szCs w:val="21"/>
              </w:rPr>
            </w:pPr>
            <w:r>
              <w:rPr>
                <w:rFonts w:hint="eastAsia"/>
                <w:szCs w:val="21"/>
              </w:rPr>
              <w:t>11</w:t>
            </w:r>
          </w:p>
        </w:tc>
        <w:tc>
          <w:tcPr>
            <w:tcW w:w="1931" w:type="dxa"/>
            <w:tcBorders>
              <w:top w:val="nil"/>
              <w:left w:val="nil"/>
              <w:bottom w:val="single" w:color="000000" w:sz="8" w:space="0"/>
              <w:right w:val="single" w:color="000000" w:sz="8" w:space="0"/>
            </w:tcBorders>
            <w:noWrap/>
            <w:vAlign w:val="center"/>
          </w:tcPr>
          <w:p w14:paraId="7730F5FB">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527EED67">
            <w:pPr>
              <w:widowControl/>
              <w:jc w:val="center"/>
              <w:rPr>
                <w:rFonts w:cs="宋体"/>
                <w:color w:val="000000"/>
                <w:szCs w:val="21"/>
              </w:rPr>
            </w:pPr>
            <w:r>
              <w:rPr>
                <w:rFonts w:hint="eastAsia"/>
                <w:szCs w:val="21"/>
              </w:rPr>
              <w:t>山西头取水口</w:t>
            </w:r>
          </w:p>
        </w:tc>
        <w:tc>
          <w:tcPr>
            <w:tcW w:w="4085" w:type="dxa"/>
            <w:tcBorders>
              <w:top w:val="nil"/>
              <w:left w:val="nil"/>
              <w:bottom w:val="single" w:color="000000" w:sz="8" w:space="0"/>
              <w:right w:val="single" w:color="000000" w:sz="8" w:space="0"/>
            </w:tcBorders>
            <w:noWrap/>
            <w:vAlign w:val="center"/>
          </w:tcPr>
          <w:p w14:paraId="232085C6">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056E2382">
            <w:pPr>
              <w:widowControl/>
              <w:jc w:val="center"/>
              <w:rPr>
                <w:color w:val="000000"/>
                <w:szCs w:val="21"/>
              </w:rPr>
            </w:pPr>
            <w:r>
              <w:rPr>
                <w:rFonts w:hint="eastAsia"/>
                <w:szCs w:val="21"/>
              </w:rPr>
              <w:t>时差法超声波流量计配套雷达水位计/采集终端</w:t>
            </w:r>
          </w:p>
        </w:tc>
      </w:tr>
      <w:tr w14:paraId="76B85DB6">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15019875">
            <w:pPr>
              <w:widowControl/>
              <w:jc w:val="center"/>
              <w:rPr>
                <w:szCs w:val="21"/>
              </w:rPr>
            </w:pPr>
            <w:r>
              <w:rPr>
                <w:rFonts w:hint="eastAsia"/>
                <w:szCs w:val="21"/>
              </w:rPr>
              <w:t>12</w:t>
            </w:r>
          </w:p>
        </w:tc>
        <w:tc>
          <w:tcPr>
            <w:tcW w:w="1931" w:type="dxa"/>
            <w:tcBorders>
              <w:top w:val="nil"/>
              <w:left w:val="nil"/>
              <w:bottom w:val="single" w:color="000000" w:sz="8" w:space="0"/>
              <w:right w:val="single" w:color="000000" w:sz="8" w:space="0"/>
            </w:tcBorders>
            <w:noWrap/>
            <w:vAlign w:val="center"/>
          </w:tcPr>
          <w:p w14:paraId="024A2B69">
            <w:pPr>
              <w:widowControl/>
              <w:jc w:val="center"/>
              <w:rPr>
                <w:rFonts w:cs="宋体"/>
                <w:color w:val="000000"/>
                <w:szCs w:val="21"/>
              </w:rPr>
            </w:pPr>
            <w:r>
              <w:rPr>
                <w:rFonts w:hint="eastAsia"/>
                <w:szCs w:val="21"/>
              </w:rPr>
              <w:t>连云港市东海县</w:t>
            </w:r>
          </w:p>
        </w:tc>
        <w:tc>
          <w:tcPr>
            <w:tcW w:w="2294" w:type="dxa"/>
            <w:tcBorders>
              <w:top w:val="nil"/>
              <w:left w:val="nil"/>
              <w:bottom w:val="single" w:color="000000" w:sz="8" w:space="0"/>
              <w:right w:val="single" w:color="000000" w:sz="8" w:space="0"/>
            </w:tcBorders>
            <w:noWrap/>
            <w:vAlign w:val="center"/>
          </w:tcPr>
          <w:p w14:paraId="5D6C4918">
            <w:pPr>
              <w:widowControl/>
              <w:jc w:val="center"/>
              <w:rPr>
                <w:rFonts w:cs="宋体"/>
                <w:color w:val="000000"/>
                <w:szCs w:val="21"/>
              </w:rPr>
            </w:pPr>
            <w:r>
              <w:rPr>
                <w:rFonts w:hint="eastAsia"/>
                <w:szCs w:val="21"/>
              </w:rPr>
              <w:t>官庄前取水口</w:t>
            </w:r>
          </w:p>
        </w:tc>
        <w:tc>
          <w:tcPr>
            <w:tcW w:w="4085" w:type="dxa"/>
            <w:tcBorders>
              <w:top w:val="nil"/>
              <w:left w:val="nil"/>
              <w:bottom w:val="single" w:color="000000" w:sz="8" w:space="0"/>
              <w:right w:val="single" w:color="000000" w:sz="8" w:space="0"/>
            </w:tcBorders>
            <w:noWrap/>
            <w:vAlign w:val="center"/>
          </w:tcPr>
          <w:p w14:paraId="24CD01D7">
            <w:pPr>
              <w:widowControl/>
              <w:jc w:val="center"/>
              <w:rPr>
                <w:rFonts w:cs="宋体"/>
                <w:color w:val="000000"/>
                <w:szCs w:val="21"/>
              </w:rPr>
            </w:pPr>
            <w:r>
              <w:rPr>
                <w:rFonts w:hint="eastAsia"/>
                <w:szCs w:val="21"/>
              </w:rPr>
              <w:t>李埝水务站灌区（东海县李埝乡水务站）</w:t>
            </w:r>
          </w:p>
        </w:tc>
        <w:tc>
          <w:tcPr>
            <w:tcW w:w="4755" w:type="dxa"/>
            <w:tcBorders>
              <w:top w:val="nil"/>
              <w:left w:val="nil"/>
              <w:bottom w:val="single" w:color="000000" w:sz="8" w:space="0"/>
              <w:right w:val="single" w:color="000000" w:sz="8" w:space="0"/>
            </w:tcBorders>
            <w:noWrap/>
            <w:vAlign w:val="center"/>
          </w:tcPr>
          <w:p w14:paraId="039B7395">
            <w:pPr>
              <w:widowControl/>
              <w:jc w:val="center"/>
              <w:rPr>
                <w:color w:val="000000"/>
                <w:szCs w:val="21"/>
              </w:rPr>
            </w:pPr>
            <w:r>
              <w:rPr>
                <w:rFonts w:hint="eastAsia"/>
                <w:szCs w:val="21"/>
              </w:rPr>
              <w:t>时差法超声波流量计配套雷达水位计/采集终端</w:t>
            </w:r>
          </w:p>
        </w:tc>
      </w:tr>
    </w:tbl>
    <w:p w14:paraId="11B6444A">
      <w:pPr>
        <w:pStyle w:val="2"/>
      </w:pPr>
    </w:p>
    <w:p w14:paraId="6101799C">
      <w:pPr>
        <w:spacing w:line="560" w:lineRule="exact"/>
        <w:jc w:val="center"/>
        <w:rPr>
          <w:b/>
          <w:bCs/>
          <w:color w:val="000000"/>
        </w:rPr>
      </w:pPr>
      <w:r>
        <w:rPr>
          <w:b/>
          <w:bCs/>
          <w:color w:val="000000"/>
        </w:rPr>
        <w:br w:type="page"/>
      </w:r>
    </w:p>
    <w:p w14:paraId="79A42E08">
      <w:pPr>
        <w:spacing w:line="560" w:lineRule="exact"/>
        <w:jc w:val="center"/>
        <w:rPr>
          <w:b/>
          <w:bCs/>
          <w:color w:val="000000"/>
        </w:rPr>
      </w:pPr>
      <w:r>
        <w:rPr>
          <w:b/>
          <w:bCs/>
          <w:color w:val="000000"/>
        </w:rPr>
        <w:t>6.1.</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Style w:val="47"/>
        <w:tblW w:w="141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1"/>
        <w:gridCol w:w="1998"/>
        <w:gridCol w:w="2281"/>
        <w:gridCol w:w="4338"/>
        <w:gridCol w:w="4876"/>
      </w:tblGrid>
      <w:tr w14:paraId="37B329CB">
        <w:tblPrEx>
          <w:tblCellMar>
            <w:top w:w="0" w:type="dxa"/>
            <w:left w:w="108" w:type="dxa"/>
            <w:bottom w:w="0" w:type="dxa"/>
            <w:right w:w="108" w:type="dxa"/>
          </w:tblCellMar>
        </w:tblPrEx>
        <w:trPr>
          <w:trHeight w:val="567" w:hRule="atLeast"/>
          <w:tblHeader/>
          <w:jc w:val="center"/>
        </w:trPr>
        <w:tc>
          <w:tcPr>
            <w:tcW w:w="691" w:type="dxa"/>
            <w:noWrap/>
            <w:vAlign w:val="center"/>
          </w:tcPr>
          <w:p w14:paraId="113470A8">
            <w:pPr>
              <w:widowControl/>
              <w:jc w:val="center"/>
              <w:rPr>
                <w:rFonts w:cs="宋体"/>
                <w:b/>
                <w:bCs/>
                <w:color w:val="000000"/>
                <w:szCs w:val="21"/>
              </w:rPr>
            </w:pPr>
            <w:r>
              <w:rPr>
                <w:rFonts w:hint="eastAsia" w:cs="宋体"/>
                <w:b/>
                <w:bCs/>
                <w:color w:val="000000"/>
                <w:szCs w:val="21"/>
              </w:rPr>
              <w:t>序号</w:t>
            </w:r>
          </w:p>
        </w:tc>
        <w:tc>
          <w:tcPr>
            <w:tcW w:w="1998" w:type="dxa"/>
            <w:noWrap/>
            <w:vAlign w:val="center"/>
          </w:tcPr>
          <w:p w14:paraId="528A22C0">
            <w:pPr>
              <w:widowControl/>
              <w:jc w:val="center"/>
              <w:rPr>
                <w:rFonts w:cs="宋体"/>
                <w:b/>
                <w:bCs/>
                <w:color w:val="000000"/>
                <w:szCs w:val="21"/>
              </w:rPr>
            </w:pPr>
            <w:r>
              <w:rPr>
                <w:rFonts w:hint="eastAsia" w:cs="宋体"/>
                <w:b/>
                <w:bCs/>
                <w:color w:val="000000"/>
                <w:szCs w:val="21"/>
              </w:rPr>
              <w:t>地级行政区划</w:t>
            </w:r>
          </w:p>
        </w:tc>
        <w:tc>
          <w:tcPr>
            <w:tcW w:w="2281" w:type="dxa"/>
            <w:vAlign w:val="center"/>
          </w:tcPr>
          <w:p w14:paraId="0615E998">
            <w:pPr>
              <w:widowControl/>
              <w:jc w:val="center"/>
              <w:rPr>
                <w:rFonts w:cs="宋体"/>
                <w:b/>
                <w:bCs/>
                <w:color w:val="000000"/>
                <w:szCs w:val="21"/>
              </w:rPr>
            </w:pPr>
            <w:r>
              <w:rPr>
                <w:rFonts w:hint="eastAsia" w:cs="宋体"/>
                <w:b/>
                <w:bCs/>
                <w:color w:val="000000"/>
                <w:szCs w:val="21"/>
              </w:rPr>
              <w:t>取水口名称</w:t>
            </w:r>
          </w:p>
        </w:tc>
        <w:tc>
          <w:tcPr>
            <w:tcW w:w="4338" w:type="dxa"/>
            <w:vAlign w:val="center"/>
          </w:tcPr>
          <w:p w14:paraId="3E8A18A2">
            <w:pPr>
              <w:widowControl/>
              <w:jc w:val="center"/>
              <w:rPr>
                <w:rFonts w:cs="宋体"/>
                <w:b/>
                <w:bCs/>
                <w:color w:val="000000"/>
                <w:szCs w:val="21"/>
              </w:rPr>
            </w:pPr>
            <w:r>
              <w:rPr>
                <w:rFonts w:hint="eastAsia" w:cs="宋体"/>
                <w:b/>
                <w:bCs/>
                <w:color w:val="000000"/>
                <w:szCs w:val="21"/>
              </w:rPr>
              <w:t>取用水户名称</w:t>
            </w:r>
          </w:p>
        </w:tc>
        <w:tc>
          <w:tcPr>
            <w:tcW w:w="4876" w:type="dxa"/>
            <w:vAlign w:val="center"/>
          </w:tcPr>
          <w:p w14:paraId="3A3E73BB">
            <w:pPr>
              <w:widowControl/>
              <w:jc w:val="center"/>
              <w:rPr>
                <w:rFonts w:cs="宋体"/>
                <w:b/>
                <w:bCs/>
                <w:color w:val="000000"/>
                <w:szCs w:val="21"/>
              </w:rPr>
            </w:pPr>
            <w:r>
              <w:rPr>
                <w:rFonts w:hint="eastAsia" w:cs="宋体"/>
                <w:b/>
                <w:bCs/>
                <w:color w:val="000000"/>
                <w:szCs w:val="21"/>
              </w:rPr>
              <w:t>计量设施类型</w:t>
            </w:r>
          </w:p>
        </w:tc>
      </w:tr>
      <w:tr w14:paraId="26772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5CC2B79">
            <w:pPr>
              <w:widowControl/>
              <w:jc w:val="center"/>
              <w:rPr>
                <w:color w:val="000000"/>
                <w:szCs w:val="21"/>
              </w:rPr>
            </w:pPr>
            <w:r>
              <w:rPr>
                <w:rFonts w:hint="eastAsia"/>
                <w:szCs w:val="21"/>
              </w:rPr>
              <w:t>1</w:t>
            </w:r>
          </w:p>
        </w:tc>
        <w:tc>
          <w:tcPr>
            <w:tcW w:w="1998" w:type="dxa"/>
            <w:noWrap/>
            <w:vAlign w:val="center"/>
          </w:tcPr>
          <w:p w14:paraId="0E1D0D21">
            <w:pPr>
              <w:widowControl/>
              <w:jc w:val="center"/>
              <w:rPr>
                <w:rFonts w:cs="宋体"/>
                <w:color w:val="000000"/>
                <w:szCs w:val="21"/>
              </w:rPr>
            </w:pPr>
            <w:r>
              <w:rPr>
                <w:rFonts w:hint="eastAsia"/>
                <w:szCs w:val="21"/>
              </w:rPr>
              <w:t>徐州市丰县、沛县、铜山</w:t>
            </w:r>
          </w:p>
        </w:tc>
        <w:tc>
          <w:tcPr>
            <w:tcW w:w="2281" w:type="dxa"/>
            <w:noWrap/>
            <w:vAlign w:val="center"/>
          </w:tcPr>
          <w:p w14:paraId="13B30863">
            <w:pPr>
              <w:widowControl/>
              <w:jc w:val="center"/>
              <w:rPr>
                <w:rFonts w:cs="宋体"/>
                <w:color w:val="000000"/>
                <w:szCs w:val="21"/>
              </w:rPr>
            </w:pPr>
            <w:r>
              <w:rPr>
                <w:rFonts w:hint="eastAsia"/>
                <w:szCs w:val="21"/>
              </w:rPr>
              <w:t>食城泵站</w:t>
            </w:r>
          </w:p>
        </w:tc>
        <w:tc>
          <w:tcPr>
            <w:tcW w:w="4338" w:type="dxa"/>
            <w:noWrap/>
            <w:vAlign w:val="center"/>
          </w:tcPr>
          <w:p w14:paraId="7C654B60">
            <w:pPr>
              <w:widowControl/>
              <w:jc w:val="center"/>
              <w:rPr>
                <w:rFonts w:cs="宋体"/>
                <w:color w:val="000000"/>
                <w:szCs w:val="21"/>
              </w:rPr>
            </w:pPr>
            <w:r>
              <w:rPr>
                <w:rFonts w:hint="eastAsia"/>
                <w:szCs w:val="21"/>
              </w:rPr>
              <w:t>郑集河灌区（（徐州市水利工程运行管理中心）</w:t>
            </w:r>
          </w:p>
        </w:tc>
        <w:tc>
          <w:tcPr>
            <w:tcW w:w="4876" w:type="dxa"/>
            <w:noWrap/>
            <w:vAlign w:val="center"/>
          </w:tcPr>
          <w:p w14:paraId="51B7673F">
            <w:pPr>
              <w:widowControl/>
              <w:jc w:val="center"/>
              <w:rPr>
                <w:szCs w:val="21"/>
              </w:rPr>
            </w:pPr>
            <w:r>
              <w:rPr>
                <w:rFonts w:hint="eastAsia"/>
                <w:szCs w:val="21"/>
              </w:rPr>
              <w:t>电磁流量计2+雷达波明渠流量计+以电折水2+雨量桶+采集终端</w:t>
            </w:r>
          </w:p>
        </w:tc>
      </w:tr>
      <w:tr w14:paraId="106ED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9E59BEA">
            <w:pPr>
              <w:widowControl/>
              <w:jc w:val="center"/>
              <w:rPr>
                <w:szCs w:val="21"/>
              </w:rPr>
            </w:pPr>
            <w:r>
              <w:rPr>
                <w:rFonts w:hint="eastAsia"/>
                <w:szCs w:val="21"/>
              </w:rPr>
              <w:t>2</w:t>
            </w:r>
          </w:p>
        </w:tc>
        <w:tc>
          <w:tcPr>
            <w:tcW w:w="1998" w:type="dxa"/>
            <w:noWrap/>
            <w:vAlign w:val="center"/>
          </w:tcPr>
          <w:p w14:paraId="0C6E9363">
            <w:pPr>
              <w:widowControl/>
              <w:jc w:val="center"/>
              <w:rPr>
                <w:szCs w:val="21"/>
              </w:rPr>
            </w:pPr>
            <w:r>
              <w:rPr>
                <w:rFonts w:hint="eastAsia"/>
                <w:szCs w:val="21"/>
              </w:rPr>
              <w:t>徐州市丰县、沛县、铜山</w:t>
            </w:r>
          </w:p>
        </w:tc>
        <w:tc>
          <w:tcPr>
            <w:tcW w:w="2281" w:type="dxa"/>
            <w:noWrap/>
            <w:vAlign w:val="center"/>
          </w:tcPr>
          <w:p w14:paraId="5C95FA7F">
            <w:pPr>
              <w:widowControl/>
              <w:jc w:val="center"/>
              <w:rPr>
                <w:szCs w:val="21"/>
              </w:rPr>
            </w:pPr>
            <w:r>
              <w:rPr>
                <w:rFonts w:hint="eastAsia"/>
                <w:szCs w:val="21"/>
              </w:rPr>
              <w:t>滕楼站</w:t>
            </w:r>
          </w:p>
        </w:tc>
        <w:tc>
          <w:tcPr>
            <w:tcW w:w="4338" w:type="dxa"/>
            <w:noWrap/>
            <w:vAlign w:val="center"/>
          </w:tcPr>
          <w:p w14:paraId="42F8D3B7">
            <w:pPr>
              <w:widowControl/>
              <w:jc w:val="center"/>
              <w:rPr>
                <w:szCs w:val="21"/>
              </w:rPr>
            </w:pPr>
            <w:r>
              <w:rPr>
                <w:rFonts w:hint="eastAsia"/>
                <w:szCs w:val="21"/>
              </w:rPr>
              <w:t>郑集河灌区（丰县水利闸站管理所）</w:t>
            </w:r>
          </w:p>
        </w:tc>
        <w:tc>
          <w:tcPr>
            <w:tcW w:w="4876" w:type="dxa"/>
            <w:noWrap/>
            <w:vAlign w:val="center"/>
          </w:tcPr>
          <w:p w14:paraId="2A810B0C">
            <w:pPr>
              <w:widowControl/>
              <w:jc w:val="center"/>
              <w:rPr>
                <w:rFonts w:cs="宋体"/>
                <w:color w:val="000000"/>
                <w:szCs w:val="21"/>
              </w:rPr>
            </w:pPr>
            <w:r>
              <w:rPr>
                <w:rFonts w:hint="eastAsia"/>
                <w:szCs w:val="21"/>
              </w:rPr>
              <w:t>电磁流量计2+以电折水2+雨量桶+采集终端</w:t>
            </w:r>
          </w:p>
        </w:tc>
      </w:tr>
      <w:tr w14:paraId="6CE44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F72E48D">
            <w:pPr>
              <w:widowControl/>
              <w:jc w:val="center"/>
              <w:rPr>
                <w:szCs w:val="21"/>
              </w:rPr>
            </w:pPr>
            <w:r>
              <w:rPr>
                <w:rFonts w:hint="eastAsia"/>
                <w:szCs w:val="21"/>
              </w:rPr>
              <w:t>3</w:t>
            </w:r>
          </w:p>
        </w:tc>
        <w:tc>
          <w:tcPr>
            <w:tcW w:w="1998" w:type="dxa"/>
            <w:noWrap/>
            <w:vAlign w:val="center"/>
          </w:tcPr>
          <w:p w14:paraId="31850752">
            <w:pPr>
              <w:widowControl/>
              <w:jc w:val="center"/>
              <w:rPr>
                <w:szCs w:val="21"/>
              </w:rPr>
            </w:pPr>
            <w:r>
              <w:rPr>
                <w:rFonts w:hint="eastAsia"/>
                <w:szCs w:val="21"/>
              </w:rPr>
              <w:t>徐州市丰县</w:t>
            </w:r>
          </w:p>
        </w:tc>
        <w:tc>
          <w:tcPr>
            <w:tcW w:w="2281" w:type="dxa"/>
            <w:noWrap/>
            <w:vAlign w:val="center"/>
          </w:tcPr>
          <w:p w14:paraId="2527C1EB">
            <w:pPr>
              <w:widowControl/>
              <w:jc w:val="center"/>
              <w:rPr>
                <w:szCs w:val="21"/>
              </w:rPr>
            </w:pPr>
            <w:r>
              <w:rPr>
                <w:rFonts w:hint="eastAsia"/>
                <w:szCs w:val="21"/>
              </w:rPr>
              <w:t>11号蔡庄站（仇庄站）</w:t>
            </w:r>
          </w:p>
        </w:tc>
        <w:tc>
          <w:tcPr>
            <w:tcW w:w="4338" w:type="dxa"/>
            <w:noWrap/>
            <w:vAlign w:val="center"/>
          </w:tcPr>
          <w:p w14:paraId="23696C99">
            <w:pPr>
              <w:widowControl/>
              <w:jc w:val="center"/>
              <w:rPr>
                <w:szCs w:val="21"/>
              </w:rPr>
            </w:pPr>
            <w:r>
              <w:rPr>
                <w:rFonts w:hint="eastAsia"/>
                <w:szCs w:val="21"/>
              </w:rPr>
              <w:t>复新河灌区(丰县水利闸站管理所）</w:t>
            </w:r>
          </w:p>
        </w:tc>
        <w:tc>
          <w:tcPr>
            <w:tcW w:w="4876" w:type="dxa"/>
            <w:noWrap/>
            <w:vAlign w:val="center"/>
          </w:tcPr>
          <w:p w14:paraId="3A6E4583">
            <w:pPr>
              <w:widowControl/>
              <w:jc w:val="center"/>
              <w:rPr>
                <w:rFonts w:cs="宋体"/>
                <w:color w:val="000000"/>
                <w:szCs w:val="21"/>
              </w:rPr>
            </w:pPr>
            <w:r>
              <w:rPr>
                <w:rFonts w:hint="eastAsia"/>
                <w:szCs w:val="21"/>
              </w:rPr>
              <w:t>电磁流量计2+以电折水2+雨量桶+采集终端</w:t>
            </w:r>
          </w:p>
        </w:tc>
      </w:tr>
      <w:tr w14:paraId="7852D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233ABC4">
            <w:pPr>
              <w:widowControl/>
              <w:jc w:val="center"/>
              <w:rPr>
                <w:szCs w:val="21"/>
              </w:rPr>
            </w:pPr>
            <w:r>
              <w:rPr>
                <w:rFonts w:hint="eastAsia"/>
                <w:szCs w:val="21"/>
              </w:rPr>
              <w:t>4</w:t>
            </w:r>
          </w:p>
        </w:tc>
        <w:tc>
          <w:tcPr>
            <w:tcW w:w="1998" w:type="dxa"/>
            <w:noWrap/>
            <w:vAlign w:val="center"/>
          </w:tcPr>
          <w:p w14:paraId="6B681C46">
            <w:pPr>
              <w:widowControl/>
              <w:jc w:val="center"/>
              <w:rPr>
                <w:szCs w:val="21"/>
              </w:rPr>
            </w:pPr>
            <w:r>
              <w:rPr>
                <w:rFonts w:hint="eastAsia"/>
                <w:szCs w:val="21"/>
              </w:rPr>
              <w:t>徐州市丰县</w:t>
            </w:r>
          </w:p>
        </w:tc>
        <w:tc>
          <w:tcPr>
            <w:tcW w:w="2281" w:type="dxa"/>
            <w:noWrap/>
            <w:vAlign w:val="center"/>
          </w:tcPr>
          <w:p w14:paraId="6F1381CD">
            <w:pPr>
              <w:widowControl/>
              <w:jc w:val="center"/>
              <w:rPr>
                <w:szCs w:val="21"/>
              </w:rPr>
            </w:pPr>
            <w:r>
              <w:rPr>
                <w:rFonts w:hint="eastAsia"/>
                <w:szCs w:val="21"/>
              </w:rPr>
              <w:t>刘庄站</w:t>
            </w:r>
          </w:p>
        </w:tc>
        <w:tc>
          <w:tcPr>
            <w:tcW w:w="4338" w:type="dxa"/>
            <w:noWrap/>
            <w:vAlign w:val="center"/>
          </w:tcPr>
          <w:p w14:paraId="1A3085A6">
            <w:pPr>
              <w:widowControl/>
              <w:jc w:val="center"/>
              <w:rPr>
                <w:szCs w:val="21"/>
              </w:rPr>
            </w:pPr>
            <w:r>
              <w:rPr>
                <w:rFonts w:hint="eastAsia"/>
                <w:szCs w:val="21"/>
              </w:rPr>
              <w:t>苗城灌区(丰县水利闸站管理所）</w:t>
            </w:r>
          </w:p>
        </w:tc>
        <w:tc>
          <w:tcPr>
            <w:tcW w:w="4876" w:type="dxa"/>
            <w:noWrap/>
            <w:vAlign w:val="center"/>
          </w:tcPr>
          <w:p w14:paraId="771E720D">
            <w:pPr>
              <w:widowControl/>
              <w:jc w:val="center"/>
              <w:rPr>
                <w:rFonts w:cs="宋体"/>
                <w:color w:val="000000"/>
                <w:szCs w:val="21"/>
              </w:rPr>
            </w:pPr>
            <w:r>
              <w:rPr>
                <w:rFonts w:hint="eastAsia"/>
                <w:szCs w:val="21"/>
              </w:rPr>
              <w:t>电磁流量计2+以电折水2+雨量桶+采集终端</w:t>
            </w:r>
          </w:p>
        </w:tc>
      </w:tr>
      <w:tr w14:paraId="39FB9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D3A846E">
            <w:pPr>
              <w:widowControl/>
              <w:jc w:val="center"/>
              <w:rPr>
                <w:szCs w:val="21"/>
              </w:rPr>
            </w:pPr>
            <w:r>
              <w:rPr>
                <w:rFonts w:hint="eastAsia"/>
                <w:szCs w:val="21"/>
              </w:rPr>
              <w:t>5</w:t>
            </w:r>
          </w:p>
        </w:tc>
        <w:tc>
          <w:tcPr>
            <w:tcW w:w="1998" w:type="dxa"/>
            <w:noWrap/>
            <w:vAlign w:val="center"/>
          </w:tcPr>
          <w:p w14:paraId="78AF4508">
            <w:pPr>
              <w:widowControl/>
              <w:jc w:val="center"/>
              <w:rPr>
                <w:szCs w:val="21"/>
              </w:rPr>
            </w:pPr>
            <w:r>
              <w:rPr>
                <w:rFonts w:hint="eastAsia"/>
                <w:szCs w:val="21"/>
              </w:rPr>
              <w:t>徐州市沛县</w:t>
            </w:r>
          </w:p>
        </w:tc>
        <w:tc>
          <w:tcPr>
            <w:tcW w:w="2281" w:type="dxa"/>
            <w:noWrap/>
            <w:vAlign w:val="center"/>
          </w:tcPr>
          <w:p w14:paraId="267D4BC4">
            <w:pPr>
              <w:widowControl/>
              <w:jc w:val="center"/>
              <w:rPr>
                <w:szCs w:val="21"/>
              </w:rPr>
            </w:pPr>
            <w:r>
              <w:rPr>
                <w:rFonts w:hint="eastAsia"/>
                <w:szCs w:val="21"/>
              </w:rPr>
              <w:t>54新东站</w:t>
            </w:r>
          </w:p>
        </w:tc>
        <w:tc>
          <w:tcPr>
            <w:tcW w:w="4338" w:type="dxa"/>
            <w:noWrap/>
            <w:vAlign w:val="center"/>
          </w:tcPr>
          <w:p w14:paraId="0BA17071">
            <w:pPr>
              <w:widowControl/>
              <w:jc w:val="center"/>
              <w:rPr>
                <w:szCs w:val="21"/>
              </w:rPr>
            </w:pPr>
            <w:r>
              <w:rPr>
                <w:rFonts w:hint="eastAsia"/>
                <w:szCs w:val="21"/>
              </w:rPr>
              <w:t>上级湖灌区（沛县龙固水利站）</w:t>
            </w:r>
          </w:p>
        </w:tc>
        <w:tc>
          <w:tcPr>
            <w:tcW w:w="4876" w:type="dxa"/>
            <w:noWrap/>
            <w:vAlign w:val="center"/>
          </w:tcPr>
          <w:p w14:paraId="16635AA1">
            <w:pPr>
              <w:widowControl/>
              <w:jc w:val="center"/>
              <w:rPr>
                <w:rFonts w:cs="宋体"/>
                <w:color w:val="000000"/>
                <w:szCs w:val="21"/>
              </w:rPr>
            </w:pPr>
            <w:r>
              <w:rPr>
                <w:rFonts w:hint="eastAsia"/>
                <w:szCs w:val="21"/>
              </w:rPr>
              <w:t>电磁流量计1+雷达波明渠流量计+雨量桶+以电折水1+采集终端</w:t>
            </w:r>
          </w:p>
        </w:tc>
      </w:tr>
      <w:tr w14:paraId="6BD1E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1A8AD2E">
            <w:pPr>
              <w:widowControl/>
              <w:jc w:val="center"/>
              <w:rPr>
                <w:szCs w:val="21"/>
              </w:rPr>
            </w:pPr>
            <w:r>
              <w:rPr>
                <w:rFonts w:hint="eastAsia"/>
                <w:szCs w:val="21"/>
              </w:rPr>
              <w:t>6</w:t>
            </w:r>
          </w:p>
        </w:tc>
        <w:tc>
          <w:tcPr>
            <w:tcW w:w="1998" w:type="dxa"/>
            <w:noWrap/>
            <w:vAlign w:val="center"/>
          </w:tcPr>
          <w:p w14:paraId="3DCEA3D0">
            <w:pPr>
              <w:widowControl/>
              <w:jc w:val="center"/>
              <w:rPr>
                <w:szCs w:val="21"/>
              </w:rPr>
            </w:pPr>
            <w:r>
              <w:rPr>
                <w:rFonts w:hint="eastAsia"/>
                <w:szCs w:val="21"/>
              </w:rPr>
              <w:t>徐州市沛县</w:t>
            </w:r>
          </w:p>
        </w:tc>
        <w:tc>
          <w:tcPr>
            <w:tcW w:w="2281" w:type="dxa"/>
            <w:noWrap/>
            <w:vAlign w:val="center"/>
          </w:tcPr>
          <w:p w14:paraId="1B708169">
            <w:pPr>
              <w:widowControl/>
              <w:jc w:val="center"/>
              <w:rPr>
                <w:szCs w:val="21"/>
              </w:rPr>
            </w:pPr>
            <w:r>
              <w:rPr>
                <w:rFonts w:hint="eastAsia"/>
                <w:szCs w:val="21"/>
              </w:rPr>
              <w:t>杨屯电灌站</w:t>
            </w:r>
          </w:p>
        </w:tc>
        <w:tc>
          <w:tcPr>
            <w:tcW w:w="4338" w:type="dxa"/>
            <w:noWrap/>
            <w:vAlign w:val="center"/>
          </w:tcPr>
          <w:p w14:paraId="3BCAD150">
            <w:pPr>
              <w:widowControl/>
              <w:jc w:val="center"/>
              <w:rPr>
                <w:szCs w:val="21"/>
              </w:rPr>
            </w:pPr>
            <w:r>
              <w:rPr>
                <w:rFonts w:hint="eastAsia"/>
                <w:szCs w:val="21"/>
              </w:rPr>
              <w:t>陈楼灌区（沛县杨屯水利站）</w:t>
            </w:r>
          </w:p>
        </w:tc>
        <w:tc>
          <w:tcPr>
            <w:tcW w:w="4876" w:type="dxa"/>
            <w:noWrap/>
            <w:vAlign w:val="center"/>
          </w:tcPr>
          <w:p w14:paraId="092AFE6B">
            <w:pPr>
              <w:widowControl/>
              <w:jc w:val="center"/>
              <w:rPr>
                <w:rFonts w:cs="宋体"/>
                <w:color w:val="000000"/>
                <w:szCs w:val="21"/>
              </w:rPr>
            </w:pPr>
            <w:r>
              <w:rPr>
                <w:rFonts w:hint="eastAsia"/>
                <w:szCs w:val="21"/>
              </w:rPr>
              <w:t>电磁流量计1+以电折水1+雨量桶+采集终端</w:t>
            </w:r>
          </w:p>
        </w:tc>
      </w:tr>
      <w:tr w14:paraId="32572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314D585">
            <w:pPr>
              <w:widowControl/>
              <w:jc w:val="center"/>
              <w:rPr>
                <w:szCs w:val="21"/>
              </w:rPr>
            </w:pPr>
            <w:r>
              <w:rPr>
                <w:rFonts w:hint="eastAsia"/>
                <w:szCs w:val="21"/>
              </w:rPr>
              <w:t>7</w:t>
            </w:r>
          </w:p>
        </w:tc>
        <w:tc>
          <w:tcPr>
            <w:tcW w:w="1998" w:type="dxa"/>
            <w:noWrap/>
            <w:vAlign w:val="center"/>
          </w:tcPr>
          <w:p w14:paraId="03846FB5">
            <w:pPr>
              <w:widowControl/>
              <w:jc w:val="center"/>
              <w:rPr>
                <w:szCs w:val="21"/>
              </w:rPr>
            </w:pPr>
            <w:r>
              <w:rPr>
                <w:rFonts w:hint="eastAsia"/>
                <w:szCs w:val="21"/>
              </w:rPr>
              <w:t>徐州市铜山区</w:t>
            </w:r>
          </w:p>
        </w:tc>
        <w:tc>
          <w:tcPr>
            <w:tcW w:w="2281" w:type="dxa"/>
            <w:noWrap/>
            <w:vAlign w:val="center"/>
          </w:tcPr>
          <w:p w14:paraId="45F8D91F">
            <w:pPr>
              <w:widowControl/>
              <w:jc w:val="center"/>
              <w:rPr>
                <w:szCs w:val="21"/>
              </w:rPr>
            </w:pPr>
            <w:r>
              <w:rPr>
                <w:rFonts w:hint="eastAsia"/>
                <w:szCs w:val="21"/>
              </w:rPr>
              <w:t>马场3站</w:t>
            </w:r>
          </w:p>
        </w:tc>
        <w:tc>
          <w:tcPr>
            <w:tcW w:w="4338" w:type="dxa"/>
            <w:noWrap/>
            <w:vAlign w:val="center"/>
          </w:tcPr>
          <w:p w14:paraId="62AE19FE">
            <w:pPr>
              <w:widowControl/>
              <w:jc w:val="center"/>
              <w:rPr>
                <w:szCs w:val="21"/>
              </w:rPr>
            </w:pPr>
            <w:r>
              <w:rPr>
                <w:rFonts w:hint="eastAsia"/>
                <w:szCs w:val="21"/>
              </w:rPr>
              <w:t>铜山运南灌区（徐州市水利工程运行管理中心）</w:t>
            </w:r>
          </w:p>
        </w:tc>
        <w:tc>
          <w:tcPr>
            <w:tcW w:w="4876" w:type="dxa"/>
            <w:noWrap/>
            <w:vAlign w:val="center"/>
          </w:tcPr>
          <w:p w14:paraId="4DC78E4A">
            <w:pPr>
              <w:widowControl/>
              <w:jc w:val="center"/>
              <w:rPr>
                <w:rFonts w:cs="宋体"/>
                <w:color w:val="000000"/>
                <w:szCs w:val="21"/>
              </w:rPr>
            </w:pPr>
            <w:r>
              <w:rPr>
                <w:rFonts w:hint="eastAsia"/>
                <w:szCs w:val="21"/>
              </w:rPr>
              <w:t>电磁流量计2+以电折水2+雨量桶+雷达波明渠流量计+采集终端</w:t>
            </w:r>
          </w:p>
        </w:tc>
      </w:tr>
      <w:tr w14:paraId="31C20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1F64B7A">
            <w:pPr>
              <w:widowControl/>
              <w:jc w:val="center"/>
              <w:rPr>
                <w:szCs w:val="21"/>
              </w:rPr>
            </w:pPr>
            <w:r>
              <w:rPr>
                <w:rFonts w:hint="eastAsia"/>
                <w:szCs w:val="21"/>
              </w:rPr>
              <w:t>8</w:t>
            </w:r>
          </w:p>
        </w:tc>
        <w:tc>
          <w:tcPr>
            <w:tcW w:w="1998" w:type="dxa"/>
            <w:noWrap/>
            <w:vAlign w:val="center"/>
          </w:tcPr>
          <w:p w14:paraId="24C10466">
            <w:pPr>
              <w:widowControl/>
              <w:jc w:val="center"/>
              <w:rPr>
                <w:szCs w:val="21"/>
              </w:rPr>
            </w:pPr>
            <w:r>
              <w:rPr>
                <w:rFonts w:hint="eastAsia"/>
                <w:szCs w:val="21"/>
              </w:rPr>
              <w:t>徐州市铜山区</w:t>
            </w:r>
          </w:p>
        </w:tc>
        <w:tc>
          <w:tcPr>
            <w:tcW w:w="2281" w:type="dxa"/>
            <w:noWrap/>
            <w:vAlign w:val="center"/>
          </w:tcPr>
          <w:p w14:paraId="66EF1543">
            <w:pPr>
              <w:widowControl/>
              <w:jc w:val="center"/>
              <w:rPr>
                <w:szCs w:val="21"/>
              </w:rPr>
            </w:pPr>
            <w:r>
              <w:rPr>
                <w:rFonts w:hint="eastAsia"/>
                <w:szCs w:val="21"/>
              </w:rPr>
              <w:t>大刘庄电站</w:t>
            </w:r>
          </w:p>
        </w:tc>
        <w:tc>
          <w:tcPr>
            <w:tcW w:w="4338" w:type="dxa"/>
            <w:noWrap/>
            <w:vAlign w:val="center"/>
          </w:tcPr>
          <w:p w14:paraId="2869699D">
            <w:pPr>
              <w:widowControl/>
              <w:jc w:val="center"/>
              <w:rPr>
                <w:szCs w:val="21"/>
              </w:rPr>
            </w:pPr>
            <w:r>
              <w:rPr>
                <w:rFonts w:hint="eastAsia"/>
                <w:szCs w:val="21"/>
              </w:rPr>
              <w:t>铜山运南灌区（徐州市水利工程运行管理中心）</w:t>
            </w:r>
          </w:p>
        </w:tc>
        <w:tc>
          <w:tcPr>
            <w:tcW w:w="4876" w:type="dxa"/>
            <w:noWrap/>
            <w:vAlign w:val="center"/>
          </w:tcPr>
          <w:p w14:paraId="068B7732">
            <w:pPr>
              <w:widowControl/>
              <w:jc w:val="center"/>
              <w:rPr>
                <w:rFonts w:cs="宋体"/>
                <w:color w:val="000000"/>
                <w:szCs w:val="21"/>
              </w:rPr>
            </w:pPr>
            <w:r>
              <w:rPr>
                <w:rFonts w:hint="eastAsia"/>
                <w:szCs w:val="21"/>
              </w:rPr>
              <w:t>电磁流量计2+以电折水2+雨量桶+雷达波明渠流量计+采集终端</w:t>
            </w:r>
          </w:p>
        </w:tc>
      </w:tr>
      <w:tr w14:paraId="600B5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A6C0385">
            <w:pPr>
              <w:widowControl/>
              <w:jc w:val="center"/>
              <w:rPr>
                <w:szCs w:val="21"/>
              </w:rPr>
            </w:pPr>
            <w:r>
              <w:rPr>
                <w:rFonts w:hint="eastAsia"/>
                <w:szCs w:val="21"/>
              </w:rPr>
              <w:t>9</w:t>
            </w:r>
          </w:p>
        </w:tc>
        <w:tc>
          <w:tcPr>
            <w:tcW w:w="1998" w:type="dxa"/>
            <w:noWrap/>
            <w:vAlign w:val="center"/>
          </w:tcPr>
          <w:p w14:paraId="755AC8C4">
            <w:pPr>
              <w:widowControl/>
              <w:jc w:val="center"/>
              <w:rPr>
                <w:szCs w:val="21"/>
              </w:rPr>
            </w:pPr>
            <w:r>
              <w:rPr>
                <w:rFonts w:hint="eastAsia"/>
                <w:szCs w:val="21"/>
              </w:rPr>
              <w:t>徐州市铜山区</w:t>
            </w:r>
          </w:p>
        </w:tc>
        <w:tc>
          <w:tcPr>
            <w:tcW w:w="2281" w:type="dxa"/>
            <w:noWrap/>
            <w:vAlign w:val="center"/>
          </w:tcPr>
          <w:p w14:paraId="4687DBAF">
            <w:pPr>
              <w:widowControl/>
              <w:jc w:val="center"/>
              <w:rPr>
                <w:szCs w:val="21"/>
              </w:rPr>
            </w:pPr>
            <w:r>
              <w:rPr>
                <w:rFonts w:hint="eastAsia"/>
                <w:szCs w:val="21"/>
              </w:rPr>
              <w:t>陈塘东站</w:t>
            </w:r>
          </w:p>
        </w:tc>
        <w:tc>
          <w:tcPr>
            <w:tcW w:w="4338" w:type="dxa"/>
            <w:noWrap/>
            <w:vAlign w:val="center"/>
          </w:tcPr>
          <w:p w14:paraId="4FB05932">
            <w:pPr>
              <w:widowControl/>
              <w:jc w:val="center"/>
              <w:rPr>
                <w:szCs w:val="21"/>
              </w:rPr>
            </w:pPr>
            <w:r>
              <w:rPr>
                <w:rFonts w:hint="eastAsia"/>
                <w:szCs w:val="21"/>
              </w:rPr>
              <w:t>大运河灌区（柳新镇陈塘村）</w:t>
            </w:r>
          </w:p>
        </w:tc>
        <w:tc>
          <w:tcPr>
            <w:tcW w:w="4876" w:type="dxa"/>
            <w:noWrap/>
            <w:vAlign w:val="center"/>
          </w:tcPr>
          <w:p w14:paraId="0A2C83AF">
            <w:pPr>
              <w:widowControl/>
              <w:jc w:val="center"/>
              <w:rPr>
                <w:rFonts w:cs="宋体"/>
                <w:color w:val="000000"/>
                <w:szCs w:val="21"/>
              </w:rPr>
            </w:pPr>
            <w:r>
              <w:rPr>
                <w:rFonts w:hint="eastAsia"/>
                <w:szCs w:val="21"/>
              </w:rPr>
              <w:t>电磁流量计3+以电折水3+雷达波明渠流量计+雨量桶+采集终端</w:t>
            </w:r>
          </w:p>
        </w:tc>
      </w:tr>
      <w:tr w14:paraId="7CD21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F993B15">
            <w:pPr>
              <w:widowControl/>
              <w:jc w:val="center"/>
              <w:rPr>
                <w:szCs w:val="21"/>
              </w:rPr>
            </w:pPr>
            <w:r>
              <w:rPr>
                <w:rFonts w:hint="eastAsia"/>
                <w:szCs w:val="21"/>
              </w:rPr>
              <w:t>10</w:t>
            </w:r>
          </w:p>
        </w:tc>
        <w:tc>
          <w:tcPr>
            <w:tcW w:w="1998" w:type="dxa"/>
            <w:noWrap/>
            <w:vAlign w:val="center"/>
          </w:tcPr>
          <w:p w14:paraId="6E73A9FE">
            <w:pPr>
              <w:widowControl/>
              <w:jc w:val="center"/>
              <w:rPr>
                <w:szCs w:val="21"/>
              </w:rPr>
            </w:pPr>
            <w:r>
              <w:rPr>
                <w:rFonts w:hint="eastAsia"/>
                <w:szCs w:val="21"/>
              </w:rPr>
              <w:t>徐州市铜山区</w:t>
            </w:r>
          </w:p>
        </w:tc>
        <w:tc>
          <w:tcPr>
            <w:tcW w:w="2281" w:type="dxa"/>
            <w:noWrap/>
            <w:vAlign w:val="center"/>
          </w:tcPr>
          <w:p w14:paraId="343340C1">
            <w:pPr>
              <w:widowControl/>
              <w:jc w:val="center"/>
              <w:rPr>
                <w:szCs w:val="21"/>
              </w:rPr>
            </w:pPr>
            <w:r>
              <w:rPr>
                <w:rFonts w:hint="eastAsia"/>
                <w:szCs w:val="21"/>
              </w:rPr>
              <w:t>拾段泵站</w:t>
            </w:r>
          </w:p>
        </w:tc>
        <w:tc>
          <w:tcPr>
            <w:tcW w:w="4338" w:type="dxa"/>
            <w:noWrap/>
            <w:vAlign w:val="center"/>
          </w:tcPr>
          <w:p w14:paraId="21988319">
            <w:pPr>
              <w:widowControl/>
              <w:jc w:val="center"/>
              <w:rPr>
                <w:szCs w:val="21"/>
              </w:rPr>
            </w:pPr>
            <w:r>
              <w:rPr>
                <w:rFonts w:hint="eastAsia"/>
                <w:szCs w:val="21"/>
              </w:rPr>
              <w:t>马坡灌区（徐州市铜山区马坡水利站）</w:t>
            </w:r>
          </w:p>
        </w:tc>
        <w:tc>
          <w:tcPr>
            <w:tcW w:w="4876" w:type="dxa"/>
            <w:noWrap/>
            <w:vAlign w:val="center"/>
          </w:tcPr>
          <w:p w14:paraId="42D51723">
            <w:pPr>
              <w:widowControl/>
              <w:jc w:val="center"/>
              <w:rPr>
                <w:rFonts w:cs="宋体"/>
                <w:color w:val="000000"/>
                <w:szCs w:val="21"/>
              </w:rPr>
            </w:pPr>
            <w:r>
              <w:rPr>
                <w:rFonts w:hint="eastAsia"/>
                <w:szCs w:val="21"/>
              </w:rPr>
              <w:t>电磁流量计1+雷达波明渠流量计+以电折水1+雨量桶+采集终端</w:t>
            </w:r>
          </w:p>
        </w:tc>
      </w:tr>
      <w:tr w14:paraId="53FA2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BE01FAF">
            <w:pPr>
              <w:widowControl/>
              <w:jc w:val="center"/>
              <w:rPr>
                <w:szCs w:val="21"/>
              </w:rPr>
            </w:pPr>
            <w:r>
              <w:rPr>
                <w:rFonts w:hint="eastAsia"/>
                <w:szCs w:val="21"/>
              </w:rPr>
              <w:t>11</w:t>
            </w:r>
          </w:p>
        </w:tc>
        <w:tc>
          <w:tcPr>
            <w:tcW w:w="1998" w:type="dxa"/>
            <w:noWrap/>
            <w:vAlign w:val="center"/>
          </w:tcPr>
          <w:p w14:paraId="07CC958D">
            <w:pPr>
              <w:widowControl/>
              <w:jc w:val="center"/>
              <w:rPr>
                <w:szCs w:val="21"/>
              </w:rPr>
            </w:pPr>
            <w:r>
              <w:rPr>
                <w:rFonts w:hint="eastAsia"/>
                <w:szCs w:val="21"/>
              </w:rPr>
              <w:t>徐州市贾汪区</w:t>
            </w:r>
          </w:p>
        </w:tc>
        <w:tc>
          <w:tcPr>
            <w:tcW w:w="2281" w:type="dxa"/>
            <w:noWrap/>
            <w:vAlign w:val="center"/>
          </w:tcPr>
          <w:p w14:paraId="1626FCA2">
            <w:pPr>
              <w:widowControl/>
              <w:jc w:val="center"/>
              <w:rPr>
                <w:szCs w:val="21"/>
              </w:rPr>
            </w:pPr>
            <w:r>
              <w:rPr>
                <w:rFonts w:hint="eastAsia"/>
                <w:szCs w:val="21"/>
              </w:rPr>
              <w:t>北元站</w:t>
            </w:r>
          </w:p>
        </w:tc>
        <w:tc>
          <w:tcPr>
            <w:tcW w:w="4338" w:type="dxa"/>
            <w:noWrap/>
            <w:vAlign w:val="center"/>
          </w:tcPr>
          <w:p w14:paraId="4BE60F29">
            <w:pPr>
              <w:widowControl/>
              <w:jc w:val="center"/>
              <w:rPr>
                <w:szCs w:val="21"/>
              </w:rPr>
            </w:pPr>
            <w:r>
              <w:rPr>
                <w:rFonts w:hint="eastAsia"/>
                <w:szCs w:val="21"/>
              </w:rPr>
              <w:t>二八河灌区（贾汪区二八河灌区管理所）</w:t>
            </w:r>
          </w:p>
        </w:tc>
        <w:tc>
          <w:tcPr>
            <w:tcW w:w="4876" w:type="dxa"/>
            <w:noWrap/>
            <w:vAlign w:val="center"/>
          </w:tcPr>
          <w:p w14:paraId="6082CA04">
            <w:pPr>
              <w:widowControl/>
              <w:jc w:val="center"/>
              <w:rPr>
                <w:rFonts w:cs="宋体"/>
                <w:color w:val="000000"/>
                <w:szCs w:val="21"/>
              </w:rPr>
            </w:pPr>
            <w:r>
              <w:rPr>
                <w:rFonts w:hint="eastAsia"/>
                <w:szCs w:val="21"/>
              </w:rPr>
              <w:t>以电折水3+采集终端</w:t>
            </w:r>
          </w:p>
        </w:tc>
      </w:tr>
      <w:tr w14:paraId="614DA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8EC2A25">
            <w:pPr>
              <w:widowControl/>
              <w:jc w:val="center"/>
              <w:rPr>
                <w:szCs w:val="21"/>
              </w:rPr>
            </w:pPr>
            <w:r>
              <w:rPr>
                <w:rFonts w:hint="eastAsia"/>
                <w:szCs w:val="21"/>
              </w:rPr>
              <w:t>12</w:t>
            </w:r>
          </w:p>
        </w:tc>
        <w:tc>
          <w:tcPr>
            <w:tcW w:w="1998" w:type="dxa"/>
            <w:noWrap/>
            <w:vAlign w:val="center"/>
          </w:tcPr>
          <w:p w14:paraId="7BCE1F92">
            <w:pPr>
              <w:widowControl/>
              <w:jc w:val="center"/>
              <w:rPr>
                <w:szCs w:val="21"/>
              </w:rPr>
            </w:pPr>
            <w:r>
              <w:rPr>
                <w:rFonts w:hint="eastAsia"/>
                <w:szCs w:val="21"/>
              </w:rPr>
              <w:t>徐州市贾汪区</w:t>
            </w:r>
          </w:p>
        </w:tc>
        <w:tc>
          <w:tcPr>
            <w:tcW w:w="2281" w:type="dxa"/>
            <w:noWrap/>
            <w:vAlign w:val="center"/>
          </w:tcPr>
          <w:p w14:paraId="298F7822">
            <w:pPr>
              <w:widowControl/>
              <w:jc w:val="center"/>
              <w:rPr>
                <w:szCs w:val="21"/>
              </w:rPr>
            </w:pPr>
            <w:r>
              <w:rPr>
                <w:rFonts w:hint="eastAsia"/>
                <w:szCs w:val="21"/>
              </w:rPr>
              <w:t>庞夏洼站</w:t>
            </w:r>
          </w:p>
        </w:tc>
        <w:tc>
          <w:tcPr>
            <w:tcW w:w="4338" w:type="dxa"/>
            <w:noWrap/>
            <w:vAlign w:val="center"/>
          </w:tcPr>
          <w:p w14:paraId="683E0E38">
            <w:pPr>
              <w:widowControl/>
              <w:jc w:val="center"/>
              <w:rPr>
                <w:szCs w:val="21"/>
              </w:rPr>
            </w:pPr>
            <w:r>
              <w:rPr>
                <w:rFonts w:hint="eastAsia"/>
                <w:szCs w:val="21"/>
              </w:rPr>
              <w:t>子姚河灌区（贾汪区子姚河灌区管理所）</w:t>
            </w:r>
          </w:p>
        </w:tc>
        <w:tc>
          <w:tcPr>
            <w:tcW w:w="4876" w:type="dxa"/>
            <w:noWrap/>
            <w:vAlign w:val="center"/>
          </w:tcPr>
          <w:p w14:paraId="425E5B78">
            <w:pPr>
              <w:widowControl/>
              <w:jc w:val="center"/>
              <w:rPr>
                <w:rFonts w:cs="宋体"/>
                <w:color w:val="000000"/>
                <w:szCs w:val="21"/>
              </w:rPr>
            </w:pPr>
            <w:r>
              <w:rPr>
                <w:rFonts w:hint="eastAsia"/>
                <w:szCs w:val="21"/>
              </w:rPr>
              <w:t>电磁流量计1+雷达波明渠流量计+以电折水1+雨量桶+采集终端</w:t>
            </w:r>
          </w:p>
        </w:tc>
      </w:tr>
      <w:tr w14:paraId="5DBA0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9165D9D">
            <w:pPr>
              <w:widowControl/>
              <w:jc w:val="center"/>
              <w:rPr>
                <w:szCs w:val="21"/>
              </w:rPr>
            </w:pPr>
            <w:r>
              <w:rPr>
                <w:rFonts w:hint="eastAsia"/>
                <w:szCs w:val="21"/>
              </w:rPr>
              <w:t>13</w:t>
            </w:r>
          </w:p>
        </w:tc>
        <w:tc>
          <w:tcPr>
            <w:tcW w:w="1998" w:type="dxa"/>
            <w:noWrap/>
            <w:vAlign w:val="center"/>
          </w:tcPr>
          <w:p w14:paraId="0443187D">
            <w:pPr>
              <w:widowControl/>
              <w:jc w:val="center"/>
              <w:rPr>
                <w:szCs w:val="21"/>
              </w:rPr>
            </w:pPr>
            <w:r>
              <w:rPr>
                <w:rFonts w:hint="eastAsia"/>
                <w:szCs w:val="21"/>
              </w:rPr>
              <w:t>徐州市贾汪区</w:t>
            </w:r>
          </w:p>
        </w:tc>
        <w:tc>
          <w:tcPr>
            <w:tcW w:w="2281" w:type="dxa"/>
            <w:noWrap/>
            <w:vAlign w:val="center"/>
          </w:tcPr>
          <w:p w14:paraId="01EE4E98">
            <w:pPr>
              <w:widowControl/>
              <w:jc w:val="center"/>
              <w:rPr>
                <w:szCs w:val="21"/>
              </w:rPr>
            </w:pPr>
            <w:r>
              <w:rPr>
                <w:rFonts w:hint="eastAsia"/>
                <w:szCs w:val="21"/>
              </w:rPr>
              <w:t>彭庄北站</w:t>
            </w:r>
          </w:p>
        </w:tc>
        <w:tc>
          <w:tcPr>
            <w:tcW w:w="4338" w:type="dxa"/>
            <w:noWrap/>
            <w:vAlign w:val="center"/>
          </w:tcPr>
          <w:p w14:paraId="50729F82">
            <w:pPr>
              <w:widowControl/>
              <w:jc w:val="center"/>
              <w:rPr>
                <w:szCs w:val="21"/>
              </w:rPr>
            </w:pPr>
            <w:r>
              <w:rPr>
                <w:rFonts w:hint="eastAsia"/>
                <w:szCs w:val="21"/>
              </w:rPr>
              <w:t>不牢河灌区（贾汪区不牢河灌区管理所）</w:t>
            </w:r>
          </w:p>
        </w:tc>
        <w:tc>
          <w:tcPr>
            <w:tcW w:w="4876" w:type="dxa"/>
            <w:noWrap/>
            <w:vAlign w:val="center"/>
          </w:tcPr>
          <w:p w14:paraId="1A198715">
            <w:pPr>
              <w:widowControl/>
              <w:jc w:val="center"/>
              <w:rPr>
                <w:rFonts w:cs="宋体"/>
                <w:color w:val="000000"/>
                <w:szCs w:val="21"/>
              </w:rPr>
            </w:pPr>
            <w:r>
              <w:rPr>
                <w:rFonts w:hint="eastAsia"/>
                <w:szCs w:val="21"/>
              </w:rPr>
              <w:t>电磁流量计3+雨量桶+以电折水3+采集终端</w:t>
            </w:r>
          </w:p>
        </w:tc>
      </w:tr>
      <w:tr w14:paraId="27677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EECAB23">
            <w:pPr>
              <w:widowControl/>
              <w:jc w:val="center"/>
              <w:rPr>
                <w:szCs w:val="21"/>
              </w:rPr>
            </w:pPr>
            <w:r>
              <w:rPr>
                <w:rFonts w:hint="eastAsia"/>
                <w:szCs w:val="21"/>
              </w:rPr>
              <w:t>14</w:t>
            </w:r>
          </w:p>
        </w:tc>
        <w:tc>
          <w:tcPr>
            <w:tcW w:w="1998" w:type="dxa"/>
            <w:noWrap/>
            <w:vAlign w:val="center"/>
          </w:tcPr>
          <w:p w14:paraId="349CC256">
            <w:pPr>
              <w:widowControl/>
              <w:jc w:val="center"/>
              <w:rPr>
                <w:szCs w:val="21"/>
              </w:rPr>
            </w:pPr>
            <w:r>
              <w:rPr>
                <w:rFonts w:hint="eastAsia"/>
                <w:szCs w:val="21"/>
              </w:rPr>
              <w:t>徐州市邳州市</w:t>
            </w:r>
          </w:p>
        </w:tc>
        <w:tc>
          <w:tcPr>
            <w:tcW w:w="2281" w:type="dxa"/>
            <w:noWrap/>
            <w:vAlign w:val="center"/>
          </w:tcPr>
          <w:p w14:paraId="1D90AE44">
            <w:pPr>
              <w:widowControl/>
              <w:jc w:val="center"/>
              <w:rPr>
                <w:szCs w:val="21"/>
              </w:rPr>
            </w:pPr>
            <w:r>
              <w:rPr>
                <w:rFonts w:hint="eastAsia"/>
                <w:szCs w:val="21"/>
              </w:rPr>
              <w:t>黄石东站</w:t>
            </w:r>
          </w:p>
        </w:tc>
        <w:tc>
          <w:tcPr>
            <w:tcW w:w="4338" w:type="dxa"/>
            <w:noWrap/>
            <w:vAlign w:val="center"/>
          </w:tcPr>
          <w:p w14:paraId="60C92512">
            <w:pPr>
              <w:widowControl/>
              <w:jc w:val="center"/>
              <w:rPr>
                <w:szCs w:val="21"/>
              </w:rPr>
            </w:pPr>
            <w:r>
              <w:rPr>
                <w:rFonts w:hint="eastAsia"/>
                <w:szCs w:val="21"/>
              </w:rPr>
              <w:t>岔河灌区（戴庄镇水利站）</w:t>
            </w:r>
          </w:p>
        </w:tc>
        <w:tc>
          <w:tcPr>
            <w:tcW w:w="4876" w:type="dxa"/>
            <w:noWrap/>
            <w:vAlign w:val="center"/>
          </w:tcPr>
          <w:p w14:paraId="1EA8BB74">
            <w:pPr>
              <w:widowControl/>
              <w:jc w:val="center"/>
              <w:rPr>
                <w:rFonts w:cs="宋体"/>
                <w:color w:val="000000"/>
                <w:szCs w:val="21"/>
              </w:rPr>
            </w:pPr>
            <w:r>
              <w:rPr>
                <w:rFonts w:hint="eastAsia"/>
                <w:szCs w:val="21"/>
              </w:rPr>
              <w:t>电磁流量计1+雷达波明渠流量计+以电折水1+雨量桶+采集终端</w:t>
            </w:r>
          </w:p>
        </w:tc>
      </w:tr>
      <w:tr w14:paraId="431AC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100FA51">
            <w:pPr>
              <w:widowControl/>
              <w:jc w:val="center"/>
              <w:rPr>
                <w:szCs w:val="21"/>
              </w:rPr>
            </w:pPr>
            <w:r>
              <w:rPr>
                <w:rFonts w:hint="eastAsia"/>
                <w:szCs w:val="21"/>
              </w:rPr>
              <w:t>15</w:t>
            </w:r>
          </w:p>
        </w:tc>
        <w:tc>
          <w:tcPr>
            <w:tcW w:w="1998" w:type="dxa"/>
            <w:noWrap/>
            <w:vAlign w:val="center"/>
          </w:tcPr>
          <w:p w14:paraId="1C96806C">
            <w:pPr>
              <w:widowControl/>
              <w:jc w:val="center"/>
              <w:rPr>
                <w:szCs w:val="21"/>
              </w:rPr>
            </w:pPr>
            <w:r>
              <w:rPr>
                <w:rFonts w:hint="eastAsia"/>
                <w:szCs w:val="21"/>
              </w:rPr>
              <w:t>徐州市邳州市</w:t>
            </w:r>
          </w:p>
        </w:tc>
        <w:tc>
          <w:tcPr>
            <w:tcW w:w="2281" w:type="dxa"/>
            <w:noWrap/>
            <w:vAlign w:val="center"/>
          </w:tcPr>
          <w:p w14:paraId="51C4B8C2">
            <w:pPr>
              <w:widowControl/>
              <w:jc w:val="center"/>
              <w:rPr>
                <w:szCs w:val="21"/>
              </w:rPr>
            </w:pPr>
            <w:r>
              <w:rPr>
                <w:rFonts w:hint="eastAsia"/>
                <w:szCs w:val="21"/>
              </w:rPr>
              <w:t>戴圩站</w:t>
            </w:r>
          </w:p>
        </w:tc>
        <w:tc>
          <w:tcPr>
            <w:tcW w:w="4338" w:type="dxa"/>
            <w:noWrap/>
            <w:vAlign w:val="center"/>
          </w:tcPr>
          <w:p w14:paraId="79F5E4B4">
            <w:pPr>
              <w:widowControl/>
              <w:jc w:val="center"/>
              <w:rPr>
                <w:szCs w:val="21"/>
              </w:rPr>
            </w:pPr>
            <w:r>
              <w:rPr>
                <w:rFonts w:hint="eastAsia"/>
                <w:szCs w:val="21"/>
              </w:rPr>
              <w:t>邳城灌区（戴圩街道水利站）</w:t>
            </w:r>
          </w:p>
        </w:tc>
        <w:tc>
          <w:tcPr>
            <w:tcW w:w="4876" w:type="dxa"/>
            <w:noWrap/>
            <w:vAlign w:val="center"/>
          </w:tcPr>
          <w:p w14:paraId="4EACD035">
            <w:pPr>
              <w:widowControl/>
              <w:jc w:val="center"/>
              <w:rPr>
                <w:rFonts w:cs="宋体"/>
                <w:color w:val="000000"/>
                <w:szCs w:val="21"/>
              </w:rPr>
            </w:pPr>
            <w:r>
              <w:rPr>
                <w:rFonts w:hint="eastAsia"/>
                <w:szCs w:val="21"/>
              </w:rPr>
              <w:t>以电折水2+雨量桶+采集终端</w:t>
            </w:r>
          </w:p>
        </w:tc>
      </w:tr>
      <w:tr w14:paraId="59460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1888528">
            <w:pPr>
              <w:widowControl/>
              <w:jc w:val="center"/>
              <w:rPr>
                <w:szCs w:val="21"/>
              </w:rPr>
            </w:pPr>
            <w:r>
              <w:rPr>
                <w:rFonts w:hint="eastAsia"/>
                <w:szCs w:val="21"/>
              </w:rPr>
              <w:t>16</w:t>
            </w:r>
          </w:p>
        </w:tc>
        <w:tc>
          <w:tcPr>
            <w:tcW w:w="1998" w:type="dxa"/>
            <w:noWrap/>
            <w:vAlign w:val="center"/>
          </w:tcPr>
          <w:p w14:paraId="76ECFD81">
            <w:pPr>
              <w:widowControl/>
              <w:jc w:val="center"/>
              <w:rPr>
                <w:szCs w:val="21"/>
              </w:rPr>
            </w:pPr>
            <w:r>
              <w:rPr>
                <w:rFonts w:hint="eastAsia"/>
                <w:szCs w:val="21"/>
              </w:rPr>
              <w:t>徐州市邳州市</w:t>
            </w:r>
          </w:p>
        </w:tc>
        <w:tc>
          <w:tcPr>
            <w:tcW w:w="2281" w:type="dxa"/>
            <w:noWrap/>
            <w:vAlign w:val="center"/>
          </w:tcPr>
          <w:p w14:paraId="016885DE">
            <w:pPr>
              <w:widowControl/>
              <w:jc w:val="center"/>
              <w:rPr>
                <w:szCs w:val="21"/>
              </w:rPr>
            </w:pPr>
            <w:r>
              <w:rPr>
                <w:rFonts w:hint="eastAsia"/>
                <w:szCs w:val="21"/>
              </w:rPr>
              <w:t>半庄灌溉站</w:t>
            </w:r>
          </w:p>
        </w:tc>
        <w:tc>
          <w:tcPr>
            <w:tcW w:w="4338" w:type="dxa"/>
            <w:noWrap/>
            <w:vAlign w:val="center"/>
          </w:tcPr>
          <w:p w14:paraId="40080E5F">
            <w:pPr>
              <w:widowControl/>
              <w:jc w:val="center"/>
              <w:rPr>
                <w:szCs w:val="21"/>
              </w:rPr>
            </w:pPr>
            <w:r>
              <w:rPr>
                <w:rFonts w:hint="eastAsia"/>
                <w:szCs w:val="21"/>
              </w:rPr>
              <w:t>银杏湖灌区（港上镇水利站）</w:t>
            </w:r>
          </w:p>
        </w:tc>
        <w:tc>
          <w:tcPr>
            <w:tcW w:w="4876" w:type="dxa"/>
            <w:noWrap/>
            <w:vAlign w:val="center"/>
          </w:tcPr>
          <w:p w14:paraId="16C0F589">
            <w:pPr>
              <w:widowControl/>
              <w:jc w:val="center"/>
              <w:rPr>
                <w:rFonts w:cs="宋体"/>
                <w:color w:val="000000"/>
                <w:szCs w:val="21"/>
              </w:rPr>
            </w:pPr>
            <w:r>
              <w:rPr>
                <w:rFonts w:hint="eastAsia"/>
                <w:szCs w:val="21"/>
              </w:rPr>
              <w:t>雷达波明渠流量计1+雨量桶+以电折水3+采集终端</w:t>
            </w:r>
          </w:p>
        </w:tc>
      </w:tr>
      <w:tr w14:paraId="0B143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C88B83A">
            <w:pPr>
              <w:widowControl/>
              <w:jc w:val="center"/>
              <w:rPr>
                <w:szCs w:val="21"/>
              </w:rPr>
            </w:pPr>
            <w:r>
              <w:rPr>
                <w:rFonts w:hint="eastAsia"/>
                <w:szCs w:val="21"/>
              </w:rPr>
              <w:t>17</w:t>
            </w:r>
          </w:p>
        </w:tc>
        <w:tc>
          <w:tcPr>
            <w:tcW w:w="1998" w:type="dxa"/>
            <w:noWrap/>
            <w:vAlign w:val="center"/>
          </w:tcPr>
          <w:p w14:paraId="1CE394BB">
            <w:pPr>
              <w:widowControl/>
              <w:jc w:val="center"/>
              <w:rPr>
                <w:szCs w:val="21"/>
              </w:rPr>
            </w:pPr>
            <w:r>
              <w:rPr>
                <w:rFonts w:hint="eastAsia"/>
                <w:szCs w:val="21"/>
              </w:rPr>
              <w:t>徐州市邳州市</w:t>
            </w:r>
          </w:p>
        </w:tc>
        <w:tc>
          <w:tcPr>
            <w:tcW w:w="2281" w:type="dxa"/>
            <w:noWrap/>
            <w:vAlign w:val="center"/>
          </w:tcPr>
          <w:p w14:paraId="465FEBA5">
            <w:pPr>
              <w:widowControl/>
              <w:jc w:val="center"/>
              <w:rPr>
                <w:szCs w:val="21"/>
              </w:rPr>
            </w:pPr>
            <w:r>
              <w:rPr>
                <w:rFonts w:hint="eastAsia"/>
                <w:szCs w:val="21"/>
              </w:rPr>
              <w:t>农科站</w:t>
            </w:r>
          </w:p>
        </w:tc>
        <w:tc>
          <w:tcPr>
            <w:tcW w:w="4338" w:type="dxa"/>
            <w:noWrap/>
            <w:vAlign w:val="center"/>
          </w:tcPr>
          <w:p w14:paraId="04594EC8">
            <w:pPr>
              <w:widowControl/>
              <w:jc w:val="center"/>
              <w:rPr>
                <w:szCs w:val="21"/>
              </w:rPr>
            </w:pPr>
            <w:r>
              <w:rPr>
                <w:rFonts w:hint="eastAsia"/>
                <w:szCs w:val="21"/>
              </w:rPr>
              <w:t>民便河灌区（新河镇水利站）</w:t>
            </w:r>
          </w:p>
        </w:tc>
        <w:tc>
          <w:tcPr>
            <w:tcW w:w="4876" w:type="dxa"/>
            <w:noWrap/>
            <w:vAlign w:val="center"/>
          </w:tcPr>
          <w:p w14:paraId="359C9347">
            <w:pPr>
              <w:widowControl/>
              <w:jc w:val="center"/>
              <w:rPr>
                <w:rFonts w:cs="宋体"/>
                <w:color w:val="000000"/>
                <w:szCs w:val="21"/>
              </w:rPr>
            </w:pPr>
            <w:r>
              <w:rPr>
                <w:rFonts w:hint="eastAsia"/>
                <w:szCs w:val="21"/>
              </w:rPr>
              <w:t>雷达波明渠流量计1+以电折水1+雨量桶+采集终端</w:t>
            </w:r>
          </w:p>
        </w:tc>
      </w:tr>
      <w:tr w14:paraId="44711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6537CB2">
            <w:pPr>
              <w:widowControl/>
              <w:jc w:val="center"/>
              <w:rPr>
                <w:szCs w:val="21"/>
              </w:rPr>
            </w:pPr>
            <w:r>
              <w:rPr>
                <w:rFonts w:hint="eastAsia"/>
                <w:szCs w:val="21"/>
              </w:rPr>
              <w:t>18</w:t>
            </w:r>
          </w:p>
        </w:tc>
        <w:tc>
          <w:tcPr>
            <w:tcW w:w="1998" w:type="dxa"/>
            <w:noWrap/>
            <w:vAlign w:val="center"/>
          </w:tcPr>
          <w:p w14:paraId="0F124EB2">
            <w:pPr>
              <w:widowControl/>
              <w:jc w:val="center"/>
              <w:rPr>
                <w:szCs w:val="21"/>
              </w:rPr>
            </w:pPr>
            <w:r>
              <w:rPr>
                <w:rFonts w:hint="eastAsia"/>
                <w:szCs w:val="21"/>
              </w:rPr>
              <w:t>徐州市睢宁县</w:t>
            </w:r>
          </w:p>
        </w:tc>
        <w:tc>
          <w:tcPr>
            <w:tcW w:w="2281" w:type="dxa"/>
            <w:noWrap/>
            <w:vAlign w:val="center"/>
          </w:tcPr>
          <w:p w14:paraId="5035570D">
            <w:pPr>
              <w:widowControl/>
              <w:jc w:val="center"/>
              <w:rPr>
                <w:szCs w:val="21"/>
              </w:rPr>
            </w:pPr>
            <w:r>
              <w:rPr>
                <w:rFonts w:hint="eastAsia"/>
                <w:szCs w:val="21"/>
              </w:rPr>
              <w:t>高党南站</w:t>
            </w:r>
          </w:p>
        </w:tc>
        <w:tc>
          <w:tcPr>
            <w:tcW w:w="4338" w:type="dxa"/>
            <w:noWrap/>
            <w:vAlign w:val="center"/>
          </w:tcPr>
          <w:p w14:paraId="27D7EC64">
            <w:pPr>
              <w:widowControl/>
              <w:jc w:val="center"/>
              <w:rPr>
                <w:szCs w:val="21"/>
              </w:rPr>
            </w:pPr>
            <w:r>
              <w:rPr>
                <w:rFonts w:hint="eastAsia"/>
                <w:szCs w:val="21"/>
              </w:rPr>
              <w:t>黄河灌区（睢宁县古邳扬水站）</w:t>
            </w:r>
          </w:p>
        </w:tc>
        <w:tc>
          <w:tcPr>
            <w:tcW w:w="4876" w:type="dxa"/>
            <w:noWrap/>
            <w:vAlign w:val="center"/>
          </w:tcPr>
          <w:p w14:paraId="36BCA61E">
            <w:pPr>
              <w:widowControl/>
              <w:jc w:val="center"/>
              <w:rPr>
                <w:rFonts w:cs="宋体"/>
                <w:color w:val="000000"/>
                <w:szCs w:val="21"/>
              </w:rPr>
            </w:pPr>
            <w:r>
              <w:rPr>
                <w:rFonts w:hint="eastAsia"/>
                <w:szCs w:val="21"/>
              </w:rPr>
              <w:t>电磁流量计1+以电折水1+雨量桶+采集终端</w:t>
            </w:r>
          </w:p>
        </w:tc>
      </w:tr>
      <w:tr w14:paraId="5D8D4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A6ED31B">
            <w:pPr>
              <w:widowControl/>
              <w:jc w:val="center"/>
              <w:rPr>
                <w:szCs w:val="21"/>
              </w:rPr>
            </w:pPr>
            <w:r>
              <w:rPr>
                <w:rFonts w:hint="eastAsia"/>
                <w:szCs w:val="21"/>
              </w:rPr>
              <w:t>19</w:t>
            </w:r>
          </w:p>
        </w:tc>
        <w:tc>
          <w:tcPr>
            <w:tcW w:w="1998" w:type="dxa"/>
            <w:noWrap/>
            <w:vAlign w:val="center"/>
          </w:tcPr>
          <w:p w14:paraId="6B652CE2">
            <w:pPr>
              <w:widowControl/>
              <w:jc w:val="center"/>
              <w:rPr>
                <w:szCs w:val="21"/>
              </w:rPr>
            </w:pPr>
            <w:r>
              <w:rPr>
                <w:rFonts w:hint="eastAsia"/>
                <w:szCs w:val="21"/>
              </w:rPr>
              <w:t>徐州市睢宁县</w:t>
            </w:r>
          </w:p>
        </w:tc>
        <w:tc>
          <w:tcPr>
            <w:tcW w:w="2281" w:type="dxa"/>
            <w:noWrap/>
            <w:vAlign w:val="center"/>
          </w:tcPr>
          <w:p w14:paraId="286B2BC2">
            <w:pPr>
              <w:widowControl/>
              <w:jc w:val="center"/>
              <w:rPr>
                <w:szCs w:val="21"/>
              </w:rPr>
            </w:pPr>
            <w:r>
              <w:rPr>
                <w:rFonts w:hint="eastAsia"/>
                <w:szCs w:val="21"/>
              </w:rPr>
              <w:t>周桥站</w:t>
            </w:r>
          </w:p>
        </w:tc>
        <w:tc>
          <w:tcPr>
            <w:tcW w:w="4338" w:type="dxa"/>
            <w:noWrap/>
            <w:vAlign w:val="center"/>
          </w:tcPr>
          <w:p w14:paraId="740F91C7">
            <w:pPr>
              <w:widowControl/>
              <w:jc w:val="center"/>
              <w:rPr>
                <w:szCs w:val="21"/>
              </w:rPr>
            </w:pPr>
            <w:r>
              <w:rPr>
                <w:rFonts w:hint="eastAsia"/>
                <w:szCs w:val="21"/>
              </w:rPr>
              <w:t>关庙灌区（睢宁县古邳扬水站）</w:t>
            </w:r>
          </w:p>
        </w:tc>
        <w:tc>
          <w:tcPr>
            <w:tcW w:w="4876" w:type="dxa"/>
            <w:noWrap/>
            <w:vAlign w:val="center"/>
          </w:tcPr>
          <w:p w14:paraId="6A8D163C">
            <w:pPr>
              <w:widowControl/>
              <w:jc w:val="center"/>
              <w:rPr>
                <w:rFonts w:cs="宋体"/>
                <w:color w:val="000000"/>
                <w:szCs w:val="21"/>
              </w:rPr>
            </w:pPr>
            <w:r>
              <w:rPr>
                <w:rFonts w:hint="eastAsia"/>
                <w:szCs w:val="21"/>
              </w:rPr>
              <w:t>电磁流量计2+雷达波明渠流量计+以电折水2+雨量桶+采集终端</w:t>
            </w:r>
          </w:p>
        </w:tc>
      </w:tr>
      <w:tr w14:paraId="7F6A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B8A2169">
            <w:pPr>
              <w:widowControl/>
              <w:jc w:val="center"/>
              <w:rPr>
                <w:szCs w:val="21"/>
              </w:rPr>
            </w:pPr>
            <w:r>
              <w:rPr>
                <w:rFonts w:hint="eastAsia"/>
                <w:szCs w:val="21"/>
              </w:rPr>
              <w:t>20</w:t>
            </w:r>
          </w:p>
        </w:tc>
        <w:tc>
          <w:tcPr>
            <w:tcW w:w="1998" w:type="dxa"/>
            <w:noWrap/>
            <w:vAlign w:val="center"/>
          </w:tcPr>
          <w:p w14:paraId="0CF65AF5">
            <w:pPr>
              <w:widowControl/>
              <w:jc w:val="center"/>
              <w:rPr>
                <w:szCs w:val="21"/>
              </w:rPr>
            </w:pPr>
            <w:r>
              <w:rPr>
                <w:rFonts w:hint="eastAsia"/>
                <w:szCs w:val="21"/>
              </w:rPr>
              <w:t>徐州市睢宁县</w:t>
            </w:r>
          </w:p>
        </w:tc>
        <w:tc>
          <w:tcPr>
            <w:tcW w:w="2281" w:type="dxa"/>
            <w:noWrap/>
            <w:vAlign w:val="center"/>
          </w:tcPr>
          <w:p w14:paraId="35BCEEA1">
            <w:pPr>
              <w:widowControl/>
              <w:jc w:val="center"/>
              <w:rPr>
                <w:szCs w:val="21"/>
              </w:rPr>
            </w:pPr>
            <w:r>
              <w:rPr>
                <w:rFonts w:hint="eastAsia"/>
                <w:szCs w:val="21"/>
              </w:rPr>
              <w:t>新建泵站1站</w:t>
            </w:r>
          </w:p>
        </w:tc>
        <w:tc>
          <w:tcPr>
            <w:tcW w:w="4338" w:type="dxa"/>
            <w:noWrap/>
            <w:vAlign w:val="center"/>
          </w:tcPr>
          <w:p w14:paraId="60143D6B">
            <w:pPr>
              <w:widowControl/>
              <w:jc w:val="center"/>
              <w:rPr>
                <w:szCs w:val="21"/>
              </w:rPr>
            </w:pPr>
            <w:r>
              <w:rPr>
                <w:rFonts w:hint="eastAsia"/>
                <w:szCs w:val="21"/>
              </w:rPr>
              <w:t>高集灌区（睢宁县高集灌区服务中心）</w:t>
            </w:r>
          </w:p>
        </w:tc>
        <w:tc>
          <w:tcPr>
            <w:tcW w:w="4876" w:type="dxa"/>
            <w:noWrap/>
            <w:vAlign w:val="center"/>
          </w:tcPr>
          <w:p w14:paraId="638D16A4">
            <w:pPr>
              <w:widowControl/>
              <w:jc w:val="center"/>
              <w:rPr>
                <w:rFonts w:cs="宋体"/>
                <w:color w:val="000000"/>
                <w:szCs w:val="21"/>
              </w:rPr>
            </w:pPr>
            <w:r>
              <w:rPr>
                <w:rFonts w:hint="eastAsia"/>
                <w:szCs w:val="21"/>
              </w:rPr>
              <w:t>电磁流量计2+雷达波明渠流量计2+以电折水2+雨量桶+采集终端</w:t>
            </w:r>
          </w:p>
        </w:tc>
      </w:tr>
      <w:tr w14:paraId="7C2CE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20525F7">
            <w:pPr>
              <w:widowControl/>
              <w:jc w:val="center"/>
              <w:rPr>
                <w:szCs w:val="21"/>
              </w:rPr>
            </w:pPr>
            <w:r>
              <w:rPr>
                <w:rFonts w:hint="eastAsia"/>
                <w:szCs w:val="21"/>
              </w:rPr>
              <w:t>21</w:t>
            </w:r>
          </w:p>
        </w:tc>
        <w:tc>
          <w:tcPr>
            <w:tcW w:w="1998" w:type="dxa"/>
            <w:noWrap/>
            <w:vAlign w:val="center"/>
          </w:tcPr>
          <w:p w14:paraId="1A14D53C">
            <w:pPr>
              <w:widowControl/>
              <w:jc w:val="center"/>
              <w:rPr>
                <w:szCs w:val="21"/>
              </w:rPr>
            </w:pPr>
            <w:r>
              <w:rPr>
                <w:rFonts w:hint="eastAsia"/>
                <w:szCs w:val="21"/>
              </w:rPr>
              <w:t>徐州市新沂市</w:t>
            </w:r>
          </w:p>
        </w:tc>
        <w:tc>
          <w:tcPr>
            <w:tcW w:w="2281" w:type="dxa"/>
            <w:noWrap/>
            <w:vAlign w:val="center"/>
          </w:tcPr>
          <w:p w14:paraId="6983CB51">
            <w:pPr>
              <w:widowControl/>
              <w:jc w:val="center"/>
              <w:rPr>
                <w:szCs w:val="21"/>
              </w:rPr>
            </w:pPr>
            <w:r>
              <w:rPr>
                <w:rFonts w:hint="eastAsia"/>
                <w:szCs w:val="21"/>
              </w:rPr>
              <w:t>板桥南站</w:t>
            </w:r>
          </w:p>
        </w:tc>
        <w:tc>
          <w:tcPr>
            <w:tcW w:w="4338" w:type="dxa"/>
            <w:noWrap/>
            <w:vAlign w:val="center"/>
          </w:tcPr>
          <w:p w14:paraId="60EC82EC">
            <w:pPr>
              <w:widowControl/>
              <w:jc w:val="center"/>
              <w:rPr>
                <w:szCs w:val="21"/>
              </w:rPr>
            </w:pPr>
            <w:r>
              <w:rPr>
                <w:rFonts w:hint="eastAsia"/>
                <w:szCs w:val="21"/>
              </w:rPr>
              <w:t>沂沭灌区（新沂市新戴河翻水站）</w:t>
            </w:r>
          </w:p>
        </w:tc>
        <w:tc>
          <w:tcPr>
            <w:tcW w:w="4876" w:type="dxa"/>
            <w:noWrap/>
            <w:vAlign w:val="center"/>
          </w:tcPr>
          <w:p w14:paraId="123D6251">
            <w:pPr>
              <w:widowControl/>
              <w:jc w:val="center"/>
              <w:rPr>
                <w:rFonts w:cs="宋体"/>
                <w:color w:val="000000"/>
                <w:szCs w:val="21"/>
              </w:rPr>
            </w:pPr>
            <w:r>
              <w:rPr>
                <w:rFonts w:hint="eastAsia"/>
                <w:szCs w:val="21"/>
              </w:rPr>
              <w:t>雷达波明渠流量计2+以电折水1+雨量桶</w:t>
            </w:r>
          </w:p>
        </w:tc>
      </w:tr>
      <w:tr w14:paraId="0522F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19514DA">
            <w:pPr>
              <w:widowControl/>
              <w:jc w:val="center"/>
              <w:rPr>
                <w:szCs w:val="21"/>
              </w:rPr>
            </w:pPr>
            <w:r>
              <w:rPr>
                <w:rFonts w:hint="eastAsia"/>
                <w:szCs w:val="21"/>
              </w:rPr>
              <w:t>22</w:t>
            </w:r>
          </w:p>
        </w:tc>
        <w:tc>
          <w:tcPr>
            <w:tcW w:w="1998" w:type="dxa"/>
            <w:noWrap/>
            <w:vAlign w:val="center"/>
          </w:tcPr>
          <w:p w14:paraId="0947B1FC">
            <w:pPr>
              <w:widowControl/>
              <w:jc w:val="center"/>
              <w:rPr>
                <w:szCs w:val="21"/>
              </w:rPr>
            </w:pPr>
            <w:r>
              <w:rPr>
                <w:rFonts w:hint="eastAsia"/>
                <w:szCs w:val="21"/>
              </w:rPr>
              <w:t>徐州市新沂市</w:t>
            </w:r>
          </w:p>
        </w:tc>
        <w:tc>
          <w:tcPr>
            <w:tcW w:w="2281" w:type="dxa"/>
            <w:noWrap/>
            <w:vAlign w:val="center"/>
          </w:tcPr>
          <w:p w14:paraId="04523F95">
            <w:pPr>
              <w:widowControl/>
              <w:jc w:val="center"/>
              <w:rPr>
                <w:szCs w:val="21"/>
              </w:rPr>
            </w:pPr>
            <w:r>
              <w:rPr>
                <w:rFonts w:hint="eastAsia"/>
                <w:szCs w:val="21"/>
              </w:rPr>
              <w:t>马场灌溉站</w:t>
            </w:r>
          </w:p>
        </w:tc>
        <w:tc>
          <w:tcPr>
            <w:tcW w:w="4338" w:type="dxa"/>
            <w:noWrap/>
            <w:vAlign w:val="center"/>
          </w:tcPr>
          <w:p w14:paraId="3452DE70">
            <w:pPr>
              <w:widowControl/>
              <w:jc w:val="center"/>
              <w:rPr>
                <w:szCs w:val="21"/>
              </w:rPr>
            </w:pPr>
            <w:r>
              <w:rPr>
                <w:rFonts w:hint="eastAsia"/>
                <w:szCs w:val="21"/>
              </w:rPr>
              <w:t>合沟灌区（新沂市水利局合沟水利站）</w:t>
            </w:r>
          </w:p>
        </w:tc>
        <w:tc>
          <w:tcPr>
            <w:tcW w:w="4876" w:type="dxa"/>
            <w:noWrap/>
            <w:vAlign w:val="center"/>
          </w:tcPr>
          <w:p w14:paraId="0A6F9243">
            <w:pPr>
              <w:widowControl/>
              <w:jc w:val="center"/>
              <w:rPr>
                <w:rFonts w:cs="宋体"/>
                <w:color w:val="000000"/>
                <w:szCs w:val="21"/>
              </w:rPr>
            </w:pPr>
            <w:r>
              <w:rPr>
                <w:rFonts w:hint="eastAsia"/>
                <w:szCs w:val="21"/>
              </w:rPr>
              <w:t>雷达波明渠流量计1+以电折水1+雨量桶+采集终端</w:t>
            </w:r>
          </w:p>
        </w:tc>
      </w:tr>
      <w:tr w14:paraId="1E9E9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6FC62AB">
            <w:pPr>
              <w:widowControl/>
              <w:jc w:val="center"/>
              <w:rPr>
                <w:szCs w:val="21"/>
              </w:rPr>
            </w:pPr>
            <w:r>
              <w:rPr>
                <w:rFonts w:hint="eastAsia"/>
                <w:szCs w:val="21"/>
              </w:rPr>
              <w:t>23</w:t>
            </w:r>
          </w:p>
        </w:tc>
        <w:tc>
          <w:tcPr>
            <w:tcW w:w="1998" w:type="dxa"/>
            <w:noWrap/>
            <w:vAlign w:val="center"/>
          </w:tcPr>
          <w:p w14:paraId="63026409">
            <w:pPr>
              <w:widowControl/>
              <w:jc w:val="center"/>
              <w:rPr>
                <w:szCs w:val="21"/>
              </w:rPr>
            </w:pPr>
            <w:r>
              <w:rPr>
                <w:rFonts w:hint="eastAsia"/>
                <w:szCs w:val="21"/>
              </w:rPr>
              <w:t>徐州市新沂市</w:t>
            </w:r>
          </w:p>
        </w:tc>
        <w:tc>
          <w:tcPr>
            <w:tcW w:w="2281" w:type="dxa"/>
            <w:noWrap/>
            <w:vAlign w:val="center"/>
          </w:tcPr>
          <w:p w14:paraId="1B99C800">
            <w:pPr>
              <w:widowControl/>
              <w:jc w:val="center"/>
              <w:rPr>
                <w:szCs w:val="21"/>
              </w:rPr>
            </w:pPr>
            <w:r>
              <w:rPr>
                <w:rFonts w:hint="eastAsia"/>
                <w:szCs w:val="21"/>
              </w:rPr>
              <w:t>土楼站</w:t>
            </w:r>
          </w:p>
        </w:tc>
        <w:tc>
          <w:tcPr>
            <w:tcW w:w="4338" w:type="dxa"/>
            <w:noWrap/>
            <w:vAlign w:val="center"/>
          </w:tcPr>
          <w:p w14:paraId="56F2C57E">
            <w:pPr>
              <w:widowControl/>
              <w:jc w:val="center"/>
              <w:rPr>
                <w:szCs w:val="21"/>
              </w:rPr>
            </w:pPr>
            <w:r>
              <w:rPr>
                <w:rFonts w:hint="eastAsia"/>
                <w:szCs w:val="21"/>
              </w:rPr>
              <w:t>高阿灌区（新沂市高塘水库管理所）</w:t>
            </w:r>
          </w:p>
        </w:tc>
        <w:tc>
          <w:tcPr>
            <w:tcW w:w="4876" w:type="dxa"/>
            <w:noWrap/>
            <w:vAlign w:val="center"/>
          </w:tcPr>
          <w:p w14:paraId="53CA805C">
            <w:pPr>
              <w:widowControl/>
              <w:jc w:val="center"/>
              <w:rPr>
                <w:rFonts w:cs="宋体"/>
                <w:color w:val="000000"/>
                <w:szCs w:val="21"/>
              </w:rPr>
            </w:pPr>
            <w:r>
              <w:rPr>
                <w:rFonts w:hint="eastAsia"/>
                <w:szCs w:val="21"/>
              </w:rPr>
              <w:t>雷达波明渠流量计1+以电折水2+雨量桶+采集终端</w:t>
            </w:r>
          </w:p>
        </w:tc>
      </w:tr>
      <w:tr w14:paraId="028A3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28B9348">
            <w:pPr>
              <w:widowControl/>
              <w:jc w:val="center"/>
              <w:rPr>
                <w:szCs w:val="21"/>
              </w:rPr>
            </w:pPr>
            <w:r>
              <w:rPr>
                <w:rFonts w:hint="eastAsia"/>
                <w:szCs w:val="21"/>
              </w:rPr>
              <w:t>24</w:t>
            </w:r>
          </w:p>
        </w:tc>
        <w:tc>
          <w:tcPr>
            <w:tcW w:w="1998" w:type="dxa"/>
            <w:noWrap/>
            <w:vAlign w:val="center"/>
          </w:tcPr>
          <w:p w14:paraId="4EDB69B3">
            <w:pPr>
              <w:widowControl/>
              <w:jc w:val="center"/>
              <w:rPr>
                <w:szCs w:val="21"/>
              </w:rPr>
            </w:pPr>
            <w:r>
              <w:rPr>
                <w:rFonts w:hint="eastAsia"/>
                <w:szCs w:val="21"/>
              </w:rPr>
              <w:t>徐州市新沂市</w:t>
            </w:r>
          </w:p>
        </w:tc>
        <w:tc>
          <w:tcPr>
            <w:tcW w:w="2281" w:type="dxa"/>
            <w:noWrap/>
            <w:vAlign w:val="center"/>
          </w:tcPr>
          <w:p w14:paraId="0E25DE6A">
            <w:pPr>
              <w:widowControl/>
              <w:jc w:val="center"/>
              <w:rPr>
                <w:szCs w:val="21"/>
              </w:rPr>
            </w:pPr>
            <w:r>
              <w:rPr>
                <w:rFonts w:hint="eastAsia"/>
                <w:szCs w:val="21"/>
              </w:rPr>
              <w:t>古山南站</w:t>
            </w:r>
          </w:p>
        </w:tc>
        <w:tc>
          <w:tcPr>
            <w:tcW w:w="4338" w:type="dxa"/>
            <w:noWrap/>
            <w:vAlign w:val="center"/>
          </w:tcPr>
          <w:p w14:paraId="47193B99">
            <w:pPr>
              <w:widowControl/>
              <w:jc w:val="center"/>
              <w:rPr>
                <w:szCs w:val="21"/>
              </w:rPr>
            </w:pPr>
            <w:r>
              <w:rPr>
                <w:rFonts w:hint="eastAsia"/>
                <w:szCs w:val="21"/>
              </w:rPr>
              <w:t>棋新灌区（新沂市大墩翻水站）</w:t>
            </w:r>
          </w:p>
        </w:tc>
        <w:tc>
          <w:tcPr>
            <w:tcW w:w="4876" w:type="dxa"/>
            <w:noWrap/>
            <w:vAlign w:val="center"/>
          </w:tcPr>
          <w:p w14:paraId="5B88E594">
            <w:pPr>
              <w:widowControl/>
              <w:jc w:val="center"/>
              <w:rPr>
                <w:rFonts w:cs="宋体"/>
                <w:color w:val="000000"/>
                <w:szCs w:val="21"/>
              </w:rPr>
            </w:pPr>
            <w:r>
              <w:rPr>
                <w:rFonts w:hint="eastAsia"/>
                <w:szCs w:val="21"/>
              </w:rPr>
              <w:t>电磁流量计3+雷达波明渠流量计1+以电折水3+雨量桶+采集终端</w:t>
            </w:r>
          </w:p>
        </w:tc>
      </w:tr>
      <w:tr w14:paraId="0179A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03E5149">
            <w:pPr>
              <w:widowControl/>
              <w:jc w:val="center"/>
              <w:rPr>
                <w:szCs w:val="21"/>
              </w:rPr>
            </w:pPr>
            <w:r>
              <w:rPr>
                <w:rFonts w:hint="eastAsia"/>
                <w:szCs w:val="21"/>
              </w:rPr>
              <w:t>25</w:t>
            </w:r>
          </w:p>
        </w:tc>
        <w:tc>
          <w:tcPr>
            <w:tcW w:w="1998" w:type="dxa"/>
            <w:noWrap/>
            <w:vAlign w:val="center"/>
          </w:tcPr>
          <w:p w14:paraId="66E94FFF">
            <w:pPr>
              <w:widowControl/>
              <w:jc w:val="center"/>
              <w:rPr>
                <w:szCs w:val="21"/>
              </w:rPr>
            </w:pPr>
            <w:r>
              <w:rPr>
                <w:rFonts w:hint="eastAsia"/>
                <w:szCs w:val="21"/>
              </w:rPr>
              <w:t>连云港市东海县</w:t>
            </w:r>
          </w:p>
        </w:tc>
        <w:tc>
          <w:tcPr>
            <w:tcW w:w="2281" w:type="dxa"/>
            <w:noWrap/>
            <w:vAlign w:val="center"/>
          </w:tcPr>
          <w:p w14:paraId="50AD0B5E">
            <w:pPr>
              <w:widowControl/>
              <w:jc w:val="center"/>
              <w:rPr>
                <w:szCs w:val="21"/>
              </w:rPr>
            </w:pPr>
            <w:r>
              <w:rPr>
                <w:rFonts w:hint="eastAsia"/>
                <w:szCs w:val="21"/>
              </w:rPr>
              <w:t>陈集电站</w:t>
            </w:r>
          </w:p>
        </w:tc>
        <w:tc>
          <w:tcPr>
            <w:tcW w:w="4338" w:type="dxa"/>
            <w:noWrap/>
            <w:vAlign w:val="center"/>
          </w:tcPr>
          <w:p w14:paraId="7B25026F">
            <w:pPr>
              <w:widowControl/>
              <w:jc w:val="center"/>
              <w:rPr>
                <w:szCs w:val="21"/>
              </w:rPr>
            </w:pPr>
            <w:r>
              <w:rPr>
                <w:rFonts w:hint="eastAsia"/>
                <w:szCs w:val="21"/>
              </w:rPr>
              <w:t>安峰山水库灌区（东海县安峰山水库管理所）</w:t>
            </w:r>
          </w:p>
        </w:tc>
        <w:tc>
          <w:tcPr>
            <w:tcW w:w="4876" w:type="dxa"/>
            <w:noWrap/>
            <w:vAlign w:val="center"/>
          </w:tcPr>
          <w:p w14:paraId="5CE61C67">
            <w:pPr>
              <w:widowControl/>
              <w:jc w:val="center"/>
              <w:rPr>
                <w:rFonts w:cs="宋体"/>
                <w:color w:val="000000"/>
                <w:szCs w:val="21"/>
              </w:rPr>
            </w:pPr>
            <w:r>
              <w:rPr>
                <w:rFonts w:hint="eastAsia"/>
                <w:szCs w:val="21"/>
              </w:rPr>
              <w:t>电磁流量计+雨量桶+采集终端</w:t>
            </w:r>
          </w:p>
        </w:tc>
      </w:tr>
      <w:tr w14:paraId="2A441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61A4156">
            <w:pPr>
              <w:widowControl/>
              <w:jc w:val="center"/>
              <w:rPr>
                <w:szCs w:val="21"/>
              </w:rPr>
            </w:pPr>
            <w:r>
              <w:rPr>
                <w:rFonts w:hint="eastAsia"/>
                <w:szCs w:val="21"/>
              </w:rPr>
              <w:t>26</w:t>
            </w:r>
          </w:p>
        </w:tc>
        <w:tc>
          <w:tcPr>
            <w:tcW w:w="1998" w:type="dxa"/>
            <w:noWrap/>
            <w:vAlign w:val="center"/>
          </w:tcPr>
          <w:p w14:paraId="36D281D2">
            <w:pPr>
              <w:widowControl/>
              <w:jc w:val="center"/>
              <w:rPr>
                <w:szCs w:val="21"/>
              </w:rPr>
            </w:pPr>
            <w:r>
              <w:rPr>
                <w:rFonts w:hint="eastAsia"/>
                <w:szCs w:val="21"/>
              </w:rPr>
              <w:t>连云港市灌云县</w:t>
            </w:r>
          </w:p>
        </w:tc>
        <w:tc>
          <w:tcPr>
            <w:tcW w:w="2281" w:type="dxa"/>
            <w:noWrap/>
            <w:vAlign w:val="center"/>
          </w:tcPr>
          <w:p w14:paraId="3188ABF7">
            <w:pPr>
              <w:widowControl/>
              <w:jc w:val="center"/>
              <w:rPr>
                <w:szCs w:val="21"/>
              </w:rPr>
            </w:pPr>
            <w:r>
              <w:rPr>
                <w:rFonts w:hint="eastAsia"/>
                <w:szCs w:val="21"/>
              </w:rPr>
              <w:t>十一组站</w:t>
            </w:r>
          </w:p>
        </w:tc>
        <w:tc>
          <w:tcPr>
            <w:tcW w:w="4338" w:type="dxa"/>
            <w:noWrap/>
            <w:vAlign w:val="center"/>
          </w:tcPr>
          <w:p w14:paraId="39267FA1">
            <w:pPr>
              <w:widowControl/>
              <w:jc w:val="center"/>
              <w:rPr>
                <w:szCs w:val="21"/>
              </w:rPr>
            </w:pPr>
            <w:r>
              <w:rPr>
                <w:rFonts w:hint="eastAsia"/>
                <w:szCs w:val="21"/>
              </w:rPr>
              <w:t>官沟河灌区（灌云县下车水利服务站）</w:t>
            </w:r>
          </w:p>
        </w:tc>
        <w:tc>
          <w:tcPr>
            <w:tcW w:w="4876" w:type="dxa"/>
            <w:noWrap/>
            <w:vAlign w:val="center"/>
          </w:tcPr>
          <w:p w14:paraId="5B8D8F69">
            <w:pPr>
              <w:widowControl/>
              <w:jc w:val="center"/>
              <w:rPr>
                <w:rFonts w:cs="宋体"/>
                <w:color w:val="000000"/>
                <w:szCs w:val="21"/>
              </w:rPr>
            </w:pPr>
            <w:r>
              <w:rPr>
                <w:rFonts w:hint="eastAsia"/>
                <w:szCs w:val="21"/>
              </w:rPr>
              <w:t>雷达波明渠流量计+雨量桶+采集终端</w:t>
            </w:r>
          </w:p>
        </w:tc>
      </w:tr>
      <w:tr w14:paraId="5FC8F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DFF1C91">
            <w:pPr>
              <w:widowControl/>
              <w:jc w:val="center"/>
              <w:rPr>
                <w:szCs w:val="21"/>
              </w:rPr>
            </w:pPr>
            <w:r>
              <w:rPr>
                <w:rFonts w:hint="eastAsia"/>
                <w:szCs w:val="21"/>
              </w:rPr>
              <w:t>27</w:t>
            </w:r>
          </w:p>
        </w:tc>
        <w:tc>
          <w:tcPr>
            <w:tcW w:w="1998" w:type="dxa"/>
            <w:noWrap/>
            <w:vAlign w:val="center"/>
          </w:tcPr>
          <w:p w14:paraId="2A594AA1">
            <w:pPr>
              <w:widowControl/>
              <w:jc w:val="center"/>
              <w:rPr>
                <w:szCs w:val="21"/>
              </w:rPr>
            </w:pPr>
            <w:r>
              <w:rPr>
                <w:rFonts w:hint="eastAsia"/>
                <w:szCs w:val="21"/>
              </w:rPr>
              <w:t>连云港市灌云县</w:t>
            </w:r>
          </w:p>
        </w:tc>
        <w:tc>
          <w:tcPr>
            <w:tcW w:w="2281" w:type="dxa"/>
            <w:noWrap/>
            <w:vAlign w:val="center"/>
          </w:tcPr>
          <w:p w14:paraId="28782473">
            <w:pPr>
              <w:widowControl/>
              <w:jc w:val="center"/>
              <w:rPr>
                <w:szCs w:val="21"/>
              </w:rPr>
            </w:pPr>
            <w:r>
              <w:rPr>
                <w:rFonts w:hint="eastAsia"/>
                <w:szCs w:val="21"/>
              </w:rPr>
              <w:t>机场南站</w:t>
            </w:r>
          </w:p>
        </w:tc>
        <w:tc>
          <w:tcPr>
            <w:tcW w:w="4338" w:type="dxa"/>
            <w:noWrap/>
            <w:vAlign w:val="center"/>
          </w:tcPr>
          <w:p w14:paraId="438EE7FF">
            <w:pPr>
              <w:widowControl/>
              <w:jc w:val="center"/>
              <w:rPr>
                <w:szCs w:val="21"/>
              </w:rPr>
            </w:pPr>
            <w:r>
              <w:rPr>
                <w:rFonts w:hint="eastAsia"/>
                <w:szCs w:val="21"/>
              </w:rPr>
              <w:t>叮当河灌区（灌云县伊山水利服务站）</w:t>
            </w:r>
          </w:p>
        </w:tc>
        <w:tc>
          <w:tcPr>
            <w:tcW w:w="4876" w:type="dxa"/>
            <w:noWrap/>
            <w:vAlign w:val="center"/>
          </w:tcPr>
          <w:p w14:paraId="6C438829">
            <w:pPr>
              <w:widowControl/>
              <w:jc w:val="center"/>
              <w:rPr>
                <w:rFonts w:cs="宋体"/>
                <w:color w:val="000000"/>
                <w:szCs w:val="21"/>
              </w:rPr>
            </w:pPr>
            <w:r>
              <w:rPr>
                <w:rFonts w:hint="eastAsia"/>
                <w:szCs w:val="21"/>
              </w:rPr>
              <w:t>雷达波明渠流量计+雨量桶+采集终端</w:t>
            </w:r>
          </w:p>
        </w:tc>
      </w:tr>
      <w:tr w14:paraId="109CC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FD8109E">
            <w:pPr>
              <w:widowControl/>
              <w:jc w:val="center"/>
              <w:rPr>
                <w:szCs w:val="21"/>
              </w:rPr>
            </w:pPr>
            <w:r>
              <w:rPr>
                <w:rFonts w:hint="eastAsia"/>
                <w:szCs w:val="21"/>
              </w:rPr>
              <w:t>28</w:t>
            </w:r>
          </w:p>
        </w:tc>
        <w:tc>
          <w:tcPr>
            <w:tcW w:w="1998" w:type="dxa"/>
            <w:noWrap/>
            <w:vAlign w:val="center"/>
          </w:tcPr>
          <w:p w14:paraId="0439E42F">
            <w:pPr>
              <w:widowControl/>
              <w:jc w:val="center"/>
              <w:rPr>
                <w:szCs w:val="21"/>
              </w:rPr>
            </w:pPr>
            <w:r>
              <w:rPr>
                <w:rFonts w:hint="eastAsia"/>
                <w:szCs w:val="21"/>
              </w:rPr>
              <w:t>连云港市灌云县</w:t>
            </w:r>
          </w:p>
        </w:tc>
        <w:tc>
          <w:tcPr>
            <w:tcW w:w="2281" w:type="dxa"/>
            <w:noWrap/>
            <w:vAlign w:val="center"/>
          </w:tcPr>
          <w:p w14:paraId="13D2EEA2">
            <w:pPr>
              <w:widowControl/>
              <w:jc w:val="center"/>
              <w:rPr>
                <w:szCs w:val="21"/>
              </w:rPr>
            </w:pPr>
            <w:r>
              <w:rPr>
                <w:rFonts w:hint="eastAsia"/>
                <w:szCs w:val="21"/>
              </w:rPr>
              <w:t>兴二西南站</w:t>
            </w:r>
          </w:p>
          <w:p w14:paraId="117DF297">
            <w:pPr>
              <w:widowControl/>
              <w:jc w:val="center"/>
              <w:rPr>
                <w:szCs w:val="21"/>
              </w:rPr>
            </w:pPr>
            <w:r>
              <w:rPr>
                <w:rFonts w:hint="eastAsia"/>
                <w:szCs w:val="21"/>
              </w:rPr>
              <w:t>平台：兴二2组站（计量核算示范站）</w:t>
            </w:r>
          </w:p>
        </w:tc>
        <w:tc>
          <w:tcPr>
            <w:tcW w:w="4338" w:type="dxa"/>
            <w:noWrap/>
            <w:vAlign w:val="center"/>
          </w:tcPr>
          <w:p w14:paraId="3306AC40">
            <w:pPr>
              <w:widowControl/>
              <w:jc w:val="center"/>
              <w:rPr>
                <w:szCs w:val="21"/>
              </w:rPr>
            </w:pPr>
            <w:r>
              <w:rPr>
                <w:szCs w:val="21"/>
              </w:rPr>
              <w:t>界北灌区（灌云县四队水利服务站）</w:t>
            </w:r>
          </w:p>
        </w:tc>
        <w:tc>
          <w:tcPr>
            <w:tcW w:w="4876" w:type="dxa"/>
            <w:noWrap/>
            <w:vAlign w:val="center"/>
          </w:tcPr>
          <w:p w14:paraId="491F3BE0">
            <w:pPr>
              <w:widowControl/>
              <w:jc w:val="center"/>
              <w:rPr>
                <w:rFonts w:cs="宋体"/>
                <w:color w:val="000000"/>
                <w:szCs w:val="21"/>
              </w:rPr>
            </w:pPr>
            <w:r>
              <w:rPr>
                <w:rFonts w:hint="eastAsia"/>
                <w:szCs w:val="21"/>
              </w:rPr>
              <w:t>雷达波明渠流量计+雨量桶</w:t>
            </w:r>
          </w:p>
        </w:tc>
      </w:tr>
      <w:tr w14:paraId="748E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9876969">
            <w:pPr>
              <w:widowControl/>
              <w:jc w:val="center"/>
              <w:rPr>
                <w:szCs w:val="21"/>
              </w:rPr>
            </w:pPr>
            <w:r>
              <w:rPr>
                <w:rFonts w:hint="eastAsia"/>
                <w:szCs w:val="21"/>
              </w:rPr>
              <w:t>29</w:t>
            </w:r>
          </w:p>
        </w:tc>
        <w:tc>
          <w:tcPr>
            <w:tcW w:w="1998" w:type="dxa"/>
            <w:noWrap/>
            <w:vAlign w:val="center"/>
          </w:tcPr>
          <w:p w14:paraId="22786FFE">
            <w:pPr>
              <w:widowControl/>
              <w:jc w:val="center"/>
              <w:rPr>
                <w:szCs w:val="21"/>
              </w:rPr>
            </w:pPr>
            <w:r>
              <w:rPr>
                <w:rFonts w:hint="eastAsia"/>
                <w:szCs w:val="21"/>
              </w:rPr>
              <w:t>连云港市灌云县</w:t>
            </w:r>
          </w:p>
        </w:tc>
        <w:tc>
          <w:tcPr>
            <w:tcW w:w="2281" w:type="dxa"/>
            <w:noWrap/>
            <w:vAlign w:val="center"/>
          </w:tcPr>
          <w:p w14:paraId="7899B354">
            <w:pPr>
              <w:widowControl/>
              <w:jc w:val="center"/>
              <w:rPr>
                <w:szCs w:val="21"/>
              </w:rPr>
            </w:pPr>
            <w:r>
              <w:rPr>
                <w:rFonts w:hint="eastAsia"/>
                <w:szCs w:val="21"/>
              </w:rPr>
              <w:t>长流西北站</w:t>
            </w:r>
          </w:p>
        </w:tc>
        <w:tc>
          <w:tcPr>
            <w:tcW w:w="4338" w:type="dxa"/>
            <w:noWrap/>
            <w:vAlign w:val="center"/>
          </w:tcPr>
          <w:p w14:paraId="52F1277A">
            <w:pPr>
              <w:widowControl/>
              <w:jc w:val="center"/>
              <w:rPr>
                <w:szCs w:val="21"/>
              </w:rPr>
            </w:pPr>
            <w:r>
              <w:rPr>
                <w:rFonts w:hint="eastAsia"/>
                <w:szCs w:val="21"/>
              </w:rPr>
              <w:t>界南灌区（灌云县杨集水利服务站）</w:t>
            </w:r>
          </w:p>
        </w:tc>
        <w:tc>
          <w:tcPr>
            <w:tcW w:w="4876" w:type="dxa"/>
            <w:noWrap/>
            <w:vAlign w:val="center"/>
          </w:tcPr>
          <w:p w14:paraId="4C5699C3">
            <w:pPr>
              <w:widowControl/>
              <w:jc w:val="center"/>
              <w:rPr>
                <w:rFonts w:cs="宋体"/>
                <w:color w:val="000000"/>
                <w:szCs w:val="21"/>
              </w:rPr>
            </w:pPr>
            <w:r>
              <w:rPr>
                <w:rFonts w:hint="eastAsia"/>
                <w:szCs w:val="21"/>
              </w:rPr>
              <w:t>雷达波明渠流量计2+雨量桶+采集终端</w:t>
            </w:r>
          </w:p>
        </w:tc>
      </w:tr>
      <w:tr w14:paraId="27416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1993B56">
            <w:pPr>
              <w:widowControl/>
              <w:jc w:val="center"/>
              <w:rPr>
                <w:szCs w:val="21"/>
              </w:rPr>
            </w:pPr>
            <w:r>
              <w:rPr>
                <w:rFonts w:hint="eastAsia"/>
                <w:szCs w:val="21"/>
              </w:rPr>
              <w:t>30</w:t>
            </w:r>
          </w:p>
        </w:tc>
        <w:tc>
          <w:tcPr>
            <w:tcW w:w="1998" w:type="dxa"/>
            <w:noWrap/>
            <w:vAlign w:val="center"/>
          </w:tcPr>
          <w:p w14:paraId="4C0369B9">
            <w:pPr>
              <w:widowControl/>
              <w:jc w:val="center"/>
              <w:rPr>
                <w:szCs w:val="21"/>
              </w:rPr>
            </w:pPr>
            <w:r>
              <w:rPr>
                <w:rFonts w:hint="eastAsia"/>
                <w:szCs w:val="21"/>
              </w:rPr>
              <w:t>连云港市灌云县</w:t>
            </w:r>
          </w:p>
        </w:tc>
        <w:tc>
          <w:tcPr>
            <w:tcW w:w="2281" w:type="dxa"/>
            <w:noWrap/>
            <w:vAlign w:val="center"/>
          </w:tcPr>
          <w:p w14:paraId="0E3E3B99">
            <w:pPr>
              <w:widowControl/>
              <w:jc w:val="center"/>
              <w:rPr>
                <w:szCs w:val="21"/>
              </w:rPr>
            </w:pPr>
            <w:r>
              <w:rPr>
                <w:rFonts w:hint="eastAsia"/>
                <w:szCs w:val="21"/>
              </w:rPr>
              <w:t>古城东站</w:t>
            </w:r>
          </w:p>
        </w:tc>
        <w:tc>
          <w:tcPr>
            <w:tcW w:w="4338" w:type="dxa"/>
            <w:noWrap/>
            <w:vAlign w:val="center"/>
          </w:tcPr>
          <w:p w14:paraId="532DBE2D">
            <w:pPr>
              <w:widowControl/>
              <w:jc w:val="center"/>
              <w:rPr>
                <w:szCs w:val="21"/>
              </w:rPr>
            </w:pPr>
            <w:r>
              <w:rPr>
                <w:rFonts w:hint="eastAsia"/>
                <w:szCs w:val="21"/>
              </w:rPr>
              <w:t>一条岭灌区（灌云县南岗水利服务站）</w:t>
            </w:r>
          </w:p>
        </w:tc>
        <w:tc>
          <w:tcPr>
            <w:tcW w:w="4876" w:type="dxa"/>
            <w:noWrap/>
            <w:vAlign w:val="center"/>
          </w:tcPr>
          <w:p w14:paraId="6E1D0A3F">
            <w:pPr>
              <w:widowControl/>
              <w:jc w:val="center"/>
              <w:rPr>
                <w:rFonts w:cs="宋体"/>
                <w:color w:val="000000"/>
                <w:szCs w:val="21"/>
              </w:rPr>
            </w:pPr>
            <w:r>
              <w:rPr>
                <w:rFonts w:hint="eastAsia"/>
                <w:szCs w:val="21"/>
              </w:rPr>
              <w:t>以电折水+雷达波明渠流量计+雨量桶+采集终端</w:t>
            </w:r>
          </w:p>
        </w:tc>
      </w:tr>
      <w:tr w14:paraId="56D30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F9EE595">
            <w:pPr>
              <w:widowControl/>
              <w:jc w:val="center"/>
              <w:rPr>
                <w:szCs w:val="21"/>
              </w:rPr>
            </w:pPr>
            <w:r>
              <w:rPr>
                <w:rFonts w:hint="eastAsia"/>
                <w:szCs w:val="21"/>
              </w:rPr>
              <w:t>31</w:t>
            </w:r>
          </w:p>
        </w:tc>
        <w:tc>
          <w:tcPr>
            <w:tcW w:w="1998" w:type="dxa"/>
            <w:noWrap/>
            <w:vAlign w:val="center"/>
          </w:tcPr>
          <w:p w14:paraId="505F327E">
            <w:pPr>
              <w:widowControl/>
              <w:jc w:val="center"/>
              <w:rPr>
                <w:szCs w:val="21"/>
              </w:rPr>
            </w:pPr>
            <w:r>
              <w:rPr>
                <w:rFonts w:hint="eastAsia"/>
                <w:szCs w:val="21"/>
              </w:rPr>
              <w:t>连云港市灌南县</w:t>
            </w:r>
          </w:p>
        </w:tc>
        <w:tc>
          <w:tcPr>
            <w:tcW w:w="2281" w:type="dxa"/>
            <w:noWrap/>
            <w:vAlign w:val="center"/>
          </w:tcPr>
          <w:p w14:paraId="0668E360">
            <w:pPr>
              <w:widowControl/>
              <w:jc w:val="center"/>
              <w:rPr>
                <w:szCs w:val="21"/>
              </w:rPr>
            </w:pPr>
            <w:r>
              <w:rPr>
                <w:rFonts w:hint="eastAsia"/>
                <w:szCs w:val="21"/>
              </w:rPr>
              <w:t>史倪站</w:t>
            </w:r>
          </w:p>
        </w:tc>
        <w:tc>
          <w:tcPr>
            <w:tcW w:w="4338" w:type="dxa"/>
            <w:noWrap/>
            <w:vAlign w:val="center"/>
          </w:tcPr>
          <w:p w14:paraId="3431630A">
            <w:pPr>
              <w:widowControl/>
              <w:jc w:val="center"/>
              <w:rPr>
                <w:szCs w:val="21"/>
              </w:rPr>
            </w:pPr>
            <w:r>
              <w:rPr>
                <w:rFonts w:hint="eastAsia"/>
                <w:szCs w:val="21"/>
              </w:rPr>
              <w:t>灌南柴塘灌区（灌南县汤沟水利管理服务站）</w:t>
            </w:r>
          </w:p>
        </w:tc>
        <w:tc>
          <w:tcPr>
            <w:tcW w:w="4876" w:type="dxa"/>
            <w:noWrap/>
            <w:vAlign w:val="center"/>
          </w:tcPr>
          <w:p w14:paraId="52E72773">
            <w:pPr>
              <w:widowControl/>
              <w:jc w:val="center"/>
              <w:rPr>
                <w:rFonts w:cs="宋体"/>
                <w:color w:val="000000"/>
                <w:szCs w:val="21"/>
              </w:rPr>
            </w:pPr>
            <w:r>
              <w:rPr>
                <w:rFonts w:hint="eastAsia"/>
                <w:szCs w:val="21"/>
              </w:rPr>
              <w:t>雷达波明渠流量计+以电折水+雨量桶+采集终端</w:t>
            </w:r>
          </w:p>
        </w:tc>
      </w:tr>
      <w:tr w14:paraId="06C6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354599E">
            <w:pPr>
              <w:widowControl/>
              <w:jc w:val="center"/>
              <w:rPr>
                <w:szCs w:val="21"/>
              </w:rPr>
            </w:pPr>
            <w:r>
              <w:rPr>
                <w:rFonts w:hint="eastAsia"/>
                <w:szCs w:val="21"/>
              </w:rPr>
              <w:t>32</w:t>
            </w:r>
          </w:p>
        </w:tc>
        <w:tc>
          <w:tcPr>
            <w:tcW w:w="1998" w:type="dxa"/>
            <w:noWrap/>
            <w:vAlign w:val="center"/>
          </w:tcPr>
          <w:p w14:paraId="2DAA7A0E">
            <w:pPr>
              <w:widowControl/>
              <w:jc w:val="center"/>
              <w:rPr>
                <w:szCs w:val="21"/>
              </w:rPr>
            </w:pPr>
            <w:r>
              <w:rPr>
                <w:rFonts w:hint="eastAsia"/>
                <w:szCs w:val="21"/>
              </w:rPr>
              <w:t>连云港市灌南县</w:t>
            </w:r>
          </w:p>
        </w:tc>
        <w:tc>
          <w:tcPr>
            <w:tcW w:w="2281" w:type="dxa"/>
            <w:noWrap/>
            <w:vAlign w:val="center"/>
          </w:tcPr>
          <w:p w14:paraId="751A86EC">
            <w:pPr>
              <w:widowControl/>
              <w:jc w:val="center"/>
              <w:rPr>
                <w:szCs w:val="21"/>
              </w:rPr>
            </w:pPr>
            <w:r>
              <w:rPr>
                <w:rFonts w:hint="eastAsia"/>
                <w:szCs w:val="21"/>
              </w:rPr>
              <w:t>吴圩站</w:t>
            </w:r>
          </w:p>
        </w:tc>
        <w:tc>
          <w:tcPr>
            <w:tcW w:w="4338" w:type="dxa"/>
            <w:noWrap/>
            <w:vAlign w:val="center"/>
          </w:tcPr>
          <w:p w14:paraId="3F975B44">
            <w:pPr>
              <w:widowControl/>
              <w:jc w:val="center"/>
              <w:rPr>
                <w:szCs w:val="21"/>
              </w:rPr>
            </w:pPr>
            <w:r>
              <w:rPr>
                <w:rFonts w:hint="eastAsia"/>
                <w:szCs w:val="21"/>
              </w:rPr>
              <w:t>灌南涟中灌区（灌南县涟中灌区灌溉管理所）</w:t>
            </w:r>
          </w:p>
        </w:tc>
        <w:tc>
          <w:tcPr>
            <w:tcW w:w="4876" w:type="dxa"/>
            <w:noWrap/>
            <w:vAlign w:val="center"/>
          </w:tcPr>
          <w:p w14:paraId="1DD01641">
            <w:pPr>
              <w:widowControl/>
              <w:jc w:val="center"/>
              <w:rPr>
                <w:rFonts w:cs="宋体"/>
                <w:color w:val="000000"/>
                <w:szCs w:val="21"/>
              </w:rPr>
            </w:pPr>
            <w:r>
              <w:rPr>
                <w:rFonts w:hint="eastAsia"/>
                <w:szCs w:val="21"/>
              </w:rPr>
              <w:t>雷达波明渠流量计1+以电折水+雨量桶+采集终端</w:t>
            </w:r>
          </w:p>
        </w:tc>
      </w:tr>
      <w:tr w14:paraId="6E2AB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3323304">
            <w:pPr>
              <w:widowControl/>
              <w:jc w:val="center"/>
              <w:rPr>
                <w:szCs w:val="21"/>
              </w:rPr>
            </w:pPr>
            <w:r>
              <w:rPr>
                <w:rFonts w:hint="eastAsia"/>
                <w:szCs w:val="21"/>
              </w:rPr>
              <w:t>33</w:t>
            </w:r>
          </w:p>
        </w:tc>
        <w:tc>
          <w:tcPr>
            <w:tcW w:w="1998" w:type="dxa"/>
            <w:noWrap/>
            <w:vAlign w:val="center"/>
          </w:tcPr>
          <w:p w14:paraId="0C79EC9E">
            <w:pPr>
              <w:widowControl/>
              <w:jc w:val="center"/>
              <w:rPr>
                <w:szCs w:val="21"/>
              </w:rPr>
            </w:pPr>
            <w:r>
              <w:rPr>
                <w:rFonts w:hint="eastAsia"/>
                <w:szCs w:val="21"/>
              </w:rPr>
              <w:t>连云港市灌南县</w:t>
            </w:r>
          </w:p>
        </w:tc>
        <w:tc>
          <w:tcPr>
            <w:tcW w:w="2281" w:type="dxa"/>
            <w:noWrap/>
            <w:vAlign w:val="center"/>
          </w:tcPr>
          <w:p w14:paraId="123E526D">
            <w:pPr>
              <w:widowControl/>
              <w:jc w:val="center"/>
              <w:rPr>
                <w:szCs w:val="21"/>
              </w:rPr>
            </w:pPr>
            <w:r>
              <w:rPr>
                <w:rFonts w:hint="eastAsia"/>
                <w:szCs w:val="21"/>
              </w:rPr>
              <w:t>长茂东站</w:t>
            </w:r>
          </w:p>
        </w:tc>
        <w:tc>
          <w:tcPr>
            <w:tcW w:w="4338" w:type="dxa"/>
            <w:noWrap/>
            <w:vAlign w:val="center"/>
          </w:tcPr>
          <w:p w14:paraId="7FFE415F">
            <w:pPr>
              <w:widowControl/>
              <w:jc w:val="center"/>
              <w:rPr>
                <w:szCs w:val="21"/>
              </w:rPr>
            </w:pPr>
            <w:r>
              <w:rPr>
                <w:rFonts w:hint="eastAsia"/>
                <w:szCs w:val="21"/>
              </w:rPr>
              <w:t>灌北灌区（灌南县田楼水利管理服务站）</w:t>
            </w:r>
          </w:p>
        </w:tc>
        <w:tc>
          <w:tcPr>
            <w:tcW w:w="4876" w:type="dxa"/>
            <w:noWrap/>
            <w:vAlign w:val="center"/>
          </w:tcPr>
          <w:p w14:paraId="328166C1">
            <w:pPr>
              <w:widowControl/>
              <w:jc w:val="center"/>
              <w:rPr>
                <w:rFonts w:cs="宋体"/>
                <w:color w:val="000000"/>
                <w:szCs w:val="21"/>
              </w:rPr>
            </w:pPr>
            <w:r>
              <w:rPr>
                <w:rFonts w:hint="eastAsia"/>
                <w:szCs w:val="21"/>
              </w:rPr>
              <w:t>雷达波明渠流量计2+以电折水+雨量桶+采集终端</w:t>
            </w:r>
          </w:p>
        </w:tc>
      </w:tr>
      <w:tr w14:paraId="18B67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87D5751">
            <w:pPr>
              <w:widowControl/>
              <w:jc w:val="center"/>
              <w:rPr>
                <w:szCs w:val="21"/>
              </w:rPr>
            </w:pPr>
            <w:r>
              <w:rPr>
                <w:rFonts w:hint="eastAsia"/>
                <w:szCs w:val="21"/>
              </w:rPr>
              <w:t>34</w:t>
            </w:r>
          </w:p>
        </w:tc>
        <w:tc>
          <w:tcPr>
            <w:tcW w:w="1998" w:type="dxa"/>
            <w:noWrap/>
            <w:vAlign w:val="center"/>
          </w:tcPr>
          <w:p w14:paraId="509FEB44">
            <w:pPr>
              <w:widowControl/>
              <w:jc w:val="center"/>
              <w:rPr>
                <w:szCs w:val="21"/>
              </w:rPr>
            </w:pPr>
            <w:r>
              <w:rPr>
                <w:rFonts w:hint="eastAsia"/>
                <w:szCs w:val="21"/>
              </w:rPr>
              <w:t>连云港市灌南县</w:t>
            </w:r>
          </w:p>
        </w:tc>
        <w:tc>
          <w:tcPr>
            <w:tcW w:w="2281" w:type="dxa"/>
            <w:noWrap/>
            <w:vAlign w:val="center"/>
          </w:tcPr>
          <w:p w14:paraId="6497C06F">
            <w:pPr>
              <w:widowControl/>
              <w:jc w:val="center"/>
              <w:rPr>
                <w:szCs w:val="21"/>
              </w:rPr>
            </w:pPr>
            <w:r>
              <w:rPr>
                <w:rFonts w:hint="eastAsia"/>
                <w:szCs w:val="21"/>
              </w:rPr>
              <w:t>大有北站</w:t>
            </w:r>
          </w:p>
        </w:tc>
        <w:tc>
          <w:tcPr>
            <w:tcW w:w="4338" w:type="dxa"/>
            <w:noWrap/>
            <w:vAlign w:val="center"/>
          </w:tcPr>
          <w:p w14:paraId="368CF5A6">
            <w:pPr>
              <w:widowControl/>
              <w:jc w:val="center"/>
              <w:rPr>
                <w:szCs w:val="21"/>
              </w:rPr>
            </w:pPr>
            <w:r>
              <w:rPr>
                <w:rFonts w:hint="eastAsia"/>
                <w:szCs w:val="21"/>
              </w:rPr>
              <w:t>沂南灌区（灌南县张店水利管理服务站）</w:t>
            </w:r>
          </w:p>
        </w:tc>
        <w:tc>
          <w:tcPr>
            <w:tcW w:w="4876" w:type="dxa"/>
            <w:noWrap/>
            <w:vAlign w:val="center"/>
          </w:tcPr>
          <w:p w14:paraId="36FD390B">
            <w:pPr>
              <w:widowControl/>
              <w:jc w:val="center"/>
              <w:rPr>
                <w:rFonts w:cs="宋体"/>
                <w:color w:val="000000"/>
                <w:szCs w:val="21"/>
              </w:rPr>
            </w:pPr>
            <w:r>
              <w:rPr>
                <w:rFonts w:hint="eastAsia"/>
                <w:szCs w:val="21"/>
              </w:rPr>
              <w:t>雷达波明渠流量计2+以电折水+雨量桶+采集终端</w:t>
            </w:r>
          </w:p>
        </w:tc>
      </w:tr>
      <w:tr w14:paraId="2DC33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204ECFC">
            <w:pPr>
              <w:widowControl/>
              <w:jc w:val="center"/>
              <w:rPr>
                <w:szCs w:val="21"/>
              </w:rPr>
            </w:pPr>
            <w:r>
              <w:rPr>
                <w:rFonts w:hint="eastAsia"/>
                <w:szCs w:val="21"/>
              </w:rPr>
              <w:t>35</w:t>
            </w:r>
          </w:p>
        </w:tc>
        <w:tc>
          <w:tcPr>
            <w:tcW w:w="1998" w:type="dxa"/>
            <w:noWrap/>
            <w:vAlign w:val="center"/>
          </w:tcPr>
          <w:p w14:paraId="039AF69B">
            <w:pPr>
              <w:widowControl/>
              <w:jc w:val="center"/>
              <w:rPr>
                <w:szCs w:val="21"/>
              </w:rPr>
            </w:pPr>
            <w:r>
              <w:rPr>
                <w:rFonts w:hint="eastAsia"/>
                <w:szCs w:val="21"/>
              </w:rPr>
              <w:t>连云港市灌南县</w:t>
            </w:r>
          </w:p>
        </w:tc>
        <w:tc>
          <w:tcPr>
            <w:tcW w:w="2281" w:type="dxa"/>
            <w:noWrap/>
            <w:vAlign w:val="center"/>
          </w:tcPr>
          <w:p w14:paraId="677EE4B0">
            <w:pPr>
              <w:widowControl/>
              <w:jc w:val="center"/>
              <w:rPr>
                <w:szCs w:val="21"/>
              </w:rPr>
            </w:pPr>
            <w:r>
              <w:rPr>
                <w:rFonts w:hint="eastAsia"/>
                <w:szCs w:val="21"/>
              </w:rPr>
              <w:t>杜庄站</w:t>
            </w:r>
          </w:p>
        </w:tc>
        <w:tc>
          <w:tcPr>
            <w:tcW w:w="4338" w:type="dxa"/>
            <w:noWrap/>
            <w:vAlign w:val="center"/>
          </w:tcPr>
          <w:p w14:paraId="5969E969">
            <w:pPr>
              <w:widowControl/>
              <w:jc w:val="center"/>
              <w:rPr>
                <w:szCs w:val="21"/>
              </w:rPr>
            </w:pPr>
            <w:r>
              <w:rPr>
                <w:rFonts w:hint="eastAsia"/>
                <w:szCs w:val="21"/>
              </w:rPr>
              <w:t>灌南柴沂灌区（灌南县孟兴庄水利管理服务站）</w:t>
            </w:r>
          </w:p>
        </w:tc>
        <w:tc>
          <w:tcPr>
            <w:tcW w:w="4876" w:type="dxa"/>
            <w:noWrap/>
            <w:vAlign w:val="center"/>
          </w:tcPr>
          <w:p w14:paraId="5F517BF6">
            <w:pPr>
              <w:widowControl/>
              <w:jc w:val="center"/>
              <w:rPr>
                <w:rFonts w:cs="宋体"/>
                <w:color w:val="000000"/>
                <w:szCs w:val="21"/>
              </w:rPr>
            </w:pPr>
            <w:r>
              <w:rPr>
                <w:rFonts w:hint="eastAsia"/>
                <w:szCs w:val="21"/>
              </w:rPr>
              <w:t>雷达波明渠流量计+雨量桶+采集终端</w:t>
            </w:r>
          </w:p>
        </w:tc>
      </w:tr>
      <w:tr w14:paraId="34DA6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A68D1C5">
            <w:pPr>
              <w:widowControl/>
              <w:jc w:val="center"/>
              <w:rPr>
                <w:szCs w:val="21"/>
              </w:rPr>
            </w:pPr>
            <w:r>
              <w:rPr>
                <w:rFonts w:hint="eastAsia"/>
                <w:szCs w:val="21"/>
              </w:rPr>
              <w:t>36</w:t>
            </w:r>
          </w:p>
        </w:tc>
        <w:tc>
          <w:tcPr>
            <w:tcW w:w="1998" w:type="dxa"/>
            <w:noWrap/>
            <w:vAlign w:val="center"/>
          </w:tcPr>
          <w:p w14:paraId="3331988A">
            <w:pPr>
              <w:widowControl/>
              <w:jc w:val="center"/>
              <w:rPr>
                <w:szCs w:val="21"/>
              </w:rPr>
            </w:pPr>
            <w:r>
              <w:rPr>
                <w:rFonts w:hint="eastAsia"/>
                <w:szCs w:val="21"/>
              </w:rPr>
              <w:t>连云港市赣榆区</w:t>
            </w:r>
          </w:p>
        </w:tc>
        <w:tc>
          <w:tcPr>
            <w:tcW w:w="2281" w:type="dxa"/>
            <w:noWrap/>
            <w:vAlign w:val="center"/>
          </w:tcPr>
          <w:p w14:paraId="6BC3E439">
            <w:pPr>
              <w:widowControl/>
              <w:jc w:val="center"/>
              <w:rPr>
                <w:szCs w:val="21"/>
              </w:rPr>
            </w:pPr>
            <w:r>
              <w:rPr>
                <w:rFonts w:hint="eastAsia"/>
                <w:szCs w:val="21"/>
              </w:rPr>
              <w:t>欢墩一级站</w:t>
            </w:r>
          </w:p>
        </w:tc>
        <w:tc>
          <w:tcPr>
            <w:tcW w:w="4338" w:type="dxa"/>
            <w:noWrap/>
            <w:vAlign w:val="center"/>
          </w:tcPr>
          <w:p w14:paraId="109EA15F">
            <w:pPr>
              <w:widowControl/>
              <w:jc w:val="center"/>
              <w:rPr>
                <w:szCs w:val="21"/>
              </w:rPr>
            </w:pPr>
            <w:r>
              <w:rPr>
                <w:rFonts w:hint="eastAsia"/>
                <w:szCs w:val="21"/>
              </w:rPr>
              <w:t>古城翻水站灌区（连云港市赣榆区机电排灌管理站）</w:t>
            </w:r>
          </w:p>
        </w:tc>
        <w:tc>
          <w:tcPr>
            <w:tcW w:w="4876" w:type="dxa"/>
            <w:noWrap/>
            <w:vAlign w:val="center"/>
          </w:tcPr>
          <w:p w14:paraId="5785F5DA">
            <w:pPr>
              <w:widowControl/>
              <w:jc w:val="center"/>
              <w:rPr>
                <w:rFonts w:cs="宋体"/>
                <w:color w:val="000000"/>
                <w:szCs w:val="21"/>
              </w:rPr>
            </w:pPr>
            <w:r>
              <w:rPr>
                <w:rFonts w:hint="eastAsia"/>
                <w:szCs w:val="21"/>
              </w:rPr>
              <w:t>电磁流量计+以电折水+雨量桶+采集终端</w:t>
            </w:r>
          </w:p>
        </w:tc>
      </w:tr>
      <w:tr w14:paraId="0A9F0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12632DE">
            <w:pPr>
              <w:widowControl/>
              <w:jc w:val="center"/>
              <w:rPr>
                <w:szCs w:val="21"/>
              </w:rPr>
            </w:pPr>
            <w:r>
              <w:rPr>
                <w:rFonts w:hint="eastAsia"/>
                <w:szCs w:val="21"/>
              </w:rPr>
              <w:t>37</w:t>
            </w:r>
          </w:p>
        </w:tc>
        <w:tc>
          <w:tcPr>
            <w:tcW w:w="1998" w:type="dxa"/>
            <w:noWrap/>
            <w:vAlign w:val="center"/>
          </w:tcPr>
          <w:p w14:paraId="61F412A2">
            <w:pPr>
              <w:widowControl/>
              <w:jc w:val="center"/>
              <w:rPr>
                <w:szCs w:val="21"/>
              </w:rPr>
            </w:pPr>
            <w:r>
              <w:rPr>
                <w:rFonts w:hint="eastAsia"/>
                <w:szCs w:val="21"/>
              </w:rPr>
              <w:t>连云港市海州区</w:t>
            </w:r>
          </w:p>
        </w:tc>
        <w:tc>
          <w:tcPr>
            <w:tcW w:w="2281" w:type="dxa"/>
            <w:noWrap/>
            <w:vAlign w:val="center"/>
          </w:tcPr>
          <w:p w14:paraId="4D691405">
            <w:pPr>
              <w:widowControl/>
              <w:jc w:val="center"/>
              <w:rPr>
                <w:szCs w:val="21"/>
              </w:rPr>
            </w:pPr>
            <w:r>
              <w:rPr>
                <w:rFonts w:hint="eastAsia"/>
                <w:szCs w:val="21"/>
              </w:rPr>
              <w:t>岗东南站</w:t>
            </w:r>
          </w:p>
        </w:tc>
        <w:tc>
          <w:tcPr>
            <w:tcW w:w="4338" w:type="dxa"/>
            <w:noWrap/>
            <w:vAlign w:val="center"/>
          </w:tcPr>
          <w:p w14:paraId="2F44EB5D">
            <w:pPr>
              <w:widowControl/>
              <w:jc w:val="center"/>
              <w:rPr>
                <w:szCs w:val="21"/>
              </w:rPr>
            </w:pPr>
            <w:r>
              <w:rPr>
                <w:rFonts w:hint="eastAsia"/>
                <w:szCs w:val="21"/>
              </w:rPr>
              <w:t>岗埠农场灌区（江苏省农垦农业发展股份有限公司岗埠分公司）</w:t>
            </w:r>
          </w:p>
        </w:tc>
        <w:tc>
          <w:tcPr>
            <w:tcW w:w="4876" w:type="dxa"/>
            <w:noWrap/>
            <w:vAlign w:val="center"/>
          </w:tcPr>
          <w:p w14:paraId="5E86F7DC">
            <w:pPr>
              <w:widowControl/>
              <w:jc w:val="center"/>
              <w:rPr>
                <w:rFonts w:cs="宋体"/>
                <w:color w:val="000000"/>
                <w:szCs w:val="21"/>
              </w:rPr>
            </w:pPr>
            <w:r>
              <w:rPr>
                <w:rFonts w:hint="eastAsia"/>
                <w:szCs w:val="21"/>
              </w:rPr>
              <w:t>雷达波明渠流量计+雨量桶+采集终端</w:t>
            </w:r>
          </w:p>
        </w:tc>
      </w:tr>
      <w:tr w14:paraId="26CD9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5C73EE7">
            <w:pPr>
              <w:widowControl/>
              <w:jc w:val="center"/>
              <w:rPr>
                <w:szCs w:val="21"/>
              </w:rPr>
            </w:pPr>
            <w:r>
              <w:rPr>
                <w:rFonts w:hint="eastAsia"/>
                <w:szCs w:val="21"/>
              </w:rPr>
              <w:t>38</w:t>
            </w:r>
          </w:p>
        </w:tc>
        <w:tc>
          <w:tcPr>
            <w:tcW w:w="1998" w:type="dxa"/>
            <w:noWrap/>
            <w:vAlign w:val="center"/>
          </w:tcPr>
          <w:p w14:paraId="573120A9">
            <w:pPr>
              <w:widowControl/>
              <w:jc w:val="center"/>
              <w:rPr>
                <w:szCs w:val="21"/>
              </w:rPr>
            </w:pPr>
            <w:r>
              <w:rPr>
                <w:rFonts w:hint="eastAsia"/>
                <w:szCs w:val="21"/>
              </w:rPr>
              <w:t>连云港市海州区</w:t>
            </w:r>
          </w:p>
        </w:tc>
        <w:tc>
          <w:tcPr>
            <w:tcW w:w="2281" w:type="dxa"/>
            <w:noWrap/>
            <w:vAlign w:val="center"/>
          </w:tcPr>
          <w:p w14:paraId="2CB3F109">
            <w:pPr>
              <w:widowControl/>
              <w:jc w:val="center"/>
              <w:rPr>
                <w:szCs w:val="21"/>
              </w:rPr>
            </w:pPr>
            <w:r>
              <w:rPr>
                <w:rFonts w:hint="eastAsia"/>
                <w:szCs w:val="21"/>
              </w:rPr>
              <w:t>大穆河南队站</w:t>
            </w:r>
          </w:p>
        </w:tc>
        <w:tc>
          <w:tcPr>
            <w:tcW w:w="4338" w:type="dxa"/>
            <w:noWrap/>
            <w:vAlign w:val="center"/>
          </w:tcPr>
          <w:p w14:paraId="0238DBF7">
            <w:pPr>
              <w:widowControl/>
              <w:jc w:val="center"/>
              <w:rPr>
                <w:szCs w:val="21"/>
              </w:rPr>
            </w:pPr>
            <w:r>
              <w:rPr>
                <w:rFonts w:hint="eastAsia"/>
                <w:szCs w:val="21"/>
              </w:rPr>
              <w:t>孙庄灌区（连云港市海州区新坝水利管理所）</w:t>
            </w:r>
          </w:p>
        </w:tc>
        <w:tc>
          <w:tcPr>
            <w:tcW w:w="4876" w:type="dxa"/>
            <w:noWrap/>
            <w:vAlign w:val="center"/>
          </w:tcPr>
          <w:p w14:paraId="7D4070C5">
            <w:pPr>
              <w:widowControl/>
              <w:jc w:val="center"/>
              <w:rPr>
                <w:rFonts w:cs="宋体"/>
                <w:color w:val="000000"/>
                <w:szCs w:val="21"/>
              </w:rPr>
            </w:pPr>
            <w:r>
              <w:rPr>
                <w:rFonts w:hint="eastAsia"/>
                <w:szCs w:val="21"/>
              </w:rPr>
              <w:t>雷达波明渠流量计+雨量桶</w:t>
            </w:r>
          </w:p>
        </w:tc>
      </w:tr>
      <w:tr w14:paraId="70057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D8E84CF">
            <w:pPr>
              <w:widowControl/>
              <w:jc w:val="center"/>
              <w:rPr>
                <w:szCs w:val="21"/>
              </w:rPr>
            </w:pPr>
            <w:r>
              <w:rPr>
                <w:rFonts w:hint="eastAsia"/>
                <w:szCs w:val="21"/>
              </w:rPr>
              <w:t>39</w:t>
            </w:r>
          </w:p>
        </w:tc>
        <w:tc>
          <w:tcPr>
            <w:tcW w:w="1998" w:type="dxa"/>
            <w:noWrap/>
            <w:vAlign w:val="center"/>
          </w:tcPr>
          <w:p w14:paraId="2D76786B">
            <w:pPr>
              <w:widowControl/>
              <w:jc w:val="center"/>
              <w:rPr>
                <w:szCs w:val="21"/>
              </w:rPr>
            </w:pPr>
            <w:r>
              <w:rPr>
                <w:rFonts w:hint="eastAsia"/>
                <w:szCs w:val="21"/>
              </w:rPr>
              <w:t>连云港市海州区</w:t>
            </w:r>
          </w:p>
        </w:tc>
        <w:tc>
          <w:tcPr>
            <w:tcW w:w="2281" w:type="dxa"/>
            <w:noWrap/>
            <w:vAlign w:val="center"/>
          </w:tcPr>
          <w:p w14:paraId="4BDEF8D9">
            <w:pPr>
              <w:widowControl/>
              <w:jc w:val="center"/>
              <w:rPr>
                <w:szCs w:val="21"/>
              </w:rPr>
            </w:pPr>
            <w:r>
              <w:rPr>
                <w:rFonts w:hint="eastAsia"/>
                <w:szCs w:val="21"/>
              </w:rPr>
              <w:t>李圩南泵站</w:t>
            </w:r>
          </w:p>
        </w:tc>
        <w:tc>
          <w:tcPr>
            <w:tcW w:w="4338" w:type="dxa"/>
            <w:noWrap/>
            <w:vAlign w:val="center"/>
          </w:tcPr>
          <w:p w14:paraId="61E08C68">
            <w:pPr>
              <w:widowControl/>
              <w:jc w:val="center"/>
              <w:rPr>
                <w:szCs w:val="21"/>
              </w:rPr>
            </w:pPr>
            <w:r>
              <w:rPr>
                <w:rFonts w:hint="eastAsia"/>
                <w:szCs w:val="21"/>
              </w:rPr>
              <w:t>刘顶灌区（连云港市海州区锦屏水利管理所）</w:t>
            </w:r>
          </w:p>
        </w:tc>
        <w:tc>
          <w:tcPr>
            <w:tcW w:w="4876" w:type="dxa"/>
            <w:noWrap/>
            <w:vAlign w:val="center"/>
          </w:tcPr>
          <w:p w14:paraId="22559981">
            <w:pPr>
              <w:widowControl/>
              <w:jc w:val="center"/>
              <w:rPr>
                <w:rFonts w:cs="宋体"/>
                <w:color w:val="000000"/>
                <w:szCs w:val="21"/>
              </w:rPr>
            </w:pPr>
            <w:r>
              <w:rPr>
                <w:rFonts w:hint="eastAsia"/>
                <w:szCs w:val="21"/>
              </w:rPr>
              <w:t>雷达波明渠流量计+以电折水+雨量桶+采集终端</w:t>
            </w:r>
          </w:p>
        </w:tc>
      </w:tr>
      <w:tr w14:paraId="6EC1B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8EB195F">
            <w:pPr>
              <w:widowControl/>
              <w:jc w:val="center"/>
              <w:rPr>
                <w:szCs w:val="21"/>
              </w:rPr>
            </w:pPr>
            <w:r>
              <w:rPr>
                <w:rFonts w:hint="eastAsia"/>
                <w:szCs w:val="21"/>
              </w:rPr>
              <w:t>40</w:t>
            </w:r>
          </w:p>
        </w:tc>
        <w:tc>
          <w:tcPr>
            <w:tcW w:w="1998" w:type="dxa"/>
            <w:noWrap/>
            <w:vAlign w:val="center"/>
          </w:tcPr>
          <w:p w14:paraId="37195AC1">
            <w:pPr>
              <w:widowControl/>
              <w:jc w:val="center"/>
              <w:rPr>
                <w:szCs w:val="21"/>
              </w:rPr>
            </w:pPr>
            <w:r>
              <w:rPr>
                <w:rFonts w:hint="eastAsia"/>
                <w:szCs w:val="21"/>
              </w:rPr>
              <w:t>连云港市海州区</w:t>
            </w:r>
          </w:p>
        </w:tc>
        <w:tc>
          <w:tcPr>
            <w:tcW w:w="2281" w:type="dxa"/>
            <w:noWrap/>
            <w:vAlign w:val="center"/>
          </w:tcPr>
          <w:p w14:paraId="6ABBF454">
            <w:pPr>
              <w:widowControl/>
              <w:jc w:val="center"/>
              <w:rPr>
                <w:szCs w:val="21"/>
              </w:rPr>
            </w:pPr>
            <w:r>
              <w:rPr>
                <w:rFonts w:hint="eastAsia"/>
                <w:szCs w:val="21"/>
              </w:rPr>
              <w:t>三队三站</w:t>
            </w:r>
          </w:p>
        </w:tc>
        <w:tc>
          <w:tcPr>
            <w:tcW w:w="4338" w:type="dxa"/>
            <w:noWrap/>
            <w:vAlign w:val="center"/>
          </w:tcPr>
          <w:p w14:paraId="4EA481AE">
            <w:pPr>
              <w:widowControl/>
              <w:jc w:val="center"/>
              <w:rPr>
                <w:szCs w:val="21"/>
              </w:rPr>
            </w:pPr>
            <w:r>
              <w:rPr>
                <w:rFonts w:hint="eastAsia"/>
                <w:szCs w:val="21"/>
              </w:rPr>
              <w:t>云台农场灌区（江苏省云台农场有限公司）</w:t>
            </w:r>
          </w:p>
        </w:tc>
        <w:tc>
          <w:tcPr>
            <w:tcW w:w="4876" w:type="dxa"/>
            <w:noWrap/>
            <w:vAlign w:val="center"/>
          </w:tcPr>
          <w:p w14:paraId="24F11DA5">
            <w:pPr>
              <w:widowControl/>
              <w:jc w:val="center"/>
              <w:rPr>
                <w:rFonts w:cs="宋体"/>
                <w:color w:val="000000"/>
                <w:szCs w:val="21"/>
              </w:rPr>
            </w:pPr>
            <w:r>
              <w:rPr>
                <w:rFonts w:hint="eastAsia"/>
                <w:szCs w:val="21"/>
              </w:rPr>
              <w:t>雷达波明渠流量计+雨量桶</w:t>
            </w:r>
          </w:p>
        </w:tc>
      </w:tr>
      <w:tr w14:paraId="7D588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A5738B8">
            <w:pPr>
              <w:widowControl/>
              <w:jc w:val="center"/>
              <w:rPr>
                <w:szCs w:val="21"/>
              </w:rPr>
            </w:pPr>
            <w:r>
              <w:rPr>
                <w:rFonts w:hint="eastAsia"/>
                <w:szCs w:val="21"/>
              </w:rPr>
              <w:t>41</w:t>
            </w:r>
          </w:p>
        </w:tc>
        <w:tc>
          <w:tcPr>
            <w:tcW w:w="1998" w:type="dxa"/>
            <w:noWrap/>
            <w:vAlign w:val="center"/>
          </w:tcPr>
          <w:p w14:paraId="6842D989">
            <w:pPr>
              <w:widowControl/>
              <w:jc w:val="center"/>
              <w:rPr>
                <w:szCs w:val="21"/>
              </w:rPr>
            </w:pPr>
            <w:r>
              <w:rPr>
                <w:rFonts w:hint="eastAsia"/>
                <w:szCs w:val="21"/>
              </w:rPr>
              <w:t>连云港市东海县</w:t>
            </w:r>
          </w:p>
        </w:tc>
        <w:tc>
          <w:tcPr>
            <w:tcW w:w="2281" w:type="dxa"/>
            <w:noWrap/>
            <w:vAlign w:val="center"/>
          </w:tcPr>
          <w:p w14:paraId="745DF37D">
            <w:pPr>
              <w:widowControl/>
              <w:jc w:val="center"/>
              <w:rPr>
                <w:szCs w:val="21"/>
              </w:rPr>
            </w:pPr>
            <w:r>
              <w:rPr>
                <w:rFonts w:hint="eastAsia"/>
                <w:szCs w:val="21"/>
              </w:rPr>
              <w:t>李白电站（讲习水库南电灌站）</w:t>
            </w:r>
          </w:p>
        </w:tc>
        <w:tc>
          <w:tcPr>
            <w:tcW w:w="4338" w:type="dxa"/>
            <w:noWrap/>
            <w:vAlign w:val="center"/>
          </w:tcPr>
          <w:p w14:paraId="7CDC9A2E">
            <w:pPr>
              <w:widowControl/>
              <w:jc w:val="center"/>
              <w:rPr>
                <w:szCs w:val="21"/>
              </w:rPr>
            </w:pPr>
            <w:r>
              <w:rPr>
                <w:rFonts w:hint="eastAsia"/>
                <w:szCs w:val="21"/>
              </w:rPr>
              <w:t>昌梨水库灌区（东海县昌梨水库管理所）</w:t>
            </w:r>
          </w:p>
        </w:tc>
        <w:tc>
          <w:tcPr>
            <w:tcW w:w="4876" w:type="dxa"/>
            <w:noWrap/>
            <w:vAlign w:val="center"/>
          </w:tcPr>
          <w:p w14:paraId="286B7C43">
            <w:pPr>
              <w:widowControl/>
              <w:jc w:val="center"/>
              <w:rPr>
                <w:rFonts w:cs="宋体"/>
                <w:color w:val="000000"/>
                <w:szCs w:val="21"/>
              </w:rPr>
            </w:pPr>
            <w:r>
              <w:rPr>
                <w:rFonts w:hint="eastAsia"/>
                <w:szCs w:val="21"/>
              </w:rPr>
              <w:t>外夹式超声波流量计（需加长直管段）+以电折水+雨量桶+采集终端</w:t>
            </w:r>
          </w:p>
        </w:tc>
      </w:tr>
      <w:tr w14:paraId="09658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74B6F6E">
            <w:pPr>
              <w:widowControl/>
              <w:jc w:val="center"/>
              <w:rPr>
                <w:szCs w:val="21"/>
              </w:rPr>
            </w:pPr>
            <w:r>
              <w:rPr>
                <w:rFonts w:hint="eastAsia"/>
                <w:szCs w:val="21"/>
              </w:rPr>
              <w:t>42</w:t>
            </w:r>
          </w:p>
        </w:tc>
        <w:tc>
          <w:tcPr>
            <w:tcW w:w="1998" w:type="dxa"/>
            <w:noWrap/>
            <w:vAlign w:val="center"/>
          </w:tcPr>
          <w:p w14:paraId="7F658D04">
            <w:pPr>
              <w:widowControl/>
              <w:jc w:val="center"/>
              <w:rPr>
                <w:szCs w:val="21"/>
              </w:rPr>
            </w:pPr>
            <w:r>
              <w:rPr>
                <w:rFonts w:hint="eastAsia"/>
                <w:szCs w:val="21"/>
              </w:rPr>
              <w:t>连云港市东海县</w:t>
            </w:r>
          </w:p>
        </w:tc>
        <w:tc>
          <w:tcPr>
            <w:tcW w:w="2281" w:type="dxa"/>
            <w:noWrap/>
            <w:vAlign w:val="center"/>
          </w:tcPr>
          <w:p w14:paraId="6D8F555F">
            <w:pPr>
              <w:widowControl/>
              <w:jc w:val="center"/>
              <w:rPr>
                <w:szCs w:val="21"/>
              </w:rPr>
            </w:pPr>
            <w:r>
              <w:rPr>
                <w:rFonts w:hint="eastAsia"/>
                <w:szCs w:val="21"/>
              </w:rPr>
              <w:t>后岭泵站</w:t>
            </w:r>
          </w:p>
        </w:tc>
        <w:tc>
          <w:tcPr>
            <w:tcW w:w="4338" w:type="dxa"/>
            <w:noWrap/>
            <w:vAlign w:val="center"/>
          </w:tcPr>
          <w:p w14:paraId="5E799358">
            <w:pPr>
              <w:widowControl/>
              <w:jc w:val="center"/>
              <w:rPr>
                <w:szCs w:val="21"/>
              </w:rPr>
            </w:pPr>
            <w:r>
              <w:rPr>
                <w:rFonts w:hint="eastAsia"/>
                <w:szCs w:val="21"/>
              </w:rPr>
              <w:t>房山水库灌区（东海县房山水库管理所）</w:t>
            </w:r>
          </w:p>
        </w:tc>
        <w:tc>
          <w:tcPr>
            <w:tcW w:w="4876" w:type="dxa"/>
            <w:noWrap/>
            <w:vAlign w:val="center"/>
          </w:tcPr>
          <w:p w14:paraId="6A688A35">
            <w:pPr>
              <w:widowControl/>
              <w:jc w:val="center"/>
              <w:rPr>
                <w:rFonts w:cs="宋体"/>
                <w:color w:val="000000"/>
                <w:szCs w:val="21"/>
              </w:rPr>
            </w:pPr>
            <w:r>
              <w:rPr>
                <w:rFonts w:hint="eastAsia"/>
                <w:szCs w:val="21"/>
              </w:rPr>
              <w:t>电磁流量计+以电折水+雷达波明渠流量计+雨量桶+采集终端</w:t>
            </w:r>
          </w:p>
        </w:tc>
      </w:tr>
      <w:tr w14:paraId="2163E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764EA7B">
            <w:pPr>
              <w:widowControl/>
              <w:jc w:val="center"/>
              <w:rPr>
                <w:szCs w:val="21"/>
              </w:rPr>
            </w:pPr>
            <w:r>
              <w:rPr>
                <w:rFonts w:hint="eastAsia"/>
                <w:szCs w:val="21"/>
              </w:rPr>
              <w:t>43</w:t>
            </w:r>
          </w:p>
        </w:tc>
        <w:tc>
          <w:tcPr>
            <w:tcW w:w="1998" w:type="dxa"/>
            <w:noWrap/>
            <w:vAlign w:val="center"/>
          </w:tcPr>
          <w:p w14:paraId="4B03784B">
            <w:pPr>
              <w:widowControl/>
              <w:jc w:val="center"/>
              <w:rPr>
                <w:szCs w:val="21"/>
              </w:rPr>
            </w:pPr>
            <w:r>
              <w:rPr>
                <w:rFonts w:hint="eastAsia"/>
                <w:szCs w:val="21"/>
              </w:rPr>
              <w:t>连云港市东海县</w:t>
            </w:r>
          </w:p>
        </w:tc>
        <w:tc>
          <w:tcPr>
            <w:tcW w:w="2281" w:type="dxa"/>
            <w:noWrap/>
            <w:vAlign w:val="center"/>
          </w:tcPr>
          <w:p w14:paraId="5925A052">
            <w:pPr>
              <w:widowControl/>
              <w:jc w:val="center"/>
              <w:rPr>
                <w:szCs w:val="21"/>
              </w:rPr>
            </w:pPr>
            <w:r>
              <w:rPr>
                <w:rFonts w:hint="eastAsia"/>
                <w:szCs w:val="21"/>
              </w:rPr>
              <w:t>薛团泵站</w:t>
            </w:r>
          </w:p>
        </w:tc>
        <w:tc>
          <w:tcPr>
            <w:tcW w:w="4338" w:type="dxa"/>
            <w:noWrap/>
            <w:vAlign w:val="center"/>
          </w:tcPr>
          <w:p w14:paraId="6D15038F">
            <w:pPr>
              <w:widowControl/>
              <w:jc w:val="center"/>
              <w:rPr>
                <w:szCs w:val="21"/>
              </w:rPr>
            </w:pPr>
            <w:r>
              <w:rPr>
                <w:rFonts w:hint="eastAsia"/>
                <w:szCs w:val="21"/>
              </w:rPr>
              <w:t>陈栈水库灌区（东海县大石埠水库管理所）</w:t>
            </w:r>
          </w:p>
        </w:tc>
        <w:tc>
          <w:tcPr>
            <w:tcW w:w="4876" w:type="dxa"/>
            <w:noWrap/>
            <w:vAlign w:val="center"/>
          </w:tcPr>
          <w:p w14:paraId="0642C7F9">
            <w:pPr>
              <w:widowControl/>
              <w:jc w:val="center"/>
              <w:rPr>
                <w:rFonts w:cs="宋体"/>
                <w:color w:val="000000"/>
                <w:szCs w:val="21"/>
              </w:rPr>
            </w:pPr>
            <w:r>
              <w:rPr>
                <w:rFonts w:hint="eastAsia"/>
                <w:szCs w:val="21"/>
              </w:rPr>
              <w:t>以电折水+雨量桶+采集终端</w:t>
            </w:r>
          </w:p>
        </w:tc>
      </w:tr>
      <w:tr w14:paraId="0AB8B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0335C38">
            <w:pPr>
              <w:widowControl/>
              <w:jc w:val="center"/>
              <w:rPr>
                <w:szCs w:val="21"/>
              </w:rPr>
            </w:pPr>
            <w:r>
              <w:rPr>
                <w:rFonts w:hint="eastAsia"/>
                <w:szCs w:val="21"/>
              </w:rPr>
              <w:t>44</w:t>
            </w:r>
          </w:p>
        </w:tc>
        <w:tc>
          <w:tcPr>
            <w:tcW w:w="1998" w:type="dxa"/>
            <w:noWrap/>
            <w:vAlign w:val="center"/>
          </w:tcPr>
          <w:p w14:paraId="7ADDEDB4">
            <w:pPr>
              <w:widowControl/>
              <w:jc w:val="center"/>
              <w:rPr>
                <w:szCs w:val="21"/>
              </w:rPr>
            </w:pPr>
            <w:r>
              <w:rPr>
                <w:rFonts w:hint="eastAsia"/>
                <w:szCs w:val="21"/>
              </w:rPr>
              <w:t>连云港市东海县</w:t>
            </w:r>
          </w:p>
        </w:tc>
        <w:tc>
          <w:tcPr>
            <w:tcW w:w="2281" w:type="dxa"/>
            <w:noWrap/>
            <w:vAlign w:val="center"/>
          </w:tcPr>
          <w:p w14:paraId="4BE258D1">
            <w:pPr>
              <w:widowControl/>
              <w:jc w:val="center"/>
              <w:rPr>
                <w:szCs w:val="21"/>
              </w:rPr>
            </w:pPr>
            <w:r>
              <w:rPr>
                <w:rFonts w:hint="eastAsia"/>
                <w:szCs w:val="21"/>
              </w:rPr>
              <w:t>柒埝小八队电站</w:t>
            </w:r>
          </w:p>
        </w:tc>
        <w:tc>
          <w:tcPr>
            <w:tcW w:w="4338" w:type="dxa"/>
            <w:noWrap/>
            <w:vAlign w:val="center"/>
          </w:tcPr>
          <w:p w14:paraId="798CE940">
            <w:pPr>
              <w:widowControl/>
              <w:jc w:val="center"/>
              <w:rPr>
                <w:szCs w:val="21"/>
              </w:rPr>
            </w:pPr>
            <w:r>
              <w:rPr>
                <w:rFonts w:hint="eastAsia"/>
                <w:szCs w:val="21"/>
              </w:rPr>
              <w:t>芦窝水库灌区（东海县桃林镇水务站）</w:t>
            </w:r>
          </w:p>
        </w:tc>
        <w:tc>
          <w:tcPr>
            <w:tcW w:w="4876" w:type="dxa"/>
            <w:noWrap/>
            <w:vAlign w:val="center"/>
          </w:tcPr>
          <w:p w14:paraId="29316513">
            <w:pPr>
              <w:widowControl/>
              <w:jc w:val="center"/>
              <w:rPr>
                <w:rFonts w:cs="宋体"/>
                <w:color w:val="000000"/>
                <w:szCs w:val="21"/>
              </w:rPr>
            </w:pPr>
            <w:r>
              <w:rPr>
                <w:rFonts w:hint="eastAsia"/>
                <w:szCs w:val="21"/>
              </w:rPr>
              <w:t>以电折水+雨量桶+采集终端</w:t>
            </w:r>
          </w:p>
        </w:tc>
      </w:tr>
      <w:tr w14:paraId="4CF20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320BD34">
            <w:pPr>
              <w:widowControl/>
              <w:jc w:val="center"/>
              <w:rPr>
                <w:szCs w:val="21"/>
              </w:rPr>
            </w:pPr>
            <w:r>
              <w:rPr>
                <w:rFonts w:hint="eastAsia"/>
                <w:szCs w:val="21"/>
              </w:rPr>
              <w:t>45</w:t>
            </w:r>
          </w:p>
        </w:tc>
        <w:tc>
          <w:tcPr>
            <w:tcW w:w="1998" w:type="dxa"/>
            <w:noWrap/>
            <w:vAlign w:val="center"/>
          </w:tcPr>
          <w:p w14:paraId="48BFC63D">
            <w:pPr>
              <w:widowControl/>
              <w:jc w:val="center"/>
              <w:rPr>
                <w:szCs w:val="21"/>
              </w:rPr>
            </w:pPr>
            <w:r>
              <w:rPr>
                <w:rFonts w:hint="eastAsia"/>
                <w:szCs w:val="21"/>
              </w:rPr>
              <w:t>连云港市赣榆区</w:t>
            </w:r>
          </w:p>
        </w:tc>
        <w:tc>
          <w:tcPr>
            <w:tcW w:w="2281" w:type="dxa"/>
            <w:noWrap/>
            <w:vAlign w:val="center"/>
          </w:tcPr>
          <w:p w14:paraId="74F8E719">
            <w:pPr>
              <w:widowControl/>
              <w:jc w:val="center"/>
              <w:rPr>
                <w:szCs w:val="21"/>
              </w:rPr>
            </w:pPr>
            <w:r>
              <w:rPr>
                <w:rFonts w:hint="eastAsia"/>
                <w:szCs w:val="21"/>
              </w:rPr>
              <w:t>夏庄泵站</w:t>
            </w:r>
          </w:p>
        </w:tc>
        <w:tc>
          <w:tcPr>
            <w:tcW w:w="4338" w:type="dxa"/>
            <w:noWrap/>
            <w:vAlign w:val="center"/>
          </w:tcPr>
          <w:p w14:paraId="7795481D">
            <w:pPr>
              <w:widowControl/>
              <w:jc w:val="center"/>
              <w:rPr>
                <w:szCs w:val="21"/>
              </w:rPr>
            </w:pPr>
            <w:r>
              <w:rPr>
                <w:rFonts w:hint="eastAsia"/>
                <w:szCs w:val="21"/>
              </w:rPr>
              <w:t>八条路水库灌区（连云港市赣榆区八条路水库管理处）</w:t>
            </w:r>
          </w:p>
        </w:tc>
        <w:tc>
          <w:tcPr>
            <w:tcW w:w="4876" w:type="dxa"/>
            <w:noWrap/>
            <w:vAlign w:val="center"/>
          </w:tcPr>
          <w:p w14:paraId="5C3D52D4">
            <w:pPr>
              <w:widowControl/>
              <w:jc w:val="center"/>
              <w:rPr>
                <w:rFonts w:cs="宋体"/>
                <w:color w:val="000000"/>
                <w:szCs w:val="21"/>
              </w:rPr>
            </w:pPr>
            <w:r>
              <w:rPr>
                <w:rFonts w:hint="eastAsia"/>
                <w:szCs w:val="21"/>
              </w:rPr>
              <w:t>以电折水+雨量桶+采集终端</w:t>
            </w:r>
          </w:p>
        </w:tc>
      </w:tr>
      <w:tr w14:paraId="79F48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152F6BF">
            <w:pPr>
              <w:widowControl/>
              <w:jc w:val="center"/>
              <w:rPr>
                <w:szCs w:val="21"/>
              </w:rPr>
            </w:pPr>
            <w:r>
              <w:rPr>
                <w:rFonts w:hint="eastAsia"/>
                <w:szCs w:val="21"/>
              </w:rPr>
              <w:t>46</w:t>
            </w:r>
          </w:p>
        </w:tc>
        <w:tc>
          <w:tcPr>
            <w:tcW w:w="1998" w:type="dxa"/>
            <w:noWrap/>
            <w:vAlign w:val="center"/>
          </w:tcPr>
          <w:p w14:paraId="78C6DC4D">
            <w:pPr>
              <w:widowControl/>
              <w:jc w:val="center"/>
              <w:rPr>
                <w:szCs w:val="21"/>
              </w:rPr>
            </w:pPr>
            <w:r>
              <w:rPr>
                <w:rFonts w:hint="eastAsia"/>
                <w:szCs w:val="21"/>
              </w:rPr>
              <w:t>连云港市赣榆区</w:t>
            </w:r>
          </w:p>
        </w:tc>
        <w:tc>
          <w:tcPr>
            <w:tcW w:w="2281" w:type="dxa"/>
            <w:noWrap/>
            <w:vAlign w:val="center"/>
          </w:tcPr>
          <w:p w14:paraId="79B0061B">
            <w:pPr>
              <w:widowControl/>
              <w:jc w:val="center"/>
              <w:rPr>
                <w:szCs w:val="21"/>
              </w:rPr>
            </w:pPr>
            <w:r>
              <w:rPr>
                <w:rFonts w:hint="eastAsia"/>
                <w:szCs w:val="21"/>
              </w:rPr>
              <w:t>王集村泵站</w:t>
            </w:r>
          </w:p>
        </w:tc>
        <w:tc>
          <w:tcPr>
            <w:tcW w:w="4338" w:type="dxa"/>
            <w:noWrap/>
            <w:vAlign w:val="center"/>
          </w:tcPr>
          <w:p w14:paraId="3F1338D9">
            <w:pPr>
              <w:widowControl/>
              <w:jc w:val="center"/>
              <w:rPr>
                <w:szCs w:val="21"/>
              </w:rPr>
            </w:pPr>
            <w:r>
              <w:rPr>
                <w:rFonts w:hint="eastAsia"/>
                <w:szCs w:val="21"/>
              </w:rPr>
              <w:t>王集水库灌区（连云港市赣榆区石桥镇水利管理服务站）</w:t>
            </w:r>
          </w:p>
        </w:tc>
        <w:tc>
          <w:tcPr>
            <w:tcW w:w="4876" w:type="dxa"/>
            <w:noWrap/>
            <w:vAlign w:val="center"/>
          </w:tcPr>
          <w:p w14:paraId="3BCD40D0">
            <w:pPr>
              <w:widowControl/>
              <w:jc w:val="center"/>
              <w:rPr>
                <w:rFonts w:cs="宋体"/>
                <w:color w:val="000000"/>
                <w:szCs w:val="21"/>
              </w:rPr>
            </w:pPr>
            <w:r>
              <w:rPr>
                <w:rFonts w:hint="eastAsia"/>
                <w:szCs w:val="21"/>
              </w:rPr>
              <w:t>电磁流量计+以电折水+雨量桶+采集终端</w:t>
            </w:r>
          </w:p>
        </w:tc>
      </w:tr>
      <w:tr w14:paraId="0FBFF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83A08F3">
            <w:pPr>
              <w:widowControl/>
              <w:jc w:val="center"/>
              <w:rPr>
                <w:szCs w:val="21"/>
              </w:rPr>
            </w:pPr>
            <w:r>
              <w:rPr>
                <w:rFonts w:hint="eastAsia"/>
                <w:szCs w:val="21"/>
              </w:rPr>
              <w:t>47</w:t>
            </w:r>
          </w:p>
        </w:tc>
        <w:tc>
          <w:tcPr>
            <w:tcW w:w="1998" w:type="dxa"/>
            <w:noWrap/>
            <w:vAlign w:val="center"/>
          </w:tcPr>
          <w:p w14:paraId="5BAB50EA">
            <w:pPr>
              <w:widowControl/>
              <w:jc w:val="center"/>
              <w:rPr>
                <w:szCs w:val="21"/>
              </w:rPr>
            </w:pPr>
            <w:r>
              <w:rPr>
                <w:rFonts w:hint="eastAsia"/>
                <w:szCs w:val="21"/>
              </w:rPr>
              <w:t>连云港市赣榆区</w:t>
            </w:r>
          </w:p>
        </w:tc>
        <w:tc>
          <w:tcPr>
            <w:tcW w:w="2281" w:type="dxa"/>
            <w:noWrap/>
            <w:vAlign w:val="center"/>
          </w:tcPr>
          <w:p w14:paraId="68225A98">
            <w:pPr>
              <w:widowControl/>
              <w:jc w:val="center"/>
              <w:rPr>
                <w:szCs w:val="21"/>
              </w:rPr>
            </w:pPr>
            <w:r>
              <w:rPr>
                <w:rFonts w:hint="eastAsia"/>
                <w:szCs w:val="21"/>
              </w:rPr>
              <w:t>泉子坡管灌泵站</w:t>
            </w:r>
          </w:p>
        </w:tc>
        <w:tc>
          <w:tcPr>
            <w:tcW w:w="4338" w:type="dxa"/>
            <w:noWrap/>
            <w:vAlign w:val="center"/>
          </w:tcPr>
          <w:p w14:paraId="327C2A3E">
            <w:pPr>
              <w:widowControl/>
              <w:jc w:val="center"/>
              <w:rPr>
                <w:szCs w:val="21"/>
              </w:rPr>
            </w:pPr>
            <w:r>
              <w:rPr>
                <w:rFonts w:hint="eastAsia"/>
                <w:szCs w:val="21"/>
              </w:rPr>
              <w:t>红领巾水库灌区（连云港市赣榆区班庄镇水利管理服务站）</w:t>
            </w:r>
          </w:p>
        </w:tc>
        <w:tc>
          <w:tcPr>
            <w:tcW w:w="4876" w:type="dxa"/>
            <w:noWrap/>
            <w:vAlign w:val="center"/>
          </w:tcPr>
          <w:p w14:paraId="64A60B8B">
            <w:pPr>
              <w:widowControl/>
              <w:jc w:val="center"/>
              <w:rPr>
                <w:rFonts w:cs="宋体"/>
                <w:color w:val="000000"/>
                <w:szCs w:val="21"/>
              </w:rPr>
            </w:pPr>
            <w:r>
              <w:rPr>
                <w:rFonts w:hint="eastAsia"/>
                <w:szCs w:val="21"/>
              </w:rPr>
              <w:t>电磁流量计+以电折水+雨量桶+采集终端</w:t>
            </w:r>
          </w:p>
        </w:tc>
      </w:tr>
      <w:tr w14:paraId="315ED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3AAD790">
            <w:pPr>
              <w:widowControl/>
              <w:jc w:val="center"/>
              <w:rPr>
                <w:szCs w:val="21"/>
              </w:rPr>
            </w:pPr>
            <w:r>
              <w:rPr>
                <w:rFonts w:hint="eastAsia"/>
                <w:szCs w:val="21"/>
              </w:rPr>
              <w:t>48</w:t>
            </w:r>
          </w:p>
        </w:tc>
        <w:tc>
          <w:tcPr>
            <w:tcW w:w="1998" w:type="dxa"/>
            <w:noWrap/>
            <w:vAlign w:val="center"/>
          </w:tcPr>
          <w:p w14:paraId="175446B1">
            <w:pPr>
              <w:widowControl/>
              <w:jc w:val="center"/>
              <w:rPr>
                <w:szCs w:val="21"/>
              </w:rPr>
            </w:pPr>
            <w:r>
              <w:rPr>
                <w:rFonts w:hint="eastAsia"/>
                <w:szCs w:val="21"/>
              </w:rPr>
              <w:t>连云港市灌云县</w:t>
            </w:r>
          </w:p>
        </w:tc>
        <w:tc>
          <w:tcPr>
            <w:tcW w:w="2281" w:type="dxa"/>
            <w:noWrap/>
            <w:vAlign w:val="center"/>
          </w:tcPr>
          <w:p w14:paraId="3C75B507">
            <w:pPr>
              <w:widowControl/>
              <w:jc w:val="center"/>
              <w:rPr>
                <w:szCs w:val="21"/>
              </w:rPr>
            </w:pPr>
            <w:r>
              <w:rPr>
                <w:rFonts w:hint="eastAsia"/>
                <w:szCs w:val="21"/>
              </w:rPr>
              <w:t>农业科技中心灌站改造（2023-1-007）</w:t>
            </w:r>
          </w:p>
        </w:tc>
        <w:tc>
          <w:tcPr>
            <w:tcW w:w="4338" w:type="dxa"/>
            <w:noWrap/>
            <w:vAlign w:val="center"/>
          </w:tcPr>
          <w:p w14:paraId="3B232CB4">
            <w:pPr>
              <w:widowControl/>
              <w:jc w:val="center"/>
              <w:rPr>
                <w:szCs w:val="21"/>
              </w:rPr>
            </w:pPr>
            <w:r>
              <w:rPr>
                <w:rFonts w:hint="eastAsia"/>
                <w:szCs w:val="21"/>
              </w:rPr>
              <w:t>五图河农场灌区（江苏五图河农场有限公司）</w:t>
            </w:r>
          </w:p>
        </w:tc>
        <w:tc>
          <w:tcPr>
            <w:tcW w:w="4876" w:type="dxa"/>
            <w:noWrap/>
            <w:vAlign w:val="center"/>
          </w:tcPr>
          <w:p w14:paraId="677F565A">
            <w:pPr>
              <w:widowControl/>
              <w:jc w:val="center"/>
              <w:rPr>
                <w:rFonts w:cs="宋体"/>
                <w:color w:val="000000"/>
                <w:szCs w:val="21"/>
              </w:rPr>
            </w:pPr>
            <w:r>
              <w:rPr>
                <w:rFonts w:hint="eastAsia"/>
                <w:szCs w:val="21"/>
              </w:rPr>
              <w:t>雷达波明渠流量计+以电折水+雨量桶+采集终端</w:t>
            </w:r>
          </w:p>
        </w:tc>
      </w:tr>
    </w:tbl>
    <w:p w14:paraId="50D04C62">
      <w:pPr>
        <w:spacing w:line="560" w:lineRule="exact"/>
        <w:jc w:val="center"/>
        <w:rPr>
          <w:b/>
          <w:bCs/>
          <w:color w:val="000000"/>
        </w:rPr>
      </w:pPr>
    </w:p>
    <w:p w14:paraId="0007A352">
      <w:pPr>
        <w:pStyle w:val="2"/>
        <w:rPr>
          <w:color w:val="000000"/>
        </w:rPr>
      </w:pPr>
    </w:p>
    <w:p w14:paraId="7F2B7F53">
      <w:pPr>
        <w:rPr>
          <w:color w:val="000000"/>
        </w:rPr>
        <w:sectPr>
          <w:footerReference r:id="rId22" w:type="first"/>
          <w:pgSz w:w="16840" w:h="11907" w:orient="landscape"/>
          <w:pgMar w:top="1366" w:right="1418" w:bottom="1588" w:left="1418" w:header="851" w:footer="907" w:gutter="0"/>
          <w:cols w:space="1701" w:num="1"/>
          <w:titlePg/>
          <w:docGrid w:linePitch="360" w:charSpace="0"/>
        </w:sectPr>
      </w:pPr>
    </w:p>
    <w:p w14:paraId="76D287C2">
      <w:pPr>
        <w:keepNext/>
        <w:keepLines/>
        <w:spacing w:line="360" w:lineRule="auto"/>
        <w:outlineLvl w:val="2"/>
        <w:rPr>
          <w:rFonts w:cs="宋体"/>
          <w:b/>
          <w:bCs/>
          <w:color w:val="000000"/>
          <w:szCs w:val="21"/>
        </w:rPr>
      </w:pPr>
      <w:r>
        <w:rPr>
          <w:rFonts w:hint="eastAsia" w:cs="宋体"/>
          <w:b/>
          <w:bCs/>
          <w:color w:val="000000"/>
          <w:szCs w:val="21"/>
        </w:rPr>
        <w:t>6.2报价说明</w:t>
      </w:r>
    </w:p>
    <w:p w14:paraId="42F8FE75">
      <w:pPr>
        <w:spacing w:line="360" w:lineRule="auto"/>
        <w:ind w:left="720" w:hanging="720"/>
        <w:outlineLvl w:val="3"/>
        <w:rPr>
          <w:rFonts w:cs="宋体"/>
          <w:b/>
          <w:color w:val="000000"/>
          <w:szCs w:val="21"/>
        </w:rPr>
      </w:pPr>
      <w:r>
        <w:rPr>
          <w:rFonts w:hint="eastAsia" w:cs="宋体"/>
          <w:b/>
          <w:color w:val="000000"/>
          <w:szCs w:val="21"/>
        </w:rPr>
        <w:t>6.2.1报价说明</w:t>
      </w:r>
    </w:p>
    <w:p w14:paraId="2AE4594E">
      <w:pPr>
        <w:spacing w:line="360" w:lineRule="auto"/>
        <w:ind w:firstLine="420"/>
        <w:rPr>
          <w:rFonts w:cs="宋体"/>
          <w:color w:val="000000"/>
        </w:rPr>
      </w:pPr>
      <w:r>
        <w:rPr>
          <w:rFonts w:hint="eastAsia" w:cs="宋体"/>
          <w:color w:val="000000"/>
        </w:rPr>
        <w:t>（1）最高投标限价：2026年度江苏省取用水监测在线计量项目标段二最高投标限价为</w:t>
      </w:r>
      <w:r>
        <w:rPr>
          <w:rFonts w:cs="宋体"/>
          <w:color w:val="000000"/>
        </w:rPr>
        <w:t>320</w:t>
      </w:r>
      <w:r>
        <w:rPr>
          <w:rFonts w:hint="eastAsia" w:cs="宋体"/>
          <w:color w:val="000000"/>
        </w:rPr>
        <w:t>万元。超过最高投标限价的投标将被否决。</w:t>
      </w:r>
    </w:p>
    <w:p w14:paraId="6150DFCA">
      <w:pPr>
        <w:spacing w:line="360" w:lineRule="auto"/>
        <w:ind w:firstLine="422"/>
        <w:rPr>
          <w:rFonts w:cs="宋体"/>
          <w:color w:val="000000"/>
        </w:rPr>
      </w:pPr>
      <w:r>
        <w:rPr>
          <w:b/>
          <w:color w:val="000000"/>
        </w:rPr>
        <w:t>（2）本项目实施87个站点服务，中标总价在招标范围内任何情况下均不予以调增。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14:paraId="4E1DB9B5">
      <w:pPr>
        <w:spacing w:line="360" w:lineRule="auto"/>
        <w:ind w:firstLine="420"/>
        <w:rPr>
          <w:rFonts w:cs="宋体"/>
          <w:color w:val="000000"/>
        </w:rPr>
      </w:pPr>
      <w:r>
        <w:rPr>
          <w:rFonts w:hint="eastAsia" w:cs="宋体"/>
          <w:color w:val="000000"/>
        </w:rPr>
        <w:t>（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利旧设备拆移安装费用、计量测试部门的计量检定费、培训费、缺陷责任期运行维护费、利润及税金等招标文件规定的全部一切费用。</w:t>
      </w:r>
    </w:p>
    <w:p w14:paraId="3976187B">
      <w:pPr>
        <w:spacing w:line="360" w:lineRule="auto"/>
        <w:ind w:firstLine="420"/>
        <w:rPr>
          <w:rFonts w:cs="宋体"/>
          <w:color w:val="000000"/>
        </w:rPr>
      </w:pPr>
      <w:r>
        <w:rPr>
          <w:rFonts w:hint="eastAsia" w:cs="宋体"/>
          <w:color w:val="000000"/>
        </w:rPr>
        <w:t>（4）所有价格用人民币表示。分项报价明细表应包含但不限于第四章第5节各种监测站典型配置表中的所有项目及设备，包括设备（内附设备）的名称、规格、配置、技术性能指标、生产厂商、数量、单价清单等。</w:t>
      </w:r>
    </w:p>
    <w:p w14:paraId="7F2AEBF8">
      <w:pPr>
        <w:spacing w:line="360" w:lineRule="auto"/>
        <w:ind w:firstLine="420"/>
        <w:rPr>
          <w:rFonts w:cs="宋体"/>
          <w:color w:val="000000"/>
        </w:rPr>
      </w:pPr>
      <w:r>
        <w:rPr>
          <w:rFonts w:hint="eastAsia" w:cs="宋体"/>
          <w:color w:val="000000"/>
        </w:rPr>
        <w:t>（5）清单报价中有计算或汇总中的算术错误时，应按以下原则改正。</w:t>
      </w:r>
    </w:p>
    <w:p w14:paraId="0EF5ED46">
      <w:pPr>
        <w:spacing w:line="360" w:lineRule="auto"/>
        <w:ind w:firstLine="420"/>
        <w:rPr>
          <w:rFonts w:cs="宋体"/>
          <w:color w:val="000000"/>
        </w:rPr>
      </w:pPr>
      <w:r>
        <w:rPr>
          <w:rFonts w:hint="eastAsia" w:cs="宋体"/>
          <w:color w:val="000000"/>
        </w:rPr>
        <w:t>①当单价与工程量的乘积与合价不一致时，以单价为准修正合价；但若单价存在明显的小数点错位或笔误，导致合价明显不合理的，应以合价为准，修正单价。</w:t>
      </w:r>
    </w:p>
    <w:p w14:paraId="60214AE4">
      <w:pPr>
        <w:spacing w:line="360" w:lineRule="auto"/>
        <w:ind w:firstLine="420"/>
        <w:rPr>
          <w:rFonts w:cs="宋体"/>
          <w:color w:val="000000"/>
        </w:rPr>
      </w:pPr>
      <w:r>
        <w:rPr>
          <w:rFonts w:hint="eastAsia" w:cs="宋体"/>
          <w:color w:val="000000"/>
        </w:rPr>
        <w:t>②当投标报价汇总表金额与各分项清单合计金额不一致时，以修正算术错误后的各分项清单合计金额为准，修正汇总表相应金额及投标总报价。</w:t>
      </w:r>
    </w:p>
    <w:p w14:paraId="6957622A">
      <w:pPr>
        <w:spacing w:line="360" w:lineRule="auto"/>
        <w:ind w:firstLine="420"/>
        <w:rPr>
          <w:color w:val="000000"/>
        </w:rPr>
      </w:pPr>
      <w:r>
        <w:rPr>
          <w:color w:val="000000"/>
        </w:rPr>
        <w:t>（6）现场勘察后可根据现场条件进行</w:t>
      </w:r>
      <w:r>
        <w:rPr>
          <w:rFonts w:hint="eastAsia"/>
          <w:color w:val="000000"/>
        </w:rPr>
        <w:t>服务站点</w:t>
      </w:r>
      <w:r>
        <w:rPr>
          <w:color w:val="000000"/>
        </w:rPr>
        <w:t>位置、计量设施等的调整，但站点总数不得低于</w:t>
      </w:r>
      <w:r>
        <w:rPr>
          <w:rFonts w:hint="eastAsia"/>
          <w:color w:val="000000"/>
        </w:rPr>
        <w:t>87</w:t>
      </w:r>
      <w:r>
        <w:rPr>
          <w:color w:val="000000"/>
        </w:rPr>
        <w:t>个，且示范站个数、渠道型个数不得减少。</w:t>
      </w:r>
    </w:p>
    <w:p w14:paraId="2129E3DC">
      <w:pPr>
        <w:spacing w:line="360" w:lineRule="auto"/>
        <w:ind w:firstLine="420"/>
        <w:rPr>
          <w:bCs/>
          <w:szCs w:val="21"/>
        </w:rPr>
      </w:pPr>
      <w:r>
        <w:rPr>
          <w:bCs/>
          <w:szCs w:val="21"/>
        </w:rPr>
        <w:t>（7）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服务范围、质量标准及内容；投标人参与投标即视为已知悉并完全接受本条全部约定，中标人无正当理由拒绝接受调整的，招标人有权取消其中标资格，并依法追究其相关法律责任。</w:t>
      </w:r>
    </w:p>
    <w:p w14:paraId="60A39344">
      <w:pPr>
        <w:spacing w:line="360" w:lineRule="auto"/>
        <w:ind w:firstLine="420" w:firstLineChars="200"/>
        <w:jc w:val="left"/>
        <w:rPr>
          <w:bCs/>
          <w:szCs w:val="21"/>
        </w:rPr>
      </w:pPr>
    </w:p>
    <w:p w14:paraId="1DA545A4">
      <w:pPr>
        <w:rPr>
          <w:rFonts w:cs="宋体"/>
          <w:b/>
          <w:color w:val="000000"/>
          <w:szCs w:val="21"/>
        </w:rPr>
      </w:pPr>
      <w:r>
        <w:rPr>
          <w:rFonts w:hint="eastAsia" w:cs="宋体"/>
          <w:b/>
          <w:color w:val="000000"/>
          <w:szCs w:val="21"/>
        </w:rPr>
        <w:br w:type="page"/>
      </w:r>
    </w:p>
    <w:p w14:paraId="387383A7">
      <w:pPr>
        <w:spacing w:line="360" w:lineRule="auto"/>
        <w:rPr>
          <w:rFonts w:cs="宋体"/>
          <w:b/>
          <w:color w:val="000000"/>
          <w:szCs w:val="21"/>
        </w:rPr>
      </w:pPr>
      <w:r>
        <w:rPr>
          <w:rFonts w:hint="eastAsia" w:cs="宋体"/>
          <w:b/>
          <w:color w:val="000000"/>
          <w:szCs w:val="21"/>
        </w:rPr>
        <w:t>6.2.2报价表（参考格式）</w:t>
      </w:r>
    </w:p>
    <w:p w14:paraId="1BF392A2">
      <w:pPr>
        <w:keepNext/>
        <w:keepLines/>
        <w:spacing w:line="360" w:lineRule="auto"/>
        <w:outlineLvl w:val="1"/>
        <w:rPr>
          <w:rFonts w:cs="宋体"/>
          <w:b/>
          <w:bCs/>
          <w:color w:val="000000"/>
          <w:szCs w:val="21"/>
          <w:lang w:bidi="ar"/>
        </w:rPr>
      </w:pPr>
      <w:r>
        <w:rPr>
          <w:rFonts w:hint="eastAsia" w:cs="宋体"/>
          <w:b/>
          <w:bCs/>
          <w:color w:val="000000"/>
          <w:szCs w:val="21"/>
          <w:lang w:bidi="ar"/>
        </w:rPr>
        <w:t>详见格式文件</w:t>
      </w:r>
    </w:p>
    <w:p w14:paraId="4C8B1447">
      <w:pPr>
        <w:keepNext/>
        <w:keepLines/>
        <w:spacing w:line="360" w:lineRule="auto"/>
        <w:outlineLvl w:val="1"/>
        <w:rPr>
          <w:b/>
          <w:bCs/>
          <w:color w:val="000000"/>
          <w:szCs w:val="21"/>
        </w:rPr>
      </w:pPr>
      <w:r>
        <w:rPr>
          <w:b/>
          <w:bCs/>
          <w:color w:val="000000"/>
          <w:szCs w:val="21"/>
        </w:rPr>
        <w:t>7.项目工期要求</w:t>
      </w:r>
    </w:p>
    <w:p w14:paraId="5B18A146">
      <w:pPr>
        <w:spacing w:line="360" w:lineRule="auto"/>
        <w:ind w:firstLine="420"/>
        <w:rPr>
          <w:color w:val="000000"/>
          <w:szCs w:val="21"/>
        </w:rPr>
      </w:pPr>
      <w:r>
        <w:rPr>
          <w:color w:val="000000"/>
          <w:szCs w:val="21"/>
        </w:rPr>
        <w:t>合同工期：</w:t>
      </w: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r>
        <w:rPr>
          <w:color w:val="000000"/>
          <w:szCs w:val="21"/>
        </w:rPr>
        <w:t>2027年6月合同验收，质保期为合同验收后2年。</w:t>
      </w:r>
    </w:p>
    <w:p w14:paraId="35E81584">
      <w:pPr>
        <w:spacing w:line="360" w:lineRule="auto"/>
        <w:ind w:firstLine="420"/>
        <w:rPr>
          <w:b/>
          <w:bCs/>
          <w:color w:val="000000"/>
          <w:szCs w:val="21"/>
          <w:lang w:val="zh-CN"/>
        </w:rPr>
      </w:pPr>
      <w:r>
        <w:rPr>
          <w:color w:val="000000"/>
          <w:szCs w:val="21"/>
        </w:rPr>
        <w:t>注：所有验收费用由投标人承担，相关费用包含在投标报价中。</w:t>
      </w:r>
    </w:p>
    <w:p w14:paraId="7690B21F">
      <w:r>
        <w:br w:type="page"/>
      </w:r>
    </w:p>
    <w:p w14:paraId="7F3FB4E6">
      <w:pPr>
        <w:pStyle w:val="4"/>
        <w:numPr>
          <w:ilvl w:val="0"/>
          <w:numId w:val="0"/>
        </w:numPr>
      </w:pPr>
      <w:r>
        <w:t>第五章</w:t>
      </w:r>
      <w:r>
        <w:rPr>
          <w:rFonts w:hint="eastAsia"/>
        </w:rPr>
        <w:t xml:space="preserve">  </w:t>
      </w:r>
      <w:r>
        <w:t>合同主要条款及格式</w:t>
      </w:r>
    </w:p>
    <w:p w14:paraId="486FF356">
      <w:pPr>
        <w:spacing w:line="360" w:lineRule="auto"/>
        <w:rPr>
          <w:color w:val="000000"/>
          <w:sz w:val="24"/>
        </w:rPr>
      </w:pPr>
      <w:r>
        <w:rPr>
          <w:color w:val="000000"/>
          <w:sz w:val="24"/>
        </w:rPr>
        <w:t>项目名称：</w:t>
      </w:r>
    </w:p>
    <w:p w14:paraId="6FE48DF5">
      <w:pPr>
        <w:spacing w:line="360" w:lineRule="auto"/>
        <w:rPr>
          <w:color w:val="000000"/>
          <w:sz w:val="24"/>
        </w:rPr>
      </w:pPr>
      <w:r>
        <w:rPr>
          <w:color w:val="000000"/>
          <w:sz w:val="24"/>
        </w:rPr>
        <w:t>项目编号：</w:t>
      </w:r>
    </w:p>
    <w:p w14:paraId="7B4DD128">
      <w:pPr>
        <w:spacing w:line="360" w:lineRule="auto"/>
        <w:rPr>
          <w:color w:val="000000"/>
          <w:sz w:val="24"/>
        </w:rPr>
      </w:pPr>
    </w:p>
    <w:p w14:paraId="713BC9AC">
      <w:pPr>
        <w:spacing w:line="360" w:lineRule="auto"/>
        <w:rPr>
          <w:color w:val="000000"/>
          <w:sz w:val="24"/>
        </w:rPr>
      </w:pPr>
      <w:r>
        <w:rPr>
          <w:color w:val="000000"/>
          <w:sz w:val="24"/>
        </w:rPr>
        <w:t xml:space="preserve">甲方： </w:t>
      </w:r>
    </w:p>
    <w:p w14:paraId="0C213250">
      <w:pPr>
        <w:spacing w:line="360" w:lineRule="auto"/>
        <w:rPr>
          <w:color w:val="000000"/>
          <w:sz w:val="24"/>
        </w:rPr>
      </w:pPr>
      <w:r>
        <w:rPr>
          <w:color w:val="000000"/>
          <w:sz w:val="24"/>
        </w:rPr>
        <w:t xml:space="preserve">乙方： </w:t>
      </w:r>
    </w:p>
    <w:p w14:paraId="514B8EA4">
      <w:pPr>
        <w:spacing w:line="360" w:lineRule="auto"/>
        <w:ind w:firstLine="480" w:firstLineChars="200"/>
        <w:rPr>
          <w:color w:val="000000"/>
          <w:sz w:val="24"/>
        </w:rPr>
      </w:pPr>
      <w:r>
        <w:rPr>
          <w:color w:val="000000"/>
          <w:sz w:val="24"/>
        </w:rPr>
        <w:t>甲、乙双方根据</w:t>
      </w:r>
      <w:r>
        <w:rPr>
          <w:rFonts w:hint="eastAsia"/>
          <w:color w:val="000000"/>
          <w:sz w:val="24"/>
        </w:rPr>
        <w:t xml:space="preserve"> </w:t>
      </w:r>
      <w:r>
        <w:rPr>
          <w:color w:val="000000"/>
          <w:sz w:val="24"/>
          <w:u w:val="single"/>
        </w:rPr>
        <w:t xml:space="preserve">                  </w:t>
      </w:r>
      <w:r>
        <w:rPr>
          <w:rFonts w:hint="eastAsia"/>
          <w:color w:val="000000"/>
          <w:sz w:val="24"/>
        </w:rPr>
        <w:t xml:space="preserve"> </w:t>
      </w:r>
      <w:r>
        <w:rPr>
          <w:color w:val="000000"/>
          <w:sz w:val="24"/>
        </w:rPr>
        <w:t>项目公开招标的结果，签署本合同。</w:t>
      </w:r>
    </w:p>
    <w:p w14:paraId="3DF47269">
      <w:pPr>
        <w:spacing w:line="360" w:lineRule="auto"/>
        <w:rPr>
          <w:color w:val="000000"/>
          <w:sz w:val="24"/>
        </w:rPr>
      </w:pPr>
      <w:r>
        <w:rPr>
          <w:color w:val="000000"/>
          <w:sz w:val="24"/>
        </w:rPr>
        <w:t>一、采购标的</w:t>
      </w:r>
    </w:p>
    <w:p w14:paraId="55249BFB">
      <w:pPr>
        <w:spacing w:line="360" w:lineRule="auto"/>
        <w:ind w:firstLine="480" w:firstLineChars="200"/>
        <w:rPr>
          <w:color w:val="000000"/>
          <w:sz w:val="24"/>
        </w:rPr>
      </w:pPr>
      <w:r>
        <w:rPr>
          <w:color w:val="000000"/>
          <w:sz w:val="24"/>
        </w:rPr>
        <w:t xml:space="preserve">1.1产品/服务内容： </w:t>
      </w:r>
    </w:p>
    <w:p w14:paraId="57AA30DA">
      <w:pPr>
        <w:spacing w:line="360" w:lineRule="auto"/>
        <w:ind w:firstLine="480" w:firstLineChars="200"/>
        <w:rPr>
          <w:color w:val="000000"/>
          <w:sz w:val="24"/>
        </w:rPr>
      </w:pPr>
      <w:r>
        <w:rPr>
          <w:color w:val="000000"/>
          <w:sz w:val="24"/>
        </w:rPr>
        <w:t>1.2服务期限：</w:t>
      </w:r>
      <w:r>
        <w:rPr>
          <w:rFonts w:hint="eastAsia"/>
          <w:color w:val="000000"/>
          <w:sz w:val="24"/>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0C0C3513">
      <w:pPr>
        <w:spacing w:line="360" w:lineRule="auto"/>
        <w:ind w:firstLine="480" w:firstLineChars="200"/>
        <w:rPr>
          <w:color w:val="000000"/>
          <w:sz w:val="24"/>
        </w:rPr>
      </w:pPr>
      <w:r>
        <w:rPr>
          <w:color w:val="000000"/>
          <w:sz w:val="24"/>
        </w:rPr>
        <w:t>1.3补充条款：</w:t>
      </w:r>
      <w:r>
        <w:rPr>
          <w:rFonts w:hint="eastAsia"/>
          <w:color w:val="000000"/>
          <w:sz w:val="24"/>
        </w:rPr>
        <w:t>/。</w:t>
      </w:r>
    </w:p>
    <w:p w14:paraId="1DE280E5">
      <w:pPr>
        <w:spacing w:line="360" w:lineRule="auto"/>
        <w:rPr>
          <w:color w:val="000000"/>
          <w:sz w:val="24"/>
        </w:rPr>
      </w:pPr>
      <w:r>
        <w:rPr>
          <w:color w:val="000000"/>
          <w:sz w:val="24"/>
        </w:rPr>
        <w:t>二、合同金额</w:t>
      </w:r>
    </w:p>
    <w:p w14:paraId="56527D35">
      <w:pPr>
        <w:spacing w:line="360" w:lineRule="auto"/>
        <w:ind w:firstLine="480" w:firstLineChars="200"/>
        <w:rPr>
          <w:color w:val="000000"/>
          <w:sz w:val="24"/>
        </w:rPr>
      </w:pPr>
      <w:r>
        <w:rPr>
          <w:color w:val="000000"/>
          <w:sz w:val="24"/>
        </w:rPr>
        <w:t>2.1本合同金额为（大写）：人民币</w:t>
      </w:r>
      <w:r>
        <w:rPr>
          <w:rFonts w:hint="eastAsia"/>
          <w:color w:val="000000"/>
          <w:sz w:val="24"/>
          <w:u w:val="single"/>
        </w:rPr>
        <w:t xml:space="preserve"> </w:t>
      </w:r>
      <w:r>
        <w:rPr>
          <w:color w:val="000000"/>
          <w:sz w:val="24"/>
          <w:u w:val="single"/>
        </w:rPr>
        <w:t xml:space="preserve">           </w:t>
      </w:r>
      <w:r>
        <w:rPr>
          <w:rFonts w:hint="eastAsia"/>
          <w:color w:val="000000"/>
          <w:sz w:val="24"/>
          <w:u w:val="single"/>
        </w:rPr>
        <w:t>元</w:t>
      </w:r>
      <w:r>
        <w:rPr>
          <w:color w:val="000000"/>
          <w:sz w:val="24"/>
        </w:rPr>
        <w:t>整（¥</w:t>
      </w:r>
      <w:r>
        <w:rPr>
          <w:color w:val="000000"/>
          <w:sz w:val="24"/>
          <w:u w:val="single"/>
        </w:rPr>
        <w:t xml:space="preserve">          </w:t>
      </w:r>
      <w:r>
        <w:rPr>
          <w:color w:val="000000"/>
          <w:sz w:val="24"/>
        </w:rPr>
        <w:t>）。</w:t>
      </w:r>
    </w:p>
    <w:p w14:paraId="0844C16E">
      <w:pPr>
        <w:spacing w:line="360" w:lineRule="auto"/>
        <w:ind w:firstLine="480" w:firstLineChars="200"/>
        <w:rPr>
          <w:color w:val="000000"/>
          <w:sz w:val="24"/>
        </w:rPr>
      </w:pPr>
      <w:r>
        <w:rPr>
          <w:rFonts w:hint="eastAsia"/>
          <w:color w:val="000000"/>
          <w:sz w:val="24"/>
        </w:rPr>
        <w:t>2.2 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14:paraId="73061508">
      <w:pPr>
        <w:spacing w:line="360" w:lineRule="auto"/>
        <w:ind w:firstLine="480" w:firstLineChars="200"/>
        <w:rPr>
          <w:color w:val="000000"/>
          <w:sz w:val="24"/>
        </w:rPr>
      </w:pPr>
      <w:r>
        <w:rPr>
          <w:rFonts w:hint="eastAsia"/>
          <w:color w:val="000000"/>
          <w:sz w:val="24"/>
        </w:rPr>
        <w:t>2.3 在安装、调试、验收过程中，如发现有漏项、缺件，乙方应无条件、无偿补齐，所发生的一切费用，视为已包含在乙方投标时的投标报价之中，且并不因此而影响交付甲方使用的时间。</w:t>
      </w:r>
    </w:p>
    <w:p w14:paraId="5BD62694">
      <w:pPr>
        <w:spacing w:line="360" w:lineRule="auto"/>
        <w:ind w:firstLine="480" w:firstLineChars="200"/>
        <w:rPr>
          <w:color w:val="000000"/>
          <w:sz w:val="24"/>
        </w:rPr>
      </w:pPr>
      <w:r>
        <w:rPr>
          <w:rFonts w:hint="eastAsia"/>
          <w:color w:val="000000"/>
          <w:sz w:val="24"/>
        </w:rPr>
        <w:t>2.4 合同结算金额与审查合格的《技术方案》一致。</w:t>
      </w:r>
    </w:p>
    <w:p w14:paraId="03147DA6">
      <w:pPr>
        <w:spacing w:line="360" w:lineRule="auto"/>
        <w:ind w:firstLine="480" w:firstLineChars="200"/>
        <w:rPr>
          <w:color w:val="000000"/>
          <w:sz w:val="24"/>
        </w:rPr>
      </w:pPr>
      <w:r>
        <w:rPr>
          <w:color w:val="000000"/>
          <w:sz w:val="24"/>
        </w:rPr>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合同履行中，甲方需追加与合同标的相同的服务（包含与服务相关的货物），在不改变合同其他条款的前提下，可以与乙方协商签订补充合同，但所有补充合同的采购金额不超过原合同金额的10%。</w:t>
      </w:r>
    </w:p>
    <w:p w14:paraId="2262B73D">
      <w:pPr>
        <w:spacing w:line="360" w:lineRule="auto"/>
        <w:rPr>
          <w:color w:val="000000"/>
          <w:sz w:val="24"/>
        </w:rPr>
      </w:pPr>
      <w:r>
        <w:rPr>
          <w:color w:val="000000"/>
          <w:sz w:val="24"/>
        </w:rPr>
        <w:t>三、技术资料</w:t>
      </w:r>
    </w:p>
    <w:p w14:paraId="3014D356">
      <w:pPr>
        <w:spacing w:line="360" w:lineRule="auto"/>
        <w:ind w:firstLine="480" w:firstLineChars="200"/>
        <w:rPr>
          <w:color w:val="000000"/>
          <w:sz w:val="24"/>
        </w:rPr>
      </w:pPr>
      <w:r>
        <w:rPr>
          <w:color w:val="000000"/>
          <w:sz w:val="24"/>
        </w:rPr>
        <w:t>3.1乙方应按采购文件规定的时间向甲方提供有关技术资料。</w:t>
      </w:r>
    </w:p>
    <w:p w14:paraId="07083785">
      <w:pPr>
        <w:spacing w:line="360" w:lineRule="auto"/>
        <w:ind w:firstLine="480" w:firstLineChars="200"/>
        <w:rPr>
          <w:color w:val="000000"/>
          <w:sz w:val="24"/>
        </w:rPr>
      </w:pPr>
      <w:r>
        <w:rPr>
          <w:color w:val="000000"/>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3F78D40">
      <w:pPr>
        <w:spacing w:line="360" w:lineRule="auto"/>
        <w:rPr>
          <w:color w:val="000000"/>
          <w:sz w:val="24"/>
        </w:rPr>
      </w:pPr>
      <w:r>
        <w:rPr>
          <w:color w:val="000000"/>
          <w:sz w:val="24"/>
        </w:rPr>
        <w:t>四、知识产权</w:t>
      </w:r>
    </w:p>
    <w:p w14:paraId="496F38F0">
      <w:pPr>
        <w:spacing w:line="360" w:lineRule="auto"/>
        <w:ind w:firstLine="480" w:firstLineChars="20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14:paraId="5CE13F27">
      <w:pPr>
        <w:spacing w:line="360" w:lineRule="auto"/>
        <w:rPr>
          <w:color w:val="000000"/>
          <w:sz w:val="24"/>
        </w:rPr>
      </w:pPr>
      <w:r>
        <w:rPr>
          <w:color w:val="000000"/>
          <w:sz w:val="24"/>
        </w:rPr>
        <w:t>五、产权担保</w:t>
      </w:r>
    </w:p>
    <w:p w14:paraId="410944DD">
      <w:pPr>
        <w:spacing w:line="360" w:lineRule="auto"/>
        <w:ind w:firstLine="480" w:firstLineChars="200"/>
        <w:rPr>
          <w:color w:val="000000"/>
          <w:sz w:val="24"/>
        </w:rPr>
      </w:pPr>
      <w:r>
        <w:rPr>
          <w:color w:val="000000"/>
          <w:sz w:val="24"/>
        </w:rPr>
        <w:t>乙方保证所交付标的的所有权完全属于乙方且无任何抵押、查封等产权瑕疵。</w:t>
      </w:r>
    </w:p>
    <w:p w14:paraId="4FD57C3A">
      <w:pPr>
        <w:spacing w:line="360" w:lineRule="auto"/>
        <w:rPr>
          <w:color w:val="000000"/>
          <w:sz w:val="24"/>
        </w:rPr>
      </w:pPr>
      <w:r>
        <w:rPr>
          <w:color w:val="000000"/>
          <w:sz w:val="24"/>
        </w:rPr>
        <w:t>六、履约保证金</w:t>
      </w:r>
    </w:p>
    <w:p w14:paraId="3FA3F206">
      <w:pPr>
        <w:spacing w:line="360" w:lineRule="auto"/>
        <w:ind w:firstLine="480" w:firstLineChars="200"/>
        <w:rPr>
          <w:color w:val="000000"/>
          <w:sz w:val="24"/>
        </w:rPr>
      </w:pPr>
      <w:r>
        <w:rPr>
          <w:color w:val="000000"/>
          <w:sz w:val="24"/>
        </w:rPr>
        <w:t>6.1在合同签订前或签订合同后14天内，乙方需采取电汇、网银或银行保函形式缴纳履约保证金，金额为合同总价的5%。</w:t>
      </w:r>
    </w:p>
    <w:p w14:paraId="60F9E526">
      <w:pPr>
        <w:spacing w:line="360" w:lineRule="auto"/>
        <w:ind w:firstLine="480" w:firstLineChars="200"/>
        <w:rPr>
          <w:color w:val="000000"/>
          <w:sz w:val="24"/>
        </w:rPr>
      </w:pPr>
      <w:r>
        <w:rPr>
          <w:color w:val="000000"/>
          <w:sz w:val="24"/>
        </w:rPr>
        <w:t>6.2乙方提交全部最终成果并通过甲方验收后，退还履约保证金。</w:t>
      </w:r>
    </w:p>
    <w:p w14:paraId="5B536912">
      <w:pPr>
        <w:spacing w:line="360" w:lineRule="auto"/>
        <w:rPr>
          <w:color w:val="000000"/>
          <w:sz w:val="24"/>
        </w:rPr>
      </w:pPr>
      <w:r>
        <w:rPr>
          <w:color w:val="000000"/>
          <w:sz w:val="24"/>
        </w:rPr>
        <w:t>七、转包或分包</w:t>
      </w:r>
    </w:p>
    <w:p w14:paraId="4039C0AC">
      <w:pPr>
        <w:spacing w:line="360" w:lineRule="auto"/>
        <w:ind w:firstLine="480" w:firstLineChars="200"/>
        <w:rPr>
          <w:color w:val="000000"/>
          <w:sz w:val="24"/>
        </w:rPr>
      </w:pPr>
      <w:r>
        <w:rPr>
          <w:color w:val="000000"/>
          <w:sz w:val="24"/>
        </w:rPr>
        <w:t>7.1本合同范围内产品或服务，应由乙方直接供应，不得转让他人供应；</w:t>
      </w:r>
    </w:p>
    <w:p w14:paraId="5DBCACAC">
      <w:pPr>
        <w:spacing w:line="360" w:lineRule="auto"/>
        <w:ind w:firstLine="480" w:firstLineChars="200"/>
        <w:rPr>
          <w:color w:val="000000"/>
          <w:sz w:val="24"/>
        </w:rPr>
      </w:pPr>
      <w:r>
        <w:rPr>
          <w:color w:val="000000"/>
          <w:sz w:val="24"/>
        </w:rPr>
        <w:t>7.2除非得到甲方的书面同意，乙方不得部分分包给他人供应。</w:t>
      </w:r>
    </w:p>
    <w:p w14:paraId="4EAFF250">
      <w:pPr>
        <w:spacing w:line="360" w:lineRule="auto"/>
        <w:ind w:firstLine="480" w:firstLineChars="200"/>
        <w:rPr>
          <w:color w:val="000000"/>
          <w:sz w:val="24"/>
        </w:rPr>
      </w:pPr>
      <w:r>
        <w:rPr>
          <w:color w:val="000000"/>
          <w:sz w:val="24"/>
        </w:rPr>
        <w:t xml:space="preserve">7.3如有转让和未经甲方同意的分包行为，甲方有权给予终止合同。 </w:t>
      </w:r>
    </w:p>
    <w:p w14:paraId="1020E2D1">
      <w:pPr>
        <w:spacing w:line="360" w:lineRule="auto"/>
        <w:rPr>
          <w:color w:val="000000"/>
          <w:sz w:val="24"/>
        </w:rPr>
      </w:pPr>
      <w:r>
        <w:rPr>
          <w:color w:val="000000"/>
          <w:sz w:val="24"/>
        </w:rPr>
        <w:t>八、质保期</w:t>
      </w:r>
    </w:p>
    <w:p w14:paraId="16094DF7">
      <w:pPr>
        <w:spacing w:line="360" w:lineRule="auto"/>
        <w:ind w:firstLine="480" w:firstLineChars="20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14:paraId="4E9FF439">
      <w:pPr>
        <w:spacing w:line="360" w:lineRule="auto"/>
        <w:rPr>
          <w:color w:val="000000"/>
          <w:sz w:val="24"/>
        </w:rPr>
      </w:pPr>
      <w:r>
        <w:rPr>
          <w:color w:val="000000"/>
          <w:sz w:val="24"/>
        </w:rPr>
        <w:t>九、交付期、交付方式及交付地点</w:t>
      </w:r>
    </w:p>
    <w:p w14:paraId="61511CF5">
      <w:pPr>
        <w:spacing w:line="360" w:lineRule="auto"/>
        <w:ind w:firstLine="480" w:firstLineChars="200"/>
        <w:rPr>
          <w:color w:val="000000"/>
          <w:sz w:val="24"/>
        </w:rPr>
      </w:pPr>
      <w:r>
        <w:rPr>
          <w:color w:val="000000"/>
          <w:sz w:val="24"/>
        </w:rPr>
        <w:t>9.1交付期：按照响应文件承诺的期限。</w:t>
      </w:r>
    </w:p>
    <w:p w14:paraId="33EC6F71">
      <w:pPr>
        <w:spacing w:line="360" w:lineRule="auto"/>
        <w:ind w:firstLine="480" w:firstLineChars="200"/>
        <w:rPr>
          <w:color w:val="000000"/>
          <w:sz w:val="24"/>
        </w:rPr>
      </w:pPr>
      <w:r>
        <w:rPr>
          <w:color w:val="000000"/>
          <w:sz w:val="24"/>
        </w:rPr>
        <w:t>9.2交付方式：</w:t>
      </w:r>
      <w:r>
        <w:rPr>
          <w:color w:val="000000"/>
          <w:sz w:val="24"/>
          <w:u w:val="single"/>
        </w:rPr>
        <w:t>__/__</w:t>
      </w:r>
      <w:r>
        <w:rPr>
          <w:color w:val="000000"/>
          <w:sz w:val="24"/>
        </w:rPr>
        <w:t>。</w:t>
      </w:r>
    </w:p>
    <w:p w14:paraId="5EFBE581">
      <w:pPr>
        <w:spacing w:line="360" w:lineRule="auto"/>
        <w:ind w:firstLine="480" w:firstLineChars="200"/>
        <w:rPr>
          <w:color w:val="000000"/>
          <w:sz w:val="24"/>
        </w:rPr>
      </w:pPr>
      <w:r>
        <w:rPr>
          <w:color w:val="000000"/>
          <w:sz w:val="24"/>
        </w:rPr>
        <w:t>9.3交付地点：</w:t>
      </w:r>
      <w:r>
        <w:rPr>
          <w:color w:val="000000"/>
          <w:sz w:val="24"/>
          <w:u w:val="single"/>
        </w:rPr>
        <w:t>甲方指定地点</w:t>
      </w:r>
      <w:r>
        <w:rPr>
          <w:color w:val="000000"/>
          <w:sz w:val="24"/>
        </w:rPr>
        <w:t>。</w:t>
      </w:r>
    </w:p>
    <w:p w14:paraId="16DABFE7">
      <w:pPr>
        <w:spacing w:line="360" w:lineRule="auto"/>
        <w:rPr>
          <w:color w:val="000000"/>
          <w:sz w:val="24"/>
        </w:rPr>
      </w:pPr>
      <w:r>
        <w:rPr>
          <w:color w:val="000000"/>
          <w:sz w:val="24"/>
        </w:rPr>
        <w:t>十、合同款支付</w:t>
      </w:r>
    </w:p>
    <w:p w14:paraId="6292FCB4">
      <w:pPr>
        <w:spacing w:line="360" w:lineRule="auto"/>
        <w:ind w:firstLine="480" w:firstLineChars="200"/>
        <w:rPr>
          <w:color w:val="000000"/>
          <w:sz w:val="24"/>
        </w:rPr>
      </w:pPr>
      <w:r>
        <w:rPr>
          <w:color w:val="000000"/>
          <w:sz w:val="24"/>
        </w:rPr>
        <w:t>10.1付款方式：</w:t>
      </w:r>
      <w:r>
        <w:rPr>
          <w:color w:val="000000"/>
          <w:sz w:val="24"/>
          <w:u w:val="single"/>
        </w:rPr>
        <w:t>银行汇付</w:t>
      </w:r>
      <w:r>
        <w:rPr>
          <w:color w:val="000000"/>
          <w:sz w:val="24"/>
        </w:rPr>
        <w:t>。</w:t>
      </w:r>
    </w:p>
    <w:p w14:paraId="3A476E9D">
      <w:pPr>
        <w:spacing w:line="360" w:lineRule="auto"/>
        <w:ind w:firstLine="480" w:firstLineChars="200"/>
        <w:rPr>
          <w:color w:val="000000"/>
          <w:sz w:val="24"/>
        </w:rPr>
      </w:pPr>
      <w:r>
        <w:rPr>
          <w:color w:val="000000"/>
          <w:sz w:val="24"/>
        </w:rPr>
        <w:t>10.2支付时间和额度：</w:t>
      </w:r>
    </w:p>
    <w:p w14:paraId="2E5B9A4A">
      <w:pPr>
        <w:spacing w:line="360" w:lineRule="auto"/>
        <w:ind w:firstLine="480" w:firstLineChars="200"/>
        <w:rPr>
          <w:color w:val="000000"/>
          <w:sz w:val="24"/>
        </w:rPr>
      </w:pPr>
      <w:r>
        <w:rPr>
          <w:rFonts w:hint="eastAsia"/>
          <w:color w:val="000000"/>
          <w:sz w:val="24"/>
        </w:rPr>
        <w:t>合同签订后15个工作日内，甲方向乙方支付合同金额30%预付款；所有设备通过开箱验收，甲方向乙方支付至合同金额的50%；安装调试完成，数据上传省平台后，甲方向乙方支付至合同金额的80%；合同验收并通过造价审计后，甲方根据审定价向乙方支付合同余款。</w:t>
      </w:r>
    </w:p>
    <w:p w14:paraId="60C53FF8">
      <w:pPr>
        <w:spacing w:line="360" w:lineRule="auto"/>
        <w:ind w:firstLine="480" w:firstLineChars="200"/>
        <w:rPr>
          <w:color w:val="000000"/>
          <w:sz w:val="24"/>
        </w:rPr>
      </w:pPr>
      <w:r>
        <w:rPr>
          <w:color w:val="000000"/>
          <w:sz w:val="24"/>
        </w:rPr>
        <w:t>乙方应无条件接受甲方及其上级部门就本项目资金使用管理情况的审计。</w:t>
      </w:r>
    </w:p>
    <w:p w14:paraId="7073B040">
      <w:pPr>
        <w:spacing w:line="360" w:lineRule="auto"/>
        <w:rPr>
          <w:color w:val="000000"/>
          <w:sz w:val="24"/>
        </w:rPr>
      </w:pPr>
      <w:r>
        <w:rPr>
          <w:color w:val="000000"/>
          <w:sz w:val="24"/>
        </w:rPr>
        <w:t>十一、税费</w:t>
      </w:r>
    </w:p>
    <w:p w14:paraId="5FADE011">
      <w:pPr>
        <w:spacing w:line="360" w:lineRule="auto"/>
        <w:ind w:firstLine="480" w:firstLineChars="200"/>
        <w:rPr>
          <w:color w:val="000000"/>
          <w:sz w:val="24"/>
        </w:rPr>
      </w:pPr>
      <w:r>
        <w:rPr>
          <w:color w:val="000000"/>
          <w:sz w:val="24"/>
        </w:rPr>
        <w:t>本合同执行中相关的一切税费均由乙方负担。</w:t>
      </w:r>
    </w:p>
    <w:p w14:paraId="0BAAA324">
      <w:pPr>
        <w:spacing w:line="360" w:lineRule="auto"/>
        <w:rPr>
          <w:color w:val="000000"/>
          <w:sz w:val="24"/>
        </w:rPr>
      </w:pPr>
      <w:r>
        <w:rPr>
          <w:color w:val="000000"/>
          <w:sz w:val="24"/>
        </w:rPr>
        <w:t>十二、质量保证及售后服务</w:t>
      </w:r>
    </w:p>
    <w:p w14:paraId="502D63A1">
      <w:pPr>
        <w:spacing w:line="360" w:lineRule="auto"/>
        <w:ind w:firstLine="480" w:firstLineChars="200"/>
        <w:rPr>
          <w:color w:val="000000"/>
          <w:sz w:val="24"/>
        </w:rPr>
      </w:pPr>
      <w:r>
        <w:rPr>
          <w:color w:val="000000"/>
          <w:sz w:val="24"/>
        </w:rPr>
        <w:t>12.1乙方应按采购文件规定和响应文件承诺的性能、技术要求、质量标准向甲方提供产品或服务。</w:t>
      </w:r>
    </w:p>
    <w:p w14:paraId="133E3710">
      <w:pPr>
        <w:spacing w:line="360" w:lineRule="auto"/>
        <w:ind w:firstLine="480" w:firstLineChars="200"/>
        <w:rPr>
          <w:color w:val="000000"/>
          <w:sz w:val="24"/>
        </w:rPr>
      </w:pPr>
      <w:r>
        <w:rPr>
          <w:color w:val="000000"/>
          <w:sz w:val="24"/>
        </w:rPr>
        <w:t>12.2乙方提供的产品或服务在质保期内因其本身出现质量问题，根据实际情况，经双方协商，可按以下办法处理：</w:t>
      </w:r>
    </w:p>
    <w:p w14:paraId="6D7D3A38">
      <w:pPr>
        <w:spacing w:line="360" w:lineRule="auto"/>
        <w:ind w:firstLine="480" w:firstLineChars="200"/>
        <w:rPr>
          <w:color w:val="000000"/>
          <w:sz w:val="24"/>
        </w:rPr>
      </w:pPr>
      <w:r>
        <w:rPr>
          <w:color w:val="000000"/>
          <w:sz w:val="24"/>
        </w:rPr>
        <w:t>（1）更换：由乙方承担所发生的全部费用。</w:t>
      </w:r>
    </w:p>
    <w:p w14:paraId="3D4A0669">
      <w:pPr>
        <w:spacing w:line="360" w:lineRule="auto"/>
        <w:ind w:firstLine="480" w:firstLineChars="200"/>
        <w:rPr>
          <w:color w:val="000000"/>
          <w:sz w:val="24"/>
        </w:rPr>
      </w:pPr>
      <w:r>
        <w:rPr>
          <w:color w:val="000000"/>
          <w:sz w:val="24"/>
        </w:rPr>
        <w:t>（2）合同终止处理：合同终止，并退还甲方支付的合同款，同时应承担由此产生的所有费用，甲方不承担发生任何费用。</w:t>
      </w:r>
    </w:p>
    <w:p w14:paraId="0FB392B4">
      <w:pPr>
        <w:spacing w:line="360" w:lineRule="auto"/>
        <w:ind w:firstLine="480" w:firstLineChars="200"/>
        <w:rPr>
          <w:color w:val="000000"/>
          <w:sz w:val="24"/>
        </w:rPr>
      </w:pPr>
      <w:r>
        <w:rPr>
          <w:color w:val="000000"/>
          <w:sz w:val="24"/>
        </w:rPr>
        <w:t>12.3如在使用过程中发生质量问题，乙方在接到甲方通知后在</w:t>
      </w:r>
      <w:r>
        <w:rPr>
          <w:color w:val="000000"/>
          <w:sz w:val="24"/>
          <w:u w:val="single"/>
        </w:rPr>
        <w:t xml:space="preserve"> 24 </w:t>
      </w:r>
      <w:r>
        <w:rPr>
          <w:color w:val="000000"/>
          <w:sz w:val="24"/>
        </w:rPr>
        <w:t>小时内到达甲方现场。</w:t>
      </w:r>
    </w:p>
    <w:p w14:paraId="01C57A47">
      <w:pPr>
        <w:spacing w:line="360" w:lineRule="auto"/>
        <w:ind w:firstLine="480" w:firstLineChars="200"/>
        <w:rPr>
          <w:color w:val="000000"/>
          <w:sz w:val="24"/>
        </w:rPr>
      </w:pPr>
      <w:r>
        <w:rPr>
          <w:color w:val="000000"/>
          <w:sz w:val="24"/>
        </w:rPr>
        <w:t>12.4在质保期内，乙方应对产品或服务出现的质量及安全问题负责处理解决并承担一切费用。</w:t>
      </w:r>
    </w:p>
    <w:p w14:paraId="49D739CA">
      <w:pPr>
        <w:spacing w:line="360" w:lineRule="auto"/>
        <w:ind w:firstLine="480" w:firstLineChars="200"/>
        <w:rPr>
          <w:color w:val="000000"/>
          <w:sz w:val="24"/>
        </w:rPr>
      </w:pPr>
      <w:r>
        <w:rPr>
          <w:color w:val="000000"/>
          <w:sz w:val="24"/>
        </w:rPr>
        <w:t>12.5合同标的对质量保证和售后服务另有要求的，按采购文件中的相关要求处理。</w:t>
      </w:r>
    </w:p>
    <w:p w14:paraId="4CD196E4">
      <w:pPr>
        <w:spacing w:line="360" w:lineRule="auto"/>
        <w:rPr>
          <w:color w:val="000000"/>
          <w:sz w:val="24"/>
        </w:rPr>
      </w:pPr>
      <w:r>
        <w:rPr>
          <w:color w:val="000000"/>
          <w:sz w:val="24"/>
        </w:rPr>
        <w:t>十三、验收</w:t>
      </w:r>
    </w:p>
    <w:p w14:paraId="50E266C8">
      <w:pPr>
        <w:spacing w:line="360" w:lineRule="auto"/>
        <w:ind w:firstLine="480" w:firstLineChars="200"/>
        <w:rPr>
          <w:color w:val="000000"/>
          <w:sz w:val="24"/>
        </w:rPr>
      </w:pPr>
      <w:r>
        <w:rPr>
          <w:color w:val="000000"/>
          <w:sz w:val="24"/>
        </w:rPr>
        <w:t>13.1甲方对乙方提交的产品或服务依据采购文件上的项目需求要求、乙方响应文件及国家有关质量标准进行验收。</w:t>
      </w:r>
    </w:p>
    <w:p w14:paraId="2EDDE3AB">
      <w:pPr>
        <w:spacing w:line="360" w:lineRule="auto"/>
        <w:ind w:firstLine="480" w:firstLineChars="200"/>
        <w:rPr>
          <w:color w:val="000000"/>
          <w:sz w:val="24"/>
        </w:rPr>
      </w:pPr>
      <w:r>
        <w:rPr>
          <w:color w:val="000000"/>
          <w:sz w:val="24"/>
        </w:rPr>
        <w:t>13.2乙方交货前应对产品或服务作出全面检查和对验收文件进行整理，并列出清单，作为甲方验收和使用的技术条件依据，检验的结果应随服务一起提交甲方。</w:t>
      </w:r>
    </w:p>
    <w:p w14:paraId="16BEE9D8">
      <w:pPr>
        <w:spacing w:line="360" w:lineRule="auto"/>
        <w:ind w:firstLine="480" w:firstLineChars="200"/>
        <w:rPr>
          <w:color w:val="000000"/>
          <w:sz w:val="24"/>
        </w:rPr>
      </w:pPr>
      <w:r>
        <w:rPr>
          <w:color w:val="000000"/>
          <w:sz w:val="24"/>
        </w:rPr>
        <w:t>13.3甲方对乙方提供的产品或服务在使用前，乙方需负责培训甲方的使用操作人员，并协助甲方一起试用，直到符合技术要求，甲方才做最终验收。</w:t>
      </w:r>
    </w:p>
    <w:p w14:paraId="0E0D6D41">
      <w:pPr>
        <w:spacing w:line="360" w:lineRule="auto"/>
        <w:ind w:firstLine="480" w:firstLineChars="200"/>
        <w:rPr>
          <w:color w:val="000000"/>
          <w:sz w:val="24"/>
        </w:rPr>
      </w:pPr>
      <w:r>
        <w:rPr>
          <w:color w:val="000000"/>
          <w:sz w:val="24"/>
        </w:rPr>
        <w:t>13.4对技术复杂的产品或服务，甲方可请国家认可的专业检测机构参与初步验收及最终验收，并由其出具质量检测报告。</w:t>
      </w:r>
    </w:p>
    <w:p w14:paraId="4AE0B9F2">
      <w:pPr>
        <w:spacing w:line="360" w:lineRule="auto"/>
        <w:ind w:firstLine="480" w:firstLineChars="200"/>
        <w:rPr>
          <w:color w:val="000000"/>
          <w:sz w:val="24"/>
        </w:rPr>
      </w:pPr>
      <w:r>
        <w:rPr>
          <w:color w:val="000000"/>
          <w:sz w:val="24"/>
        </w:rPr>
        <w:t>13.5验收时乙方必须在现场，验收完毕后作出验收结果报告；采购文件规定以外的验收费用由甲乙双方协商解决。</w:t>
      </w:r>
    </w:p>
    <w:p w14:paraId="0462F064">
      <w:pPr>
        <w:spacing w:line="360" w:lineRule="auto"/>
        <w:ind w:firstLine="480" w:firstLineChars="200"/>
        <w:rPr>
          <w:color w:val="000000"/>
          <w:sz w:val="24"/>
        </w:rPr>
      </w:pPr>
      <w:r>
        <w:rPr>
          <w:color w:val="000000"/>
          <w:sz w:val="24"/>
        </w:rPr>
        <w:t>13.6合同标的对验收另有要求的，按采购文件中的相关要求执行。</w:t>
      </w:r>
    </w:p>
    <w:p w14:paraId="57D229BC">
      <w:pPr>
        <w:spacing w:line="360" w:lineRule="auto"/>
        <w:rPr>
          <w:color w:val="000000"/>
          <w:sz w:val="24"/>
        </w:rPr>
      </w:pPr>
      <w:r>
        <w:rPr>
          <w:color w:val="000000"/>
          <w:sz w:val="24"/>
        </w:rPr>
        <w:t>十四、合同内容的交付</w:t>
      </w:r>
    </w:p>
    <w:p w14:paraId="69EE348F">
      <w:pPr>
        <w:spacing w:line="360" w:lineRule="auto"/>
        <w:ind w:firstLine="480" w:firstLineChars="200"/>
        <w:rPr>
          <w:color w:val="000000"/>
          <w:sz w:val="24"/>
        </w:rPr>
      </w:pPr>
      <w:r>
        <w:rPr>
          <w:color w:val="000000"/>
          <w:sz w:val="24"/>
        </w:rPr>
        <w:t>14.1乙方应保证合同标的安全运达甲方指定地点。</w:t>
      </w:r>
    </w:p>
    <w:p w14:paraId="43F1A81F">
      <w:pPr>
        <w:spacing w:line="360" w:lineRule="auto"/>
        <w:ind w:firstLine="480" w:firstLineChars="200"/>
        <w:rPr>
          <w:color w:val="000000"/>
          <w:sz w:val="24"/>
        </w:rPr>
      </w:pPr>
      <w:r>
        <w:rPr>
          <w:color w:val="000000"/>
          <w:sz w:val="24"/>
        </w:rPr>
        <w:t>14.2使用说明书、质量检验证明书一并提交甲方。</w:t>
      </w:r>
    </w:p>
    <w:p w14:paraId="78951ECC">
      <w:pPr>
        <w:spacing w:line="360" w:lineRule="auto"/>
        <w:ind w:firstLine="480" w:firstLineChars="200"/>
        <w:rPr>
          <w:color w:val="000000"/>
          <w:sz w:val="24"/>
        </w:rPr>
      </w:pPr>
      <w:r>
        <w:rPr>
          <w:color w:val="000000"/>
          <w:sz w:val="24"/>
        </w:rPr>
        <w:t>14.3乙方在合同标的交付甲方48小时前通知甲方准备接收。</w:t>
      </w:r>
    </w:p>
    <w:p w14:paraId="3256379E">
      <w:pPr>
        <w:spacing w:line="360" w:lineRule="auto"/>
        <w:ind w:firstLine="480" w:firstLineChars="200"/>
        <w:rPr>
          <w:color w:val="000000"/>
          <w:sz w:val="24"/>
        </w:rPr>
      </w:pPr>
      <w:r>
        <w:rPr>
          <w:color w:val="000000"/>
          <w:sz w:val="24"/>
        </w:rPr>
        <w:t>14.4合同标的在交付甲方前发生的风险均由乙方负责。</w:t>
      </w:r>
    </w:p>
    <w:p w14:paraId="243CBA81">
      <w:pPr>
        <w:spacing w:line="360" w:lineRule="auto"/>
        <w:ind w:firstLine="480" w:firstLineChars="200"/>
        <w:rPr>
          <w:color w:val="000000"/>
          <w:sz w:val="24"/>
        </w:rPr>
      </w:pPr>
      <w:r>
        <w:rPr>
          <w:color w:val="000000"/>
          <w:sz w:val="24"/>
        </w:rPr>
        <w:t>14.5合同标的在规定的交付期限内由乙方送达甲方指定的地点视为交付，乙方同时需通知甲方已送达；</w:t>
      </w:r>
    </w:p>
    <w:p w14:paraId="5BCCF83D">
      <w:pPr>
        <w:spacing w:line="360" w:lineRule="auto"/>
        <w:ind w:firstLine="480" w:firstLineChars="200"/>
        <w:rPr>
          <w:color w:val="000000"/>
          <w:sz w:val="24"/>
        </w:rPr>
      </w:pPr>
      <w:r>
        <w:rPr>
          <w:color w:val="000000"/>
          <w:sz w:val="24"/>
        </w:rPr>
        <w:t>14.6合同标的对交付另有要求的，按采购文件中的相关要求执行。</w:t>
      </w:r>
    </w:p>
    <w:p w14:paraId="3904B9CB">
      <w:pPr>
        <w:spacing w:line="360" w:lineRule="auto"/>
        <w:rPr>
          <w:color w:val="000000"/>
          <w:sz w:val="24"/>
        </w:rPr>
      </w:pPr>
      <w:r>
        <w:rPr>
          <w:color w:val="000000"/>
          <w:sz w:val="24"/>
        </w:rPr>
        <w:t>十五、违约责任</w:t>
      </w:r>
    </w:p>
    <w:p w14:paraId="6E6F13B2">
      <w:pPr>
        <w:spacing w:line="360" w:lineRule="auto"/>
        <w:ind w:firstLine="480" w:firstLineChars="200"/>
        <w:rPr>
          <w:color w:val="000000"/>
          <w:sz w:val="24"/>
        </w:rPr>
      </w:pPr>
      <w:r>
        <w:rPr>
          <w:color w:val="000000"/>
          <w:sz w:val="24"/>
        </w:rPr>
        <w:t>15.1甲方无正当理由拒收的，甲方向乙方偿付拒收货款总值的百分之五违约金。</w:t>
      </w:r>
    </w:p>
    <w:p w14:paraId="2DEDFD91">
      <w:pPr>
        <w:spacing w:line="360" w:lineRule="auto"/>
        <w:ind w:firstLine="480" w:firstLineChars="200"/>
        <w:rPr>
          <w:color w:val="000000"/>
          <w:sz w:val="24"/>
        </w:rPr>
      </w:pPr>
      <w:r>
        <w:rPr>
          <w:color w:val="000000"/>
          <w:sz w:val="24"/>
        </w:rPr>
        <w:t>15.2甲方无故逾期验收和办理合同款支付手续的</w:t>
      </w:r>
      <w:r>
        <w:rPr>
          <w:rFonts w:hint="eastAsia"/>
          <w:color w:val="000000"/>
          <w:sz w:val="24"/>
        </w:rPr>
        <w:t>，</w:t>
      </w:r>
      <w:r>
        <w:rPr>
          <w:color w:val="000000"/>
          <w:sz w:val="24"/>
        </w:rPr>
        <w:t>甲方应按逾期付款总额每日万分之五向乙方支付违约金。</w:t>
      </w:r>
    </w:p>
    <w:p w14:paraId="61B9A993">
      <w:pPr>
        <w:spacing w:line="360" w:lineRule="auto"/>
        <w:ind w:firstLine="480" w:firstLineChars="200"/>
        <w:rPr>
          <w:color w:val="000000"/>
          <w:sz w:val="24"/>
        </w:rPr>
      </w:pPr>
      <w:r>
        <w:rPr>
          <w:color w:val="000000"/>
          <w:sz w:val="24"/>
        </w:rPr>
        <w:t>15.3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14:paraId="3D163A36">
      <w:pPr>
        <w:spacing w:line="360" w:lineRule="auto"/>
        <w:ind w:firstLine="480" w:firstLineChars="200"/>
        <w:rPr>
          <w:color w:val="000000"/>
          <w:sz w:val="24"/>
        </w:rPr>
      </w:pPr>
      <w:r>
        <w:rPr>
          <w:color w:val="000000"/>
          <w:sz w:val="24"/>
        </w:rPr>
        <w:t>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04730212">
      <w:pPr>
        <w:spacing w:line="360" w:lineRule="auto"/>
        <w:rPr>
          <w:color w:val="000000"/>
          <w:sz w:val="24"/>
        </w:rPr>
      </w:pPr>
      <w:r>
        <w:rPr>
          <w:color w:val="000000"/>
          <w:sz w:val="24"/>
        </w:rPr>
        <w:t>十六、不可抗力事件处理</w:t>
      </w:r>
    </w:p>
    <w:p w14:paraId="6EB89127">
      <w:pPr>
        <w:spacing w:line="360" w:lineRule="auto"/>
        <w:ind w:firstLine="480" w:firstLineChars="200"/>
        <w:rPr>
          <w:color w:val="000000"/>
          <w:sz w:val="24"/>
        </w:rPr>
      </w:pPr>
      <w:r>
        <w:rPr>
          <w:color w:val="000000"/>
          <w:sz w:val="24"/>
        </w:rPr>
        <w:t>16.1在合同有效期内，任何一方因不可抗力事件导致不能履行合同，则合同履行期延长，其延长期与不可抗力影响期相同。</w:t>
      </w:r>
    </w:p>
    <w:p w14:paraId="4E91AA79">
      <w:pPr>
        <w:spacing w:line="360" w:lineRule="auto"/>
        <w:ind w:firstLine="480" w:firstLineChars="200"/>
        <w:rPr>
          <w:color w:val="000000"/>
          <w:sz w:val="24"/>
        </w:rPr>
      </w:pPr>
      <w:r>
        <w:rPr>
          <w:color w:val="000000"/>
          <w:sz w:val="24"/>
        </w:rPr>
        <w:t>16.2不可抗力事件发生后，应立即通知对方，并寄送有关权威机构出具的证明。</w:t>
      </w:r>
    </w:p>
    <w:p w14:paraId="400D9E1D">
      <w:pPr>
        <w:spacing w:line="360" w:lineRule="auto"/>
        <w:ind w:firstLine="480" w:firstLineChars="200"/>
        <w:rPr>
          <w:color w:val="000000"/>
          <w:sz w:val="24"/>
        </w:rPr>
      </w:pPr>
      <w:r>
        <w:rPr>
          <w:color w:val="000000"/>
          <w:sz w:val="24"/>
        </w:rPr>
        <w:t>16.3不可抗力事件延续120天以上，双方应通过友好协商，确定是否继续履行合同。</w:t>
      </w:r>
    </w:p>
    <w:p w14:paraId="7FD64F1B">
      <w:pPr>
        <w:spacing w:line="360" w:lineRule="auto"/>
        <w:rPr>
          <w:color w:val="000000"/>
          <w:sz w:val="24"/>
        </w:rPr>
      </w:pPr>
      <w:r>
        <w:rPr>
          <w:color w:val="000000"/>
          <w:sz w:val="24"/>
        </w:rPr>
        <w:t>十七、诉讼</w:t>
      </w:r>
    </w:p>
    <w:p w14:paraId="1CF727DB">
      <w:pPr>
        <w:spacing w:line="360" w:lineRule="auto"/>
        <w:ind w:firstLine="480" w:firstLineChars="200"/>
        <w:rPr>
          <w:color w:val="000000"/>
          <w:sz w:val="24"/>
        </w:rPr>
      </w:pPr>
      <w:r>
        <w:rPr>
          <w:color w:val="000000"/>
          <w:sz w:val="24"/>
        </w:rPr>
        <w:t>17.1双方在执行合同中所发生的一切争议，应通过协商解决。如协商不成，可向合同签订地法院起诉，合同签订地在此约定为南京市。</w:t>
      </w:r>
    </w:p>
    <w:p w14:paraId="5DFC7671">
      <w:pPr>
        <w:spacing w:line="360" w:lineRule="auto"/>
        <w:rPr>
          <w:color w:val="000000"/>
          <w:sz w:val="24"/>
        </w:rPr>
      </w:pPr>
      <w:r>
        <w:rPr>
          <w:color w:val="000000"/>
          <w:sz w:val="24"/>
        </w:rPr>
        <w:t>十八、合同生效及其它</w:t>
      </w:r>
    </w:p>
    <w:p w14:paraId="3A1F6933">
      <w:pPr>
        <w:spacing w:line="360" w:lineRule="auto"/>
        <w:ind w:firstLine="480" w:firstLineChars="200"/>
        <w:rPr>
          <w:color w:val="000000"/>
          <w:sz w:val="24"/>
        </w:rPr>
      </w:pPr>
      <w:r>
        <w:rPr>
          <w:color w:val="000000"/>
          <w:sz w:val="24"/>
        </w:rPr>
        <w:t>18.1合同经双方法定代表人或授权委托代表人签字并加盖单位公章后生效。</w:t>
      </w:r>
    </w:p>
    <w:p w14:paraId="4ABE93C2">
      <w:pPr>
        <w:spacing w:line="360" w:lineRule="auto"/>
        <w:ind w:firstLine="480" w:firstLineChars="200"/>
        <w:rPr>
          <w:color w:val="000000"/>
          <w:sz w:val="24"/>
        </w:rPr>
      </w:pPr>
      <w:r>
        <w:rPr>
          <w:color w:val="000000"/>
          <w:sz w:val="24"/>
        </w:rPr>
        <w:t>18.2本合同未尽事宜，遵照《中华人民共和国民法典》有关条文执行。</w:t>
      </w:r>
    </w:p>
    <w:p w14:paraId="7A037603">
      <w:pPr>
        <w:spacing w:line="360" w:lineRule="auto"/>
        <w:ind w:firstLine="480" w:firstLineChars="200"/>
        <w:rPr>
          <w:color w:val="000000"/>
          <w:sz w:val="24"/>
        </w:rPr>
      </w:pPr>
      <w:r>
        <w:rPr>
          <w:color w:val="000000"/>
          <w:sz w:val="24"/>
        </w:rPr>
        <w:t>18.3本合同正本一式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14:paraId="716B8F3F">
      <w:pPr>
        <w:spacing w:line="360" w:lineRule="auto"/>
        <w:rPr>
          <w:color w:val="000000"/>
          <w:sz w:val="24"/>
        </w:rPr>
      </w:pPr>
    </w:p>
    <w:p w14:paraId="048BF3B5">
      <w:pPr>
        <w:spacing w:line="360" w:lineRule="auto"/>
        <w:rPr>
          <w:color w:val="000000"/>
          <w:sz w:val="24"/>
        </w:rPr>
      </w:pPr>
      <w:r>
        <w:rPr>
          <w:color w:val="000000"/>
          <w:sz w:val="24"/>
        </w:rPr>
        <w:t>甲方：</w:t>
      </w:r>
      <w:r>
        <w:rPr>
          <w:rFonts w:hint="eastAsia"/>
          <w:color w:val="000000"/>
          <w:sz w:val="24"/>
        </w:rPr>
        <w:t xml:space="preserve"> </w:t>
      </w:r>
      <w:r>
        <w:rPr>
          <w:color w:val="000000"/>
          <w:sz w:val="24"/>
        </w:rPr>
        <w:t xml:space="preserve">                             乙方：</w:t>
      </w:r>
    </w:p>
    <w:p w14:paraId="18384C2E">
      <w:pPr>
        <w:spacing w:line="360" w:lineRule="auto"/>
        <w:rPr>
          <w:color w:val="000000"/>
          <w:sz w:val="24"/>
        </w:rPr>
      </w:pPr>
      <w:r>
        <w:rPr>
          <w:color w:val="000000"/>
          <w:sz w:val="24"/>
        </w:rPr>
        <w:t>法定代表人或授权代表：              法定代表人或授权代表：</w:t>
      </w:r>
    </w:p>
    <w:p w14:paraId="2BC3CD18">
      <w:pPr>
        <w:pStyle w:val="2"/>
        <w:ind w:firstLine="0" w:firstLineChars="0"/>
      </w:pPr>
      <w:r>
        <w:rPr>
          <w:rFonts w:hint="eastAsia"/>
          <w:color w:val="000000"/>
          <w:sz w:val="24"/>
        </w:rPr>
        <w:t xml:space="preserve">（签字/签章） </w:t>
      </w:r>
      <w:r>
        <w:rPr>
          <w:color w:val="000000"/>
          <w:sz w:val="24"/>
        </w:rPr>
        <w:t xml:space="preserve">                      </w:t>
      </w:r>
      <w:r>
        <w:rPr>
          <w:rFonts w:hint="eastAsia"/>
          <w:color w:val="000000"/>
          <w:sz w:val="24"/>
        </w:rPr>
        <w:t>（签字/签章）</w:t>
      </w:r>
    </w:p>
    <w:p w14:paraId="5C5C024C">
      <w:pPr>
        <w:spacing w:before="156" w:after="156"/>
        <w:jc w:val="left"/>
        <w:rPr>
          <w:color w:val="000000"/>
          <w:sz w:val="24"/>
        </w:rPr>
      </w:pPr>
      <w:r>
        <w:rPr>
          <w:color w:val="000000"/>
          <w:sz w:val="24"/>
        </w:rPr>
        <w:t>签订日期：      年  月  日</w:t>
      </w:r>
    </w:p>
    <w:p w14:paraId="2B406A9D">
      <w:pPr>
        <w:spacing w:before="156" w:after="156"/>
        <w:jc w:val="center"/>
        <w:outlineLvl w:val="1"/>
        <w:rPr>
          <w:rFonts w:eastAsia="仿宋"/>
          <w:b/>
          <w:color w:val="000000"/>
          <w:sz w:val="24"/>
        </w:rPr>
      </w:pPr>
      <w:r>
        <w:rPr>
          <w:b/>
          <w:color w:val="000000"/>
          <w:sz w:val="32"/>
          <w:szCs w:val="32"/>
        </w:rPr>
        <w:br w:type="page"/>
      </w:r>
      <w:r>
        <w:rPr>
          <w:rFonts w:hint="eastAsia"/>
          <w:color w:val="000000"/>
          <w:sz w:val="24"/>
          <w:lang w:bidi="ar"/>
        </w:rPr>
        <w:t xml:space="preserve"> </w:t>
      </w:r>
      <w:r>
        <w:rPr>
          <w:b/>
          <w:color w:val="000000"/>
          <w:sz w:val="32"/>
          <w:szCs w:val="32"/>
        </w:rPr>
        <w:t>廉政合同</w:t>
      </w:r>
    </w:p>
    <w:p w14:paraId="7CDC7F44">
      <w:pPr>
        <w:spacing w:line="360" w:lineRule="auto"/>
        <w:rPr>
          <w:color w:val="000000"/>
        </w:rPr>
      </w:pPr>
      <w:r>
        <w:rPr>
          <w:color w:val="000000"/>
        </w:rPr>
        <w:t>发包人：</w:t>
      </w:r>
      <w:r>
        <w:rPr>
          <w:color w:val="000000"/>
          <w:u w:val="single"/>
        </w:rPr>
        <w:t xml:space="preserve"> </w:t>
      </w:r>
      <w:r>
        <w:rPr>
          <w:bCs/>
          <w:color w:val="000000"/>
          <w:u w:val="single"/>
        </w:rPr>
        <w:t xml:space="preserve">江苏省水利数字中心 </w:t>
      </w:r>
    </w:p>
    <w:p w14:paraId="4F3529CB">
      <w:pPr>
        <w:spacing w:line="360" w:lineRule="auto"/>
        <w:rPr>
          <w:color w:val="000000"/>
        </w:rPr>
      </w:pPr>
      <w:r>
        <w:rPr>
          <w:color w:val="000000"/>
        </w:rPr>
        <w:t>承包人：</w:t>
      </w:r>
      <w:r>
        <w:rPr>
          <w:color w:val="000000"/>
          <w:u w:val="single"/>
        </w:rPr>
        <w:t xml:space="preserve">                   </w:t>
      </w:r>
    </w:p>
    <w:p w14:paraId="14E9FCBE">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 xml:space="preserve">江苏省水利数字中心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14:paraId="17EAA393">
      <w:pPr>
        <w:spacing w:line="360" w:lineRule="auto"/>
        <w:ind w:firstLine="420"/>
        <w:rPr>
          <w:color w:val="000000"/>
        </w:rPr>
      </w:pPr>
      <w:r>
        <w:rPr>
          <w:b/>
          <w:color w:val="000000"/>
        </w:rPr>
        <w:t>第一条</w:t>
      </w:r>
      <w:r>
        <w:rPr>
          <w:color w:val="000000"/>
        </w:rPr>
        <w:t xml:space="preserve">  承、发包人双方的权利和义务</w:t>
      </w:r>
    </w:p>
    <w:p w14:paraId="1D9B460D">
      <w:pPr>
        <w:spacing w:line="360" w:lineRule="auto"/>
        <w:ind w:firstLine="420"/>
        <w:rPr>
          <w:color w:val="000000"/>
        </w:rPr>
      </w:pPr>
      <w:r>
        <w:rPr>
          <w:color w:val="000000"/>
        </w:rPr>
        <w:t>（一）严格遵守党和国家有关法规及党风廉政建设各项规定，严格执行中央八项规定和省委十项规定精神。</w:t>
      </w:r>
    </w:p>
    <w:p w14:paraId="683B6B3D">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color w:val="000000"/>
        </w:rPr>
        <w:t>各项规定，自觉按合同办事。</w:t>
      </w:r>
    </w:p>
    <w:p w14:paraId="313D96F9">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14:paraId="50035678">
      <w:pPr>
        <w:spacing w:line="360" w:lineRule="auto"/>
        <w:ind w:firstLine="420"/>
        <w:rPr>
          <w:color w:val="000000"/>
        </w:rPr>
      </w:pPr>
      <w:r>
        <w:rPr>
          <w:color w:val="000000"/>
        </w:rPr>
        <w:t>（四）建立健全并严格执行党风廉政建设各项制度，开展反腐倡廉宣传教育，加强对本方工作人员的监督检查。</w:t>
      </w:r>
    </w:p>
    <w:p w14:paraId="4F9121D9">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3670C1C1">
      <w:pPr>
        <w:spacing w:line="360" w:lineRule="auto"/>
        <w:ind w:firstLine="422"/>
        <w:rPr>
          <w:b/>
          <w:color w:val="000000"/>
        </w:rPr>
      </w:pPr>
      <w:r>
        <w:rPr>
          <w:b/>
          <w:color w:val="000000"/>
        </w:rPr>
        <w:t xml:space="preserve">第二条  </w:t>
      </w:r>
      <w:r>
        <w:rPr>
          <w:color w:val="000000"/>
        </w:rPr>
        <w:t>发包人在廉政建设方面的义务</w:t>
      </w:r>
    </w:p>
    <w:p w14:paraId="7A0FE645">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14:paraId="65E3C539">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14:paraId="4D27038E">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14:paraId="3FCF75E8">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14:paraId="60B3B230">
      <w:pPr>
        <w:spacing w:line="360" w:lineRule="auto"/>
        <w:ind w:firstLine="420"/>
        <w:rPr>
          <w:color w:val="000000"/>
        </w:rPr>
      </w:pPr>
      <w:r>
        <w:rPr>
          <w:color w:val="000000"/>
        </w:rPr>
        <w:t>（五）发包人及其工作人员不准要求或者接受承包人为其住房装修、婚丧嫁娶、特定关系人（近亲属及其它共同利益关系的人）国内和出国（境）旅游提供方便。</w:t>
      </w:r>
    </w:p>
    <w:p w14:paraId="64272C64">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14:paraId="6B3AC924">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14:paraId="581A59F2">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79632430">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14:paraId="12C123CC">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14:paraId="253FA9E5">
      <w:pPr>
        <w:spacing w:line="360" w:lineRule="auto"/>
        <w:ind w:firstLine="420"/>
        <w:rPr>
          <w:b/>
          <w:color w:val="000000"/>
        </w:rPr>
      </w:pPr>
      <w:r>
        <w:rPr>
          <w:b/>
          <w:color w:val="000000"/>
        </w:rPr>
        <w:t xml:space="preserve">第三条  </w:t>
      </w:r>
      <w:r>
        <w:rPr>
          <w:color w:val="000000"/>
        </w:rPr>
        <w:t>承包人在廉政建设方面义务</w:t>
      </w:r>
    </w:p>
    <w:p w14:paraId="745DB0AE">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14:paraId="5888DF5D">
      <w:pPr>
        <w:spacing w:line="360" w:lineRule="auto"/>
        <w:ind w:firstLine="420"/>
        <w:rPr>
          <w:color w:val="000000"/>
        </w:rPr>
      </w:pPr>
      <w:r>
        <w:rPr>
          <w:color w:val="000000"/>
        </w:rPr>
        <w:t>（二）承包人不准以任何名义为发包人及其工作人员报销应由发包人或个人支付的费用。</w:t>
      </w:r>
    </w:p>
    <w:p w14:paraId="7501962E">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14:paraId="6E129C35">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14:paraId="7E3368A6">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14:paraId="6810B7D4">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14:paraId="7D54B46B">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14:paraId="5932830B">
      <w:pPr>
        <w:spacing w:line="360" w:lineRule="auto"/>
        <w:ind w:firstLine="420"/>
        <w:rPr>
          <w:color w:val="000000"/>
        </w:rPr>
      </w:pPr>
      <w:r>
        <w:rPr>
          <w:color w:val="000000"/>
        </w:rPr>
        <w:t>（八）按照发包人和监督部门的要求，对农民工工资实行银行卡支付，不得克扣、截留、拖欠农民工工资。</w:t>
      </w:r>
    </w:p>
    <w:p w14:paraId="6ACC3A6F">
      <w:pPr>
        <w:spacing w:line="360" w:lineRule="auto"/>
        <w:ind w:firstLine="420"/>
        <w:rPr>
          <w:color w:val="000000"/>
        </w:rPr>
      </w:pPr>
      <w:r>
        <w:rPr>
          <w:b/>
          <w:color w:val="000000"/>
        </w:rPr>
        <w:t>第四条</w:t>
      </w:r>
      <w:r>
        <w:rPr>
          <w:color w:val="000000"/>
        </w:rPr>
        <w:t xml:space="preserve">  违约责任</w:t>
      </w:r>
    </w:p>
    <w:p w14:paraId="2E21121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14:paraId="69729C12">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14:paraId="7274AACD">
      <w:pPr>
        <w:spacing w:line="360" w:lineRule="auto"/>
        <w:ind w:firstLine="420"/>
        <w:rPr>
          <w:color w:val="000000"/>
        </w:rPr>
      </w:pPr>
      <w:r>
        <w:rPr>
          <w:b/>
          <w:color w:val="000000"/>
        </w:rPr>
        <w:t>第五条</w:t>
      </w:r>
      <w:r>
        <w:rPr>
          <w:color w:val="000000"/>
        </w:rPr>
        <w:t xml:space="preserve">  督查单位</w:t>
      </w:r>
    </w:p>
    <w:p w14:paraId="3F8C51A4">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14:paraId="1544F1BE">
      <w:pPr>
        <w:spacing w:line="360" w:lineRule="auto"/>
        <w:ind w:firstLine="420"/>
        <w:rPr>
          <w:color w:val="000000"/>
        </w:rPr>
      </w:pPr>
      <w:r>
        <w:rPr>
          <w:b/>
          <w:color w:val="000000"/>
        </w:rPr>
        <w:t>第六条</w:t>
      </w:r>
      <w:r>
        <w:rPr>
          <w:color w:val="000000"/>
        </w:rPr>
        <w:t xml:space="preserve">  检查方式</w:t>
      </w:r>
    </w:p>
    <w:p w14:paraId="53148CE0">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14:paraId="2FC2AF3B">
      <w:pPr>
        <w:spacing w:line="360" w:lineRule="auto"/>
        <w:ind w:firstLine="422"/>
        <w:rPr>
          <w:b/>
          <w:color w:val="000000"/>
        </w:rPr>
      </w:pPr>
      <w:r>
        <w:rPr>
          <w:b/>
          <w:color w:val="000000"/>
        </w:rPr>
        <w:t xml:space="preserve">第七条  </w:t>
      </w:r>
      <w:r>
        <w:rPr>
          <w:color w:val="000000"/>
        </w:rPr>
        <w:t>本合同有效期为工程开工之日起至该合同工程项目竣工验收后止。</w:t>
      </w:r>
    </w:p>
    <w:p w14:paraId="025A61A6">
      <w:pPr>
        <w:spacing w:line="360" w:lineRule="auto"/>
        <w:ind w:firstLine="420"/>
        <w:rPr>
          <w:color w:val="000000"/>
        </w:rPr>
      </w:pPr>
      <w:r>
        <w:rPr>
          <w:b/>
          <w:color w:val="000000"/>
        </w:rPr>
        <w:t>第八条</w:t>
      </w:r>
      <w:r>
        <w:rPr>
          <w:color w:val="000000"/>
        </w:rPr>
        <w:t xml:space="preserve">  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14:paraId="267438D3">
      <w:pPr>
        <w:spacing w:line="360" w:lineRule="auto"/>
        <w:rPr>
          <w:color w:val="000000"/>
        </w:rPr>
      </w:pPr>
    </w:p>
    <w:p w14:paraId="33BAD20F">
      <w:pPr>
        <w:spacing w:line="360" w:lineRule="auto"/>
        <w:rPr>
          <w:color w:val="000000"/>
        </w:rPr>
      </w:pPr>
    </w:p>
    <w:p w14:paraId="1EE10E1F">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14:paraId="07CB3A83">
      <w:pPr>
        <w:spacing w:line="360" w:lineRule="auto"/>
        <w:ind w:firstLine="420"/>
        <w:rPr>
          <w:color w:val="000000"/>
          <w:szCs w:val="21"/>
        </w:rPr>
      </w:pPr>
      <w:r>
        <w:rPr>
          <w:color w:val="000000"/>
          <w:szCs w:val="21"/>
        </w:rPr>
        <w:t>法定代表人或授权代理人：             （签字或签章）</w:t>
      </w:r>
    </w:p>
    <w:p w14:paraId="06BB484D">
      <w:pPr>
        <w:spacing w:line="360" w:lineRule="auto"/>
        <w:ind w:firstLine="420"/>
        <w:rPr>
          <w:color w:val="000000"/>
          <w:szCs w:val="21"/>
        </w:rPr>
      </w:pPr>
      <w:r>
        <w:rPr>
          <w:color w:val="000000"/>
          <w:szCs w:val="21"/>
        </w:rPr>
        <w:t>单位地址：</w:t>
      </w:r>
    </w:p>
    <w:p w14:paraId="5D3E2D3D">
      <w:pPr>
        <w:spacing w:line="360" w:lineRule="auto"/>
        <w:ind w:firstLine="420"/>
        <w:rPr>
          <w:color w:val="000000"/>
          <w:szCs w:val="21"/>
        </w:rPr>
      </w:pPr>
      <w:r>
        <w:rPr>
          <w:color w:val="000000"/>
          <w:szCs w:val="21"/>
        </w:rPr>
        <w:t>联系电话：</w:t>
      </w:r>
    </w:p>
    <w:p w14:paraId="011779DC">
      <w:pPr>
        <w:spacing w:line="360" w:lineRule="auto"/>
        <w:ind w:firstLine="420"/>
        <w:rPr>
          <w:color w:val="000000"/>
          <w:szCs w:val="21"/>
        </w:rPr>
      </w:pPr>
    </w:p>
    <w:p w14:paraId="401B6463">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14:paraId="7828B61F">
      <w:pPr>
        <w:spacing w:line="360" w:lineRule="auto"/>
        <w:ind w:firstLine="420"/>
        <w:rPr>
          <w:color w:val="000000"/>
          <w:szCs w:val="21"/>
        </w:rPr>
      </w:pPr>
      <w:r>
        <w:rPr>
          <w:color w:val="000000"/>
          <w:szCs w:val="21"/>
        </w:rPr>
        <w:t>法定代表人或授权代理人：             （签字或签章）</w:t>
      </w:r>
    </w:p>
    <w:p w14:paraId="157B7DAC">
      <w:pPr>
        <w:spacing w:line="360" w:lineRule="auto"/>
        <w:ind w:firstLine="420"/>
        <w:rPr>
          <w:color w:val="000000"/>
          <w:szCs w:val="21"/>
        </w:rPr>
      </w:pPr>
      <w:r>
        <w:rPr>
          <w:color w:val="000000"/>
          <w:szCs w:val="21"/>
        </w:rPr>
        <w:t>单位地址：</w:t>
      </w:r>
    </w:p>
    <w:p w14:paraId="48680CFF">
      <w:pPr>
        <w:spacing w:line="360" w:lineRule="auto"/>
        <w:ind w:firstLine="420"/>
        <w:rPr>
          <w:color w:val="000000"/>
          <w:szCs w:val="21"/>
        </w:rPr>
      </w:pPr>
      <w:r>
        <w:rPr>
          <w:color w:val="000000"/>
          <w:szCs w:val="21"/>
        </w:rPr>
        <w:t>联系电话：</w:t>
      </w:r>
    </w:p>
    <w:p w14:paraId="64DCE96C">
      <w:pPr>
        <w:spacing w:line="360" w:lineRule="auto"/>
        <w:ind w:firstLine="420"/>
        <w:rPr>
          <w:color w:val="000000"/>
          <w:szCs w:val="21"/>
        </w:rPr>
      </w:pPr>
    </w:p>
    <w:p w14:paraId="7008268F">
      <w:pPr>
        <w:spacing w:line="360" w:lineRule="auto"/>
        <w:ind w:firstLine="420"/>
        <w:rPr>
          <w:color w:val="000000"/>
          <w:szCs w:val="21"/>
        </w:rPr>
      </w:pPr>
      <w:r>
        <w:rPr>
          <w:color w:val="000000"/>
          <w:szCs w:val="21"/>
        </w:rPr>
        <w:t>督查单位：</w:t>
      </w:r>
    </w:p>
    <w:p w14:paraId="3F5F415C">
      <w:pPr>
        <w:spacing w:line="360" w:lineRule="auto"/>
        <w:ind w:firstLine="420"/>
        <w:rPr>
          <w:color w:val="000000"/>
          <w:szCs w:val="21"/>
        </w:rPr>
      </w:pPr>
      <w:r>
        <w:rPr>
          <w:color w:val="000000"/>
          <w:szCs w:val="21"/>
        </w:rPr>
        <w:t>代 表 人：</w:t>
      </w:r>
    </w:p>
    <w:p w14:paraId="3B70615E">
      <w:pPr>
        <w:spacing w:line="360" w:lineRule="auto"/>
        <w:ind w:firstLine="420"/>
        <w:rPr>
          <w:color w:val="000000"/>
          <w:szCs w:val="21"/>
        </w:rPr>
      </w:pPr>
      <w:r>
        <w:rPr>
          <w:color w:val="000000"/>
          <w:szCs w:val="21"/>
        </w:rPr>
        <w:t>单位地址：</w:t>
      </w:r>
    </w:p>
    <w:p w14:paraId="0EE1609B">
      <w:pPr>
        <w:spacing w:line="360" w:lineRule="auto"/>
        <w:ind w:firstLine="420"/>
        <w:rPr>
          <w:color w:val="000000"/>
          <w:szCs w:val="21"/>
        </w:rPr>
      </w:pPr>
      <w:r>
        <w:rPr>
          <w:color w:val="000000"/>
          <w:szCs w:val="21"/>
        </w:rPr>
        <w:t>联系电话：</w:t>
      </w:r>
    </w:p>
    <w:p w14:paraId="34C30FE9">
      <w:pPr>
        <w:spacing w:line="360" w:lineRule="auto"/>
        <w:ind w:firstLine="420"/>
        <w:rPr>
          <w:color w:val="000000"/>
          <w:szCs w:val="21"/>
        </w:rPr>
      </w:pPr>
    </w:p>
    <w:p w14:paraId="1521F435">
      <w:pPr>
        <w:spacing w:line="450" w:lineRule="exact"/>
        <w:jc w:val="right"/>
        <w:rPr>
          <w:color w:val="000000"/>
          <w:szCs w:val="21"/>
        </w:rPr>
      </w:pPr>
      <w:r>
        <w:rPr>
          <w:color w:val="000000"/>
          <w:szCs w:val="21"/>
        </w:rPr>
        <w:t>签订日期：      年    月    日</w:t>
      </w:r>
    </w:p>
    <w:p w14:paraId="1380C59D">
      <w:pPr>
        <w:widowControl/>
        <w:pBdr>
          <w:top w:val="none" w:color="000000" w:sz="0" w:space="0"/>
          <w:left w:val="none" w:color="000000" w:sz="0" w:space="0"/>
          <w:bottom w:val="none" w:color="000000" w:sz="0" w:space="0"/>
          <w:right w:val="none" w:color="000000" w:sz="0" w:space="0"/>
        </w:pBdr>
        <w:spacing w:line="519" w:lineRule="atLeast"/>
        <w:jc w:val="center"/>
      </w:pPr>
    </w:p>
    <w:p w14:paraId="7D2854E9">
      <w:pPr>
        <w:pStyle w:val="4"/>
        <w:pageBreakBefore/>
        <w:numPr>
          <w:ilvl w:val="0"/>
          <w:numId w:val="0"/>
        </w:numPr>
        <w:spacing w:line="579" w:lineRule="auto"/>
      </w:pPr>
      <w:r>
        <w:t>第六章 投标文件格式及附件</w:t>
      </w:r>
    </w:p>
    <w:p w14:paraId="0CECC998">
      <w:pPr>
        <w:widowControl/>
        <w:adjustRightInd w:val="0"/>
        <w:spacing w:line="240" w:lineRule="atLeast"/>
        <w:jc w:val="left"/>
        <w:rPr>
          <w:b/>
          <w:bCs/>
          <w:szCs w:val="21"/>
        </w:rPr>
      </w:pPr>
    </w:p>
    <w:p w14:paraId="440D21F6">
      <w:pPr>
        <w:spacing w:line="440" w:lineRule="exact"/>
        <w:rPr>
          <w:sz w:val="20"/>
          <w:szCs w:val="20"/>
        </w:rPr>
      </w:pPr>
    </w:p>
    <w:p w14:paraId="0BA847C7">
      <w:pPr>
        <w:jc w:val="center"/>
        <w:rPr>
          <w:sz w:val="22"/>
          <w:szCs w:val="22"/>
        </w:rPr>
      </w:pPr>
    </w:p>
    <w:p w14:paraId="5F058318">
      <w:pPr>
        <w:rPr>
          <w:sz w:val="22"/>
          <w:szCs w:val="22"/>
        </w:rPr>
      </w:pPr>
    </w:p>
    <w:p w14:paraId="701C95DD">
      <w:pPr>
        <w:jc w:val="center"/>
        <w:rPr>
          <w:sz w:val="52"/>
          <w:szCs w:val="52"/>
        </w:rPr>
      </w:pPr>
      <w:r>
        <w:rPr>
          <w:sz w:val="52"/>
          <w:szCs w:val="52"/>
        </w:rPr>
        <w:t>投标文件</w:t>
      </w:r>
    </w:p>
    <w:p w14:paraId="0720637F">
      <w:pPr>
        <w:rPr>
          <w:sz w:val="36"/>
          <w:szCs w:val="36"/>
        </w:rPr>
      </w:pPr>
    </w:p>
    <w:p w14:paraId="2D10865A">
      <w:pPr>
        <w:rPr>
          <w:sz w:val="36"/>
          <w:szCs w:val="36"/>
        </w:rPr>
      </w:pPr>
    </w:p>
    <w:p w14:paraId="518CEC92">
      <w:pPr>
        <w:ind w:firstLine="720" w:firstLineChars="200"/>
        <w:jc w:val="left"/>
        <w:rPr>
          <w:sz w:val="36"/>
          <w:szCs w:val="36"/>
        </w:rPr>
      </w:pPr>
      <w:r>
        <w:rPr>
          <w:sz w:val="36"/>
          <w:szCs w:val="36"/>
        </w:rPr>
        <w:t>项目名称:</w:t>
      </w:r>
    </w:p>
    <w:p w14:paraId="30B53DAD">
      <w:pPr>
        <w:ind w:firstLine="720" w:firstLineChars="200"/>
        <w:jc w:val="left"/>
        <w:rPr>
          <w:sz w:val="36"/>
          <w:szCs w:val="36"/>
        </w:rPr>
      </w:pPr>
      <w:r>
        <w:rPr>
          <w:sz w:val="36"/>
          <w:szCs w:val="36"/>
        </w:rPr>
        <w:t>招标编号:</w:t>
      </w:r>
    </w:p>
    <w:p w14:paraId="71EF004C">
      <w:pPr>
        <w:ind w:firstLine="720" w:firstLineChars="200"/>
        <w:jc w:val="left"/>
        <w:rPr>
          <w:sz w:val="36"/>
          <w:szCs w:val="36"/>
        </w:rPr>
      </w:pPr>
      <w:r>
        <w:rPr>
          <w:sz w:val="36"/>
          <w:szCs w:val="36"/>
        </w:rPr>
        <w:t>投标人名称:(加盖电子公章)</w:t>
      </w:r>
    </w:p>
    <w:p w14:paraId="429A4889">
      <w:pPr>
        <w:ind w:firstLine="720" w:firstLineChars="200"/>
        <w:jc w:val="left"/>
        <w:rPr>
          <w:sz w:val="36"/>
          <w:szCs w:val="36"/>
        </w:rPr>
      </w:pPr>
      <w:r>
        <w:rPr>
          <w:sz w:val="36"/>
          <w:szCs w:val="36"/>
        </w:rPr>
        <w:t>日期:</w:t>
      </w:r>
    </w:p>
    <w:p w14:paraId="2194EFC2">
      <w:pPr>
        <w:rPr>
          <w:sz w:val="36"/>
          <w:szCs w:val="36"/>
        </w:rPr>
      </w:pPr>
    </w:p>
    <w:p w14:paraId="748519CB">
      <w:pPr>
        <w:pStyle w:val="59"/>
        <w:ind w:firstLine="480"/>
        <w:rPr>
          <w:sz w:val="24"/>
          <w:szCs w:val="32"/>
        </w:rPr>
      </w:pPr>
    </w:p>
    <w:p w14:paraId="3FE7F7AA">
      <w:pPr>
        <w:pStyle w:val="59"/>
        <w:ind w:firstLine="480"/>
        <w:rPr>
          <w:sz w:val="24"/>
          <w:szCs w:val="32"/>
        </w:rPr>
      </w:pPr>
    </w:p>
    <w:p w14:paraId="644DE198">
      <w:pPr>
        <w:pStyle w:val="59"/>
        <w:ind w:firstLine="480"/>
        <w:rPr>
          <w:sz w:val="24"/>
          <w:szCs w:val="32"/>
        </w:rPr>
      </w:pPr>
    </w:p>
    <w:p w14:paraId="25E001F7">
      <w:pPr>
        <w:pStyle w:val="59"/>
        <w:ind w:firstLine="480"/>
        <w:rPr>
          <w:sz w:val="24"/>
          <w:szCs w:val="32"/>
        </w:rPr>
      </w:pPr>
    </w:p>
    <w:p w14:paraId="11AA907B">
      <w:pPr>
        <w:widowControl/>
        <w:jc w:val="left"/>
        <w:rPr>
          <w:sz w:val="28"/>
          <w:szCs w:val="28"/>
        </w:rPr>
      </w:pPr>
      <w:r>
        <w:rPr>
          <w:sz w:val="28"/>
          <w:szCs w:val="28"/>
        </w:rPr>
        <w:br w:type="page"/>
      </w:r>
    </w:p>
    <w:p w14:paraId="168D5D7F">
      <w:pPr>
        <w:spacing w:before="312" w:beforeLines="100" w:after="312" w:afterLines="100"/>
        <w:jc w:val="center"/>
        <w:rPr>
          <w:sz w:val="32"/>
          <w:szCs w:val="32"/>
        </w:rPr>
      </w:pPr>
      <w:r>
        <w:rPr>
          <w:sz w:val="32"/>
          <w:szCs w:val="32"/>
        </w:rPr>
        <w:t>目录</w:t>
      </w:r>
    </w:p>
    <w:p w14:paraId="7A556A30">
      <w:pPr>
        <w:jc w:val="center"/>
        <w:rPr>
          <w:szCs w:val="21"/>
        </w:rPr>
      </w:pPr>
      <w:r>
        <w:rPr>
          <w:szCs w:val="21"/>
        </w:rPr>
        <w:t>（注：供应商根据附件顺序编制投标文件并制作目录（须生成页码））</w:t>
      </w:r>
    </w:p>
    <w:p w14:paraId="56B49A2C">
      <w:pPr>
        <w:spacing w:line="440" w:lineRule="exact"/>
        <w:rPr>
          <w:szCs w:val="21"/>
        </w:rPr>
      </w:pPr>
      <w:r>
        <w:br w:type="page"/>
      </w:r>
      <w:r>
        <w:rPr>
          <w:b/>
          <w:bCs/>
          <w:szCs w:val="21"/>
        </w:rPr>
        <w:t>附件一、投标申请及声明格式</w:t>
      </w:r>
    </w:p>
    <w:p w14:paraId="4B12196E">
      <w:pPr>
        <w:widowControl/>
        <w:shd w:val="clear" w:color="auto" w:fill="FFFFFF"/>
        <w:spacing w:line="360" w:lineRule="auto"/>
        <w:jc w:val="center"/>
        <w:rPr>
          <w:b/>
          <w:szCs w:val="21"/>
        </w:rPr>
      </w:pPr>
      <w:r>
        <w:rPr>
          <w:b/>
          <w:sz w:val="36"/>
          <w:szCs w:val="36"/>
        </w:rPr>
        <w:t>投标申请及声明</w:t>
      </w:r>
    </w:p>
    <w:p w14:paraId="4F2605B1">
      <w:pPr>
        <w:widowControl/>
        <w:shd w:val="clear" w:color="auto" w:fill="FFFFFF"/>
        <w:spacing w:line="400" w:lineRule="exact"/>
        <w:rPr>
          <w:szCs w:val="21"/>
        </w:rPr>
      </w:pPr>
      <w:r>
        <w:rPr>
          <w:szCs w:val="21"/>
        </w:rPr>
        <w:t> 致：江苏省设备成套股份有限公司</w:t>
      </w:r>
    </w:p>
    <w:p w14:paraId="44E04C27">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（项目编号）标段（）</w:t>
      </w:r>
      <w:r>
        <w:rPr>
          <w:szCs w:val="21"/>
          <w:u w:val="single"/>
        </w:rPr>
        <w:t xml:space="preserve">      、</w:t>
      </w:r>
      <w:r>
        <w:rPr>
          <w:szCs w:val="21"/>
        </w:rPr>
        <w:t>标段（）</w:t>
      </w:r>
      <w:r>
        <w:rPr>
          <w:szCs w:val="21"/>
          <w:u w:val="single"/>
        </w:rPr>
        <w:t xml:space="preserve">    </w:t>
      </w:r>
      <w:r>
        <w:rPr>
          <w:szCs w:val="21"/>
        </w:rPr>
        <w:t xml:space="preserve"> 、（...）  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73F0E1E8">
      <w:pPr>
        <w:widowControl/>
        <w:shd w:val="clear" w:color="auto" w:fill="FFFFFF"/>
        <w:spacing w:line="400" w:lineRule="exact"/>
        <w:ind w:firstLine="420"/>
        <w:rPr>
          <w:szCs w:val="21"/>
        </w:rPr>
      </w:pPr>
      <w:r>
        <w:rPr>
          <w:szCs w:val="21"/>
        </w:rPr>
        <w:t>据此函，签字人兹宣布声明和承诺如下：</w:t>
      </w:r>
    </w:p>
    <w:p w14:paraId="72A087E6">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27259136">
      <w:pPr>
        <w:widowControl/>
        <w:shd w:val="clear" w:color="auto" w:fill="FFFFFF"/>
        <w:spacing w:line="400" w:lineRule="exact"/>
        <w:ind w:left="1470" w:hanging="1050"/>
        <w:rPr>
          <w:szCs w:val="21"/>
        </w:rPr>
      </w:pPr>
      <w:r>
        <w:rPr>
          <w:szCs w:val="21"/>
        </w:rPr>
        <w:t>2、按招标要求，我们的投标报价详见开标一览表。</w:t>
      </w:r>
    </w:p>
    <w:p w14:paraId="4A038D85">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44F08EC1">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38F9E50A">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306BA5E5">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15D98F4F">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7C1C3ABF">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565808E">
      <w:pPr>
        <w:widowControl/>
        <w:shd w:val="clear" w:color="auto" w:fill="FFFFFF"/>
        <w:spacing w:line="400" w:lineRule="exact"/>
        <w:ind w:firstLine="420"/>
        <w:rPr>
          <w:szCs w:val="21"/>
        </w:rPr>
      </w:pPr>
      <w:r>
        <w:rPr>
          <w:szCs w:val="21"/>
        </w:rPr>
        <w:t>9、与本投标有关的正式联系方式为：</w:t>
      </w:r>
    </w:p>
    <w:p w14:paraId="1B122C93">
      <w:pPr>
        <w:widowControl/>
        <w:shd w:val="clear" w:color="auto" w:fill="FFFFFF"/>
        <w:spacing w:line="400" w:lineRule="exact"/>
        <w:ind w:firstLine="420"/>
        <w:rPr>
          <w:szCs w:val="21"/>
        </w:rPr>
      </w:pPr>
      <w:r>
        <w:rPr>
          <w:szCs w:val="21"/>
        </w:rPr>
        <w:t>地   址：</w:t>
      </w:r>
      <w:r>
        <w:rPr>
          <w:szCs w:val="21"/>
          <w:u w:val="single"/>
        </w:rPr>
        <w:t>                      </w:t>
      </w:r>
    </w:p>
    <w:p w14:paraId="62870D76">
      <w:pPr>
        <w:widowControl/>
        <w:shd w:val="clear" w:color="auto" w:fill="FFFFFF"/>
        <w:spacing w:line="400" w:lineRule="exact"/>
        <w:ind w:firstLine="420"/>
        <w:rPr>
          <w:szCs w:val="21"/>
        </w:rPr>
      </w:pPr>
      <w:r>
        <w:rPr>
          <w:szCs w:val="21"/>
        </w:rPr>
        <w:t>电   话：</w:t>
      </w:r>
      <w:r>
        <w:rPr>
          <w:szCs w:val="21"/>
          <w:u w:val="single"/>
        </w:rPr>
        <w:t>                      </w:t>
      </w:r>
    </w:p>
    <w:p w14:paraId="3074620B">
      <w:pPr>
        <w:widowControl/>
        <w:shd w:val="clear" w:color="auto" w:fill="FFFFFF"/>
        <w:spacing w:line="400" w:lineRule="exact"/>
        <w:ind w:firstLine="420"/>
        <w:rPr>
          <w:szCs w:val="21"/>
        </w:rPr>
      </w:pPr>
      <w:r>
        <w:rPr>
          <w:szCs w:val="21"/>
        </w:rPr>
        <w:t>传   真：</w:t>
      </w:r>
      <w:r>
        <w:rPr>
          <w:szCs w:val="21"/>
          <w:u w:val="single"/>
        </w:rPr>
        <w:t>                      </w:t>
      </w:r>
    </w:p>
    <w:p w14:paraId="6011AE8E">
      <w:pPr>
        <w:widowControl/>
        <w:shd w:val="clear" w:color="auto" w:fill="FFFFFF"/>
        <w:spacing w:line="400" w:lineRule="exact"/>
        <w:ind w:firstLine="420"/>
        <w:rPr>
          <w:szCs w:val="21"/>
        </w:rPr>
      </w:pPr>
      <w:r>
        <w:rPr>
          <w:szCs w:val="21"/>
        </w:rPr>
        <w:t>开户银行：</w:t>
      </w:r>
    </w:p>
    <w:p w14:paraId="67261131">
      <w:pPr>
        <w:widowControl/>
        <w:shd w:val="clear" w:color="auto" w:fill="FFFFFF"/>
        <w:spacing w:line="400" w:lineRule="exact"/>
        <w:ind w:firstLine="420"/>
        <w:rPr>
          <w:szCs w:val="21"/>
        </w:rPr>
      </w:pPr>
      <w:r>
        <w:rPr>
          <w:szCs w:val="21"/>
        </w:rPr>
        <w:t>银行账号：</w:t>
      </w:r>
    </w:p>
    <w:p w14:paraId="34C0A337">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36D05349">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3742D21F">
      <w:pPr>
        <w:widowControl/>
        <w:shd w:val="clear" w:color="auto" w:fill="FFFFFF"/>
        <w:spacing w:line="360" w:lineRule="auto"/>
        <w:rPr>
          <w:szCs w:val="21"/>
        </w:rPr>
      </w:pPr>
      <w:r>
        <w:rPr>
          <w:b/>
          <w:bCs/>
          <w:szCs w:val="21"/>
        </w:rPr>
        <w:br w:type="page"/>
      </w:r>
      <w:r>
        <w:rPr>
          <w:b/>
          <w:bCs/>
          <w:szCs w:val="21"/>
        </w:rPr>
        <w:t>附件二、法定代表人授权委托书格式</w:t>
      </w:r>
    </w:p>
    <w:p w14:paraId="0A7269C2">
      <w:pPr>
        <w:widowControl/>
        <w:shd w:val="clear" w:color="auto" w:fill="FFFFFF"/>
        <w:spacing w:line="360" w:lineRule="auto"/>
        <w:ind w:firstLine="720"/>
        <w:jc w:val="center"/>
        <w:rPr>
          <w:b/>
          <w:sz w:val="36"/>
          <w:szCs w:val="36"/>
        </w:rPr>
      </w:pPr>
      <w:r>
        <w:rPr>
          <w:b/>
          <w:sz w:val="36"/>
          <w:szCs w:val="36"/>
        </w:rPr>
        <w:t>法定代表人授权委托书</w:t>
      </w:r>
    </w:p>
    <w:p w14:paraId="1DE14572">
      <w:pPr>
        <w:widowControl/>
        <w:shd w:val="clear" w:color="auto" w:fill="FFFFFF"/>
        <w:spacing w:line="360" w:lineRule="auto"/>
        <w:ind w:firstLine="372"/>
        <w:jc w:val="left"/>
        <w:rPr>
          <w:szCs w:val="21"/>
        </w:rPr>
      </w:pPr>
      <w:r>
        <w:rPr>
          <w:szCs w:val="21"/>
        </w:rPr>
        <w:t>致：江苏省设备成套股份有限公司</w:t>
      </w:r>
    </w:p>
    <w:p w14:paraId="11B08DAA">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6CBD847E">
      <w:pPr>
        <w:spacing w:line="480" w:lineRule="exact"/>
        <w:ind w:firstLine="480"/>
        <w:rPr>
          <w:szCs w:val="21"/>
        </w:rPr>
      </w:pPr>
      <w:r>
        <w:rPr>
          <w:szCs w:val="21"/>
        </w:rPr>
        <w:t>本授权书自______年____月____日起生效，特此声明。</w:t>
      </w:r>
    </w:p>
    <w:p w14:paraId="163AB8B4">
      <w:pPr>
        <w:spacing w:line="480" w:lineRule="exact"/>
        <w:ind w:firstLine="480"/>
        <w:rPr>
          <w:szCs w:val="21"/>
        </w:rPr>
      </w:pPr>
      <w:r>
        <w:rPr>
          <w:szCs w:val="21"/>
        </w:rPr>
        <w:t>被授权人身份证号码：</w:t>
      </w:r>
    </w:p>
    <w:p w14:paraId="5ED8A649">
      <w:pPr>
        <w:spacing w:line="480" w:lineRule="exact"/>
        <w:ind w:firstLine="480"/>
        <w:rPr>
          <w:szCs w:val="21"/>
          <w:u w:val="single"/>
        </w:rPr>
      </w:pPr>
      <w:r>
        <w:rPr>
          <w:szCs w:val="21"/>
        </w:rPr>
        <w:t>被授权人联系电话：           （手机）</w:t>
      </w:r>
    </w:p>
    <w:p w14:paraId="0914AEE1">
      <w:pPr>
        <w:spacing w:line="480" w:lineRule="exact"/>
        <w:ind w:firstLine="480"/>
        <w:rPr>
          <w:szCs w:val="21"/>
        </w:rPr>
      </w:pPr>
      <w:r>
        <w:rPr>
          <w:szCs w:val="21"/>
        </w:rPr>
        <w:t>法定代表人签字或签章：</w:t>
      </w:r>
    </w:p>
    <w:p w14:paraId="2D0BD196">
      <w:pPr>
        <w:spacing w:line="480" w:lineRule="exact"/>
        <w:ind w:firstLine="480"/>
        <w:rPr>
          <w:szCs w:val="21"/>
        </w:rPr>
      </w:pPr>
      <w:r>
        <w:rPr>
          <w:szCs w:val="21"/>
        </w:rPr>
        <w:t>被授权人签字或签章：</w:t>
      </w:r>
    </w:p>
    <w:p w14:paraId="36CA4F81">
      <w:pPr>
        <w:spacing w:line="480" w:lineRule="exact"/>
        <w:ind w:firstLine="480"/>
        <w:rPr>
          <w:szCs w:val="21"/>
          <w:u w:val="single"/>
        </w:rPr>
      </w:pPr>
      <w:r>
        <w:rPr>
          <w:szCs w:val="21"/>
        </w:rPr>
        <w:t>投标人名称：              （加盖电子公章）</w:t>
      </w:r>
    </w:p>
    <w:p w14:paraId="0CF0B1FF">
      <w:pPr>
        <w:spacing w:line="480" w:lineRule="exact"/>
        <w:ind w:firstLine="480"/>
        <w:rPr>
          <w:szCs w:val="21"/>
          <w:u w:val="single"/>
        </w:rPr>
      </w:pPr>
      <w:r>
        <w:rPr>
          <w:szCs w:val="21"/>
        </w:rPr>
        <w:t>单位地址：</w:t>
      </w:r>
    </w:p>
    <w:p w14:paraId="68C0B20D">
      <w:pPr>
        <w:spacing w:line="480" w:lineRule="exact"/>
        <w:ind w:firstLine="480"/>
        <w:rPr>
          <w:szCs w:val="21"/>
        </w:rPr>
      </w:pPr>
      <w:r>
        <w:rPr>
          <w:szCs w:val="21"/>
        </w:rPr>
        <w:t>日    期：</w:t>
      </w:r>
    </w:p>
    <w:p w14:paraId="76A1510E">
      <w:pPr>
        <w:rPr>
          <w:bCs/>
          <w:sz w:val="24"/>
        </w:rPr>
      </w:pPr>
      <w:r>
        <w:rPr>
          <w:szCs w:val="21"/>
        </w:rPr>
        <w:t> </w:t>
      </w:r>
      <w:r>
        <w:rPr>
          <w:bCs/>
          <w:sz w:val="24"/>
        </w:rPr>
        <w:t>投标人法定代表人身份证：</w:t>
      </w:r>
    </w:p>
    <w:p w14:paraId="21F03376">
      <w:pPr>
        <w:rPr>
          <w:bCs/>
          <w:sz w:val="24"/>
        </w:rPr>
      </w:pPr>
      <w:r>
        <mc:AlternateContent>
          <mc:Choice Requires="wps">
            <w:drawing>
              <wp:inline distT="0" distB="0" distL="114300" distR="114300">
                <wp:extent cx="2418080" cy="1584960"/>
                <wp:effectExtent l="4445" t="4445" r="15875" b="10795"/>
                <wp:docPr id="6" name="文本框 6"/>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81F5859">
                            <w:pPr>
                              <w:jc w:val="center"/>
                              <w:rPr>
                                <w:rFonts w:ascii="黑体" w:eastAsia="黑体"/>
                                <w:sz w:val="32"/>
                                <w:szCs w:val="32"/>
                              </w:rPr>
                            </w:pPr>
                          </w:p>
                          <w:p w14:paraId="7C43F574">
                            <w:pPr>
                              <w:jc w:val="center"/>
                              <w:rPr>
                                <w:rFonts w:ascii="黑体" w:eastAsia="黑体"/>
                                <w:color w:val="000000"/>
                                <w:sz w:val="32"/>
                                <w:szCs w:val="32"/>
                              </w:rPr>
                            </w:pPr>
                            <w:r>
                              <w:rPr>
                                <w:rFonts w:hint="eastAsia" w:ascii="黑体" w:eastAsia="黑体"/>
                                <w:color w:val="000000"/>
                                <w:sz w:val="32"/>
                                <w:szCs w:val="32"/>
                              </w:rPr>
                              <w:t>法定代表人身份证</w:t>
                            </w:r>
                          </w:p>
                          <w:p w14:paraId="58DC06DC">
                            <w:pPr>
                              <w:jc w:val="center"/>
                              <w:rPr>
                                <w:rFonts w:ascii="黑体" w:eastAsia="黑体"/>
                                <w:color w:val="000000"/>
                                <w:sz w:val="32"/>
                                <w:szCs w:val="32"/>
                              </w:rPr>
                            </w:pPr>
                            <w:r>
                              <w:rPr>
                                <w:rFonts w:hint="eastAsia" w:ascii="黑体" w:eastAsia="黑体"/>
                                <w:color w:val="000000"/>
                                <w:sz w:val="32"/>
                                <w:szCs w:val="32"/>
                              </w:rPr>
                              <w:t>（正面）</w:t>
                            </w:r>
                          </w:p>
                          <w:p w14:paraId="4F0B838B"/>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6bRhNUAAAAFAQAADwAAAAAAAAABACAAAAAi&#10;AAAAZHJzL2Rvd25yZXYueG1sUEsBAhQAFAAAAAgAh07iQOmlqxQNAgAANwQAAA4AAAAAAAAAAQAg&#10;AAAAJAEAAGRycy9lMm9Eb2MueG1sUEsFBgAAAAAGAAYAWQEAAKMFAAAAAA==&#10;">
                <v:fill on="t" focussize="0,0"/>
                <v:stroke weight="0.14pt" color="#000000" joinstyle="miter"/>
                <v:imagedata o:title=""/>
                <o:lock v:ext="edit" aspectratio="f"/>
                <v:textbox>
                  <w:txbxContent>
                    <w:p w14:paraId="181F5859">
                      <w:pPr>
                        <w:jc w:val="center"/>
                        <w:rPr>
                          <w:rFonts w:ascii="黑体" w:eastAsia="黑体"/>
                          <w:sz w:val="32"/>
                          <w:szCs w:val="32"/>
                        </w:rPr>
                      </w:pPr>
                    </w:p>
                    <w:p w14:paraId="7C43F574">
                      <w:pPr>
                        <w:jc w:val="center"/>
                        <w:rPr>
                          <w:rFonts w:ascii="黑体" w:eastAsia="黑体"/>
                          <w:color w:val="000000"/>
                          <w:sz w:val="32"/>
                          <w:szCs w:val="32"/>
                        </w:rPr>
                      </w:pPr>
                      <w:r>
                        <w:rPr>
                          <w:rFonts w:hint="eastAsia" w:ascii="黑体" w:eastAsia="黑体"/>
                          <w:color w:val="000000"/>
                          <w:sz w:val="32"/>
                          <w:szCs w:val="32"/>
                        </w:rPr>
                        <w:t>法定代表人身份证</w:t>
                      </w:r>
                    </w:p>
                    <w:p w14:paraId="58DC06DC">
                      <w:pPr>
                        <w:jc w:val="center"/>
                        <w:rPr>
                          <w:rFonts w:ascii="黑体" w:eastAsia="黑体"/>
                          <w:color w:val="000000"/>
                          <w:sz w:val="32"/>
                          <w:szCs w:val="32"/>
                        </w:rPr>
                      </w:pPr>
                      <w:r>
                        <w:rPr>
                          <w:rFonts w:hint="eastAsia" w:ascii="黑体" w:eastAsia="黑体"/>
                          <w:color w:val="000000"/>
                          <w:sz w:val="32"/>
                          <w:szCs w:val="32"/>
                        </w:rPr>
                        <w:t>（正面）</w:t>
                      </w:r>
                    </w:p>
                    <w:p w14:paraId="4F0B838B"/>
                  </w:txbxContent>
                </v:textbox>
                <w10:wrap type="none"/>
                <w10:anchorlock/>
              </v:shape>
            </w:pict>
          </mc:Fallback>
        </mc:AlternateContent>
      </w:r>
      <w:r>
        <w:rPr>
          <w:sz w:val="32"/>
          <w:szCs w:val="32"/>
        </w:rPr>
        <w:t xml:space="preserve"> </w:t>
      </w:r>
      <w:r>
        <mc:AlternateContent>
          <mc:Choice Requires="wps">
            <w:drawing>
              <wp:inline distT="0" distB="0" distL="114300" distR="114300">
                <wp:extent cx="2395855" cy="1584960"/>
                <wp:effectExtent l="4445" t="4445" r="7620" b="10795"/>
                <wp:docPr id="9" name="文本框 9"/>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61862DA">
                            <w:pPr>
                              <w:jc w:val="center"/>
                              <w:rPr>
                                <w:rFonts w:ascii="黑体" w:eastAsia="黑体"/>
                                <w:sz w:val="32"/>
                                <w:szCs w:val="32"/>
                              </w:rPr>
                            </w:pPr>
                          </w:p>
                          <w:p w14:paraId="372C07CE">
                            <w:pPr>
                              <w:jc w:val="center"/>
                              <w:rPr>
                                <w:rFonts w:ascii="黑体" w:eastAsia="黑体"/>
                                <w:color w:val="000000"/>
                                <w:sz w:val="32"/>
                                <w:szCs w:val="32"/>
                              </w:rPr>
                            </w:pPr>
                            <w:r>
                              <w:rPr>
                                <w:rFonts w:hint="eastAsia" w:ascii="黑体" w:eastAsia="黑体"/>
                                <w:color w:val="000000"/>
                                <w:sz w:val="32"/>
                                <w:szCs w:val="32"/>
                              </w:rPr>
                              <w:t>法定代表人身份证</w:t>
                            </w:r>
                          </w:p>
                          <w:p w14:paraId="59B1ED5B">
                            <w:pPr>
                              <w:jc w:val="center"/>
                              <w:rPr>
                                <w:rFonts w:ascii="黑体" w:eastAsia="黑体"/>
                                <w:color w:val="000000"/>
                                <w:sz w:val="32"/>
                                <w:szCs w:val="32"/>
                              </w:rPr>
                            </w:pPr>
                            <w:r>
                              <w:rPr>
                                <w:rFonts w:hint="eastAsia" w:ascii="黑体" w:eastAsia="黑体"/>
                                <w:color w:val="000000"/>
                                <w:sz w:val="32"/>
                                <w:szCs w:val="32"/>
                              </w:rPr>
                              <w:t>（反面）</w:t>
                            </w:r>
                          </w:p>
                          <w:p w14:paraId="32B6BF0D"/>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T3kvTXAAAABQEAAA8AAAAAAAAAAQAg&#10;AAAAIgAAAGRycy9kb3ducmV2LnhtbFBLAQIUABQAAAAIAIdO4kDCxAGWDwIAADcEAAAOAAAAAAAA&#10;AAEAIAAAACYBAABkcnMvZTJvRG9jLnhtbFBLBQYAAAAABgAGAFkBAACnBQAAAAA=&#10;">
                <v:fill on="t" focussize="0,0"/>
                <v:stroke weight="0.14pt" color="#000000" joinstyle="miter"/>
                <v:imagedata o:title=""/>
                <o:lock v:ext="edit" aspectratio="f"/>
                <v:textbox>
                  <w:txbxContent>
                    <w:p w14:paraId="161862DA">
                      <w:pPr>
                        <w:jc w:val="center"/>
                        <w:rPr>
                          <w:rFonts w:ascii="黑体" w:eastAsia="黑体"/>
                          <w:sz w:val="32"/>
                          <w:szCs w:val="32"/>
                        </w:rPr>
                      </w:pPr>
                    </w:p>
                    <w:p w14:paraId="372C07CE">
                      <w:pPr>
                        <w:jc w:val="center"/>
                        <w:rPr>
                          <w:rFonts w:ascii="黑体" w:eastAsia="黑体"/>
                          <w:color w:val="000000"/>
                          <w:sz w:val="32"/>
                          <w:szCs w:val="32"/>
                        </w:rPr>
                      </w:pPr>
                      <w:r>
                        <w:rPr>
                          <w:rFonts w:hint="eastAsia" w:ascii="黑体" w:eastAsia="黑体"/>
                          <w:color w:val="000000"/>
                          <w:sz w:val="32"/>
                          <w:szCs w:val="32"/>
                        </w:rPr>
                        <w:t>法定代表人身份证</w:t>
                      </w:r>
                    </w:p>
                    <w:p w14:paraId="59B1ED5B">
                      <w:pPr>
                        <w:jc w:val="center"/>
                        <w:rPr>
                          <w:rFonts w:ascii="黑体" w:eastAsia="黑体"/>
                          <w:color w:val="000000"/>
                          <w:sz w:val="32"/>
                          <w:szCs w:val="32"/>
                        </w:rPr>
                      </w:pPr>
                      <w:r>
                        <w:rPr>
                          <w:rFonts w:hint="eastAsia" w:ascii="黑体" w:eastAsia="黑体"/>
                          <w:color w:val="000000"/>
                          <w:sz w:val="32"/>
                          <w:szCs w:val="32"/>
                        </w:rPr>
                        <w:t>（反面）</w:t>
                      </w:r>
                    </w:p>
                    <w:p w14:paraId="32B6BF0D"/>
                  </w:txbxContent>
                </v:textbox>
                <w10:wrap type="none"/>
                <w10:anchorlock/>
              </v:shape>
            </w:pict>
          </mc:Fallback>
        </mc:AlternateContent>
      </w:r>
      <w:r>
        <w:rPr>
          <w:bCs/>
          <w:sz w:val="24"/>
        </w:rPr>
        <w:t xml:space="preserve">       </w:t>
      </w:r>
    </w:p>
    <w:p w14:paraId="047C9455">
      <w:pPr>
        <w:rPr>
          <w:bCs/>
          <w:sz w:val="24"/>
        </w:rPr>
      </w:pPr>
    </w:p>
    <w:p w14:paraId="5C322E7F">
      <w:pPr>
        <w:rPr>
          <w:bCs/>
          <w:sz w:val="24"/>
        </w:rPr>
      </w:pPr>
      <w:r>
        <w:rPr>
          <w:bCs/>
          <w:sz w:val="24"/>
        </w:rPr>
        <w:t>法定代表人授权代表身份证：（</w:t>
      </w:r>
      <w:r>
        <w:rPr>
          <w:b/>
          <w:bCs/>
          <w:sz w:val="24"/>
        </w:rPr>
        <w:t>法定代表人亲自参与投标的除外）</w:t>
      </w:r>
    </w:p>
    <w:p w14:paraId="5FB0BFE1">
      <w:pPr>
        <w:pStyle w:val="349"/>
        <w:rPr>
          <w:rFonts w:ascii="Times New Roman" w:eastAsia="宋体"/>
        </w:rPr>
      </w:pPr>
      <w:r>
        <w:rPr>
          <w:rFonts w:ascii="Times New Roman" w:eastAsia="宋体"/>
        </w:rPr>
        <mc:AlternateContent>
          <mc:Choice Requires="wps">
            <w:drawing>
              <wp:inline distT="0" distB="0" distL="114300" distR="114300">
                <wp:extent cx="2414270" cy="1584960"/>
                <wp:effectExtent l="4445" t="4445" r="19685" b="10795"/>
                <wp:docPr id="10" name="文本框 10"/>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F442C93">
                            <w:pPr>
                              <w:jc w:val="center"/>
                              <w:rPr>
                                <w:rFonts w:ascii="黑体" w:eastAsia="黑体"/>
                                <w:sz w:val="32"/>
                                <w:szCs w:val="32"/>
                              </w:rPr>
                            </w:pPr>
                          </w:p>
                          <w:p w14:paraId="26AA3495">
                            <w:pPr>
                              <w:jc w:val="center"/>
                              <w:rPr>
                                <w:rFonts w:ascii="黑体" w:eastAsia="黑体"/>
                                <w:color w:val="000000"/>
                                <w:sz w:val="32"/>
                                <w:szCs w:val="32"/>
                              </w:rPr>
                            </w:pPr>
                            <w:r>
                              <w:rPr>
                                <w:rFonts w:hint="eastAsia" w:ascii="黑体" w:eastAsia="黑体"/>
                                <w:color w:val="000000"/>
                                <w:sz w:val="32"/>
                                <w:szCs w:val="32"/>
                              </w:rPr>
                              <w:t>被授权人身份证</w:t>
                            </w:r>
                          </w:p>
                          <w:p w14:paraId="174A5AD9">
                            <w:pPr>
                              <w:jc w:val="center"/>
                              <w:rPr>
                                <w:rFonts w:ascii="黑体" w:eastAsia="黑体"/>
                                <w:color w:val="000000"/>
                                <w:sz w:val="32"/>
                                <w:szCs w:val="32"/>
                              </w:rPr>
                            </w:pPr>
                            <w:r>
                              <w:rPr>
                                <w:rFonts w:hint="eastAsia" w:ascii="黑体" w:eastAsia="黑体"/>
                                <w:color w:val="000000"/>
                                <w:sz w:val="32"/>
                                <w:szCs w:val="32"/>
                              </w:rPr>
                              <w:t>（正面）</w:t>
                            </w:r>
                          </w:p>
                          <w:p w14:paraId="73FA42F3"/>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FvxZksN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20FYrWAAAABQEAAA8AAAAAAAAAAQAgAAAA&#10;IgAAAGRycy9kb3ducmV2LnhtbFBLAQIUABQAAAAIAIdO4kBb8WZLDQIAADkEAAAOAAAAAAAAAAEA&#10;IAAAACUBAABkcnMvZTJvRG9jLnhtbFBLBQYAAAAABgAGAFkBAACkBQAAAAA=&#10;">
                <v:fill on="t" focussize="0,0"/>
                <v:stroke weight="0.14pt" color="#000000" joinstyle="miter"/>
                <v:imagedata o:title=""/>
                <o:lock v:ext="edit" aspectratio="f"/>
                <v:textbox>
                  <w:txbxContent>
                    <w:p w14:paraId="6F442C93">
                      <w:pPr>
                        <w:jc w:val="center"/>
                        <w:rPr>
                          <w:rFonts w:ascii="黑体" w:eastAsia="黑体"/>
                          <w:sz w:val="32"/>
                          <w:szCs w:val="32"/>
                        </w:rPr>
                      </w:pPr>
                    </w:p>
                    <w:p w14:paraId="26AA3495">
                      <w:pPr>
                        <w:jc w:val="center"/>
                        <w:rPr>
                          <w:rFonts w:ascii="黑体" w:eastAsia="黑体"/>
                          <w:color w:val="000000"/>
                          <w:sz w:val="32"/>
                          <w:szCs w:val="32"/>
                        </w:rPr>
                      </w:pPr>
                      <w:r>
                        <w:rPr>
                          <w:rFonts w:hint="eastAsia" w:ascii="黑体" w:eastAsia="黑体"/>
                          <w:color w:val="000000"/>
                          <w:sz w:val="32"/>
                          <w:szCs w:val="32"/>
                        </w:rPr>
                        <w:t>被授权人身份证</w:t>
                      </w:r>
                    </w:p>
                    <w:p w14:paraId="174A5AD9">
                      <w:pPr>
                        <w:jc w:val="center"/>
                        <w:rPr>
                          <w:rFonts w:ascii="黑体" w:eastAsia="黑体"/>
                          <w:color w:val="000000"/>
                          <w:sz w:val="32"/>
                          <w:szCs w:val="32"/>
                        </w:rPr>
                      </w:pPr>
                      <w:r>
                        <w:rPr>
                          <w:rFonts w:hint="eastAsia" w:ascii="黑体" w:eastAsia="黑体"/>
                          <w:color w:val="000000"/>
                          <w:sz w:val="32"/>
                          <w:szCs w:val="32"/>
                        </w:rPr>
                        <w:t>（正面）</w:t>
                      </w:r>
                    </w:p>
                    <w:p w14:paraId="73FA42F3"/>
                  </w:txbxContent>
                </v:textbox>
                <w10:wrap type="none"/>
                <w10:anchorlock/>
              </v:shape>
            </w:pict>
          </mc:Fallback>
        </mc:AlternateContent>
      </w:r>
      <w:r>
        <w:rPr>
          <w:rFonts w:ascii="Times New Roman" w:eastAsia="宋体"/>
          <w:sz w:val="24"/>
        </w:rPr>
        <w:t xml:space="preserve"> </w:t>
      </w:r>
      <w:r>
        <w:rPr>
          <w:rFonts w:ascii="Times New Roman" w:eastAsia="宋体"/>
        </w:rPr>
        <mc:AlternateContent>
          <mc:Choice Requires="wps">
            <w:drawing>
              <wp:inline distT="0" distB="0" distL="114300" distR="114300">
                <wp:extent cx="2397125" cy="1584960"/>
                <wp:effectExtent l="5080" t="4445" r="5715" b="10795"/>
                <wp:docPr id="11" name="文本框 11"/>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E89836F">
                            <w:pPr>
                              <w:jc w:val="center"/>
                              <w:rPr>
                                <w:rFonts w:ascii="黑体" w:eastAsia="黑体"/>
                                <w:sz w:val="32"/>
                                <w:szCs w:val="32"/>
                              </w:rPr>
                            </w:pPr>
                          </w:p>
                          <w:p w14:paraId="150B6F3B">
                            <w:pPr>
                              <w:jc w:val="center"/>
                              <w:rPr>
                                <w:rFonts w:ascii="黑体" w:eastAsia="黑体"/>
                                <w:color w:val="000000"/>
                                <w:sz w:val="32"/>
                                <w:szCs w:val="32"/>
                              </w:rPr>
                            </w:pPr>
                            <w:r>
                              <w:rPr>
                                <w:rFonts w:hint="eastAsia" w:ascii="黑体" w:eastAsia="黑体"/>
                                <w:color w:val="000000"/>
                                <w:sz w:val="32"/>
                                <w:szCs w:val="32"/>
                              </w:rPr>
                              <w:t>被授权人身份证</w:t>
                            </w:r>
                          </w:p>
                          <w:p w14:paraId="1B3A49A9">
                            <w:pPr>
                              <w:jc w:val="center"/>
                              <w:rPr>
                                <w:rFonts w:ascii="黑体" w:eastAsia="黑体"/>
                                <w:color w:val="000000"/>
                                <w:sz w:val="32"/>
                                <w:szCs w:val="32"/>
                              </w:rPr>
                            </w:pPr>
                            <w:r>
                              <w:rPr>
                                <w:rFonts w:hint="eastAsia" w:ascii="黑体" w:eastAsia="黑体"/>
                                <w:color w:val="000000"/>
                                <w:sz w:val="32"/>
                                <w:szCs w:val="32"/>
                              </w:rPr>
                              <w:t>（反面）</w:t>
                            </w:r>
                          </w:p>
                          <w:p w14:paraId="423EE311"/>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p+QGM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p+QGMDwIAADkEAAAOAAAAAAAA&#10;AAEAIAAAACYBAABkcnMvZTJvRG9jLnhtbFBLBQYAAAAABgAGAFkBAACnBQAAAAA=&#10;">
                <v:fill on="t" focussize="0,0"/>
                <v:stroke weight="0.14pt" color="#000000" joinstyle="miter"/>
                <v:imagedata o:title=""/>
                <o:lock v:ext="edit" aspectratio="f"/>
                <v:textbox>
                  <w:txbxContent>
                    <w:p w14:paraId="2E89836F">
                      <w:pPr>
                        <w:jc w:val="center"/>
                        <w:rPr>
                          <w:rFonts w:ascii="黑体" w:eastAsia="黑体"/>
                          <w:sz w:val="32"/>
                          <w:szCs w:val="32"/>
                        </w:rPr>
                      </w:pPr>
                    </w:p>
                    <w:p w14:paraId="150B6F3B">
                      <w:pPr>
                        <w:jc w:val="center"/>
                        <w:rPr>
                          <w:rFonts w:ascii="黑体" w:eastAsia="黑体"/>
                          <w:color w:val="000000"/>
                          <w:sz w:val="32"/>
                          <w:szCs w:val="32"/>
                        </w:rPr>
                      </w:pPr>
                      <w:r>
                        <w:rPr>
                          <w:rFonts w:hint="eastAsia" w:ascii="黑体" w:eastAsia="黑体"/>
                          <w:color w:val="000000"/>
                          <w:sz w:val="32"/>
                          <w:szCs w:val="32"/>
                        </w:rPr>
                        <w:t>被授权人身份证</w:t>
                      </w:r>
                    </w:p>
                    <w:p w14:paraId="1B3A49A9">
                      <w:pPr>
                        <w:jc w:val="center"/>
                        <w:rPr>
                          <w:rFonts w:ascii="黑体" w:eastAsia="黑体"/>
                          <w:color w:val="000000"/>
                          <w:sz w:val="32"/>
                          <w:szCs w:val="32"/>
                        </w:rPr>
                      </w:pPr>
                      <w:r>
                        <w:rPr>
                          <w:rFonts w:hint="eastAsia" w:ascii="黑体" w:eastAsia="黑体"/>
                          <w:color w:val="000000"/>
                          <w:sz w:val="32"/>
                          <w:szCs w:val="32"/>
                        </w:rPr>
                        <w:t>（反面）</w:t>
                      </w:r>
                    </w:p>
                    <w:p w14:paraId="423EE311"/>
                  </w:txbxContent>
                </v:textbox>
                <w10:wrap type="none"/>
                <w10:anchorlock/>
              </v:shape>
            </w:pict>
          </mc:Fallback>
        </mc:AlternateContent>
      </w:r>
    </w:p>
    <w:p w14:paraId="30654D1F">
      <w:pPr>
        <w:autoSpaceDE w:val="0"/>
        <w:autoSpaceDN w:val="0"/>
        <w:adjustRightInd w:val="0"/>
        <w:spacing w:line="360" w:lineRule="auto"/>
        <w:rPr>
          <w:lang w:val="zh-CN"/>
        </w:rPr>
      </w:pPr>
      <w:r>
        <w:rPr>
          <w:b/>
          <w:bCs/>
          <w:szCs w:val="21"/>
        </w:rPr>
        <w:br w:type="page"/>
      </w:r>
      <w:r>
        <w:rPr>
          <w:b/>
          <w:bCs/>
          <w:szCs w:val="21"/>
          <w:lang w:val="zh-CN"/>
        </w:rPr>
        <w:t>附件三、报价表</w:t>
      </w:r>
    </w:p>
    <w:p w14:paraId="573A271D">
      <w:pPr>
        <w:autoSpaceDE w:val="0"/>
        <w:autoSpaceDN w:val="0"/>
        <w:adjustRightInd w:val="0"/>
        <w:rPr>
          <w:b/>
          <w:bCs/>
          <w:lang w:val="zh-CN"/>
        </w:rPr>
      </w:pPr>
    </w:p>
    <w:p w14:paraId="760F8719">
      <w:pPr>
        <w:jc w:val="center"/>
        <w:rPr>
          <w:b/>
          <w:sz w:val="36"/>
          <w:szCs w:val="36"/>
        </w:rPr>
      </w:pPr>
      <w:r>
        <w:rPr>
          <w:b/>
          <w:sz w:val="36"/>
          <w:szCs w:val="36"/>
        </w:rPr>
        <w:t>开标一览表</w:t>
      </w:r>
    </w:p>
    <w:p w14:paraId="402F7348">
      <w:pPr>
        <w:widowControl/>
        <w:shd w:val="clear" w:color="auto" w:fill="FFFFFF"/>
        <w:spacing w:line="360" w:lineRule="auto"/>
        <w:jc w:val="center"/>
        <w:rPr>
          <w:sz w:val="24"/>
        </w:rPr>
      </w:pPr>
    </w:p>
    <w:p w14:paraId="1EE14FFF">
      <w:pPr>
        <w:pStyle w:val="15"/>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54BE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73B1BD6F">
            <w:pPr>
              <w:jc w:val="center"/>
              <w:textAlignment w:val="baseline"/>
            </w:pPr>
            <w:r>
              <w:t>投标报价</w:t>
            </w:r>
          </w:p>
        </w:tc>
        <w:tc>
          <w:tcPr>
            <w:tcW w:w="5459" w:type="dxa"/>
            <w:vAlign w:val="center"/>
          </w:tcPr>
          <w:p w14:paraId="66A11EE6">
            <w:pPr>
              <w:pStyle w:val="15"/>
              <w:ind w:firstLine="472" w:firstLineChars="225"/>
              <w:rPr>
                <w:b w:val="0"/>
                <w:bCs/>
                <w:sz w:val="21"/>
                <w:szCs w:val="21"/>
              </w:rPr>
            </w:pPr>
            <w:r>
              <w:rPr>
                <w:b w:val="0"/>
                <w:bCs/>
                <w:sz w:val="21"/>
                <w:szCs w:val="21"/>
              </w:rPr>
              <w:t>详见苏采云系统</w:t>
            </w:r>
          </w:p>
        </w:tc>
        <w:tc>
          <w:tcPr>
            <w:tcW w:w="1657" w:type="dxa"/>
            <w:vAlign w:val="center"/>
          </w:tcPr>
          <w:p w14:paraId="4CE151ED">
            <w:pPr>
              <w:spacing w:line="440" w:lineRule="exact"/>
              <w:textAlignment w:val="baseline"/>
              <w:rPr>
                <w:szCs w:val="21"/>
              </w:rPr>
            </w:pPr>
            <w:r>
              <w:rPr>
                <w:szCs w:val="21"/>
              </w:rPr>
              <w:t>备注：</w:t>
            </w:r>
          </w:p>
        </w:tc>
      </w:tr>
      <w:tr w14:paraId="1E86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6F060581">
            <w:pPr>
              <w:spacing w:line="440" w:lineRule="exact"/>
              <w:textAlignment w:val="baseline"/>
              <w:rPr>
                <w:szCs w:val="21"/>
              </w:rPr>
            </w:pPr>
            <w:r>
              <w:rPr>
                <w:szCs w:val="21"/>
              </w:rPr>
              <w:t>服务时间/交付使用时间</w:t>
            </w:r>
          </w:p>
        </w:tc>
        <w:tc>
          <w:tcPr>
            <w:tcW w:w="5459" w:type="dxa"/>
            <w:vAlign w:val="center"/>
          </w:tcPr>
          <w:p w14:paraId="33037304">
            <w:pPr>
              <w:pStyle w:val="15"/>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4036BC2D">
            <w:pPr>
              <w:spacing w:line="440" w:lineRule="exact"/>
              <w:ind w:firstLine="472" w:firstLineChars="225"/>
              <w:textAlignment w:val="baseline"/>
              <w:rPr>
                <w:szCs w:val="21"/>
              </w:rPr>
            </w:pPr>
          </w:p>
          <w:p w14:paraId="33DF091F">
            <w:pPr>
              <w:spacing w:line="440" w:lineRule="exact"/>
              <w:ind w:firstLine="472" w:firstLineChars="225"/>
              <w:textAlignment w:val="baseline"/>
              <w:rPr>
                <w:szCs w:val="21"/>
              </w:rPr>
            </w:pPr>
          </w:p>
        </w:tc>
      </w:tr>
      <w:tr w14:paraId="1BD7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A7189F1">
            <w:pPr>
              <w:pStyle w:val="15"/>
              <w:ind w:firstLine="0"/>
              <w:jc w:val="center"/>
              <w:rPr>
                <w:szCs w:val="21"/>
              </w:rPr>
            </w:pPr>
            <w:r>
              <w:rPr>
                <w:sz w:val="21"/>
                <w:szCs w:val="21"/>
              </w:rPr>
              <w:t>投标标的是否全部由小微企业（含视同小微企业）提供</w:t>
            </w:r>
          </w:p>
        </w:tc>
        <w:tc>
          <w:tcPr>
            <w:tcW w:w="5459" w:type="dxa"/>
            <w:vAlign w:val="center"/>
          </w:tcPr>
          <w:p w14:paraId="19551EB2">
            <w:pPr>
              <w:pStyle w:val="15"/>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C13BD5C">
            <w:pPr>
              <w:spacing w:line="440" w:lineRule="exact"/>
              <w:ind w:firstLine="472" w:firstLineChars="225"/>
              <w:textAlignment w:val="baseline"/>
              <w:rPr>
                <w:szCs w:val="21"/>
              </w:rPr>
            </w:pPr>
          </w:p>
        </w:tc>
      </w:tr>
    </w:tbl>
    <w:p w14:paraId="3FB065BE">
      <w:pPr>
        <w:pStyle w:val="15"/>
        <w:spacing w:line="440" w:lineRule="exact"/>
        <w:ind w:firstLine="474" w:firstLineChars="225"/>
        <w:rPr>
          <w:sz w:val="21"/>
          <w:szCs w:val="21"/>
        </w:rPr>
      </w:pPr>
    </w:p>
    <w:p w14:paraId="4BBC4086">
      <w:pPr>
        <w:widowControl/>
        <w:shd w:val="clear" w:color="auto" w:fill="FFFFFF"/>
        <w:spacing w:line="360" w:lineRule="auto"/>
        <w:jc w:val="left"/>
        <w:rPr>
          <w:szCs w:val="21"/>
        </w:rPr>
      </w:pPr>
      <w:r>
        <w:rPr>
          <w:szCs w:val="21"/>
        </w:rPr>
        <w:t>投标单位（加盖电子公章）：</w:t>
      </w:r>
      <w:r>
        <w:rPr>
          <w:szCs w:val="21"/>
          <w:u w:val="single"/>
        </w:rPr>
        <w:t>                             </w:t>
      </w:r>
    </w:p>
    <w:p w14:paraId="6F7FD959">
      <w:pPr>
        <w:widowControl/>
        <w:shd w:val="clear" w:color="auto" w:fill="FFFFFF"/>
        <w:spacing w:line="360" w:lineRule="auto"/>
        <w:jc w:val="left"/>
        <w:rPr>
          <w:szCs w:val="21"/>
        </w:rPr>
      </w:pPr>
      <w:r>
        <w:rPr>
          <w:szCs w:val="21"/>
        </w:rPr>
        <w:t>说明：</w:t>
      </w:r>
    </w:p>
    <w:p w14:paraId="4643BC14">
      <w:pPr>
        <w:widowControl/>
        <w:numPr>
          <w:ilvl w:val="0"/>
          <w:numId w:val="7"/>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2A804F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5938C9D0">
      <w:pPr>
        <w:widowControl/>
        <w:shd w:val="clear" w:color="auto" w:fill="FFFFFF"/>
        <w:spacing w:line="360" w:lineRule="auto"/>
        <w:jc w:val="left"/>
        <w:rPr>
          <w:b/>
          <w:bCs/>
          <w:szCs w:val="21"/>
          <w:lang w:val="zh-CN"/>
        </w:rPr>
      </w:pPr>
      <w:r>
        <w:rPr>
          <w:b/>
          <w:bCs/>
          <w:szCs w:val="21"/>
          <w:lang w:val="zh-CN"/>
        </w:rPr>
        <w:br w:type="page"/>
      </w:r>
    </w:p>
    <w:p w14:paraId="2F6CF208">
      <w:pPr>
        <w:widowControl/>
        <w:shd w:val="clear" w:color="auto" w:fill="FFFFFF"/>
        <w:spacing w:line="360" w:lineRule="auto"/>
        <w:jc w:val="left"/>
        <w:rPr>
          <w:b/>
          <w:bCs/>
          <w:szCs w:val="21"/>
          <w:lang w:val="zh-CN"/>
        </w:rPr>
      </w:pPr>
      <w:r>
        <w:rPr>
          <w:b/>
          <w:bCs/>
          <w:szCs w:val="21"/>
          <w:lang w:val="zh-CN"/>
        </w:rPr>
        <w:t>附件四、报价表格式</w:t>
      </w:r>
    </w:p>
    <w:p w14:paraId="07942277">
      <w:pPr>
        <w:widowControl/>
        <w:adjustRightInd w:val="0"/>
        <w:spacing w:line="240" w:lineRule="atLeast"/>
        <w:jc w:val="left"/>
        <w:rPr>
          <w:b/>
          <w:bCs/>
          <w:lang w:val="zh-CN"/>
        </w:rPr>
      </w:pPr>
    </w:p>
    <w:p w14:paraId="75DABBFA">
      <w:pPr>
        <w:spacing w:line="360" w:lineRule="auto"/>
        <w:jc w:val="center"/>
        <w:rPr>
          <w:rFonts w:cs="宋体"/>
          <w:b/>
          <w:bCs/>
          <w:color w:val="000000"/>
          <w:szCs w:val="21"/>
          <w:lang w:val="zh-CN"/>
        </w:rPr>
      </w:pPr>
      <w:r>
        <w:rPr>
          <w:rFonts w:hint="eastAsia" w:cs="宋体"/>
          <w:b/>
          <w:bCs/>
          <w:color w:val="000000"/>
          <w:szCs w:val="21"/>
          <w:lang w:val="zh-CN"/>
        </w:rPr>
        <w:t>表1</w:t>
      </w:r>
      <w:r>
        <w:rPr>
          <w:rFonts w:cs="宋体"/>
          <w:b/>
          <w:bCs/>
          <w:color w:val="000000"/>
          <w:szCs w:val="21"/>
          <w:lang w:val="zh-CN"/>
        </w:rPr>
        <w:t xml:space="preserve"> </w:t>
      </w:r>
      <w:r>
        <w:rPr>
          <w:rFonts w:hint="eastAsia" w:cs="宋体"/>
          <w:b/>
          <w:bCs/>
          <w:color w:val="000000"/>
          <w:szCs w:val="21"/>
          <w:lang w:val="zh-CN"/>
        </w:rPr>
        <w:t xml:space="preserve"> 2026年度江苏省取用水监测在线计量项目标段二</w:t>
      </w:r>
      <w:r>
        <w:rPr>
          <w:rFonts w:hint="eastAsia" w:cs="宋体"/>
          <w:b/>
          <w:bCs/>
          <w:color w:val="000000"/>
          <w:szCs w:val="21"/>
        </w:rPr>
        <w:t>各分项</w:t>
      </w:r>
      <w:r>
        <w:rPr>
          <w:rFonts w:hint="eastAsia" w:cs="宋体"/>
          <w:b/>
          <w:bCs/>
          <w:color w:val="000000"/>
          <w:szCs w:val="21"/>
          <w:lang w:val="zh-CN"/>
        </w:rPr>
        <w:t>总报价表</w:t>
      </w:r>
    </w:p>
    <w:tbl>
      <w:tblPr>
        <w:tblStyle w:val="47"/>
        <w:tblW w:w="5000" w:type="pct"/>
        <w:jc w:val="center"/>
        <w:tblLayout w:type="fixed"/>
        <w:tblCellMar>
          <w:top w:w="0" w:type="dxa"/>
          <w:left w:w="108" w:type="dxa"/>
          <w:bottom w:w="0" w:type="dxa"/>
          <w:right w:w="108" w:type="dxa"/>
        </w:tblCellMar>
      </w:tblPr>
      <w:tblGrid>
        <w:gridCol w:w="479"/>
        <w:gridCol w:w="7033"/>
        <w:gridCol w:w="1418"/>
      </w:tblGrid>
      <w:tr w14:paraId="02B4BEA3">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526BF9F8">
            <w:pPr>
              <w:widowControl/>
              <w:jc w:val="center"/>
              <w:rPr>
                <w:b/>
                <w:bCs/>
                <w:color w:val="000000"/>
                <w:sz w:val="22"/>
                <w:szCs w:val="22"/>
              </w:rPr>
            </w:pPr>
            <w:r>
              <w:rPr>
                <w:b/>
                <w:bCs/>
                <w:color w:val="000000"/>
                <w:sz w:val="22"/>
                <w:szCs w:val="22"/>
                <w:lang w:bidi="ar"/>
              </w:rPr>
              <w:t>序号</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78BD7668">
            <w:pPr>
              <w:widowControl/>
              <w:jc w:val="center"/>
              <w:rPr>
                <w:b/>
                <w:bCs/>
                <w:color w:val="000000"/>
                <w:sz w:val="22"/>
                <w:szCs w:val="22"/>
              </w:rPr>
            </w:pPr>
            <w:r>
              <w:rPr>
                <w:b/>
                <w:bCs/>
                <w:color w:val="000000"/>
                <w:sz w:val="22"/>
                <w:szCs w:val="22"/>
                <w:lang w:bidi="ar"/>
              </w:rPr>
              <w:t>项目名称</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617F2BFD">
            <w:pPr>
              <w:widowControl/>
              <w:jc w:val="center"/>
              <w:rPr>
                <w:b/>
                <w:bCs/>
                <w:color w:val="000000"/>
                <w:sz w:val="22"/>
                <w:szCs w:val="22"/>
              </w:rPr>
            </w:pPr>
            <w:r>
              <w:rPr>
                <w:b/>
                <w:bCs/>
                <w:color w:val="000000"/>
                <w:sz w:val="22"/>
                <w:szCs w:val="22"/>
                <w:lang w:bidi="ar"/>
              </w:rPr>
              <w:t>报价（元）</w:t>
            </w:r>
          </w:p>
        </w:tc>
      </w:tr>
      <w:tr w14:paraId="243A8051">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1DF9A3B">
            <w:pPr>
              <w:widowControl/>
              <w:jc w:val="center"/>
              <w:rPr>
                <w:color w:val="000000"/>
                <w:sz w:val="22"/>
                <w:szCs w:val="22"/>
              </w:rPr>
            </w:pPr>
            <w:r>
              <w:rPr>
                <w:color w:val="000000"/>
                <w:sz w:val="22"/>
                <w:szCs w:val="22"/>
                <w:lang w:bidi="ar"/>
              </w:rPr>
              <w:t>1</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779F2483">
            <w:pPr>
              <w:widowControl/>
              <w:jc w:val="left"/>
              <w:rPr>
                <w:color w:val="000000"/>
                <w:sz w:val="22"/>
                <w:szCs w:val="22"/>
              </w:rPr>
            </w:pPr>
            <w:r>
              <w:rPr>
                <w:rFonts w:hint="eastAsia"/>
                <w:color w:val="000000"/>
                <w:sz w:val="22"/>
                <w:szCs w:val="22"/>
              </w:rPr>
              <w:t>非农取用水在线计量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7759D192">
            <w:pPr>
              <w:jc w:val="center"/>
              <w:rPr>
                <w:color w:val="000000"/>
                <w:sz w:val="22"/>
                <w:szCs w:val="22"/>
              </w:rPr>
            </w:pPr>
          </w:p>
        </w:tc>
      </w:tr>
      <w:tr w14:paraId="41660B9A">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302C6ADD">
            <w:pPr>
              <w:widowControl/>
              <w:jc w:val="center"/>
              <w:rPr>
                <w:color w:val="000000"/>
                <w:sz w:val="22"/>
                <w:szCs w:val="22"/>
                <w:lang w:bidi="ar"/>
              </w:rPr>
            </w:pPr>
            <w:r>
              <w:rPr>
                <w:color w:val="000000"/>
                <w:sz w:val="22"/>
                <w:szCs w:val="22"/>
                <w:lang w:bidi="ar"/>
              </w:rPr>
              <w:t>2</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4413D3DC">
            <w:pPr>
              <w:widowControl/>
              <w:jc w:val="left"/>
              <w:rPr>
                <w:color w:val="000000"/>
                <w:sz w:val="22"/>
                <w:szCs w:val="22"/>
                <w:lang w:bidi="ar"/>
              </w:rPr>
            </w:pPr>
            <w:r>
              <w:rPr>
                <w:rFonts w:hint="eastAsia"/>
                <w:color w:val="000000"/>
                <w:sz w:val="22"/>
                <w:szCs w:val="22"/>
                <w:lang w:bidi="ar"/>
              </w:rPr>
              <w:t>大中型灌区渠首在线计量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2EF703B5">
            <w:pPr>
              <w:jc w:val="center"/>
              <w:rPr>
                <w:color w:val="000000"/>
                <w:sz w:val="22"/>
                <w:szCs w:val="22"/>
              </w:rPr>
            </w:pPr>
          </w:p>
        </w:tc>
      </w:tr>
      <w:tr w14:paraId="7292BAF1">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00FEA0EE">
            <w:pPr>
              <w:widowControl/>
              <w:jc w:val="center"/>
              <w:rPr>
                <w:color w:val="000000"/>
                <w:sz w:val="22"/>
                <w:szCs w:val="22"/>
                <w:lang w:bidi="ar"/>
              </w:rPr>
            </w:pPr>
            <w:r>
              <w:rPr>
                <w:rFonts w:hint="eastAsia"/>
                <w:color w:val="000000"/>
                <w:sz w:val="22"/>
                <w:szCs w:val="22"/>
                <w:lang w:bidi="ar"/>
              </w:rPr>
              <w:t>3</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4BD86AE5">
            <w:pPr>
              <w:widowControl/>
              <w:jc w:val="left"/>
              <w:rPr>
                <w:color w:val="000000"/>
                <w:sz w:val="22"/>
                <w:szCs w:val="22"/>
              </w:rPr>
            </w:pPr>
            <w:r>
              <w:rPr>
                <w:rFonts w:hint="eastAsia"/>
                <w:color w:val="000000"/>
                <w:sz w:val="22"/>
                <w:szCs w:val="22"/>
                <w:lang w:bidi="ar"/>
              </w:rPr>
              <w:t>典型小型灌区取用水在线计量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43B4BF95">
            <w:pPr>
              <w:jc w:val="center"/>
              <w:rPr>
                <w:color w:val="000000"/>
                <w:sz w:val="22"/>
                <w:szCs w:val="22"/>
              </w:rPr>
            </w:pPr>
          </w:p>
        </w:tc>
      </w:tr>
      <w:tr w14:paraId="057004B0">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1454E5B0">
            <w:pPr>
              <w:widowControl/>
              <w:jc w:val="center"/>
              <w:rPr>
                <w:color w:val="000000"/>
                <w:sz w:val="22"/>
                <w:szCs w:val="22"/>
                <w:lang w:bidi="ar"/>
              </w:rPr>
            </w:pPr>
            <w:r>
              <w:rPr>
                <w:color w:val="000000"/>
                <w:sz w:val="22"/>
                <w:szCs w:val="22"/>
                <w:lang w:bidi="ar"/>
              </w:rPr>
              <w:t>4</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524ADB5A">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7909218E">
            <w:pPr>
              <w:jc w:val="center"/>
              <w:rPr>
                <w:color w:val="000000"/>
                <w:sz w:val="22"/>
                <w:szCs w:val="22"/>
              </w:rPr>
            </w:pPr>
          </w:p>
        </w:tc>
      </w:tr>
      <w:tr w14:paraId="6D67C5E1">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5DDFEDDF">
            <w:pPr>
              <w:widowControl/>
              <w:jc w:val="center"/>
              <w:rPr>
                <w:color w:val="000000"/>
                <w:sz w:val="22"/>
                <w:szCs w:val="22"/>
                <w:lang w:bidi="ar"/>
              </w:rPr>
            </w:pPr>
            <w:r>
              <w:rPr>
                <w:rFonts w:hint="eastAsia"/>
                <w:color w:val="000000"/>
                <w:sz w:val="22"/>
                <w:szCs w:val="22"/>
                <w:lang w:bidi="ar"/>
              </w:rPr>
              <w:t>5</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58A4D23D">
            <w:pPr>
              <w:widowControl/>
              <w:jc w:val="left"/>
              <w:rPr>
                <w:color w:val="000000"/>
                <w:sz w:val="22"/>
                <w:szCs w:val="22"/>
                <w:lang w:bidi="ar"/>
              </w:rPr>
            </w:pPr>
            <w:r>
              <w:rPr>
                <w:rFonts w:hint="eastAsia"/>
                <w:color w:val="000000"/>
                <w:sz w:val="22"/>
                <w:szCs w:val="22"/>
                <w:lang w:bidi="ar"/>
              </w:rPr>
              <w:t>断面整治</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57F61494">
            <w:pPr>
              <w:jc w:val="center"/>
              <w:rPr>
                <w:color w:val="000000"/>
                <w:sz w:val="22"/>
                <w:szCs w:val="22"/>
              </w:rPr>
            </w:pPr>
          </w:p>
        </w:tc>
      </w:tr>
      <w:tr w14:paraId="46FE75CE">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13B593FC">
            <w:pPr>
              <w:widowControl/>
              <w:jc w:val="center"/>
              <w:rPr>
                <w:color w:val="000000"/>
                <w:sz w:val="22"/>
                <w:szCs w:val="22"/>
                <w:lang w:bidi="ar"/>
              </w:rPr>
            </w:pPr>
            <w:r>
              <w:rPr>
                <w:rFonts w:hint="eastAsia"/>
                <w:color w:val="000000"/>
                <w:sz w:val="22"/>
                <w:szCs w:val="22"/>
                <w:lang w:bidi="ar"/>
              </w:rPr>
              <w:t>6</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08029C6E">
            <w:pPr>
              <w:widowControl/>
              <w:jc w:val="left"/>
              <w:rPr>
                <w:color w:val="000000"/>
                <w:sz w:val="22"/>
                <w:szCs w:val="22"/>
                <w:lang w:bidi="ar"/>
              </w:rPr>
            </w:pPr>
            <w:r>
              <w:rPr>
                <w:rFonts w:hint="eastAsia"/>
                <w:color w:val="000000"/>
                <w:sz w:val="22"/>
                <w:szCs w:val="22"/>
                <w:lang w:bidi="ar"/>
              </w:rPr>
              <w:t>取水计量数据质量提升</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2513D64F">
            <w:pPr>
              <w:jc w:val="center"/>
              <w:rPr>
                <w:color w:val="000000"/>
                <w:sz w:val="22"/>
                <w:szCs w:val="22"/>
              </w:rPr>
            </w:pPr>
          </w:p>
        </w:tc>
      </w:tr>
      <w:tr w14:paraId="59B7F3B9">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6A58D6F">
            <w:pPr>
              <w:widowControl/>
              <w:jc w:val="center"/>
              <w:rPr>
                <w:color w:val="000000"/>
                <w:sz w:val="22"/>
                <w:szCs w:val="22"/>
                <w:lang w:bidi="ar"/>
              </w:rPr>
            </w:pPr>
            <w:r>
              <w:rPr>
                <w:rFonts w:hint="eastAsia"/>
                <w:color w:val="000000"/>
                <w:sz w:val="22"/>
                <w:szCs w:val="22"/>
                <w:lang w:bidi="ar"/>
              </w:rPr>
              <w:t>7</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33C527BF">
            <w:pPr>
              <w:widowControl/>
              <w:jc w:val="left"/>
              <w:rPr>
                <w:color w:val="000000"/>
                <w:sz w:val="22"/>
                <w:szCs w:val="22"/>
                <w:lang w:bidi="ar"/>
              </w:rPr>
            </w:pPr>
            <w:r>
              <w:rPr>
                <w:rFonts w:hint="eastAsia"/>
                <w:color w:val="000000"/>
                <w:sz w:val="22"/>
                <w:szCs w:val="22"/>
                <w:lang w:bidi="ar"/>
              </w:rPr>
              <w:t>备品备件</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566EA9E7">
            <w:pPr>
              <w:jc w:val="center"/>
              <w:rPr>
                <w:color w:val="000000"/>
                <w:sz w:val="22"/>
                <w:szCs w:val="22"/>
              </w:rPr>
            </w:pPr>
          </w:p>
        </w:tc>
      </w:tr>
      <w:tr w14:paraId="6F5AC2C9">
        <w:tblPrEx>
          <w:tblCellMar>
            <w:top w:w="0" w:type="dxa"/>
            <w:left w:w="108" w:type="dxa"/>
            <w:bottom w:w="0" w:type="dxa"/>
            <w:right w:w="108" w:type="dxa"/>
          </w:tblCellMar>
        </w:tblPrEx>
        <w:trPr>
          <w:trHeight w:val="397" w:hRule="atLeast"/>
          <w:jc w:val="center"/>
        </w:trPr>
        <w:tc>
          <w:tcPr>
            <w:tcW w:w="7724" w:type="dxa"/>
            <w:gridSpan w:val="2"/>
            <w:tcBorders>
              <w:top w:val="single" w:color="000000" w:sz="4" w:space="0"/>
              <w:left w:val="single" w:color="000000" w:sz="4" w:space="0"/>
              <w:bottom w:val="single" w:color="000000" w:sz="4" w:space="0"/>
              <w:right w:val="single" w:color="000000" w:sz="4" w:space="0"/>
            </w:tcBorders>
            <w:vAlign w:val="center"/>
          </w:tcPr>
          <w:p w14:paraId="54105B52">
            <w:pPr>
              <w:widowControl/>
              <w:jc w:val="center"/>
              <w:rPr>
                <w:color w:val="000000"/>
                <w:sz w:val="22"/>
                <w:szCs w:val="22"/>
              </w:rPr>
            </w:pPr>
            <w:r>
              <w:rPr>
                <w:color w:val="000000"/>
                <w:sz w:val="22"/>
                <w:szCs w:val="22"/>
                <w:lang w:bidi="ar"/>
              </w:rPr>
              <w:t>合计</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1AA19EAE">
            <w:pPr>
              <w:jc w:val="center"/>
              <w:rPr>
                <w:color w:val="000000"/>
                <w:sz w:val="22"/>
                <w:szCs w:val="22"/>
              </w:rPr>
            </w:pPr>
          </w:p>
        </w:tc>
      </w:tr>
    </w:tbl>
    <w:p w14:paraId="0E4A2D6C">
      <w:pPr>
        <w:spacing w:line="360" w:lineRule="auto"/>
        <w:jc w:val="center"/>
        <w:rPr>
          <w:rFonts w:cs="宋体"/>
          <w:b/>
          <w:color w:val="000000"/>
          <w:szCs w:val="21"/>
        </w:rPr>
      </w:pPr>
    </w:p>
    <w:p w14:paraId="0D5F2719">
      <w:pPr>
        <w:spacing w:line="360" w:lineRule="auto"/>
        <w:jc w:val="center"/>
        <w:rPr>
          <w:rFonts w:cs="宋体"/>
          <w:bCs/>
          <w:color w:val="000000"/>
          <w:szCs w:val="21"/>
          <w:lang w:bidi="ar"/>
        </w:rPr>
      </w:pPr>
      <w:r>
        <w:rPr>
          <w:rFonts w:hint="eastAsia" w:cs="宋体"/>
          <w:b/>
          <w:color w:val="000000"/>
          <w:szCs w:val="21"/>
        </w:rPr>
        <w:t>表2</w:t>
      </w:r>
      <w:r>
        <w:rPr>
          <w:rFonts w:cs="宋体"/>
          <w:b/>
          <w:color w:val="000000"/>
          <w:szCs w:val="21"/>
        </w:rPr>
        <w:t xml:space="preserve"> </w:t>
      </w:r>
      <w:r>
        <w:rPr>
          <w:rFonts w:hint="eastAsia" w:cs="宋体"/>
          <w:b/>
          <w:color w:val="000000"/>
          <w:szCs w:val="21"/>
        </w:rPr>
        <w:t xml:space="preserve"> 2026年度江苏省取用水监测在线计量项目</w:t>
      </w:r>
      <w:r>
        <w:rPr>
          <w:rFonts w:hint="eastAsia" w:cs="宋体"/>
          <w:b/>
          <w:bCs/>
          <w:color w:val="000000"/>
          <w:szCs w:val="21"/>
          <w:lang w:val="zh-CN"/>
        </w:rPr>
        <w:t>标段二</w:t>
      </w:r>
      <w:r>
        <w:rPr>
          <w:rFonts w:hint="eastAsia" w:cs="宋体"/>
          <w:b/>
          <w:color w:val="000000"/>
          <w:szCs w:val="21"/>
        </w:rPr>
        <w:t>分项报价汇总表</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7"/>
        <w:gridCol w:w="3142"/>
        <w:gridCol w:w="1217"/>
        <w:gridCol w:w="1214"/>
        <w:gridCol w:w="1926"/>
      </w:tblGrid>
      <w:tr w14:paraId="6A157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5097793B">
            <w:pPr>
              <w:widowControl/>
              <w:jc w:val="center"/>
              <w:rPr>
                <w:b/>
                <w:bCs/>
                <w:color w:val="000000"/>
                <w:szCs w:val="21"/>
              </w:rPr>
            </w:pPr>
            <w:r>
              <w:rPr>
                <w:b/>
                <w:bCs/>
                <w:color w:val="000000"/>
                <w:szCs w:val="21"/>
              </w:rPr>
              <w:t>序号</w:t>
            </w:r>
          </w:p>
        </w:tc>
        <w:tc>
          <w:tcPr>
            <w:tcW w:w="3426" w:type="dxa"/>
            <w:vAlign w:val="center"/>
          </w:tcPr>
          <w:p w14:paraId="7AFAAD5C">
            <w:pPr>
              <w:widowControl/>
              <w:jc w:val="center"/>
              <w:rPr>
                <w:b/>
                <w:bCs/>
                <w:color w:val="000000"/>
                <w:szCs w:val="21"/>
              </w:rPr>
            </w:pPr>
            <w:r>
              <w:rPr>
                <w:b/>
                <w:bCs/>
                <w:color w:val="000000"/>
                <w:szCs w:val="21"/>
              </w:rPr>
              <w:t>项目或设备名称</w:t>
            </w:r>
          </w:p>
        </w:tc>
        <w:tc>
          <w:tcPr>
            <w:tcW w:w="1311" w:type="dxa"/>
            <w:vAlign w:val="center"/>
          </w:tcPr>
          <w:p w14:paraId="53CFFB15">
            <w:pPr>
              <w:widowControl/>
              <w:jc w:val="center"/>
              <w:rPr>
                <w:b/>
                <w:color w:val="000000"/>
                <w:szCs w:val="21"/>
              </w:rPr>
            </w:pPr>
            <w:r>
              <w:rPr>
                <w:b/>
                <w:bCs/>
                <w:color w:val="000000"/>
                <w:szCs w:val="21"/>
              </w:rPr>
              <w:t>单位</w:t>
            </w:r>
          </w:p>
        </w:tc>
        <w:tc>
          <w:tcPr>
            <w:tcW w:w="1309" w:type="dxa"/>
            <w:vAlign w:val="center"/>
          </w:tcPr>
          <w:p w14:paraId="593AEB9F">
            <w:pPr>
              <w:widowControl/>
              <w:jc w:val="center"/>
              <w:rPr>
                <w:b/>
                <w:color w:val="000000"/>
                <w:szCs w:val="21"/>
              </w:rPr>
            </w:pPr>
            <w:r>
              <w:rPr>
                <w:b/>
                <w:color w:val="000000"/>
                <w:szCs w:val="21"/>
              </w:rPr>
              <w:t>数量</w:t>
            </w:r>
          </w:p>
        </w:tc>
        <w:tc>
          <w:tcPr>
            <w:tcW w:w="2056" w:type="dxa"/>
            <w:vAlign w:val="center"/>
          </w:tcPr>
          <w:p w14:paraId="162A4367">
            <w:pPr>
              <w:widowControl/>
              <w:jc w:val="center"/>
              <w:rPr>
                <w:b/>
                <w:color w:val="000000"/>
                <w:szCs w:val="21"/>
              </w:rPr>
            </w:pPr>
            <w:r>
              <w:rPr>
                <w:b/>
                <w:color w:val="000000"/>
                <w:szCs w:val="21"/>
              </w:rPr>
              <w:t>总价（元）</w:t>
            </w:r>
          </w:p>
        </w:tc>
      </w:tr>
      <w:tr w14:paraId="02B46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330D030F">
            <w:pPr>
              <w:widowControl/>
              <w:jc w:val="center"/>
              <w:rPr>
                <w:b/>
                <w:bCs/>
                <w:color w:val="000000"/>
                <w:szCs w:val="21"/>
              </w:rPr>
            </w:pPr>
            <w:r>
              <w:rPr>
                <w:b/>
                <w:bCs/>
                <w:color w:val="000000"/>
                <w:szCs w:val="21"/>
              </w:rPr>
              <w:t>一</w:t>
            </w:r>
          </w:p>
        </w:tc>
        <w:tc>
          <w:tcPr>
            <w:tcW w:w="3426" w:type="dxa"/>
            <w:vAlign w:val="center"/>
          </w:tcPr>
          <w:p w14:paraId="042DF02A">
            <w:pPr>
              <w:widowControl/>
              <w:jc w:val="center"/>
              <w:rPr>
                <w:b/>
                <w:bCs/>
                <w:color w:val="000000"/>
                <w:szCs w:val="21"/>
              </w:rPr>
            </w:pPr>
            <w:r>
              <w:rPr>
                <w:rFonts w:hint="eastAsia"/>
                <w:b/>
                <w:bCs/>
                <w:color w:val="000000"/>
                <w:szCs w:val="21"/>
              </w:rPr>
              <w:t>非农在线监测站</w:t>
            </w:r>
          </w:p>
        </w:tc>
        <w:tc>
          <w:tcPr>
            <w:tcW w:w="1311" w:type="dxa"/>
            <w:vAlign w:val="center"/>
          </w:tcPr>
          <w:p w14:paraId="5F61C668">
            <w:pPr>
              <w:widowControl/>
              <w:jc w:val="center"/>
              <w:rPr>
                <w:b/>
                <w:color w:val="000000"/>
                <w:szCs w:val="21"/>
              </w:rPr>
            </w:pPr>
            <w:r>
              <w:rPr>
                <w:b/>
                <w:bCs/>
                <w:color w:val="000000"/>
                <w:sz w:val="22"/>
                <w:szCs w:val="22"/>
              </w:rPr>
              <w:t>站/套</w:t>
            </w:r>
          </w:p>
        </w:tc>
        <w:tc>
          <w:tcPr>
            <w:tcW w:w="1309" w:type="dxa"/>
            <w:vAlign w:val="center"/>
          </w:tcPr>
          <w:p w14:paraId="1075B3CE">
            <w:pPr>
              <w:widowControl/>
              <w:jc w:val="center"/>
              <w:rPr>
                <w:b/>
                <w:color w:val="000000"/>
                <w:szCs w:val="21"/>
              </w:rPr>
            </w:pPr>
          </w:p>
        </w:tc>
        <w:tc>
          <w:tcPr>
            <w:tcW w:w="2056" w:type="dxa"/>
            <w:vAlign w:val="center"/>
          </w:tcPr>
          <w:p w14:paraId="58F7B960">
            <w:pPr>
              <w:widowControl/>
              <w:jc w:val="center"/>
              <w:rPr>
                <w:b/>
                <w:color w:val="000000"/>
                <w:szCs w:val="21"/>
              </w:rPr>
            </w:pPr>
          </w:p>
        </w:tc>
      </w:tr>
      <w:tr w14:paraId="1674A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502819F1">
            <w:pPr>
              <w:widowControl/>
              <w:jc w:val="center"/>
              <w:rPr>
                <w:b/>
                <w:bCs/>
                <w:color w:val="000000"/>
                <w:szCs w:val="21"/>
              </w:rPr>
            </w:pPr>
            <w:r>
              <w:rPr>
                <w:b/>
                <w:bCs/>
                <w:color w:val="000000"/>
                <w:szCs w:val="21"/>
              </w:rPr>
              <w:t>二</w:t>
            </w:r>
          </w:p>
        </w:tc>
        <w:tc>
          <w:tcPr>
            <w:tcW w:w="3426" w:type="dxa"/>
            <w:vAlign w:val="center"/>
          </w:tcPr>
          <w:p w14:paraId="47A0386A">
            <w:pPr>
              <w:widowControl/>
              <w:jc w:val="center"/>
              <w:rPr>
                <w:b/>
                <w:bCs/>
                <w:color w:val="000000"/>
                <w:szCs w:val="21"/>
              </w:rPr>
            </w:pPr>
            <w:r>
              <w:rPr>
                <w:b/>
                <w:bCs/>
                <w:color w:val="000000"/>
                <w:szCs w:val="21"/>
              </w:rPr>
              <w:t>ADCP监测站</w:t>
            </w:r>
          </w:p>
        </w:tc>
        <w:tc>
          <w:tcPr>
            <w:tcW w:w="1311" w:type="dxa"/>
            <w:vAlign w:val="center"/>
          </w:tcPr>
          <w:p w14:paraId="2141602E">
            <w:pPr>
              <w:widowControl/>
              <w:jc w:val="center"/>
              <w:rPr>
                <w:b/>
                <w:bCs/>
                <w:color w:val="000000"/>
                <w:sz w:val="22"/>
                <w:szCs w:val="22"/>
              </w:rPr>
            </w:pPr>
            <w:r>
              <w:rPr>
                <w:b/>
                <w:bCs/>
                <w:color w:val="000000"/>
                <w:sz w:val="22"/>
                <w:szCs w:val="22"/>
              </w:rPr>
              <w:t>站/套</w:t>
            </w:r>
          </w:p>
        </w:tc>
        <w:tc>
          <w:tcPr>
            <w:tcW w:w="1309" w:type="dxa"/>
            <w:vAlign w:val="center"/>
          </w:tcPr>
          <w:p w14:paraId="3B7E04BF">
            <w:pPr>
              <w:widowControl/>
              <w:jc w:val="center"/>
              <w:rPr>
                <w:b/>
                <w:color w:val="000000"/>
                <w:szCs w:val="21"/>
              </w:rPr>
            </w:pPr>
          </w:p>
        </w:tc>
        <w:tc>
          <w:tcPr>
            <w:tcW w:w="2056" w:type="dxa"/>
            <w:vAlign w:val="center"/>
          </w:tcPr>
          <w:p w14:paraId="66D03390">
            <w:pPr>
              <w:widowControl/>
              <w:jc w:val="center"/>
              <w:rPr>
                <w:b/>
                <w:color w:val="000000"/>
                <w:szCs w:val="21"/>
              </w:rPr>
            </w:pPr>
          </w:p>
        </w:tc>
      </w:tr>
      <w:tr w14:paraId="6803E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35C9ADBE">
            <w:pPr>
              <w:widowControl/>
              <w:jc w:val="center"/>
              <w:rPr>
                <w:b/>
                <w:bCs/>
                <w:color w:val="000000"/>
                <w:szCs w:val="21"/>
              </w:rPr>
            </w:pPr>
            <w:r>
              <w:rPr>
                <w:b/>
                <w:bCs/>
                <w:color w:val="000000"/>
                <w:szCs w:val="21"/>
              </w:rPr>
              <w:t>三</w:t>
            </w:r>
          </w:p>
        </w:tc>
        <w:tc>
          <w:tcPr>
            <w:tcW w:w="3426" w:type="dxa"/>
            <w:vAlign w:val="center"/>
          </w:tcPr>
          <w:p w14:paraId="7CC3A51B">
            <w:pPr>
              <w:widowControl/>
              <w:jc w:val="center"/>
              <w:rPr>
                <w:b/>
                <w:bCs/>
                <w:color w:val="000000"/>
                <w:szCs w:val="21"/>
              </w:rPr>
            </w:pPr>
            <w:r>
              <w:rPr>
                <w:b/>
                <w:bCs/>
                <w:color w:val="000000"/>
                <w:szCs w:val="21"/>
              </w:rPr>
              <w:t>管道流量计监测站</w:t>
            </w:r>
          </w:p>
        </w:tc>
        <w:tc>
          <w:tcPr>
            <w:tcW w:w="1311" w:type="dxa"/>
            <w:vAlign w:val="center"/>
          </w:tcPr>
          <w:p w14:paraId="6C3CACDB">
            <w:pPr>
              <w:widowControl/>
              <w:jc w:val="center"/>
              <w:rPr>
                <w:b/>
                <w:color w:val="000000"/>
                <w:szCs w:val="21"/>
              </w:rPr>
            </w:pPr>
            <w:r>
              <w:rPr>
                <w:b/>
                <w:bCs/>
                <w:color w:val="000000"/>
                <w:sz w:val="22"/>
                <w:szCs w:val="22"/>
              </w:rPr>
              <w:t>站/套</w:t>
            </w:r>
          </w:p>
        </w:tc>
        <w:tc>
          <w:tcPr>
            <w:tcW w:w="1309" w:type="dxa"/>
            <w:vAlign w:val="center"/>
          </w:tcPr>
          <w:p w14:paraId="00597821">
            <w:pPr>
              <w:widowControl/>
              <w:jc w:val="center"/>
              <w:rPr>
                <w:b/>
                <w:color w:val="000000"/>
                <w:szCs w:val="21"/>
              </w:rPr>
            </w:pPr>
          </w:p>
        </w:tc>
        <w:tc>
          <w:tcPr>
            <w:tcW w:w="2056" w:type="dxa"/>
            <w:vAlign w:val="center"/>
          </w:tcPr>
          <w:p w14:paraId="74250F63">
            <w:pPr>
              <w:widowControl/>
              <w:jc w:val="center"/>
              <w:rPr>
                <w:b/>
                <w:color w:val="000000"/>
                <w:szCs w:val="21"/>
              </w:rPr>
            </w:pPr>
          </w:p>
        </w:tc>
      </w:tr>
      <w:tr w14:paraId="479AB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63FF4272">
            <w:pPr>
              <w:widowControl/>
              <w:jc w:val="center"/>
              <w:rPr>
                <w:b/>
                <w:bCs/>
                <w:color w:val="000000"/>
                <w:szCs w:val="21"/>
              </w:rPr>
            </w:pPr>
            <w:r>
              <w:rPr>
                <w:rFonts w:hint="eastAsia"/>
                <w:b/>
                <w:bCs/>
                <w:color w:val="000000"/>
                <w:szCs w:val="21"/>
              </w:rPr>
              <w:t>四</w:t>
            </w:r>
          </w:p>
        </w:tc>
        <w:tc>
          <w:tcPr>
            <w:tcW w:w="3426" w:type="dxa"/>
            <w:vAlign w:val="center"/>
          </w:tcPr>
          <w:p w14:paraId="047DF3DC">
            <w:pPr>
              <w:widowControl/>
              <w:jc w:val="center"/>
              <w:rPr>
                <w:b/>
                <w:bCs/>
                <w:color w:val="000000"/>
                <w:szCs w:val="21"/>
              </w:rPr>
            </w:pPr>
            <w:r>
              <w:rPr>
                <w:rFonts w:hint="eastAsia"/>
                <w:b/>
                <w:bCs/>
                <w:color w:val="000000"/>
                <w:szCs w:val="21"/>
              </w:rPr>
              <w:t>功率表监测站</w:t>
            </w:r>
          </w:p>
        </w:tc>
        <w:tc>
          <w:tcPr>
            <w:tcW w:w="1311" w:type="dxa"/>
            <w:vAlign w:val="center"/>
          </w:tcPr>
          <w:p w14:paraId="1109AC77">
            <w:pPr>
              <w:widowControl/>
              <w:jc w:val="center"/>
              <w:rPr>
                <w:b/>
                <w:color w:val="000000"/>
                <w:szCs w:val="21"/>
              </w:rPr>
            </w:pPr>
            <w:r>
              <w:rPr>
                <w:b/>
                <w:bCs/>
                <w:color w:val="000000"/>
                <w:sz w:val="22"/>
                <w:szCs w:val="22"/>
              </w:rPr>
              <w:t>站/套</w:t>
            </w:r>
          </w:p>
        </w:tc>
        <w:tc>
          <w:tcPr>
            <w:tcW w:w="1309" w:type="dxa"/>
            <w:vAlign w:val="center"/>
          </w:tcPr>
          <w:p w14:paraId="5EDB80F2">
            <w:pPr>
              <w:widowControl/>
              <w:jc w:val="center"/>
              <w:rPr>
                <w:b/>
                <w:color w:val="000000"/>
                <w:szCs w:val="21"/>
              </w:rPr>
            </w:pPr>
          </w:p>
        </w:tc>
        <w:tc>
          <w:tcPr>
            <w:tcW w:w="2056" w:type="dxa"/>
            <w:vAlign w:val="center"/>
          </w:tcPr>
          <w:p w14:paraId="5E3BAE40">
            <w:pPr>
              <w:widowControl/>
              <w:jc w:val="center"/>
              <w:rPr>
                <w:b/>
                <w:color w:val="000000"/>
                <w:szCs w:val="21"/>
              </w:rPr>
            </w:pPr>
          </w:p>
        </w:tc>
      </w:tr>
      <w:tr w14:paraId="7545F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3DDE3D48">
            <w:pPr>
              <w:widowControl/>
              <w:jc w:val="center"/>
              <w:rPr>
                <w:b/>
                <w:bCs/>
                <w:color w:val="000000"/>
                <w:szCs w:val="21"/>
              </w:rPr>
            </w:pPr>
            <w:r>
              <w:rPr>
                <w:rFonts w:hint="eastAsia"/>
                <w:b/>
                <w:bCs/>
                <w:color w:val="000000"/>
                <w:szCs w:val="21"/>
              </w:rPr>
              <w:t>五</w:t>
            </w:r>
          </w:p>
        </w:tc>
        <w:tc>
          <w:tcPr>
            <w:tcW w:w="3426" w:type="dxa"/>
            <w:vAlign w:val="center"/>
          </w:tcPr>
          <w:p w14:paraId="32FA2EA6">
            <w:pPr>
              <w:widowControl/>
              <w:jc w:val="center"/>
              <w:rPr>
                <w:b/>
                <w:bCs/>
                <w:color w:val="000000"/>
                <w:szCs w:val="21"/>
              </w:rPr>
            </w:pPr>
            <w:r>
              <w:rPr>
                <w:rFonts w:hint="eastAsia"/>
                <w:b/>
                <w:bCs/>
                <w:color w:val="000000"/>
                <w:szCs w:val="21"/>
              </w:rPr>
              <w:t>雷达波明渠流量计监测站</w:t>
            </w:r>
          </w:p>
        </w:tc>
        <w:tc>
          <w:tcPr>
            <w:tcW w:w="1311" w:type="dxa"/>
            <w:vAlign w:val="center"/>
          </w:tcPr>
          <w:p w14:paraId="488CB9D6">
            <w:pPr>
              <w:widowControl/>
              <w:jc w:val="center"/>
              <w:rPr>
                <w:b/>
                <w:color w:val="000000"/>
                <w:szCs w:val="21"/>
              </w:rPr>
            </w:pPr>
            <w:r>
              <w:rPr>
                <w:b/>
                <w:bCs/>
                <w:color w:val="000000"/>
                <w:sz w:val="22"/>
                <w:szCs w:val="22"/>
              </w:rPr>
              <w:t>站/套</w:t>
            </w:r>
          </w:p>
        </w:tc>
        <w:tc>
          <w:tcPr>
            <w:tcW w:w="1309" w:type="dxa"/>
            <w:vAlign w:val="center"/>
          </w:tcPr>
          <w:p w14:paraId="69025D01">
            <w:pPr>
              <w:widowControl/>
              <w:jc w:val="center"/>
              <w:rPr>
                <w:b/>
                <w:color w:val="000000"/>
                <w:szCs w:val="21"/>
              </w:rPr>
            </w:pPr>
          </w:p>
        </w:tc>
        <w:tc>
          <w:tcPr>
            <w:tcW w:w="2056" w:type="dxa"/>
            <w:vAlign w:val="center"/>
          </w:tcPr>
          <w:p w14:paraId="4A5A8E90">
            <w:pPr>
              <w:widowControl/>
              <w:jc w:val="center"/>
              <w:rPr>
                <w:b/>
                <w:color w:val="000000"/>
                <w:szCs w:val="21"/>
              </w:rPr>
            </w:pPr>
          </w:p>
        </w:tc>
      </w:tr>
      <w:tr w14:paraId="68DBB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77EB7D6B">
            <w:pPr>
              <w:widowControl/>
              <w:jc w:val="center"/>
              <w:rPr>
                <w:b/>
                <w:bCs/>
                <w:color w:val="000000"/>
                <w:szCs w:val="21"/>
              </w:rPr>
            </w:pPr>
            <w:r>
              <w:rPr>
                <w:rFonts w:hint="eastAsia"/>
                <w:b/>
                <w:bCs/>
                <w:color w:val="000000"/>
                <w:szCs w:val="21"/>
              </w:rPr>
              <w:t>六</w:t>
            </w:r>
          </w:p>
        </w:tc>
        <w:tc>
          <w:tcPr>
            <w:tcW w:w="3426" w:type="dxa"/>
            <w:vAlign w:val="center"/>
          </w:tcPr>
          <w:p w14:paraId="4A085126">
            <w:pPr>
              <w:widowControl/>
              <w:jc w:val="center"/>
              <w:rPr>
                <w:b/>
                <w:bCs/>
                <w:color w:val="000000"/>
                <w:szCs w:val="21"/>
              </w:rPr>
            </w:pPr>
            <w:r>
              <w:rPr>
                <w:rFonts w:hint="eastAsia"/>
                <w:b/>
                <w:bCs/>
                <w:color w:val="000000"/>
                <w:szCs w:val="21"/>
              </w:rPr>
              <w:t>超声波时差法监测站</w:t>
            </w:r>
          </w:p>
        </w:tc>
        <w:tc>
          <w:tcPr>
            <w:tcW w:w="1311" w:type="dxa"/>
            <w:vAlign w:val="center"/>
          </w:tcPr>
          <w:p w14:paraId="1F7A2C06">
            <w:pPr>
              <w:widowControl/>
              <w:jc w:val="center"/>
              <w:rPr>
                <w:b/>
                <w:bCs/>
                <w:color w:val="000000"/>
                <w:sz w:val="22"/>
                <w:szCs w:val="22"/>
              </w:rPr>
            </w:pPr>
            <w:r>
              <w:rPr>
                <w:b/>
                <w:bCs/>
                <w:color w:val="000000"/>
                <w:sz w:val="22"/>
                <w:szCs w:val="22"/>
              </w:rPr>
              <w:t>站/套</w:t>
            </w:r>
          </w:p>
        </w:tc>
        <w:tc>
          <w:tcPr>
            <w:tcW w:w="1309" w:type="dxa"/>
            <w:vAlign w:val="center"/>
          </w:tcPr>
          <w:p w14:paraId="24EC266B">
            <w:pPr>
              <w:widowControl/>
              <w:jc w:val="center"/>
              <w:rPr>
                <w:b/>
                <w:color w:val="000000"/>
                <w:szCs w:val="21"/>
              </w:rPr>
            </w:pPr>
          </w:p>
        </w:tc>
        <w:tc>
          <w:tcPr>
            <w:tcW w:w="2056" w:type="dxa"/>
            <w:vAlign w:val="center"/>
          </w:tcPr>
          <w:p w14:paraId="2698C3D0">
            <w:pPr>
              <w:widowControl/>
              <w:jc w:val="center"/>
              <w:rPr>
                <w:b/>
                <w:color w:val="000000"/>
                <w:szCs w:val="21"/>
              </w:rPr>
            </w:pPr>
          </w:p>
        </w:tc>
      </w:tr>
      <w:tr w14:paraId="5B5CA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77C427F7">
            <w:pPr>
              <w:widowControl/>
              <w:jc w:val="center"/>
              <w:rPr>
                <w:b/>
                <w:bCs/>
                <w:color w:val="000000"/>
                <w:szCs w:val="21"/>
              </w:rPr>
            </w:pPr>
            <w:r>
              <w:rPr>
                <w:rFonts w:hint="eastAsia"/>
                <w:b/>
                <w:bCs/>
                <w:color w:val="000000"/>
                <w:szCs w:val="21"/>
              </w:rPr>
              <w:t>七</w:t>
            </w:r>
          </w:p>
        </w:tc>
        <w:tc>
          <w:tcPr>
            <w:tcW w:w="3426" w:type="dxa"/>
            <w:vAlign w:val="center"/>
          </w:tcPr>
          <w:p w14:paraId="6D689E62">
            <w:pPr>
              <w:widowControl/>
              <w:jc w:val="center"/>
              <w:rPr>
                <w:b/>
                <w:bCs/>
                <w:color w:val="000000"/>
                <w:szCs w:val="21"/>
              </w:rPr>
            </w:pPr>
            <w:r>
              <w:rPr>
                <w:rFonts w:hint="eastAsia"/>
                <w:b/>
                <w:bCs/>
                <w:color w:val="000000"/>
                <w:szCs w:val="21"/>
              </w:rPr>
              <w:t>加装采集终端</w:t>
            </w:r>
          </w:p>
        </w:tc>
        <w:tc>
          <w:tcPr>
            <w:tcW w:w="1311" w:type="dxa"/>
            <w:vAlign w:val="center"/>
          </w:tcPr>
          <w:p w14:paraId="6238DA81">
            <w:pPr>
              <w:widowControl/>
              <w:jc w:val="center"/>
              <w:rPr>
                <w:b/>
                <w:bCs/>
                <w:color w:val="000000"/>
                <w:sz w:val="22"/>
                <w:szCs w:val="22"/>
              </w:rPr>
            </w:pPr>
            <w:r>
              <w:rPr>
                <w:b/>
                <w:bCs/>
                <w:color w:val="000000"/>
                <w:sz w:val="22"/>
                <w:szCs w:val="22"/>
              </w:rPr>
              <w:t>站/套</w:t>
            </w:r>
          </w:p>
        </w:tc>
        <w:tc>
          <w:tcPr>
            <w:tcW w:w="1309" w:type="dxa"/>
            <w:vAlign w:val="center"/>
          </w:tcPr>
          <w:p w14:paraId="65ACCB81">
            <w:pPr>
              <w:widowControl/>
              <w:jc w:val="center"/>
              <w:rPr>
                <w:b/>
                <w:color w:val="000000"/>
                <w:szCs w:val="21"/>
              </w:rPr>
            </w:pPr>
          </w:p>
        </w:tc>
        <w:tc>
          <w:tcPr>
            <w:tcW w:w="2056" w:type="dxa"/>
            <w:vAlign w:val="center"/>
          </w:tcPr>
          <w:p w14:paraId="06AD486A">
            <w:pPr>
              <w:widowControl/>
              <w:jc w:val="center"/>
              <w:rPr>
                <w:b/>
                <w:color w:val="000000"/>
                <w:szCs w:val="21"/>
              </w:rPr>
            </w:pPr>
          </w:p>
        </w:tc>
      </w:tr>
      <w:tr w14:paraId="72496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4890B99A">
            <w:pPr>
              <w:widowControl/>
              <w:jc w:val="center"/>
              <w:rPr>
                <w:b/>
                <w:bCs/>
                <w:color w:val="000000"/>
                <w:szCs w:val="21"/>
              </w:rPr>
            </w:pPr>
            <w:r>
              <w:rPr>
                <w:rFonts w:hint="eastAsia"/>
                <w:b/>
                <w:bCs/>
                <w:color w:val="000000"/>
                <w:szCs w:val="21"/>
              </w:rPr>
              <w:t>八</w:t>
            </w:r>
          </w:p>
        </w:tc>
        <w:tc>
          <w:tcPr>
            <w:tcW w:w="3426" w:type="dxa"/>
            <w:vAlign w:val="center"/>
          </w:tcPr>
          <w:p w14:paraId="26B6BE66">
            <w:pPr>
              <w:widowControl/>
              <w:jc w:val="center"/>
              <w:rPr>
                <w:b/>
                <w:bCs/>
                <w:color w:val="000000"/>
                <w:szCs w:val="21"/>
              </w:rPr>
            </w:pPr>
            <w:r>
              <w:rPr>
                <w:b/>
                <w:bCs/>
                <w:color w:val="000000"/>
                <w:szCs w:val="21"/>
              </w:rPr>
              <w:t>多参数示范站</w:t>
            </w:r>
          </w:p>
        </w:tc>
        <w:tc>
          <w:tcPr>
            <w:tcW w:w="1311" w:type="dxa"/>
            <w:vAlign w:val="center"/>
          </w:tcPr>
          <w:p w14:paraId="6CAC01C3">
            <w:pPr>
              <w:widowControl/>
              <w:jc w:val="center"/>
              <w:rPr>
                <w:b/>
                <w:color w:val="000000"/>
                <w:szCs w:val="21"/>
              </w:rPr>
            </w:pPr>
            <w:r>
              <w:rPr>
                <w:b/>
                <w:bCs/>
                <w:color w:val="000000"/>
                <w:sz w:val="22"/>
                <w:szCs w:val="22"/>
              </w:rPr>
              <w:t>站/套</w:t>
            </w:r>
          </w:p>
        </w:tc>
        <w:tc>
          <w:tcPr>
            <w:tcW w:w="1309" w:type="dxa"/>
            <w:vAlign w:val="center"/>
          </w:tcPr>
          <w:p w14:paraId="59CE0D38">
            <w:pPr>
              <w:widowControl/>
              <w:jc w:val="center"/>
              <w:rPr>
                <w:b/>
                <w:color w:val="000000"/>
                <w:szCs w:val="21"/>
              </w:rPr>
            </w:pPr>
          </w:p>
        </w:tc>
        <w:tc>
          <w:tcPr>
            <w:tcW w:w="2056" w:type="dxa"/>
            <w:vAlign w:val="center"/>
          </w:tcPr>
          <w:p w14:paraId="3BDB0F3F">
            <w:pPr>
              <w:widowControl/>
              <w:jc w:val="center"/>
              <w:rPr>
                <w:b/>
                <w:color w:val="000000"/>
                <w:szCs w:val="21"/>
              </w:rPr>
            </w:pPr>
          </w:p>
        </w:tc>
      </w:tr>
      <w:tr w14:paraId="46DF5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031288F7">
            <w:pPr>
              <w:widowControl/>
              <w:jc w:val="center"/>
              <w:rPr>
                <w:b/>
                <w:bCs/>
                <w:color w:val="000000"/>
                <w:szCs w:val="21"/>
              </w:rPr>
            </w:pPr>
            <w:r>
              <w:rPr>
                <w:rFonts w:hint="eastAsia"/>
                <w:b/>
                <w:bCs/>
                <w:color w:val="000000"/>
                <w:szCs w:val="21"/>
              </w:rPr>
              <w:t>九</w:t>
            </w:r>
          </w:p>
        </w:tc>
        <w:tc>
          <w:tcPr>
            <w:tcW w:w="3426" w:type="dxa"/>
            <w:vAlign w:val="center"/>
          </w:tcPr>
          <w:p w14:paraId="18D11DBE">
            <w:pPr>
              <w:widowControl/>
              <w:jc w:val="center"/>
              <w:rPr>
                <w:b/>
                <w:bCs/>
                <w:color w:val="000000"/>
                <w:szCs w:val="21"/>
              </w:rPr>
            </w:pPr>
            <w:r>
              <w:rPr>
                <w:rFonts w:hint="eastAsia"/>
                <w:b/>
                <w:bCs/>
                <w:color w:val="000000"/>
                <w:szCs w:val="21"/>
              </w:rPr>
              <w:t>断面整治</w:t>
            </w:r>
          </w:p>
        </w:tc>
        <w:tc>
          <w:tcPr>
            <w:tcW w:w="1311" w:type="dxa"/>
            <w:vAlign w:val="center"/>
          </w:tcPr>
          <w:p w14:paraId="206A6DFF">
            <w:pPr>
              <w:widowControl/>
              <w:jc w:val="center"/>
              <w:rPr>
                <w:b/>
                <w:bCs/>
                <w:color w:val="000000"/>
                <w:sz w:val="22"/>
                <w:szCs w:val="22"/>
              </w:rPr>
            </w:pPr>
            <w:r>
              <w:rPr>
                <w:rFonts w:hint="eastAsia"/>
                <w:b/>
                <w:bCs/>
                <w:color w:val="000000"/>
                <w:sz w:val="22"/>
                <w:szCs w:val="22"/>
              </w:rPr>
              <w:t>项</w:t>
            </w:r>
          </w:p>
        </w:tc>
        <w:tc>
          <w:tcPr>
            <w:tcW w:w="1309" w:type="dxa"/>
            <w:vAlign w:val="center"/>
          </w:tcPr>
          <w:p w14:paraId="6E74D6FA">
            <w:pPr>
              <w:widowControl/>
              <w:jc w:val="center"/>
              <w:rPr>
                <w:b/>
                <w:color w:val="000000"/>
                <w:szCs w:val="21"/>
              </w:rPr>
            </w:pPr>
          </w:p>
        </w:tc>
        <w:tc>
          <w:tcPr>
            <w:tcW w:w="2056" w:type="dxa"/>
            <w:vAlign w:val="center"/>
          </w:tcPr>
          <w:p w14:paraId="125738FC">
            <w:pPr>
              <w:widowControl/>
              <w:jc w:val="center"/>
              <w:rPr>
                <w:b/>
                <w:color w:val="000000"/>
                <w:szCs w:val="21"/>
              </w:rPr>
            </w:pPr>
          </w:p>
        </w:tc>
      </w:tr>
      <w:tr w14:paraId="52955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60BA6BF9">
            <w:pPr>
              <w:widowControl/>
              <w:jc w:val="center"/>
              <w:rPr>
                <w:b/>
                <w:bCs/>
                <w:color w:val="000000"/>
                <w:szCs w:val="21"/>
              </w:rPr>
            </w:pPr>
            <w:r>
              <w:rPr>
                <w:rFonts w:hint="eastAsia"/>
                <w:b/>
                <w:bCs/>
                <w:color w:val="000000"/>
                <w:szCs w:val="21"/>
              </w:rPr>
              <w:t>十</w:t>
            </w:r>
          </w:p>
        </w:tc>
        <w:tc>
          <w:tcPr>
            <w:tcW w:w="3426" w:type="dxa"/>
            <w:vAlign w:val="center"/>
          </w:tcPr>
          <w:p w14:paraId="7CE007F0">
            <w:pPr>
              <w:widowControl/>
              <w:jc w:val="center"/>
              <w:rPr>
                <w:b/>
                <w:bCs/>
                <w:color w:val="000000"/>
                <w:szCs w:val="21"/>
              </w:rPr>
            </w:pPr>
            <w:r>
              <w:rPr>
                <w:rFonts w:hint="eastAsia"/>
                <w:b/>
                <w:color w:val="000000"/>
                <w:sz w:val="22"/>
                <w:szCs w:val="22"/>
                <w:lang w:bidi="ar"/>
              </w:rPr>
              <w:t>取水计量数据质量提升</w:t>
            </w:r>
          </w:p>
        </w:tc>
        <w:tc>
          <w:tcPr>
            <w:tcW w:w="1311" w:type="dxa"/>
            <w:vAlign w:val="center"/>
          </w:tcPr>
          <w:p w14:paraId="0B78AF1A">
            <w:pPr>
              <w:widowControl/>
              <w:jc w:val="center"/>
              <w:rPr>
                <w:b/>
                <w:bCs/>
                <w:color w:val="000000"/>
                <w:sz w:val="22"/>
                <w:szCs w:val="22"/>
              </w:rPr>
            </w:pPr>
            <w:r>
              <w:rPr>
                <w:rFonts w:hint="eastAsia"/>
                <w:b/>
                <w:bCs/>
                <w:color w:val="000000"/>
                <w:sz w:val="22"/>
                <w:szCs w:val="22"/>
              </w:rPr>
              <w:t>站</w:t>
            </w:r>
          </w:p>
        </w:tc>
        <w:tc>
          <w:tcPr>
            <w:tcW w:w="1309" w:type="dxa"/>
            <w:vAlign w:val="center"/>
          </w:tcPr>
          <w:p w14:paraId="3C29E327">
            <w:pPr>
              <w:widowControl/>
              <w:jc w:val="center"/>
              <w:rPr>
                <w:b/>
                <w:color w:val="000000"/>
                <w:szCs w:val="21"/>
              </w:rPr>
            </w:pPr>
          </w:p>
        </w:tc>
        <w:tc>
          <w:tcPr>
            <w:tcW w:w="2056" w:type="dxa"/>
            <w:vAlign w:val="center"/>
          </w:tcPr>
          <w:p w14:paraId="5EF2EA92">
            <w:pPr>
              <w:widowControl/>
              <w:jc w:val="center"/>
              <w:rPr>
                <w:b/>
                <w:color w:val="000000"/>
                <w:szCs w:val="21"/>
              </w:rPr>
            </w:pPr>
          </w:p>
        </w:tc>
      </w:tr>
      <w:tr w14:paraId="08544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4AC5103D">
            <w:pPr>
              <w:widowControl/>
              <w:jc w:val="center"/>
              <w:rPr>
                <w:b/>
                <w:bCs/>
                <w:color w:val="000000"/>
                <w:szCs w:val="21"/>
              </w:rPr>
            </w:pPr>
            <w:r>
              <w:rPr>
                <w:rFonts w:hint="eastAsia"/>
                <w:b/>
                <w:bCs/>
                <w:color w:val="000000"/>
                <w:szCs w:val="21"/>
              </w:rPr>
              <w:t>十一</w:t>
            </w:r>
          </w:p>
        </w:tc>
        <w:tc>
          <w:tcPr>
            <w:tcW w:w="3426" w:type="dxa"/>
            <w:vAlign w:val="center"/>
          </w:tcPr>
          <w:p w14:paraId="6E898D29">
            <w:pPr>
              <w:widowControl/>
              <w:jc w:val="center"/>
              <w:rPr>
                <w:b/>
                <w:bCs/>
                <w:color w:val="000000"/>
                <w:szCs w:val="21"/>
              </w:rPr>
            </w:pPr>
            <w:r>
              <w:rPr>
                <w:rFonts w:hint="eastAsia"/>
                <w:b/>
                <w:bCs/>
                <w:color w:val="000000"/>
                <w:szCs w:val="21"/>
              </w:rPr>
              <w:t>备品备件</w:t>
            </w:r>
          </w:p>
        </w:tc>
        <w:tc>
          <w:tcPr>
            <w:tcW w:w="1311" w:type="dxa"/>
            <w:vAlign w:val="center"/>
          </w:tcPr>
          <w:p w14:paraId="176D1698">
            <w:pPr>
              <w:widowControl/>
              <w:jc w:val="center"/>
              <w:rPr>
                <w:b/>
                <w:bCs/>
                <w:color w:val="000000"/>
                <w:sz w:val="22"/>
                <w:szCs w:val="22"/>
              </w:rPr>
            </w:pPr>
            <w:r>
              <w:rPr>
                <w:rFonts w:hint="eastAsia"/>
                <w:b/>
                <w:bCs/>
                <w:color w:val="000000"/>
                <w:sz w:val="22"/>
                <w:szCs w:val="22"/>
              </w:rPr>
              <w:t>项</w:t>
            </w:r>
          </w:p>
        </w:tc>
        <w:tc>
          <w:tcPr>
            <w:tcW w:w="1309" w:type="dxa"/>
            <w:vAlign w:val="center"/>
          </w:tcPr>
          <w:p w14:paraId="14547696">
            <w:pPr>
              <w:widowControl/>
              <w:jc w:val="center"/>
              <w:rPr>
                <w:b/>
                <w:color w:val="000000"/>
                <w:szCs w:val="21"/>
              </w:rPr>
            </w:pPr>
          </w:p>
        </w:tc>
        <w:tc>
          <w:tcPr>
            <w:tcW w:w="2056" w:type="dxa"/>
            <w:vAlign w:val="center"/>
          </w:tcPr>
          <w:p w14:paraId="77D745AD">
            <w:pPr>
              <w:widowControl/>
              <w:jc w:val="center"/>
              <w:rPr>
                <w:b/>
                <w:color w:val="000000"/>
                <w:szCs w:val="21"/>
              </w:rPr>
            </w:pPr>
          </w:p>
        </w:tc>
      </w:tr>
      <w:tr w14:paraId="3F993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67" w:type="dxa"/>
            <w:vAlign w:val="center"/>
          </w:tcPr>
          <w:p w14:paraId="4BF1F2FE">
            <w:pPr>
              <w:widowControl/>
              <w:jc w:val="center"/>
              <w:rPr>
                <w:b/>
                <w:bCs/>
                <w:color w:val="000000"/>
                <w:szCs w:val="21"/>
              </w:rPr>
            </w:pPr>
          </w:p>
        </w:tc>
        <w:tc>
          <w:tcPr>
            <w:tcW w:w="3426" w:type="dxa"/>
            <w:vAlign w:val="center"/>
          </w:tcPr>
          <w:p w14:paraId="68B40562">
            <w:pPr>
              <w:widowControl/>
              <w:jc w:val="center"/>
              <w:rPr>
                <w:b/>
                <w:bCs/>
                <w:color w:val="000000"/>
                <w:szCs w:val="21"/>
              </w:rPr>
            </w:pPr>
            <w:r>
              <w:rPr>
                <w:rFonts w:hint="eastAsia"/>
                <w:b/>
                <w:bCs/>
                <w:color w:val="000000"/>
                <w:szCs w:val="21"/>
              </w:rPr>
              <w:t xml:space="preserve">合 </w:t>
            </w:r>
            <w:r>
              <w:rPr>
                <w:b/>
                <w:bCs/>
                <w:color w:val="000000"/>
                <w:szCs w:val="21"/>
              </w:rPr>
              <w:t xml:space="preserve"> </w:t>
            </w:r>
            <w:r>
              <w:rPr>
                <w:rFonts w:hint="eastAsia"/>
                <w:b/>
                <w:bCs/>
                <w:color w:val="000000"/>
                <w:szCs w:val="21"/>
              </w:rPr>
              <w:t>计</w:t>
            </w:r>
          </w:p>
        </w:tc>
        <w:tc>
          <w:tcPr>
            <w:tcW w:w="1311" w:type="dxa"/>
            <w:vAlign w:val="center"/>
          </w:tcPr>
          <w:p w14:paraId="0CF1966A">
            <w:pPr>
              <w:widowControl/>
              <w:jc w:val="center"/>
              <w:rPr>
                <w:b/>
                <w:bCs/>
                <w:color w:val="000000"/>
                <w:sz w:val="22"/>
                <w:szCs w:val="22"/>
              </w:rPr>
            </w:pPr>
          </w:p>
        </w:tc>
        <w:tc>
          <w:tcPr>
            <w:tcW w:w="1309" w:type="dxa"/>
            <w:vAlign w:val="center"/>
          </w:tcPr>
          <w:p w14:paraId="0D48066B">
            <w:pPr>
              <w:widowControl/>
              <w:jc w:val="center"/>
              <w:rPr>
                <w:b/>
                <w:color w:val="000000"/>
                <w:szCs w:val="21"/>
              </w:rPr>
            </w:pPr>
          </w:p>
        </w:tc>
        <w:tc>
          <w:tcPr>
            <w:tcW w:w="2056" w:type="dxa"/>
            <w:vAlign w:val="center"/>
          </w:tcPr>
          <w:p w14:paraId="7383F1E3">
            <w:pPr>
              <w:widowControl/>
              <w:jc w:val="center"/>
              <w:rPr>
                <w:b/>
                <w:color w:val="000000"/>
                <w:szCs w:val="21"/>
              </w:rPr>
            </w:pPr>
          </w:p>
        </w:tc>
      </w:tr>
    </w:tbl>
    <w:p w14:paraId="41789116">
      <w:pPr>
        <w:spacing w:line="360" w:lineRule="auto"/>
        <w:jc w:val="center"/>
        <w:rPr>
          <w:rFonts w:cs="宋体"/>
          <w:b/>
          <w:bCs/>
          <w:color w:val="000000"/>
          <w:szCs w:val="21"/>
          <w:lang w:bidi="ar"/>
        </w:rPr>
      </w:pPr>
    </w:p>
    <w:p w14:paraId="3A4900BE">
      <w:pPr>
        <w:spacing w:line="360" w:lineRule="auto"/>
        <w:jc w:val="center"/>
        <w:rPr>
          <w:rFonts w:cs="宋体"/>
          <w:b/>
          <w:bCs/>
          <w:color w:val="000000"/>
          <w:szCs w:val="21"/>
          <w:lang w:bidi="ar"/>
        </w:rPr>
      </w:pPr>
      <w:r>
        <w:rPr>
          <w:rFonts w:hint="eastAsia" w:cs="宋体"/>
          <w:b/>
          <w:bCs/>
          <w:color w:val="000000"/>
          <w:szCs w:val="21"/>
          <w:lang w:bidi="ar"/>
        </w:rPr>
        <w:t>表3</w:t>
      </w:r>
      <w:r>
        <w:rPr>
          <w:rFonts w:cs="宋体"/>
          <w:b/>
          <w:bCs/>
          <w:color w:val="000000"/>
          <w:szCs w:val="21"/>
          <w:lang w:bidi="ar"/>
        </w:rPr>
        <w:t xml:space="preserve">  </w:t>
      </w:r>
      <w:r>
        <w:rPr>
          <w:rFonts w:hint="eastAsia" w:cs="宋体"/>
          <w:b/>
          <w:bCs/>
          <w:color w:val="000000"/>
          <w:szCs w:val="21"/>
          <w:lang w:bidi="ar"/>
        </w:rPr>
        <w:t>2026年度江苏省取用水监测在线计量项目</w:t>
      </w:r>
      <w:r>
        <w:rPr>
          <w:rFonts w:hint="eastAsia" w:cs="宋体"/>
          <w:b/>
          <w:bCs/>
          <w:color w:val="000000"/>
          <w:szCs w:val="21"/>
          <w:lang w:val="zh-CN"/>
        </w:rPr>
        <w:t>标段二</w:t>
      </w:r>
      <w:r>
        <w:rPr>
          <w:rFonts w:hint="eastAsia" w:cs="宋体"/>
          <w:b/>
          <w:bCs/>
          <w:color w:val="000000"/>
          <w:szCs w:val="21"/>
          <w:lang w:bidi="ar"/>
        </w:rPr>
        <w:t>分项报价表</w:t>
      </w:r>
    </w:p>
    <w:tbl>
      <w:tblPr>
        <w:tblStyle w:val="47"/>
        <w:tblW w:w="5000" w:type="pct"/>
        <w:jc w:val="center"/>
        <w:tblLayout w:type="autofit"/>
        <w:tblCellMar>
          <w:top w:w="0" w:type="dxa"/>
          <w:left w:w="108" w:type="dxa"/>
          <w:bottom w:w="0" w:type="dxa"/>
          <w:right w:w="108" w:type="dxa"/>
        </w:tblCellMar>
      </w:tblPr>
      <w:tblGrid>
        <w:gridCol w:w="631"/>
        <w:gridCol w:w="2508"/>
        <w:gridCol w:w="631"/>
        <w:gridCol w:w="631"/>
        <w:gridCol w:w="1450"/>
        <w:gridCol w:w="1450"/>
        <w:gridCol w:w="1205"/>
      </w:tblGrid>
      <w:tr w14:paraId="2FB18166">
        <w:tblPrEx>
          <w:tblCellMar>
            <w:top w:w="0" w:type="dxa"/>
            <w:left w:w="108" w:type="dxa"/>
            <w:bottom w:w="0" w:type="dxa"/>
            <w:right w:w="108" w:type="dxa"/>
          </w:tblCellMar>
        </w:tblPrEx>
        <w:trPr>
          <w:trHeight w:val="397" w:hRule="atLeast"/>
          <w:tblHeader/>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29A9354">
            <w:pPr>
              <w:widowControl/>
              <w:jc w:val="center"/>
              <w:rPr>
                <w:rFonts w:cs="宋体"/>
                <w:b/>
                <w:bCs/>
                <w:color w:val="000000"/>
                <w:szCs w:val="21"/>
              </w:rPr>
            </w:pPr>
            <w:r>
              <w:rPr>
                <w:rFonts w:hint="eastAsia" w:cs="宋体"/>
                <w:b/>
                <w:bCs/>
                <w:color w:val="000000"/>
                <w:szCs w:val="21"/>
                <w:lang w:bidi="ar"/>
              </w:rPr>
              <w:t>序号</w:t>
            </w:r>
          </w:p>
        </w:tc>
        <w:tc>
          <w:tcPr>
            <w:tcW w:w="2508" w:type="dxa"/>
            <w:tcBorders>
              <w:top w:val="single" w:color="000000" w:sz="4" w:space="0"/>
              <w:left w:val="single" w:color="000000" w:sz="4" w:space="0"/>
              <w:bottom w:val="single" w:color="000000" w:sz="4" w:space="0"/>
              <w:right w:val="single" w:color="000000" w:sz="4" w:space="0"/>
            </w:tcBorders>
            <w:vAlign w:val="center"/>
          </w:tcPr>
          <w:p w14:paraId="229E7543">
            <w:pPr>
              <w:widowControl/>
              <w:jc w:val="center"/>
              <w:rPr>
                <w:rFonts w:cs="宋体"/>
                <w:b/>
                <w:bCs/>
                <w:color w:val="000000"/>
                <w:szCs w:val="21"/>
              </w:rPr>
            </w:pPr>
            <w:r>
              <w:rPr>
                <w:rFonts w:hint="eastAsia" w:cs="宋体"/>
                <w:b/>
                <w:bCs/>
                <w:color w:val="000000"/>
                <w:szCs w:val="21"/>
              </w:rPr>
              <w:t>项目或设备名称</w:t>
            </w:r>
          </w:p>
        </w:tc>
        <w:tc>
          <w:tcPr>
            <w:tcW w:w="729" w:type="dxa"/>
            <w:tcBorders>
              <w:top w:val="single" w:color="000000" w:sz="4" w:space="0"/>
              <w:left w:val="single" w:color="000000" w:sz="4" w:space="0"/>
              <w:bottom w:val="single" w:color="000000" w:sz="4" w:space="0"/>
              <w:right w:val="single" w:color="000000" w:sz="4" w:space="0"/>
            </w:tcBorders>
            <w:vAlign w:val="center"/>
          </w:tcPr>
          <w:p w14:paraId="27B752CF">
            <w:pPr>
              <w:widowControl/>
              <w:jc w:val="center"/>
              <w:rPr>
                <w:rFonts w:cs="宋体"/>
                <w:b/>
                <w:bCs/>
                <w:color w:val="000000"/>
                <w:szCs w:val="21"/>
              </w:rPr>
            </w:pPr>
            <w:r>
              <w:rPr>
                <w:rFonts w:hint="eastAsia" w:cs="宋体"/>
                <w:b/>
                <w:bCs/>
                <w:color w:val="000000"/>
                <w:szCs w:val="21"/>
                <w:lang w:bidi="ar"/>
              </w:rPr>
              <w:t>单位</w:t>
            </w:r>
          </w:p>
        </w:tc>
        <w:tc>
          <w:tcPr>
            <w:tcW w:w="729" w:type="dxa"/>
            <w:tcBorders>
              <w:top w:val="single" w:color="000000" w:sz="4" w:space="0"/>
              <w:left w:val="single" w:color="000000" w:sz="4" w:space="0"/>
              <w:bottom w:val="single" w:color="000000" w:sz="4" w:space="0"/>
              <w:right w:val="single" w:color="000000" w:sz="4" w:space="0"/>
            </w:tcBorders>
            <w:vAlign w:val="center"/>
          </w:tcPr>
          <w:p w14:paraId="6DB3D03C">
            <w:pPr>
              <w:widowControl/>
              <w:jc w:val="center"/>
              <w:rPr>
                <w:rFonts w:cs="宋体"/>
                <w:b/>
                <w:bCs/>
                <w:color w:val="000000"/>
                <w:szCs w:val="21"/>
              </w:rPr>
            </w:pPr>
            <w:r>
              <w:rPr>
                <w:rFonts w:hint="eastAsia" w:cs="宋体"/>
                <w:b/>
                <w:bCs/>
                <w:color w:val="000000"/>
                <w:szCs w:val="21"/>
                <w:lang w:bidi="ar"/>
              </w:rPr>
              <w:t>数量</w:t>
            </w:r>
          </w:p>
        </w:tc>
        <w:tc>
          <w:tcPr>
            <w:tcW w:w="1450" w:type="dxa"/>
            <w:tcBorders>
              <w:top w:val="single" w:color="000000" w:sz="4" w:space="0"/>
              <w:left w:val="single" w:color="000000" w:sz="4" w:space="0"/>
              <w:bottom w:val="single" w:color="000000" w:sz="4" w:space="0"/>
              <w:right w:val="single" w:color="000000" w:sz="4" w:space="0"/>
            </w:tcBorders>
            <w:vAlign w:val="center"/>
          </w:tcPr>
          <w:p w14:paraId="4204163A">
            <w:pPr>
              <w:widowControl/>
              <w:jc w:val="center"/>
              <w:rPr>
                <w:rFonts w:cs="宋体"/>
                <w:b/>
                <w:bCs/>
                <w:color w:val="000000"/>
                <w:szCs w:val="21"/>
              </w:rPr>
            </w:pPr>
            <w:r>
              <w:rPr>
                <w:rFonts w:hint="eastAsia" w:cs="宋体"/>
                <w:b/>
                <w:bCs/>
                <w:color w:val="000000"/>
                <w:szCs w:val="21"/>
                <w:lang w:bidi="ar"/>
              </w:rPr>
              <w:t>单价（元）</w:t>
            </w:r>
          </w:p>
        </w:tc>
        <w:tc>
          <w:tcPr>
            <w:tcW w:w="1450" w:type="dxa"/>
            <w:tcBorders>
              <w:top w:val="single" w:color="000000" w:sz="4" w:space="0"/>
              <w:left w:val="single" w:color="000000" w:sz="4" w:space="0"/>
              <w:bottom w:val="single" w:color="000000" w:sz="4" w:space="0"/>
              <w:right w:val="single" w:color="000000" w:sz="4" w:space="0"/>
            </w:tcBorders>
            <w:vAlign w:val="center"/>
          </w:tcPr>
          <w:p w14:paraId="2150B03F">
            <w:pPr>
              <w:widowControl/>
              <w:jc w:val="center"/>
              <w:rPr>
                <w:rFonts w:cs="宋体"/>
                <w:b/>
                <w:bCs/>
                <w:color w:val="000000"/>
                <w:szCs w:val="21"/>
                <w:lang w:bidi="ar"/>
              </w:rPr>
            </w:pPr>
            <w:r>
              <w:rPr>
                <w:rFonts w:hint="eastAsia" w:cs="宋体"/>
                <w:b/>
                <w:bCs/>
                <w:color w:val="000000"/>
                <w:szCs w:val="21"/>
                <w:lang w:bidi="ar"/>
              </w:rPr>
              <w:t>合价（元）</w:t>
            </w:r>
          </w:p>
        </w:tc>
        <w:tc>
          <w:tcPr>
            <w:tcW w:w="1574" w:type="dxa"/>
            <w:tcBorders>
              <w:top w:val="single" w:color="000000" w:sz="4" w:space="0"/>
              <w:left w:val="single" w:color="000000" w:sz="4" w:space="0"/>
              <w:bottom w:val="single" w:color="000000" w:sz="4" w:space="0"/>
              <w:right w:val="single" w:color="000000" w:sz="4" w:space="0"/>
            </w:tcBorders>
            <w:vAlign w:val="center"/>
          </w:tcPr>
          <w:p w14:paraId="00D9D33B">
            <w:pPr>
              <w:widowControl/>
              <w:jc w:val="center"/>
              <w:rPr>
                <w:rFonts w:cs="宋体"/>
                <w:b/>
                <w:bCs/>
                <w:color w:val="000000"/>
                <w:szCs w:val="21"/>
              </w:rPr>
            </w:pPr>
            <w:r>
              <w:rPr>
                <w:rFonts w:hint="eastAsia" w:cs="宋体"/>
                <w:b/>
                <w:bCs/>
                <w:color w:val="000000"/>
                <w:szCs w:val="21"/>
                <w:lang w:bidi="ar"/>
              </w:rPr>
              <w:t>备注</w:t>
            </w:r>
          </w:p>
        </w:tc>
      </w:tr>
      <w:tr w14:paraId="3A7F9936">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B15286D">
            <w:pPr>
              <w:widowControl/>
              <w:jc w:val="center"/>
              <w:rPr>
                <w:rFonts w:cs="宋体"/>
                <w:b/>
                <w:bCs/>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64E6AB0B">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BA4B0E3">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5D7F3A7">
            <w:pPr>
              <w:widowControl/>
              <w:jc w:val="center"/>
              <w:rPr>
                <w:rFonts w:cs="宋体"/>
                <w:b/>
                <w:bCs/>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16BBCD0">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06A1753">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0AA8C8A7">
            <w:pPr>
              <w:jc w:val="center"/>
              <w:rPr>
                <w:rFonts w:cs="宋体"/>
                <w:color w:val="000000"/>
                <w:sz w:val="20"/>
                <w:szCs w:val="20"/>
              </w:rPr>
            </w:pPr>
          </w:p>
        </w:tc>
      </w:tr>
      <w:tr w14:paraId="576C37E4">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334F0746">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66F593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9DA42F8">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00C82AF">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9C818E1">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ECBF76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F395F01">
            <w:pPr>
              <w:widowControl/>
              <w:jc w:val="center"/>
              <w:rPr>
                <w:rFonts w:cs="宋体"/>
                <w:color w:val="000000"/>
                <w:sz w:val="20"/>
                <w:szCs w:val="20"/>
              </w:rPr>
            </w:pPr>
          </w:p>
        </w:tc>
      </w:tr>
      <w:tr w14:paraId="1D84AC4D">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04A59083">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2084804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1B0F3A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C8C48ED">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A59C8B4">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3E2A8C0">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6712B44">
            <w:pPr>
              <w:jc w:val="center"/>
              <w:rPr>
                <w:rFonts w:cs="宋体"/>
                <w:color w:val="000000"/>
                <w:sz w:val="20"/>
                <w:szCs w:val="20"/>
              </w:rPr>
            </w:pPr>
          </w:p>
        </w:tc>
      </w:tr>
      <w:tr w14:paraId="3E9985DE">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E0AD736">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6829391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F64E674">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0783586">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A430D2F">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37C98B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002E692">
            <w:pPr>
              <w:widowControl/>
              <w:jc w:val="center"/>
              <w:rPr>
                <w:rFonts w:cs="宋体"/>
                <w:color w:val="000000"/>
                <w:sz w:val="20"/>
                <w:szCs w:val="20"/>
              </w:rPr>
            </w:pPr>
          </w:p>
        </w:tc>
      </w:tr>
      <w:tr w14:paraId="5E037033">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7113CAED">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44C53B1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43C908C">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1A4B572">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D99387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C11E8FE">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21041BF5">
            <w:pPr>
              <w:jc w:val="center"/>
              <w:rPr>
                <w:rFonts w:cs="宋体"/>
                <w:color w:val="000000"/>
                <w:sz w:val="20"/>
                <w:szCs w:val="20"/>
              </w:rPr>
            </w:pPr>
          </w:p>
        </w:tc>
      </w:tr>
      <w:tr w14:paraId="173094D2">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55B44968">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42F369B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3EA848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7946302">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A2DFC7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861D399">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256D87C">
            <w:pPr>
              <w:jc w:val="center"/>
              <w:rPr>
                <w:rFonts w:cs="宋体"/>
                <w:color w:val="000000"/>
                <w:sz w:val="20"/>
                <w:szCs w:val="20"/>
              </w:rPr>
            </w:pPr>
          </w:p>
        </w:tc>
      </w:tr>
      <w:tr w14:paraId="7AB04B0C">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54DE9C6">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noWrap/>
            <w:vAlign w:val="center"/>
          </w:tcPr>
          <w:p w14:paraId="3E1149B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CA8C54E">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48E6A3C">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FD23B00">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77581E0">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0C2DC47E">
            <w:pPr>
              <w:widowControl/>
              <w:jc w:val="center"/>
              <w:rPr>
                <w:rFonts w:cs="宋体"/>
                <w:color w:val="000000"/>
                <w:sz w:val="20"/>
                <w:szCs w:val="20"/>
              </w:rPr>
            </w:pPr>
          </w:p>
        </w:tc>
      </w:tr>
      <w:tr w14:paraId="634E1AB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05B3244">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9A35349">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78E21D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6789523">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529A9AF">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BCE7C1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129FFAF">
            <w:pPr>
              <w:widowControl/>
              <w:jc w:val="center"/>
              <w:rPr>
                <w:rFonts w:cs="宋体"/>
                <w:color w:val="000000"/>
                <w:sz w:val="20"/>
                <w:szCs w:val="20"/>
              </w:rPr>
            </w:pPr>
          </w:p>
        </w:tc>
      </w:tr>
      <w:tr w14:paraId="404F99C8">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23A0998">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5C0CEC92">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1DEEEC9">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F32E9B5">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6BAD3FF">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0EEE7F8">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1ABD9DF6">
            <w:pPr>
              <w:widowControl/>
              <w:jc w:val="center"/>
              <w:rPr>
                <w:rFonts w:cs="宋体"/>
                <w:color w:val="000000"/>
                <w:sz w:val="20"/>
                <w:szCs w:val="20"/>
                <w:lang w:bidi="ar"/>
              </w:rPr>
            </w:pPr>
          </w:p>
        </w:tc>
      </w:tr>
      <w:tr w14:paraId="261A9299">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5F93C08">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21F2990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F48CF60">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25836F3">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1DDFF8C">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4B7A4AE">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16313C22">
            <w:pPr>
              <w:widowControl/>
              <w:jc w:val="center"/>
              <w:rPr>
                <w:rFonts w:cs="宋体"/>
                <w:color w:val="000000"/>
                <w:sz w:val="20"/>
                <w:szCs w:val="20"/>
                <w:lang w:bidi="ar"/>
              </w:rPr>
            </w:pPr>
          </w:p>
        </w:tc>
      </w:tr>
    </w:tbl>
    <w:p w14:paraId="477A3095">
      <w:pPr>
        <w:pStyle w:val="18"/>
        <w:jc w:val="center"/>
      </w:pPr>
    </w:p>
    <w:p w14:paraId="44086152">
      <w:pPr>
        <w:pStyle w:val="341"/>
      </w:pPr>
    </w:p>
    <w:p w14:paraId="2664058E">
      <w:pPr>
        <w:widowControl/>
        <w:shd w:val="clear" w:color="auto" w:fill="FFFFFF"/>
        <w:spacing w:line="360" w:lineRule="auto"/>
        <w:jc w:val="left"/>
        <w:rPr>
          <w:szCs w:val="21"/>
        </w:rPr>
      </w:pPr>
      <w:r>
        <w:rPr>
          <w:szCs w:val="21"/>
        </w:rPr>
        <w:t>投标单位（加盖电子公章）：</w:t>
      </w:r>
      <w:r>
        <w:rPr>
          <w:szCs w:val="21"/>
          <w:u w:val="single"/>
        </w:rPr>
        <w:t>                             </w:t>
      </w:r>
    </w:p>
    <w:p w14:paraId="7350CF1C">
      <w:pPr>
        <w:widowControl/>
        <w:shd w:val="clear" w:color="auto" w:fill="FFFFFF"/>
        <w:spacing w:line="360" w:lineRule="auto"/>
        <w:jc w:val="left"/>
        <w:rPr>
          <w:szCs w:val="21"/>
        </w:rPr>
      </w:pPr>
    </w:p>
    <w:p w14:paraId="293DEA00">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EB3B873">
      <w:pPr>
        <w:widowControl/>
        <w:shd w:val="clear" w:color="auto" w:fill="FFFFFF"/>
        <w:spacing w:line="360" w:lineRule="auto"/>
        <w:jc w:val="left"/>
        <w:rPr>
          <w:szCs w:val="21"/>
        </w:rPr>
      </w:pPr>
    </w:p>
    <w:p w14:paraId="228A6E0A">
      <w:pPr>
        <w:widowControl/>
        <w:shd w:val="clear" w:color="auto" w:fill="FFFFFF"/>
        <w:spacing w:line="360" w:lineRule="auto"/>
        <w:jc w:val="left"/>
        <w:rPr>
          <w:szCs w:val="21"/>
        </w:rPr>
      </w:pPr>
    </w:p>
    <w:p w14:paraId="3F992FE0">
      <w:pPr>
        <w:widowControl/>
        <w:jc w:val="left"/>
        <w:rPr>
          <w:szCs w:val="21"/>
        </w:rPr>
      </w:pPr>
      <w:r>
        <w:rPr>
          <w:szCs w:val="21"/>
        </w:rPr>
        <w:br w:type="page"/>
      </w:r>
    </w:p>
    <w:p w14:paraId="1F63FB86">
      <w:pPr>
        <w:widowControl/>
        <w:shd w:val="clear" w:color="auto" w:fill="FFFFFF"/>
        <w:spacing w:line="360" w:lineRule="auto"/>
        <w:jc w:val="left"/>
        <w:rPr>
          <w:szCs w:val="21"/>
        </w:rPr>
      </w:pPr>
      <w:r>
        <w:rPr>
          <w:b/>
          <w:bCs/>
          <w:szCs w:val="21"/>
        </w:rPr>
        <w:t>附件五、采购需求偏离表格式</w:t>
      </w:r>
    </w:p>
    <w:p w14:paraId="21704B7A">
      <w:pPr>
        <w:widowControl/>
        <w:shd w:val="clear" w:color="auto" w:fill="FFFFFF"/>
        <w:spacing w:line="360" w:lineRule="auto"/>
        <w:ind w:left="435"/>
        <w:jc w:val="left"/>
        <w:rPr>
          <w:szCs w:val="21"/>
        </w:rPr>
      </w:pPr>
      <w:r>
        <w:rPr>
          <w:sz w:val="24"/>
        </w:rPr>
        <w:t> </w:t>
      </w:r>
    </w:p>
    <w:p w14:paraId="4A6F4160">
      <w:pPr>
        <w:widowControl/>
        <w:shd w:val="clear" w:color="auto" w:fill="FFFFFF"/>
        <w:spacing w:line="360" w:lineRule="auto"/>
        <w:ind w:left="420"/>
        <w:jc w:val="center"/>
        <w:rPr>
          <w:b/>
          <w:szCs w:val="21"/>
        </w:rPr>
      </w:pPr>
      <w:r>
        <w:rPr>
          <w:b/>
          <w:sz w:val="36"/>
          <w:szCs w:val="36"/>
        </w:rPr>
        <w:t>采购需求偏离表</w:t>
      </w:r>
    </w:p>
    <w:p w14:paraId="0A8CF8A1">
      <w:pPr>
        <w:widowControl/>
        <w:shd w:val="clear" w:color="auto" w:fill="FFFFFF"/>
        <w:spacing w:line="360" w:lineRule="auto"/>
        <w:jc w:val="left"/>
        <w:rPr>
          <w:szCs w:val="21"/>
        </w:rPr>
      </w:pPr>
      <w:r>
        <w:rPr>
          <w:szCs w:val="21"/>
        </w:rPr>
        <w:t>                       </w:t>
      </w:r>
    </w:p>
    <w:p w14:paraId="64C53689">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9"/>
        <w:gridCol w:w="1675"/>
        <w:gridCol w:w="1927"/>
        <w:gridCol w:w="3008"/>
        <w:gridCol w:w="1244"/>
      </w:tblGrid>
      <w:tr w14:paraId="65457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1C49F4A">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691CF61F">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7204A564">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5CE2579D">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528E207A">
            <w:pPr>
              <w:widowControl/>
              <w:spacing w:line="360" w:lineRule="auto"/>
              <w:jc w:val="center"/>
              <w:rPr>
                <w:b/>
                <w:szCs w:val="21"/>
              </w:rPr>
            </w:pPr>
            <w:r>
              <w:rPr>
                <w:b/>
                <w:szCs w:val="21"/>
              </w:rPr>
              <w:t>偏离</w:t>
            </w:r>
          </w:p>
        </w:tc>
      </w:tr>
      <w:tr w14:paraId="0CE1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725F40">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2E278B4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5EE2D345">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21A365B">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68332158">
            <w:pPr>
              <w:widowControl/>
              <w:spacing w:line="360" w:lineRule="auto"/>
              <w:jc w:val="center"/>
              <w:rPr>
                <w:szCs w:val="21"/>
              </w:rPr>
            </w:pPr>
            <w:r>
              <w:rPr>
                <w:szCs w:val="21"/>
              </w:rPr>
              <w:t> </w:t>
            </w:r>
          </w:p>
        </w:tc>
      </w:tr>
      <w:tr w14:paraId="40B11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A9F54D6">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3D4027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645DE226">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677A876F">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328BAB1">
            <w:pPr>
              <w:widowControl/>
              <w:spacing w:line="360" w:lineRule="auto"/>
              <w:jc w:val="center"/>
              <w:rPr>
                <w:szCs w:val="21"/>
              </w:rPr>
            </w:pPr>
            <w:r>
              <w:rPr>
                <w:szCs w:val="21"/>
              </w:rPr>
              <w:t> </w:t>
            </w:r>
          </w:p>
        </w:tc>
      </w:tr>
      <w:tr w14:paraId="1E45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383914F">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10BA5FA">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5BFFDDCF">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FD46EE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DD91DD7">
            <w:pPr>
              <w:widowControl/>
              <w:spacing w:line="360" w:lineRule="auto"/>
              <w:jc w:val="center"/>
              <w:rPr>
                <w:szCs w:val="21"/>
              </w:rPr>
            </w:pPr>
            <w:r>
              <w:rPr>
                <w:szCs w:val="21"/>
              </w:rPr>
              <w:t> </w:t>
            </w:r>
          </w:p>
        </w:tc>
      </w:tr>
      <w:tr w14:paraId="4FCF0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D9ADE72">
            <w:pPr>
              <w:widowControl/>
              <w:spacing w:line="360" w:lineRule="auto"/>
              <w:jc w:val="center"/>
              <w:rPr>
                <w:szCs w:val="21"/>
              </w:rPr>
            </w:pPr>
          </w:p>
        </w:tc>
        <w:tc>
          <w:tcPr>
            <w:tcW w:w="986" w:type="pct"/>
            <w:tcMar>
              <w:top w:w="0" w:type="dxa"/>
              <w:left w:w="10" w:type="dxa"/>
              <w:bottom w:w="0" w:type="dxa"/>
              <w:right w:w="10" w:type="dxa"/>
            </w:tcMar>
            <w:vAlign w:val="center"/>
          </w:tcPr>
          <w:p w14:paraId="26BCE9E3">
            <w:pPr>
              <w:widowControl/>
              <w:spacing w:line="360" w:lineRule="auto"/>
              <w:jc w:val="center"/>
              <w:rPr>
                <w:szCs w:val="21"/>
              </w:rPr>
            </w:pPr>
          </w:p>
        </w:tc>
        <w:tc>
          <w:tcPr>
            <w:tcW w:w="1134" w:type="pct"/>
            <w:tcMar>
              <w:top w:w="0" w:type="dxa"/>
              <w:left w:w="10" w:type="dxa"/>
              <w:bottom w:w="0" w:type="dxa"/>
              <w:right w:w="10" w:type="dxa"/>
            </w:tcMar>
            <w:vAlign w:val="center"/>
          </w:tcPr>
          <w:p w14:paraId="0A962EE4">
            <w:pPr>
              <w:widowControl/>
              <w:spacing w:line="360" w:lineRule="auto"/>
              <w:jc w:val="center"/>
              <w:rPr>
                <w:szCs w:val="21"/>
              </w:rPr>
            </w:pPr>
          </w:p>
        </w:tc>
        <w:tc>
          <w:tcPr>
            <w:tcW w:w="1770" w:type="pct"/>
            <w:tcMar>
              <w:top w:w="0" w:type="dxa"/>
              <w:left w:w="10" w:type="dxa"/>
              <w:bottom w:w="0" w:type="dxa"/>
              <w:right w:w="10" w:type="dxa"/>
            </w:tcMar>
            <w:vAlign w:val="center"/>
          </w:tcPr>
          <w:p w14:paraId="6BFB25E2">
            <w:pPr>
              <w:widowControl/>
              <w:spacing w:line="360" w:lineRule="auto"/>
              <w:jc w:val="center"/>
              <w:rPr>
                <w:szCs w:val="21"/>
              </w:rPr>
            </w:pPr>
          </w:p>
        </w:tc>
        <w:tc>
          <w:tcPr>
            <w:tcW w:w="732" w:type="pct"/>
            <w:tcMar>
              <w:top w:w="0" w:type="dxa"/>
              <w:left w:w="10" w:type="dxa"/>
              <w:bottom w:w="0" w:type="dxa"/>
              <w:right w:w="10" w:type="dxa"/>
            </w:tcMar>
            <w:vAlign w:val="center"/>
          </w:tcPr>
          <w:p w14:paraId="2AF0B032">
            <w:pPr>
              <w:widowControl/>
              <w:spacing w:line="360" w:lineRule="auto"/>
              <w:jc w:val="center"/>
              <w:rPr>
                <w:szCs w:val="21"/>
              </w:rPr>
            </w:pPr>
          </w:p>
        </w:tc>
      </w:tr>
      <w:tr w14:paraId="4111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5124162">
            <w:pPr>
              <w:widowControl/>
              <w:spacing w:line="360" w:lineRule="auto"/>
              <w:jc w:val="center"/>
              <w:rPr>
                <w:szCs w:val="21"/>
              </w:rPr>
            </w:pPr>
          </w:p>
        </w:tc>
        <w:tc>
          <w:tcPr>
            <w:tcW w:w="986" w:type="pct"/>
            <w:tcMar>
              <w:top w:w="0" w:type="dxa"/>
              <w:left w:w="10" w:type="dxa"/>
              <w:bottom w:w="0" w:type="dxa"/>
              <w:right w:w="10" w:type="dxa"/>
            </w:tcMar>
            <w:vAlign w:val="center"/>
          </w:tcPr>
          <w:p w14:paraId="76F3248C">
            <w:pPr>
              <w:widowControl/>
              <w:spacing w:line="360" w:lineRule="auto"/>
              <w:jc w:val="center"/>
              <w:rPr>
                <w:szCs w:val="21"/>
              </w:rPr>
            </w:pPr>
          </w:p>
        </w:tc>
        <w:tc>
          <w:tcPr>
            <w:tcW w:w="1134" w:type="pct"/>
            <w:tcMar>
              <w:top w:w="0" w:type="dxa"/>
              <w:left w:w="10" w:type="dxa"/>
              <w:bottom w:w="0" w:type="dxa"/>
              <w:right w:w="10" w:type="dxa"/>
            </w:tcMar>
            <w:vAlign w:val="center"/>
          </w:tcPr>
          <w:p w14:paraId="356F37C1">
            <w:pPr>
              <w:widowControl/>
              <w:spacing w:line="360" w:lineRule="auto"/>
              <w:jc w:val="center"/>
              <w:rPr>
                <w:szCs w:val="21"/>
              </w:rPr>
            </w:pPr>
          </w:p>
        </w:tc>
        <w:tc>
          <w:tcPr>
            <w:tcW w:w="1770" w:type="pct"/>
            <w:tcMar>
              <w:top w:w="0" w:type="dxa"/>
              <w:left w:w="10" w:type="dxa"/>
              <w:bottom w:w="0" w:type="dxa"/>
              <w:right w:w="10" w:type="dxa"/>
            </w:tcMar>
            <w:vAlign w:val="center"/>
          </w:tcPr>
          <w:p w14:paraId="07B69B29">
            <w:pPr>
              <w:widowControl/>
              <w:spacing w:line="360" w:lineRule="auto"/>
              <w:jc w:val="center"/>
              <w:rPr>
                <w:szCs w:val="21"/>
              </w:rPr>
            </w:pPr>
          </w:p>
        </w:tc>
        <w:tc>
          <w:tcPr>
            <w:tcW w:w="732" w:type="pct"/>
            <w:tcMar>
              <w:top w:w="0" w:type="dxa"/>
              <w:left w:w="10" w:type="dxa"/>
              <w:bottom w:w="0" w:type="dxa"/>
              <w:right w:w="10" w:type="dxa"/>
            </w:tcMar>
            <w:vAlign w:val="center"/>
          </w:tcPr>
          <w:p w14:paraId="7C751843">
            <w:pPr>
              <w:widowControl/>
              <w:spacing w:line="360" w:lineRule="auto"/>
              <w:jc w:val="center"/>
              <w:rPr>
                <w:szCs w:val="21"/>
              </w:rPr>
            </w:pPr>
          </w:p>
        </w:tc>
      </w:tr>
      <w:tr w14:paraId="53A84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B6DAE74">
            <w:pPr>
              <w:widowControl/>
              <w:spacing w:line="360" w:lineRule="auto"/>
              <w:jc w:val="center"/>
              <w:rPr>
                <w:szCs w:val="21"/>
              </w:rPr>
            </w:pPr>
          </w:p>
        </w:tc>
        <w:tc>
          <w:tcPr>
            <w:tcW w:w="986" w:type="pct"/>
            <w:tcMar>
              <w:top w:w="0" w:type="dxa"/>
              <w:left w:w="10" w:type="dxa"/>
              <w:bottom w:w="0" w:type="dxa"/>
              <w:right w:w="10" w:type="dxa"/>
            </w:tcMar>
            <w:vAlign w:val="center"/>
          </w:tcPr>
          <w:p w14:paraId="746ED872">
            <w:pPr>
              <w:widowControl/>
              <w:spacing w:line="360" w:lineRule="auto"/>
              <w:jc w:val="center"/>
              <w:rPr>
                <w:szCs w:val="21"/>
              </w:rPr>
            </w:pPr>
          </w:p>
        </w:tc>
        <w:tc>
          <w:tcPr>
            <w:tcW w:w="1134" w:type="pct"/>
            <w:tcMar>
              <w:top w:w="0" w:type="dxa"/>
              <w:left w:w="10" w:type="dxa"/>
              <w:bottom w:w="0" w:type="dxa"/>
              <w:right w:w="10" w:type="dxa"/>
            </w:tcMar>
            <w:vAlign w:val="center"/>
          </w:tcPr>
          <w:p w14:paraId="260990D5">
            <w:pPr>
              <w:widowControl/>
              <w:spacing w:line="360" w:lineRule="auto"/>
              <w:jc w:val="center"/>
              <w:rPr>
                <w:szCs w:val="21"/>
              </w:rPr>
            </w:pPr>
          </w:p>
        </w:tc>
        <w:tc>
          <w:tcPr>
            <w:tcW w:w="1770" w:type="pct"/>
            <w:tcMar>
              <w:top w:w="0" w:type="dxa"/>
              <w:left w:w="10" w:type="dxa"/>
              <w:bottom w:w="0" w:type="dxa"/>
              <w:right w:w="10" w:type="dxa"/>
            </w:tcMar>
            <w:vAlign w:val="center"/>
          </w:tcPr>
          <w:p w14:paraId="13C97FFA">
            <w:pPr>
              <w:widowControl/>
              <w:spacing w:line="360" w:lineRule="auto"/>
              <w:jc w:val="center"/>
              <w:rPr>
                <w:szCs w:val="21"/>
              </w:rPr>
            </w:pPr>
          </w:p>
        </w:tc>
        <w:tc>
          <w:tcPr>
            <w:tcW w:w="732" w:type="pct"/>
            <w:tcMar>
              <w:top w:w="0" w:type="dxa"/>
              <w:left w:w="10" w:type="dxa"/>
              <w:bottom w:w="0" w:type="dxa"/>
              <w:right w:w="10" w:type="dxa"/>
            </w:tcMar>
            <w:vAlign w:val="center"/>
          </w:tcPr>
          <w:p w14:paraId="0074D84F">
            <w:pPr>
              <w:widowControl/>
              <w:spacing w:line="360" w:lineRule="auto"/>
              <w:jc w:val="center"/>
              <w:rPr>
                <w:szCs w:val="21"/>
              </w:rPr>
            </w:pPr>
          </w:p>
        </w:tc>
      </w:tr>
    </w:tbl>
    <w:p w14:paraId="253357D0">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06B1398C">
      <w:pPr>
        <w:widowControl/>
        <w:shd w:val="clear" w:color="auto" w:fill="FFFFFF"/>
        <w:spacing w:line="360" w:lineRule="auto"/>
        <w:jc w:val="left"/>
        <w:rPr>
          <w:szCs w:val="21"/>
        </w:rPr>
      </w:pPr>
    </w:p>
    <w:p w14:paraId="53B0207C">
      <w:pPr>
        <w:widowControl/>
        <w:shd w:val="clear" w:color="auto" w:fill="FFFFFF"/>
        <w:spacing w:line="360" w:lineRule="auto"/>
        <w:jc w:val="left"/>
        <w:rPr>
          <w:szCs w:val="21"/>
        </w:rPr>
      </w:pPr>
    </w:p>
    <w:p w14:paraId="6E2E330B">
      <w:pPr>
        <w:widowControl/>
        <w:shd w:val="clear" w:color="auto" w:fill="FFFFFF"/>
        <w:spacing w:line="360" w:lineRule="auto"/>
        <w:jc w:val="left"/>
        <w:rPr>
          <w:szCs w:val="21"/>
        </w:rPr>
      </w:pPr>
    </w:p>
    <w:p w14:paraId="788A4A15">
      <w:pPr>
        <w:widowControl/>
        <w:shd w:val="clear" w:color="auto" w:fill="FFFFFF"/>
        <w:spacing w:line="360" w:lineRule="auto"/>
        <w:jc w:val="left"/>
        <w:rPr>
          <w:szCs w:val="21"/>
        </w:rPr>
      </w:pPr>
      <w:r>
        <w:rPr>
          <w:szCs w:val="21"/>
        </w:rPr>
        <w:t>投标单位（加盖电子公章）：</w:t>
      </w:r>
      <w:r>
        <w:rPr>
          <w:szCs w:val="21"/>
          <w:u w:val="single"/>
        </w:rPr>
        <w:t>                             </w:t>
      </w:r>
    </w:p>
    <w:p w14:paraId="08DB646F">
      <w:pPr>
        <w:widowControl/>
        <w:shd w:val="clear" w:color="auto" w:fill="FFFFFF"/>
        <w:spacing w:line="360" w:lineRule="auto"/>
        <w:jc w:val="left"/>
        <w:rPr>
          <w:szCs w:val="21"/>
        </w:rPr>
      </w:pPr>
    </w:p>
    <w:p w14:paraId="44ED4564">
      <w:pPr>
        <w:widowControl/>
        <w:shd w:val="clear" w:color="auto" w:fill="FFFFFF"/>
        <w:spacing w:line="360" w:lineRule="auto"/>
        <w:jc w:val="left"/>
        <w:rPr>
          <w:szCs w:val="21"/>
        </w:rPr>
      </w:pPr>
      <w:r>
        <w:rPr>
          <w:szCs w:val="21"/>
        </w:rPr>
        <w:t> </w:t>
      </w:r>
    </w:p>
    <w:p w14:paraId="2D6C20BA">
      <w:pPr>
        <w:widowControl/>
        <w:shd w:val="clear" w:color="auto" w:fill="FFFFFF"/>
        <w:spacing w:line="360" w:lineRule="auto"/>
        <w:jc w:val="left"/>
        <w:rPr>
          <w:szCs w:val="21"/>
        </w:rPr>
      </w:pPr>
      <w:r>
        <w:rPr>
          <w:szCs w:val="21"/>
        </w:rPr>
        <w:t> </w:t>
      </w:r>
    </w:p>
    <w:p w14:paraId="687997CB">
      <w:pPr>
        <w:widowControl/>
        <w:shd w:val="clear" w:color="auto" w:fill="FFFFFF"/>
        <w:spacing w:line="360" w:lineRule="auto"/>
        <w:jc w:val="left"/>
        <w:rPr>
          <w:szCs w:val="21"/>
        </w:rPr>
      </w:pPr>
      <w:r>
        <w:rPr>
          <w:szCs w:val="21"/>
        </w:rPr>
        <w:t> </w:t>
      </w:r>
    </w:p>
    <w:p w14:paraId="6CCB15CF">
      <w:pPr>
        <w:widowControl/>
        <w:shd w:val="clear" w:color="auto" w:fill="FFFFFF"/>
        <w:spacing w:line="360" w:lineRule="auto"/>
        <w:jc w:val="left"/>
        <w:rPr>
          <w:szCs w:val="21"/>
        </w:rPr>
      </w:pPr>
      <w:r>
        <w:rPr>
          <w:szCs w:val="21"/>
        </w:rPr>
        <w:t> </w:t>
      </w:r>
    </w:p>
    <w:p w14:paraId="1FD5797D">
      <w:pPr>
        <w:widowControl/>
        <w:shd w:val="clear" w:color="auto" w:fill="FFFFFF"/>
        <w:spacing w:line="360" w:lineRule="auto"/>
        <w:jc w:val="left"/>
        <w:rPr>
          <w:szCs w:val="21"/>
        </w:rPr>
      </w:pPr>
      <w:r>
        <w:rPr>
          <w:szCs w:val="21"/>
        </w:rPr>
        <w:t> </w:t>
      </w:r>
    </w:p>
    <w:p w14:paraId="7A7BB851">
      <w:pPr>
        <w:widowControl/>
        <w:shd w:val="clear" w:color="auto" w:fill="FFFFFF"/>
        <w:spacing w:line="360" w:lineRule="auto"/>
        <w:jc w:val="left"/>
        <w:rPr>
          <w:szCs w:val="21"/>
        </w:rPr>
      </w:pPr>
      <w:r>
        <w:rPr>
          <w:szCs w:val="21"/>
        </w:rPr>
        <w:t> </w:t>
      </w:r>
    </w:p>
    <w:p w14:paraId="51DF4361">
      <w:pPr>
        <w:widowControl/>
        <w:shd w:val="clear" w:color="auto" w:fill="FFFFFF"/>
        <w:spacing w:line="360" w:lineRule="auto"/>
        <w:jc w:val="left"/>
        <w:rPr>
          <w:szCs w:val="21"/>
        </w:rPr>
      </w:pPr>
      <w:r>
        <w:rPr>
          <w:b/>
          <w:bCs/>
          <w:szCs w:val="21"/>
        </w:rPr>
        <w:br w:type="page"/>
      </w:r>
      <w:r>
        <w:rPr>
          <w:b/>
          <w:bCs/>
          <w:szCs w:val="21"/>
        </w:rPr>
        <w:t>附件六、商务条款偏离表格式</w:t>
      </w:r>
    </w:p>
    <w:p w14:paraId="5F76F214">
      <w:pPr>
        <w:widowControl/>
        <w:shd w:val="clear" w:color="auto" w:fill="FFFFFF"/>
        <w:spacing w:line="360" w:lineRule="auto"/>
        <w:ind w:firstLine="420"/>
        <w:jc w:val="left"/>
        <w:rPr>
          <w:szCs w:val="21"/>
        </w:rPr>
      </w:pPr>
      <w:r>
        <w:rPr>
          <w:szCs w:val="21"/>
        </w:rPr>
        <w:t> </w:t>
      </w:r>
    </w:p>
    <w:p w14:paraId="49168031">
      <w:pPr>
        <w:widowControl/>
        <w:shd w:val="clear" w:color="auto" w:fill="FFFFFF"/>
        <w:spacing w:line="360" w:lineRule="auto"/>
        <w:ind w:left="420"/>
        <w:jc w:val="center"/>
        <w:rPr>
          <w:b/>
          <w:szCs w:val="21"/>
        </w:rPr>
      </w:pPr>
      <w:r>
        <w:rPr>
          <w:b/>
          <w:sz w:val="36"/>
          <w:szCs w:val="36"/>
        </w:rPr>
        <w:t>商务条款偏离表</w:t>
      </w:r>
    </w:p>
    <w:p w14:paraId="5E19204C">
      <w:pPr>
        <w:widowControl/>
        <w:shd w:val="clear" w:color="auto" w:fill="FFFFFF"/>
        <w:spacing w:line="360" w:lineRule="auto"/>
        <w:jc w:val="left"/>
        <w:rPr>
          <w:szCs w:val="21"/>
        </w:rPr>
      </w:pPr>
      <w:r>
        <w:rPr>
          <w:sz w:val="24"/>
        </w:rPr>
        <w:t> </w:t>
      </w:r>
    </w:p>
    <w:p w14:paraId="69924BCC">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53E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C3CB9FF">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4C973F4B">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1D69D8B6">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63DBE228">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542DA6CF">
            <w:pPr>
              <w:widowControl/>
              <w:spacing w:line="360" w:lineRule="auto"/>
              <w:jc w:val="center"/>
              <w:rPr>
                <w:b/>
                <w:szCs w:val="21"/>
              </w:rPr>
            </w:pPr>
            <w:r>
              <w:rPr>
                <w:b/>
                <w:szCs w:val="21"/>
              </w:rPr>
              <w:t>偏离</w:t>
            </w:r>
          </w:p>
        </w:tc>
      </w:tr>
      <w:tr w14:paraId="3AB8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70F444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AE7A804">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A2B2D84">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5CA8104">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9C7D289">
            <w:pPr>
              <w:widowControl/>
              <w:spacing w:line="360" w:lineRule="auto"/>
              <w:jc w:val="center"/>
              <w:rPr>
                <w:szCs w:val="21"/>
              </w:rPr>
            </w:pPr>
            <w:r>
              <w:rPr>
                <w:szCs w:val="21"/>
              </w:rPr>
              <w:t> </w:t>
            </w:r>
          </w:p>
        </w:tc>
      </w:tr>
      <w:tr w14:paraId="5A4F8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62D23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B4B20B0">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DC60854">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34AC2347">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8EB68CB">
            <w:pPr>
              <w:widowControl/>
              <w:spacing w:line="360" w:lineRule="auto"/>
              <w:jc w:val="center"/>
              <w:rPr>
                <w:szCs w:val="21"/>
              </w:rPr>
            </w:pPr>
            <w:r>
              <w:rPr>
                <w:szCs w:val="21"/>
              </w:rPr>
              <w:t> </w:t>
            </w:r>
          </w:p>
        </w:tc>
      </w:tr>
      <w:tr w14:paraId="386FB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699160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19AEC84">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38D5B8C">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0EBD4A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BDC6B15">
            <w:pPr>
              <w:widowControl/>
              <w:spacing w:line="360" w:lineRule="auto"/>
              <w:jc w:val="center"/>
              <w:rPr>
                <w:szCs w:val="21"/>
              </w:rPr>
            </w:pPr>
            <w:r>
              <w:rPr>
                <w:szCs w:val="21"/>
              </w:rPr>
              <w:t> </w:t>
            </w:r>
          </w:p>
        </w:tc>
      </w:tr>
      <w:tr w14:paraId="7717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C56F02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4D0EA0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1D315C1">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DFCF33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933555E">
            <w:pPr>
              <w:widowControl/>
              <w:spacing w:line="360" w:lineRule="auto"/>
              <w:jc w:val="center"/>
              <w:rPr>
                <w:szCs w:val="21"/>
              </w:rPr>
            </w:pPr>
            <w:r>
              <w:rPr>
                <w:szCs w:val="21"/>
              </w:rPr>
              <w:t> </w:t>
            </w:r>
          </w:p>
        </w:tc>
      </w:tr>
      <w:tr w14:paraId="218B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F130E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3476D96">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27AD3CE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48F90C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7B5876C">
            <w:pPr>
              <w:widowControl/>
              <w:spacing w:line="360" w:lineRule="auto"/>
              <w:jc w:val="center"/>
              <w:rPr>
                <w:szCs w:val="21"/>
              </w:rPr>
            </w:pPr>
            <w:r>
              <w:rPr>
                <w:szCs w:val="21"/>
              </w:rPr>
              <w:t> </w:t>
            </w:r>
          </w:p>
        </w:tc>
      </w:tr>
      <w:tr w14:paraId="2325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5F8B933">
            <w:pPr>
              <w:widowControl/>
              <w:spacing w:line="360" w:lineRule="auto"/>
              <w:jc w:val="center"/>
              <w:rPr>
                <w:szCs w:val="21"/>
              </w:rPr>
            </w:pPr>
          </w:p>
        </w:tc>
        <w:tc>
          <w:tcPr>
            <w:tcW w:w="1679" w:type="dxa"/>
            <w:tcMar>
              <w:top w:w="0" w:type="dxa"/>
              <w:left w:w="10" w:type="dxa"/>
              <w:bottom w:w="0" w:type="dxa"/>
              <w:right w:w="10" w:type="dxa"/>
            </w:tcMar>
            <w:vAlign w:val="center"/>
          </w:tcPr>
          <w:p w14:paraId="22A46E5F">
            <w:pPr>
              <w:widowControl/>
              <w:spacing w:line="360" w:lineRule="auto"/>
              <w:jc w:val="center"/>
              <w:rPr>
                <w:szCs w:val="21"/>
              </w:rPr>
            </w:pPr>
          </w:p>
        </w:tc>
        <w:tc>
          <w:tcPr>
            <w:tcW w:w="2488" w:type="dxa"/>
            <w:tcMar>
              <w:top w:w="0" w:type="dxa"/>
              <w:left w:w="10" w:type="dxa"/>
              <w:bottom w:w="0" w:type="dxa"/>
              <w:right w:w="10" w:type="dxa"/>
            </w:tcMar>
            <w:vAlign w:val="center"/>
          </w:tcPr>
          <w:p w14:paraId="37D8D35B">
            <w:pPr>
              <w:widowControl/>
              <w:spacing w:line="360" w:lineRule="auto"/>
              <w:jc w:val="center"/>
              <w:rPr>
                <w:szCs w:val="21"/>
              </w:rPr>
            </w:pPr>
          </w:p>
        </w:tc>
        <w:tc>
          <w:tcPr>
            <w:tcW w:w="3004" w:type="dxa"/>
            <w:tcMar>
              <w:top w:w="0" w:type="dxa"/>
              <w:left w:w="10" w:type="dxa"/>
              <w:bottom w:w="0" w:type="dxa"/>
              <w:right w:w="10" w:type="dxa"/>
            </w:tcMar>
            <w:vAlign w:val="center"/>
          </w:tcPr>
          <w:p w14:paraId="1F54D24D">
            <w:pPr>
              <w:widowControl/>
              <w:spacing w:line="360" w:lineRule="auto"/>
              <w:jc w:val="center"/>
              <w:rPr>
                <w:szCs w:val="21"/>
              </w:rPr>
            </w:pPr>
          </w:p>
        </w:tc>
        <w:tc>
          <w:tcPr>
            <w:tcW w:w="1201" w:type="dxa"/>
            <w:tcMar>
              <w:top w:w="0" w:type="dxa"/>
              <w:left w:w="10" w:type="dxa"/>
              <w:bottom w:w="0" w:type="dxa"/>
              <w:right w:w="10" w:type="dxa"/>
            </w:tcMar>
            <w:vAlign w:val="center"/>
          </w:tcPr>
          <w:p w14:paraId="203C4982">
            <w:pPr>
              <w:widowControl/>
              <w:spacing w:line="360" w:lineRule="auto"/>
              <w:jc w:val="center"/>
              <w:rPr>
                <w:szCs w:val="21"/>
              </w:rPr>
            </w:pPr>
          </w:p>
        </w:tc>
      </w:tr>
      <w:tr w14:paraId="6D23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FD631DE">
            <w:pPr>
              <w:widowControl/>
              <w:spacing w:line="360" w:lineRule="auto"/>
              <w:jc w:val="center"/>
              <w:rPr>
                <w:szCs w:val="21"/>
              </w:rPr>
            </w:pPr>
          </w:p>
        </w:tc>
        <w:tc>
          <w:tcPr>
            <w:tcW w:w="1679" w:type="dxa"/>
            <w:tcMar>
              <w:top w:w="0" w:type="dxa"/>
              <w:left w:w="10" w:type="dxa"/>
              <w:bottom w:w="0" w:type="dxa"/>
              <w:right w:w="10" w:type="dxa"/>
            </w:tcMar>
            <w:vAlign w:val="center"/>
          </w:tcPr>
          <w:p w14:paraId="6B0BFF31">
            <w:pPr>
              <w:widowControl/>
              <w:spacing w:line="360" w:lineRule="auto"/>
              <w:jc w:val="center"/>
              <w:rPr>
                <w:szCs w:val="21"/>
              </w:rPr>
            </w:pPr>
          </w:p>
        </w:tc>
        <w:tc>
          <w:tcPr>
            <w:tcW w:w="2488" w:type="dxa"/>
            <w:tcMar>
              <w:top w:w="0" w:type="dxa"/>
              <w:left w:w="10" w:type="dxa"/>
              <w:bottom w:w="0" w:type="dxa"/>
              <w:right w:w="10" w:type="dxa"/>
            </w:tcMar>
            <w:vAlign w:val="center"/>
          </w:tcPr>
          <w:p w14:paraId="202A60AF">
            <w:pPr>
              <w:widowControl/>
              <w:spacing w:line="360" w:lineRule="auto"/>
              <w:jc w:val="center"/>
              <w:rPr>
                <w:szCs w:val="21"/>
              </w:rPr>
            </w:pPr>
          </w:p>
        </w:tc>
        <w:tc>
          <w:tcPr>
            <w:tcW w:w="3004" w:type="dxa"/>
            <w:tcMar>
              <w:top w:w="0" w:type="dxa"/>
              <w:left w:w="10" w:type="dxa"/>
              <w:bottom w:w="0" w:type="dxa"/>
              <w:right w:w="10" w:type="dxa"/>
            </w:tcMar>
            <w:vAlign w:val="center"/>
          </w:tcPr>
          <w:p w14:paraId="17522119">
            <w:pPr>
              <w:widowControl/>
              <w:spacing w:line="360" w:lineRule="auto"/>
              <w:jc w:val="center"/>
              <w:rPr>
                <w:szCs w:val="21"/>
              </w:rPr>
            </w:pPr>
          </w:p>
        </w:tc>
        <w:tc>
          <w:tcPr>
            <w:tcW w:w="1201" w:type="dxa"/>
            <w:tcMar>
              <w:top w:w="0" w:type="dxa"/>
              <w:left w:w="10" w:type="dxa"/>
              <w:bottom w:w="0" w:type="dxa"/>
              <w:right w:w="10" w:type="dxa"/>
            </w:tcMar>
            <w:vAlign w:val="center"/>
          </w:tcPr>
          <w:p w14:paraId="0D42173C">
            <w:pPr>
              <w:widowControl/>
              <w:spacing w:line="360" w:lineRule="auto"/>
              <w:jc w:val="center"/>
              <w:rPr>
                <w:szCs w:val="21"/>
              </w:rPr>
            </w:pPr>
          </w:p>
        </w:tc>
      </w:tr>
    </w:tbl>
    <w:p w14:paraId="1337B5FB">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4CCA9334">
      <w:pPr>
        <w:widowControl/>
        <w:shd w:val="clear" w:color="auto" w:fill="FFFFFF"/>
        <w:spacing w:line="360" w:lineRule="auto"/>
        <w:jc w:val="left"/>
        <w:rPr>
          <w:szCs w:val="21"/>
        </w:rPr>
      </w:pPr>
    </w:p>
    <w:p w14:paraId="399FB214">
      <w:pPr>
        <w:widowControl/>
        <w:shd w:val="clear" w:color="auto" w:fill="FFFFFF"/>
        <w:spacing w:line="360" w:lineRule="auto"/>
        <w:jc w:val="left"/>
        <w:rPr>
          <w:szCs w:val="21"/>
        </w:rPr>
      </w:pPr>
    </w:p>
    <w:p w14:paraId="5490ABA7">
      <w:pPr>
        <w:widowControl/>
        <w:shd w:val="clear" w:color="auto" w:fill="FFFFFF"/>
        <w:spacing w:line="360" w:lineRule="auto"/>
        <w:jc w:val="left"/>
        <w:rPr>
          <w:szCs w:val="21"/>
        </w:rPr>
      </w:pPr>
    </w:p>
    <w:p w14:paraId="6868064B">
      <w:pPr>
        <w:widowControl/>
        <w:shd w:val="clear" w:color="auto" w:fill="FFFFFF"/>
        <w:spacing w:line="360" w:lineRule="auto"/>
        <w:jc w:val="left"/>
        <w:rPr>
          <w:szCs w:val="21"/>
        </w:rPr>
      </w:pPr>
      <w:r>
        <w:rPr>
          <w:szCs w:val="21"/>
        </w:rPr>
        <w:t>投标单位（加盖电子公章）：</w:t>
      </w:r>
      <w:r>
        <w:rPr>
          <w:szCs w:val="21"/>
          <w:u w:val="single"/>
        </w:rPr>
        <w:t>                             </w:t>
      </w:r>
    </w:p>
    <w:p w14:paraId="7DD967EA">
      <w:pPr>
        <w:widowControl/>
        <w:shd w:val="clear" w:color="auto" w:fill="FFFFFF"/>
        <w:spacing w:line="360" w:lineRule="auto"/>
        <w:jc w:val="left"/>
        <w:rPr>
          <w:szCs w:val="21"/>
        </w:rPr>
      </w:pPr>
    </w:p>
    <w:p w14:paraId="3EF66410">
      <w:pPr>
        <w:widowControl/>
        <w:shd w:val="clear" w:color="auto" w:fill="FFFFFF"/>
        <w:spacing w:line="360" w:lineRule="auto"/>
        <w:jc w:val="left"/>
        <w:rPr>
          <w:szCs w:val="21"/>
        </w:rPr>
      </w:pPr>
      <w:r>
        <w:rPr>
          <w:szCs w:val="21"/>
        </w:rPr>
        <w:t> </w:t>
      </w:r>
    </w:p>
    <w:p w14:paraId="17B5DDF6">
      <w:pPr>
        <w:widowControl/>
        <w:shd w:val="clear" w:color="auto" w:fill="FFFFFF"/>
        <w:spacing w:line="360" w:lineRule="auto"/>
        <w:jc w:val="left"/>
        <w:rPr>
          <w:szCs w:val="21"/>
        </w:rPr>
      </w:pPr>
      <w:r>
        <w:rPr>
          <w:szCs w:val="21"/>
        </w:rPr>
        <w:t> </w:t>
      </w:r>
    </w:p>
    <w:p w14:paraId="61075245">
      <w:pPr>
        <w:widowControl/>
        <w:shd w:val="clear" w:color="auto" w:fill="FFFFFF"/>
        <w:spacing w:line="360" w:lineRule="auto"/>
        <w:jc w:val="left"/>
        <w:rPr>
          <w:szCs w:val="21"/>
        </w:rPr>
      </w:pPr>
    </w:p>
    <w:p w14:paraId="518F2753">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1EC6A47F">
      <w:pPr>
        <w:widowControl/>
        <w:shd w:val="clear" w:color="auto" w:fill="FFFFFF"/>
        <w:spacing w:line="360" w:lineRule="auto"/>
        <w:jc w:val="left"/>
        <w:rPr>
          <w:b/>
          <w:szCs w:val="21"/>
          <w:lang w:val="zh-CN"/>
        </w:rPr>
      </w:pPr>
    </w:p>
    <w:p w14:paraId="7377E709">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5448A916">
      <w:pPr>
        <w:widowControl/>
        <w:adjustRightInd w:val="0"/>
        <w:spacing w:line="460" w:lineRule="atLeast"/>
        <w:rPr>
          <w:b/>
          <w:bCs/>
          <w:sz w:val="24"/>
        </w:rPr>
      </w:pPr>
      <w:r>
        <w:br w:type="page"/>
      </w:r>
      <w:r>
        <w:rPr>
          <w:b/>
          <w:bCs/>
          <w:sz w:val="24"/>
        </w:rPr>
        <w:t>附件八、拟参与本项目服务人员一览表</w:t>
      </w:r>
    </w:p>
    <w:p w14:paraId="2D902198">
      <w:pPr>
        <w:widowControl/>
        <w:adjustRightInd w:val="0"/>
        <w:spacing w:line="460" w:lineRule="atLeast"/>
        <w:rPr>
          <w:b/>
          <w:bCs/>
          <w:sz w:val="24"/>
        </w:rPr>
      </w:pPr>
    </w:p>
    <w:p w14:paraId="57A69D2C">
      <w:pPr>
        <w:widowControl/>
        <w:adjustRightInd w:val="0"/>
        <w:jc w:val="center"/>
        <w:rPr>
          <w:b/>
          <w:bCs/>
          <w:sz w:val="24"/>
        </w:rPr>
      </w:pPr>
      <w:r>
        <w:rPr>
          <w:b/>
          <w:bCs/>
          <w:sz w:val="24"/>
        </w:rPr>
        <w:t>拟参与本项目服务人员一览表</w:t>
      </w:r>
    </w:p>
    <w:p w14:paraId="2A64F370">
      <w:pPr>
        <w:widowControl/>
        <w:adjustRightInd w:val="0"/>
        <w:jc w:val="center"/>
        <w:rPr>
          <w:b/>
          <w:bCs/>
          <w:sz w:val="24"/>
        </w:rPr>
      </w:pPr>
    </w:p>
    <w:p w14:paraId="490B07EE">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80"/>
        <w:gridCol w:w="805"/>
        <w:gridCol w:w="596"/>
        <w:gridCol w:w="636"/>
        <w:gridCol w:w="1019"/>
        <w:gridCol w:w="837"/>
        <w:gridCol w:w="917"/>
        <w:gridCol w:w="893"/>
        <w:gridCol w:w="791"/>
        <w:gridCol w:w="764"/>
        <w:gridCol w:w="765"/>
      </w:tblGrid>
      <w:tr w14:paraId="1CAF91A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15A47452">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0A8B8915">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57E82C79">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2CAFBA1C">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45B70F34">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4017E055">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72FB4812">
            <w:pPr>
              <w:widowControl/>
              <w:adjustRightInd w:val="0"/>
              <w:jc w:val="center"/>
              <w:rPr>
                <w:b/>
                <w:bCs/>
                <w:szCs w:val="21"/>
              </w:rPr>
            </w:pPr>
            <w:r>
              <w:rPr>
                <w:b/>
                <w:bCs/>
                <w:szCs w:val="21"/>
              </w:rPr>
              <w:t>执业</w:t>
            </w:r>
          </w:p>
          <w:p w14:paraId="28143CC4">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4824901F">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2A0D023C">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40E4A6D6">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47B7A1C2">
            <w:pPr>
              <w:widowControl/>
              <w:adjustRightInd w:val="0"/>
              <w:jc w:val="center"/>
              <w:rPr>
                <w:b/>
                <w:bCs/>
                <w:szCs w:val="21"/>
              </w:rPr>
            </w:pPr>
            <w:r>
              <w:rPr>
                <w:b/>
                <w:bCs/>
                <w:szCs w:val="21"/>
              </w:rPr>
              <w:t>备注</w:t>
            </w:r>
          </w:p>
        </w:tc>
      </w:tr>
      <w:tr w14:paraId="6D7F55F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469143A">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D53D9C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97323A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D6F5779">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DF8BC1A">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EF92772">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1F5D5B34">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71D4B9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C4B876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D96CDF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0F6D596">
            <w:pPr>
              <w:widowControl/>
              <w:adjustRightInd w:val="0"/>
              <w:rPr>
                <w:szCs w:val="21"/>
              </w:rPr>
            </w:pPr>
          </w:p>
        </w:tc>
      </w:tr>
      <w:tr w14:paraId="5A0CDA35">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589656A">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C4EE87A">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0FB4D4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7917341">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FF1796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6A02E4EB">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B09336F">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F769ED8">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0163C59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45A8E0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4B3A62E">
            <w:pPr>
              <w:widowControl/>
              <w:adjustRightInd w:val="0"/>
              <w:rPr>
                <w:szCs w:val="21"/>
              </w:rPr>
            </w:pPr>
          </w:p>
        </w:tc>
      </w:tr>
      <w:tr w14:paraId="0186DC3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B77D8FF">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FC70E40">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D2E481C">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BB89D7C">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5EF30A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D4E8178">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90A39D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150967F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0B4595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1F9867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0A24DC1">
            <w:pPr>
              <w:widowControl/>
              <w:adjustRightInd w:val="0"/>
              <w:rPr>
                <w:szCs w:val="21"/>
              </w:rPr>
            </w:pPr>
          </w:p>
        </w:tc>
      </w:tr>
      <w:tr w14:paraId="6C218EC5">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37261AC">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50CF7E1">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45C6C99A">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2F92CD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7441469C">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A55CBA0">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FCCFE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7A63F19">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0C0DF4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BEBAB7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4AA3AD4">
            <w:pPr>
              <w:widowControl/>
              <w:adjustRightInd w:val="0"/>
              <w:rPr>
                <w:szCs w:val="21"/>
              </w:rPr>
            </w:pPr>
          </w:p>
        </w:tc>
      </w:tr>
      <w:tr w14:paraId="349F9923">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D96E7F5">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338F3F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16E7196">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31EEDAF">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75D7557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1E06C9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E3B4664">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375563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A68755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7FE321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248EA06">
            <w:pPr>
              <w:widowControl/>
              <w:adjustRightInd w:val="0"/>
              <w:rPr>
                <w:szCs w:val="21"/>
              </w:rPr>
            </w:pPr>
          </w:p>
        </w:tc>
      </w:tr>
      <w:tr w14:paraId="00ED715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AF2020A">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D9BDA39">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3EFE78E">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36B693B">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260ABE5">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BBE3ECE">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E94997C">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1E7C00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97B39C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E2B5F0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19A1DE7">
            <w:pPr>
              <w:widowControl/>
              <w:adjustRightInd w:val="0"/>
              <w:rPr>
                <w:szCs w:val="21"/>
              </w:rPr>
            </w:pPr>
          </w:p>
        </w:tc>
      </w:tr>
      <w:tr w14:paraId="1E4CEAF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44FCE2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E118A8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45B27F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2AB9A4D">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85F108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60092DC3">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1054B77E">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6505BF0">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CC829B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895D7C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EC8A860">
            <w:pPr>
              <w:widowControl/>
              <w:adjustRightInd w:val="0"/>
              <w:rPr>
                <w:szCs w:val="21"/>
              </w:rPr>
            </w:pPr>
          </w:p>
        </w:tc>
      </w:tr>
      <w:tr w14:paraId="27CD64B3">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64F125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7EADB0D7">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2B4E3755">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245254BF">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309AE2F">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880BAC9">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2EDA34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8DB6FA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17DD63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FB410F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7910180">
            <w:pPr>
              <w:widowControl/>
              <w:adjustRightInd w:val="0"/>
              <w:rPr>
                <w:szCs w:val="21"/>
              </w:rPr>
            </w:pPr>
          </w:p>
        </w:tc>
      </w:tr>
    </w:tbl>
    <w:p w14:paraId="372A4906">
      <w:pPr>
        <w:widowControl/>
        <w:shd w:val="clear" w:color="auto" w:fill="FFFFFF"/>
        <w:spacing w:line="360" w:lineRule="auto"/>
        <w:jc w:val="left"/>
        <w:rPr>
          <w:szCs w:val="21"/>
        </w:rPr>
      </w:pPr>
      <w:r>
        <w:rPr>
          <w:szCs w:val="21"/>
        </w:rPr>
        <w:t>投标单位（加盖电子公章）：</w:t>
      </w:r>
      <w:r>
        <w:rPr>
          <w:szCs w:val="21"/>
          <w:u w:val="single"/>
        </w:rPr>
        <w:t>                             </w:t>
      </w:r>
    </w:p>
    <w:p w14:paraId="681163C7">
      <w:pPr>
        <w:widowControl/>
        <w:adjustRightInd w:val="0"/>
        <w:rPr>
          <w:szCs w:val="21"/>
        </w:rPr>
      </w:pPr>
    </w:p>
    <w:p w14:paraId="5F8776BF">
      <w:pPr>
        <w:widowControl/>
        <w:adjustRightInd w:val="0"/>
        <w:rPr>
          <w:b/>
          <w:bCs/>
          <w:szCs w:val="21"/>
        </w:rPr>
      </w:pPr>
    </w:p>
    <w:p w14:paraId="19C6DB0C">
      <w:pPr>
        <w:widowControl/>
        <w:adjustRightInd w:val="0"/>
        <w:spacing w:line="360" w:lineRule="auto"/>
        <w:rPr>
          <w:b/>
          <w:bCs/>
          <w:sz w:val="24"/>
        </w:rPr>
      </w:pPr>
      <w:r>
        <w:rPr>
          <w:b/>
          <w:bCs/>
          <w:sz w:val="24"/>
        </w:rPr>
        <w:br w:type="page"/>
      </w:r>
      <w:r>
        <w:rPr>
          <w:b/>
          <w:bCs/>
          <w:sz w:val="24"/>
        </w:rPr>
        <w:t>附件九、 投标人类似业绩情况表</w:t>
      </w:r>
    </w:p>
    <w:p w14:paraId="3E43F9C5">
      <w:pPr>
        <w:widowControl/>
        <w:adjustRightInd w:val="0"/>
        <w:spacing w:line="360" w:lineRule="auto"/>
        <w:jc w:val="center"/>
        <w:rPr>
          <w:b/>
          <w:bCs/>
          <w:sz w:val="24"/>
        </w:rPr>
      </w:pPr>
    </w:p>
    <w:p w14:paraId="4A1DDD13">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30"/>
        <w:gridCol w:w="1213"/>
        <w:gridCol w:w="1213"/>
        <w:gridCol w:w="730"/>
        <w:gridCol w:w="730"/>
        <w:gridCol w:w="1455"/>
        <w:gridCol w:w="1698"/>
        <w:gridCol w:w="730"/>
      </w:tblGrid>
      <w:tr w14:paraId="361C63C6">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99B84D7">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21CB9044">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7F19DAD0">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60CE365D">
            <w:pPr>
              <w:widowControl/>
              <w:spacing w:line="400" w:lineRule="atLeast"/>
              <w:jc w:val="center"/>
              <w:rPr>
                <w:szCs w:val="21"/>
              </w:rPr>
            </w:pPr>
            <w:r>
              <w:rPr>
                <w:szCs w:val="21"/>
              </w:rPr>
              <w:t>项目</w:t>
            </w:r>
          </w:p>
          <w:p w14:paraId="56BD5E86">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13597242">
            <w:pPr>
              <w:widowControl/>
              <w:spacing w:line="400" w:lineRule="atLeast"/>
              <w:jc w:val="center"/>
              <w:rPr>
                <w:szCs w:val="21"/>
              </w:rPr>
            </w:pPr>
            <w:r>
              <w:rPr>
                <w:szCs w:val="21"/>
              </w:rPr>
              <w:t>获奖</w:t>
            </w:r>
          </w:p>
          <w:p w14:paraId="03FB84F7">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4218D4F6">
            <w:pPr>
              <w:widowControl/>
              <w:spacing w:line="400" w:lineRule="atLeast"/>
              <w:jc w:val="center"/>
              <w:rPr>
                <w:szCs w:val="21"/>
              </w:rPr>
            </w:pPr>
            <w:r>
              <w:rPr>
                <w:szCs w:val="21"/>
              </w:rPr>
              <w:t>签约及服务</w:t>
            </w:r>
          </w:p>
          <w:p w14:paraId="4AB45368">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32CC5F1">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24FFD1A8">
            <w:pPr>
              <w:widowControl/>
              <w:spacing w:line="400" w:lineRule="atLeast"/>
              <w:jc w:val="center"/>
              <w:rPr>
                <w:szCs w:val="21"/>
              </w:rPr>
            </w:pPr>
            <w:r>
              <w:rPr>
                <w:szCs w:val="21"/>
              </w:rPr>
              <w:t>备注</w:t>
            </w:r>
          </w:p>
        </w:tc>
      </w:tr>
      <w:tr w14:paraId="0541165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7E03D4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803775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4349C16">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57C425C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C101F0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B6035D2">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43EB477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6E45760">
            <w:pPr>
              <w:widowControl/>
              <w:spacing w:line="400" w:lineRule="atLeast"/>
              <w:jc w:val="center"/>
              <w:rPr>
                <w:szCs w:val="21"/>
              </w:rPr>
            </w:pPr>
          </w:p>
        </w:tc>
      </w:tr>
      <w:tr w14:paraId="6966FC36">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BA2DF4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400A7E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6645D9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23A14B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4A01CF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924E64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D4316D2">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6B11525">
            <w:pPr>
              <w:widowControl/>
              <w:spacing w:line="400" w:lineRule="atLeast"/>
              <w:jc w:val="center"/>
              <w:rPr>
                <w:szCs w:val="21"/>
              </w:rPr>
            </w:pPr>
          </w:p>
        </w:tc>
      </w:tr>
      <w:tr w14:paraId="5E271882">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161E4282">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5A9D2D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BA95DE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0507E3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2C0F0F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44DD06F7">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056A22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0D89F8A">
            <w:pPr>
              <w:widowControl/>
              <w:spacing w:line="400" w:lineRule="atLeast"/>
              <w:jc w:val="center"/>
              <w:rPr>
                <w:szCs w:val="21"/>
              </w:rPr>
            </w:pPr>
          </w:p>
        </w:tc>
      </w:tr>
      <w:tr w14:paraId="5B35979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4DA36C8">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AE060F5">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49C48D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8812E8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26559E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A563767">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0CCFA8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8FEB090">
            <w:pPr>
              <w:widowControl/>
              <w:spacing w:line="400" w:lineRule="atLeast"/>
              <w:jc w:val="center"/>
              <w:rPr>
                <w:szCs w:val="21"/>
              </w:rPr>
            </w:pPr>
          </w:p>
        </w:tc>
      </w:tr>
      <w:tr w14:paraId="418C681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D694A74">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A0A91E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F7E072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5D193B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706F0A">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964960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832709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936491B">
            <w:pPr>
              <w:widowControl/>
              <w:spacing w:line="400" w:lineRule="atLeast"/>
              <w:jc w:val="center"/>
              <w:rPr>
                <w:szCs w:val="21"/>
              </w:rPr>
            </w:pPr>
          </w:p>
        </w:tc>
      </w:tr>
      <w:tr w14:paraId="1EAD478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BA18CDF">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74AC8F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D52E49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7D881F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266215D">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B0251E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B49FB7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432C500">
            <w:pPr>
              <w:widowControl/>
              <w:spacing w:line="400" w:lineRule="atLeast"/>
              <w:jc w:val="center"/>
              <w:rPr>
                <w:szCs w:val="21"/>
              </w:rPr>
            </w:pPr>
          </w:p>
        </w:tc>
      </w:tr>
      <w:tr w14:paraId="2BCAE49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F1A3B1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C91C266">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360733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DA6C69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942CB33">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F6A8CD7">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39ED64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F42296E">
            <w:pPr>
              <w:widowControl/>
              <w:spacing w:line="400" w:lineRule="atLeast"/>
              <w:jc w:val="center"/>
              <w:rPr>
                <w:szCs w:val="21"/>
              </w:rPr>
            </w:pPr>
          </w:p>
        </w:tc>
      </w:tr>
      <w:tr w14:paraId="2C9C9876">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F64EC8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FC04C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B84BE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6068FA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4E7AD8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C27349A">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363374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FE60CA">
            <w:pPr>
              <w:widowControl/>
              <w:spacing w:line="400" w:lineRule="atLeast"/>
              <w:jc w:val="center"/>
              <w:rPr>
                <w:szCs w:val="21"/>
              </w:rPr>
            </w:pPr>
          </w:p>
        </w:tc>
      </w:tr>
    </w:tbl>
    <w:p w14:paraId="0430B959">
      <w:pPr>
        <w:widowControl/>
        <w:shd w:val="clear" w:color="auto" w:fill="FFFFFF"/>
        <w:spacing w:line="360" w:lineRule="auto"/>
        <w:jc w:val="left"/>
        <w:rPr>
          <w:szCs w:val="21"/>
        </w:rPr>
      </w:pPr>
      <w:r>
        <w:rPr>
          <w:szCs w:val="21"/>
        </w:rPr>
        <w:t>投标单位（加盖电子公章）：</w:t>
      </w:r>
      <w:r>
        <w:rPr>
          <w:szCs w:val="21"/>
          <w:u w:val="single"/>
        </w:rPr>
        <w:t>                             </w:t>
      </w:r>
    </w:p>
    <w:p w14:paraId="53F7C9F3">
      <w:pPr>
        <w:widowControl/>
        <w:adjustRightInd w:val="0"/>
        <w:spacing w:line="360" w:lineRule="auto"/>
        <w:rPr>
          <w:b/>
          <w:bCs/>
          <w:szCs w:val="21"/>
        </w:rPr>
      </w:pPr>
    </w:p>
    <w:p w14:paraId="6D11392C">
      <w:pPr>
        <w:rPr>
          <w:b/>
        </w:rPr>
      </w:pPr>
    </w:p>
    <w:p w14:paraId="7A4FA18B">
      <w:pPr>
        <w:rPr>
          <w:b/>
        </w:rPr>
      </w:pPr>
    </w:p>
    <w:p w14:paraId="4C3E04F7">
      <w:pPr>
        <w:rPr>
          <w:b/>
        </w:rPr>
      </w:pPr>
    </w:p>
    <w:p w14:paraId="78BADE87">
      <w:pPr>
        <w:rPr>
          <w:b/>
        </w:rPr>
      </w:pPr>
    </w:p>
    <w:p w14:paraId="2FCF16F3">
      <w:pPr>
        <w:rPr>
          <w:b/>
        </w:rPr>
      </w:pPr>
    </w:p>
    <w:p w14:paraId="1B04EC66">
      <w:pPr>
        <w:rPr>
          <w:b/>
        </w:rPr>
      </w:pPr>
    </w:p>
    <w:p w14:paraId="2976F4A6">
      <w:pPr>
        <w:rPr>
          <w:b/>
        </w:rPr>
      </w:pPr>
    </w:p>
    <w:p w14:paraId="48366516">
      <w:pPr>
        <w:rPr>
          <w:b/>
        </w:rPr>
      </w:pPr>
    </w:p>
    <w:p w14:paraId="1FB699A0">
      <w:pPr>
        <w:rPr>
          <w:b/>
        </w:rPr>
      </w:pPr>
    </w:p>
    <w:p w14:paraId="7D7B53A0">
      <w:pPr>
        <w:rPr>
          <w:b/>
        </w:rPr>
      </w:pPr>
    </w:p>
    <w:p w14:paraId="65FC6FF0">
      <w:pPr>
        <w:rPr>
          <w:b/>
        </w:rPr>
      </w:pPr>
    </w:p>
    <w:p w14:paraId="1E2577A9">
      <w:pPr>
        <w:rPr>
          <w:b/>
        </w:rPr>
      </w:pPr>
    </w:p>
    <w:p w14:paraId="004B3FC7">
      <w:pPr>
        <w:rPr>
          <w:b/>
        </w:rPr>
      </w:pPr>
    </w:p>
    <w:p w14:paraId="4E68AF55">
      <w:pPr>
        <w:rPr>
          <w:b/>
        </w:rPr>
      </w:pPr>
    </w:p>
    <w:p w14:paraId="7CB616F6">
      <w:pPr>
        <w:rPr>
          <w:b/>
        </w:rPr>
      </w:pPr>
    </w:p>
    <w:p w14:paraId="0DF2C68D">
      <w:pPr>
        <w:rPr>
          <w:b/>
        </w:rPr>
      </w:pPr>
    </w:p>
    <w:p w14:paraId="635A0814">
      <w:pPr>
        <w:rPr>
          <w:b/>
        </w:rPr>
      </w:pPr>
    </w:p>
    <w:p w14:paraId="021F87BC">
      <w:pPr>
        <w:rPr>
          <w:b/>
        </w:rPr>
      </w:pPr>
    </w:p>
    <w:p w14:paraId="1A18D463">
      <w:pPr>
        <w:rPr>
          <w:b/>
        </w:rPr>
      </w:pPr>
    </w:p>
    <w:p w14:paraId="4F15754C">
      <w:pPr>
        <w:rPr>
          <w:b/>
        </w:rPr>
      </w:pPr>
    </w:p>
    <w:p w14:paraId="4084CC0C">
      <w:pPr>
        <w:rPr>
          <w:b/>
        </w:rPr>
      </w:pPr>
    </w:p>
    <w:p w14:paraId="49A518C7">
      <w:pPr>
        <w:rPr>
          <w:b/>
        </w:rPr>
      </w:pPr>
    </w:p>
    <w:p w14:paraId="3FCD3829">
      <w:pPr>
        <w:widowControl/>
        <w:jc w:val="left"/>
        <w:rPr>
          <w:b/>
        </w:rPr>
      </w:pPr>
      <w:r>
        <w:rPr>
          <w:b/>
        </w:rPr>
        <w:br w:type="page"/>
      </w:r>
    </w:p>
    <w:p w14:paraId="36EC211D">
      <w:pPr>
        <w:spacing w:line="360" w:lineRule="auto"/>
        <w:rPr>
          <w:b/>
          <w:bCs/>
        </w:rPr>
      </w:pPr>
      <w:r>
        <w:rPr>
          <w:b/>
        </w:rPr>
        <w:t>附件十</w:t>
      </w:r>
      <w:r>
        <w:rPr>
          <w:b/>
          <w:bCs/>
        </w:rPr>
        <w:t>、企业声明函格式</w:t>
      </w:r>
    </w:p>
    <w:p w14:paraId="3059CF62">
      <w:pPr>
        <w:spacing w:before="312" w:beforeLines="100" w:line="480" w:lineRule="auto"/>
        <w:ind w:firstLine="498"/>
        <w:jc w:val="center"/>
        <w:rPr>
          <w:b/>
          <w:bCs/>
          <w:sz w:val="28"/>
          <w:szCs w:val="28"/>
        </w:rPr>
      </w:pPr>
      <w:r>
        <w:rPr>
          <w:b/>
          <w:bCs/>
          <w:sz w:val="28"/>
          <w:szCs w:val="28"/>
        </w:rPr>
        <w:t>中小企业声明函（货物）</w:t>
      </w:r>
    </w:p>
    <w:p w14:paraId="579217E2">
      <w:pPr>
        <w:widowControl/>
        <w:spacing w:line="440" w:lineRule="exact"/>
        <w:ind w:firstLine="420" w:firstLineChars="200"/>
        <w:jc w:val="left"/>
      </w:pPr>
    </w:p>
    <w:p w14:paraId="6C8C2E68">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42B0592A">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75906729">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6DB3FC50">
      <w:pPr>
        <w:widowControl/>
        <w:spacing w:line="440" w:lineRule="exact"/>
        <w:ind w:firstLine="420" w:firstLineChars="200"/>
        <w:jc w:val="left"/>
      </w:pPr>
      <w:r>
        <w:t>以上企业，不属于大企业的分支机构，不存在控股股东为大企业的情形，也不存在与大企业的负责人为同一人的情形。</w:t>
      </w:r>
    </w:p>
    <w:p w14:paraId="32AB18AA">
      <w:pPr>
        <w:widowControl/>
        <w:spacing w:line="440" w:lineRule="exact"/>
        <w:ind w:firstLine="420" w:firstLineChars="200"/>
        <w:jc w:val="left"/>
      </w:pPr>
      <w:r>
        <w:t>本企业对上述声明内容的真实性负责。如有虚假，将依法承担相应责任。</w:t>
      </w:r>
    </w:p>
    <w:p w14:paraId="171EEB65">
      <w:pPr>
        <w:widowControl/>
        <w:spacing w:line="440" w:lineRule="exact"/>
        <w:ind w:firstLine="420" w:firstLineChars="200"/>
        <w:jc w:val="left"/>
      </w:pPr>
    </w:p>
    <w:p w14:paraId="4DD1456A">
      <w:pPr>
        <w:widowControl/>
        <w:spacing w:line="440" w:lineRule="exact"/>
        <w:ind w:firstLine="420" w:firstLineChars="200"/>
        <w:jc w:val="left"/>
      </w:pPr>
    </w:p>
    <w:p w14:paraId="4AA354E7">
      <w:pPr>
        <w:widowControl/>
        <w:spacing w:line="440" w:lineRule="exact"/>
        <w:ind w:firstLine="420" w:firstLineChars="200"/>
        <w:jc w:val="left"/>
      </w:pPr>
    </w:p>
    <w:p w14:paraId="02A8D111">
      <w:pPr>
        <w:widowControl/>
        <w:spacing w:line="440" w:lineRule="exact"/>
        <w:ind w:firstLine="420" w:firstLineChars="200"/>
        <w:jc w:val="left"/>
      </w:pPr>
    </w:p>
    <w:p w14:paraId="2725F386">
      <w:pPr>
        <w:widowControl/>
        <w:spacing w:line="440" w:lineRule="exact"/>
        <w:ind w:firstLine="420" w:firstLineChars="200"/>
        <w:jc w:val="right"/>
      </w:pPr>
      <w:r>
        <w:t>企业名称</w:t>
      </w:r>
      <w:r>
        <w:rPr>
          <w:szCs w:val="21"/>
        </w:rPr>
        <w:t>（加盖电子公章）</w:t>
      </w:r>
      <w:r>
        <w:t>：</w:t>
      </w:r>
    </w:p>
    <w:p w14:paraId="585F611B">
      <w:pPr>
        <w:widowControl/>
        <w:spacing w:line="360" w:lineRule="auto"/>
        <w:ind w:firstLine="420" w:firstLineChars="200"/>
        <w:jc w:val="left"/>
      </w:pPr>
      <w:r>
        <w:t xml:space="preserve">                                                   日期：</w:t>
      </w:r>
    </w:p>
    <w:p w14:paraId="1D02FE49">
      <w:pPr>
        <w:widowControl/>
        <w:spacing w:line="360" w:lineRule="auto"/>
        <w:ind w:firstLine="420" w:firstLineChars="200"/>
        <w:jc w:val="left"/>
      </w:pPr>
    </w:p>
    <w:p w14:paraId="63B073CD">
      <w:pPr>
        <w:widowControl/>
        <w:spacing w:line="360" w:lineRule="auto"/>
        <w:ind w:firstLine="420" w:firstLineChars="200"/>
        <w:jc w:val="left"/>
      </w:pPr>
    </w:p>
    <w:p w14:paraId="253E9211">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22E5EADF">
      <w:pPr>
        <w:spacing w:line="360" w:lineRule="auto"/>
        <w:jc w:val="center"/>
        <w:rPr>
          <w:b/>
          <w:bCs/>
          <w:sz w:val="28"/>
        </w:rPr>
        <w:sectPr>
          <w:footerReference r:id="rId24" w:type="first"/>
          <w:footerReference r:id="rId23" w:type="default"/>
          <w:pgSz w:w="11906" w:h="16838"/>
          <w:pgMar w:top="1440" w:right="1800" w:bottom="1440" w:left="1600" w:header="851" w:footer="992" w:gutter="0"/>
          <w:cols w:space="720" w:num="1"/>
          <w:titlePg/>
          <w:docGrid w:type="lines" w:linePitch="312" w:charSpace="0"/>
        </w:sectPr>
      </w:pPr>
    </w:p>
    <w:p w14:paraId="6DF8E7B8">
      <w:pPr>
        <w:spacing w:line="360" w:lineRule="auto"/>
        <w:jc w:val="center"/>
        <w:rPr>
          <w:b/>
          <w:bCs/>
          <w:sz w:val="28"/>
        </w:rPr>
      </w:pPr>
      <w:r>
        <w:rPr>
          <w:b/>
          <w:bCs/>
          <w:sz w:val="28"/>
        </w:rPr>
        <w:t>残疾人福利性单位声明函</w:t>
      </w:r>
    </w:p>
    <w:p w14:paraId="7AF5C7BF">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0A048D">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7B0FAB34">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718EE6E2">
      <w:pPr>
        <w:widowControl/>
        <w:spacing w:line="440" w:lineRule="exact"/>
        <w:ind w:firstLine="5040" w:firstLineChars="2400"/>
        <w:jc w:val="left"/>
        <w:rPr>
          <w:snapToGrid w:val="0"/>
          <w:szCs w:val="21"/>
        </w:rPr>
      </w:pPr>
      <w:r>
        <w:rPr>
          <w:snapToGrid w:val="0"/>
          <w:szCs w:val="21"/>
        </w:rPr>
        <w:t>日  期：</w:t>
      </w:r>
    </w:p>
    <w:p w14:paraId="52ABB287">
      <w:pPr>
        <w:spacing w:line="360" w:lineRule="auto"/>
        <w:rPr>
          <w:b/>
          <w:bCs/>
        </w:rPr>
      </w:pPr>
    </w:p>
    <w:p w14:paraId="55C51735">
      <w:pPr>
        <w:spacing w:line="360" w:lineRule="auto"/>
        <w:rPr>
          <w:b/>
          <w:bCs/>
        </w:rPr>
      </w:pPr>
    </w:p>
    <w:p w14:paraId="4AF6213B">
      <w:pPr>
        <w:spacing w:line="360" w:lineRule="auto"/>
        <w:jc w:val="center"/>
        <w:rPr>
          <w:b/>
          <w:bCs/>
          <w:sz w:val="28"/>
        </w:rPr>
      </w:pPr>
      <w:r>
        <w:rPr>
          <w:b/>
          <w:bCs/>
          <w:sz w:val="28"/>
        </w:rPr>
        <w:t>属于监狱企业的证明文件</w:t>
      </w:r>
    </w:p>
    <w:p w14:paraId="51BC87A5">
      <w:pPr>
        <w:spacing w:line="360" w:lineRule="auto"/>
      </w:pPr>
      <w:r>
        <w:t>（提供由省级以上监狱管理局、戒毒管理局(含新疆生产建设兵团)出具的属于监狱企业的证明文件）</w:t>
      </w:r>
    </w:p>
    <w:p w14:paraId="0E6D231F">
      <w:pPr>
        <w:spacing w:line="360" w:lineRule="auto"/>
        <w:rPr>
          <w:b/>
          <w:bCs/>
        </w:rPr>
      </w:pPr>
    </w:p>
    <w:p w14:paraId="2C75E33E">
      <w:pPr>
        <w:spacing w:line="360" w:lineRule="auto"/>
        <w:rPr>
          <w:b/>
          <w:bCs/>
        </w:rPr>
      </w:pPr>
    </w:p>
    <w:p w14:paraId="6D0BFB03">
      <w:pPr>
        <w:spacing w:line="360" w:lineRule="auto"/>
        <w:jc w:val="center"/>
        <w:rPr>
          <w:b/>
          <w:bCs/>
        </w:rPr>
      </w:pPr>
      <w:r>
        <w:rPr>
          <w:b/>
          <w:bCs/>
          <w:sz w:val="28"/>
        </w:rPr>
        <w:t>节能产品认证证书</w:t>
      </w:r>
    </w:p>
    <w:p w14:paraId="6DD5AF22">
      <w:pPr>
        <w:spacing w:line="360" w:lineRule="auto"/>
        <w:rPr>
          <w:bCs/>
        </w:rPr>
      </w:pPr>
      <w:r>
        <w:rPr>
          <w:bCs/>
        </w:rPr>
        <w:t>（提供国家确定的认证机构出具的、处于有效期之内的产品认证证书）</w:t>
      </w:r>
    </w:p>
    <w:p w14:paraId="5017950A">
      <w:pPr>
        <w:spacing w:line="360" w:lineRule="auto"/>
        <w:rPr>
          <w:b/>
          <w:bCs/>
        </w:rPr>
      </w:pPr>
    </w:p>
    <w:p w14:paraId="6B219A8A">
      <w:pPr>
        <w:spacing w:line="360" w:lineRule="auto"/>
        <w:rPr>
          <w:b/>
          <w:bCs/>
        </w:rPr>
      </w:pPr>
    </w:p>
    <w:p w14:paraId="3BBCF5D5">
      <w:pPr>
        <w:spacing w:line="360" w:lineRule="auto"/>
        <w:rPr>
          <w:b/>
          <w:bCs/>
        </w:rPr>
      </w:pPr>
    </w:p>
    <w:p w14:paraId="59DC0BA2">
      <w:pPr>
        <w:spacing w:line="360" w:lineRule="auto"/>
        <w:jc w:val="center"/>
        <w:rPr>
          <w:b/>
          <w:bCs/>
        </w:rPr>
      </w:pPr>
      <w:r>
        <w:rPr>
          <w:b/>
          <w:bCs/>
          <w:sz w:val="28"/>
        </w:rPr>
        <w:t>环境标志产品认证证书</w:t>
      </w:r>
    </w:p>
    <w:p w14:paraId="7742D060">
      <w:pPr>
        <w:spacing w:line="360" w:lineRule="auto"/>
        <w:rPr>
          <w:bCs/>
        </w:rPr>
      </w:pPr>
      <w:r>
        <w:rPr>
          <w:bCs/>
        </w:rPr>
        <w:t>（提供国家确定的认证机构出具的、处于有效期之内的产品认证证书）</w:t>
      </w:r>
    </w:p>
    <w:p w14:paraId="718301FD">
      <w:pPr>
        <w:pStyle w:val="59"/>
        <w:rPr>
          <w:bCs/>
        </w:rPr>
      </w:pPr>
    </w:p>
    <w:p w14:paraId="3258B305">
      <w:pPr>
        <w:pStyle w:val="59"/>
        <w:rPr>
          <w:bCs/>
        </w:rPr>
      </w:pPr>
    </w:p>
    <w:p w14:paraId="4E429F0F">
      <w:pPr>
        <w:pStyle w:val="59"/>
        <w:rPr>
          <w:bCs/>
        </w:rPr>
      </w:pPr>
    </w:p>
    <w:p w14:paraId="5C9BC935">
      <w:pPr>
        <w:spacing w:line="360" w:lineRule="auto"/>
        <w:jc w:val="center"/>
        <w:rPr>
          <w:b/>
          <w:bCs/>
          <w:sz w:val="28"/>
        </w:rPr>
      </w:pPr>
      <w:r>
        <w:rPr>
          <w:b/>
          <w:bCs/>
          <w:sz w:val="28"/>
        </w:rPr>
        <w:t>进口产品转让技术、消化吸收再创新方案</w:t>
      </w:r>
    </w:p>
    <w:p w14:paraId="2BA8BE62">
      <w:pPr>
        <w:spacing w:line="360" w:lineRule="auto"/>
        <w:rPr>
          <w:bCs/>
        </w:rPr>
      </w:pPr>
      <w:r>
        <w:rPr>
          <w:bCs/>
        </w:rPr>
        <w:t>（对于允许进口产品参加的项目）</w:t>
      </w:r>
    </w:p>
    <w:p w14:paraId="407712EE">
      <w:pPr>
        <w:spacing w:line="360" w:lineRule="auto"/>
        <w:rPr>
          <w:b/>
          <w:bCs/>
        </w:rPr>
      </w:pPr>
    </w:p>
    <w:p w14:paraId="59621934">
      <w:pPr>
        <w:rPr>
          <w:b/>
        </w:rPr>
      </w:pPr>
      <w:r>
        <w:rPr>
          <w:b/>
        </w:rPr>
        <w:br w:type="page"/>
      </w:r>
    </w:p>
    <w:p w14:paraId="18F41E8A">
      <w:pPr>
        <w:pStyle w:val="351"/>
        <w:spacing w:beforeAutospacing="0" w:afterAutospacing="0" w:line="0" w:lineRule="atLeast"/>
        <w:ind w:firstLine="420"/>
        <w:rPr>
          <w:b/>
          <w:sz w:val="36"/>
          <w:szCs w:val="28"/>
        </w:rPr>
      </w:pPr>
    </w:p>
    <w:p w14:paraId="1466940B">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239455E1">
      <w:pPr>
        <w:pStyle w:val="351"/>
        <w:spacing w:beforeAutospacing="0" w:afterAutospacing="0" w:line="0" w:lineRule="atLeast"/>
        <w:jc w:val="both"/>
        <w:rPr>
          <w:b/>
          <w:sz w:val="28"/>
          <w:szCs w:val="28"/>
        </w:rPr>
      </w:pPr>
    </w:p>
    <w:p w14:paraId="5864EDCC">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0DA563AC">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0813C9EF">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17FD5039">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7AEC5A3E">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05A5421B">
      <w:pPr>
        <w:pStyle w:val="43"/>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7AFD8B46">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67751856">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7857890D">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1E375973">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72F57F2D">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63E53696">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7573AC7E">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799FE2BB">
      <w:pPr>
        <w:autoSpaceDE w:val="0"/>
        <w:autoSpaceDN w:val="0"/>
        <w:adjustRightInd w:val="0"/>
        <w:spacing w:line="360" w:lineRule="auto"/>
        <w:rPr>
          <w:b/>
        </w:rPr>
      </w:pPr>
    </w:p>
    <w:p w14:paraId="4537C609">
      <w:pPr>
        <w:autoSpaceDE w:val="0"/>
        <w:autoSpaceDN w:val="0"/>
        <w:adjustRightInd w:val="0"/>
        <w:spacing w:line="360" w:lineRule="auto"/>
        <w:rPr>
          <w:b/>
        </w:rPr>
      </w:pPr>
    </w:p>
    <w:p w14:paraId="28CE65D0">
      <w:pPr>
        <w:autoSpaceDE w:val="0"/>
        <w:autoSpaceDN w:val="0"/>
        <w:adjustRightInd w:val="0"/>
        <w:spacing w:line="360" w:lineRule="auto"/>
        <w:rPr>
          <w:b/>
        </w:rPr>
      </w:pPr>
    </w:p>
    <w:p w14:paraId="128040EB">
      <w:pPr>
        <w:autoSpaceDE w:val="0"/>
        <w:autoSpaceDN w:val="0"/>
        <w:adjustRightInd w:val="0"/>
        <w:spacing w:line="360" w:lineRule="auto"/>
        <w:rPr>
          <w:b/>
        </w:rPr>
      </w:pPr>
    </w:p>
    <w:p w14:paraId="6CE1B538">
      <w:pPr>
        <w:autoSpaceDE w:val="0"/>
        <w:autoSpaceDN w:val="0"/>
        <w:adjustRightInd w:val="0"/>
        <w:spacing w:line="360" w:lineRule="auto"/>
        <w:rPr>
          <w:b/>
        </w:rPr>
      </w:pPr>
    </w:p>
    <w:p w14:paraId="569360F4">
      <w:pPr>
        <w:autoSpaceDE w:val="0"/>
        <w:autoSpaceDN w:val="0"/>
        <w:adjustRightInd w:val="0"/>
        <w:spacing w:line="360" w:lineRule="auto"/>
        <w:rPr>
          <w:b/>
        </w:rPr>
      </w:pPr>
    </w:p>
    <w:p w14:paraId="5A47690A">
      <w:pPr>
        <w:autoSpaceDE w:val="0"/>
        <w:autoSpaceDN w:val="0"/>
        <w:adjustRightInd w:val="0"/>
        <w:spacing w:line="360" w:lineRule="auto"/>
        <w:rPr>
          <w:b/>
        </w:rPr>
      </w:pPr>
    </w:p>
    <w:p w14:paraId="59C8B005">
      <w:pPr>
        <w:rPr>
          <w:b/>
        </w:rPr>
      </w:pPr>
      <w:r>
        <w:rPr>
          <w:b/>
        </w:rPr>
        <w:br w:type="page"/>
      </w:r>
    </w:p>
    <w:p w14:paraId="61D0126B">
      <w:pPr>
        <w:autoSpaceDE w:val="0"/>
        <w:autoSpaceDN w:val="0"/>
        <w:adjustRightInd w:val="0"/>
        <w:spacing w:line="360" w:lineRule="auto"/>
        <w:rPr>
          <w:b/>
        </w:rPr>
      </w:pPr>
      <w:r>
        <w:rPr>
          <w:b/>
        </w:rPr>
        <w:t>附件十一、无重大违法记录声明格式</w:t>
      </w:r>
    </w:p>
    <w:p w14:paraId="676C2785">
      <w:pPr>
        <w:spacing w:line="240" w:lineRule="atLeast"/>
        <w:jc w:val="center"/>
        <w:rPr>
          <w:sz w:val="28"/>
          <w:szCs w:val="36"/>
        </w:rPr>
      </w:pPr>
    </w:p>
    <w:p w14:paraId="792703B0">
      <w:pPr>
        <w:spacing w:line="240" w:lineRule="atLeast"/>
        <w:jc w:val="center"/>
        <w:rPr>
          <w:sz w:val="28"/>
          <w:szCs w:val="36"/>
        </w:rPr>
      </w:pPr>
      <w:r>
        <w:rPr>
          <w:sz w:val="28"/>
          <w:szCs w:val="36"/>
        </w:rPr>
        <w:t>无重大违法记录声明</w:t>
      </w:r>
    </w:p>
    <w:p w14:paraId="327CCA7E">
      <w:pPr>
        <w:spacing w:line="360" w:lineRule="auto"/>
        <w:rPr>
          <w:szCs w:val="21"/>
        </w:rPr>
      </w:pPr>
    </w:p>
    <w:p w14:paraId="62745EBA">
      <w:pPr>
        <w:spacing w:line="360" w:lineRule="auto"/>
        <w:rPr>
          <w:szCs w:val="21"/>
        </w:rPr>
      </w:pPr>
      <w:r>
        <w:rPr>
          <w:szCs w:val="21"/>
        </w:rPr>
        <w:t>江苏省设备成套股份有限公司：</w:t>
      </w:r>
    </w:p>
    <w:p w14:paraId="137CA988">
      <w:pPr>
        <w:spacing w:line="360" w:lineRule="auto"/>
      </w:pPr>
    </w:p>
    <w:p w14:paraId="231E0776">
      <w:pPr>
        <w:spacing w:line="360" w:lineRule="auto"/>
        <w:ind w:firstLine="336" w:firstLineChars="160"/>
      </w:pPr>
      <w:r>
        <w:t>我单位（供应商名称）郑重声明：</w:t>
      </w:r>
    </w:p>
    <w:p w14:paraId="191E4C2E">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2D4EFB9D">
      <w:pPr>
        <w:spacing w:line="360" w:lineRule="auto"/>
        <w:ind w:firstLine="420" w:firstLineChars="200"/>
      </w:pPr>
    </w:p>
    <w:p w14:paraId="6E5937AE">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3A77F040">
      <w:pPr>
        <w:spacing w:line="360" w:lineRule="auto"/>
      </w:pPr>
    </w:p>
    <w:p w14:paraId="575D5C8D">
      <w:pPr>
        <w:spacing w:line="360" w:lineRule="auto"/>
      </w:pPr>
    </w:p>
    <w:p w14:paraId="27510E7B">
      <w:pPr>
        <w:spacing w:line="360" w:lineRule="auto"/>
        <w:ind w:firstLine="5103" w:firstLineChars="2430"/>
      </w:pPr>
      <w:r>
        <w:t>声明人：（加盖电子公章）</w:t>
      </w:r>
    </w:p>
    <w:p w14:paraId="4F4EC147">
      <w:pPr>
        <w:autoSpaceDE w:val="0"/>
        <w:autoSpaceDN w:val="0"/>
        <w:adjustRightInd w:val="0"/>
        <w:spacing w:line="360" w:lineRule="auto"/>
        <w:ind w:firstLine="5040" w:firstLineChars="2400"/>
        <w:jc w:val="right"/>
        <w:rPr>
          <w:b/>
        </w:rPr>
      </w:pPr>
      <w:r>
        <w:rPr>
          <w:szCs w:val="21"/>
          <w:lang w:val="zh-CN"/>
        </w:rPr>
        <w:t>日期：</w:t>
      </w:r>
      <w:r>
        <w:rPr>
          <w:szCs w:val="21"/>
        </w:rPr>
        <w:t>年  月  日</w:t>
      </w:r>
      <w:r>
        <w:rPr>
          <w:b/>
          <w:szCs w:val="21"/>
          <w:lang w:val="zh-CN"/>
        </w:rPr>
        <w:br w:type="page"/>
      </w:r>
    </w:p>
    <w:p w14:paraId="4735D4E2">
      <w:pPr>
        <w:autoSpaceDE w:val="0"/>
        <w:autoSpaceDN w:val="0"/>
        <w:adjustRightInd w:val="0"/>
        <w:spacing w:line="360" w:lineRule="auto"/>
        <w:rPr>
          <w:b/>
        </w:rPr>
      </w:pPr>
      <w:r>
        <w:rPr>
          <w:b/>
        </w:rPr>
        <w:t>附件十二、资格资信证明文件</w:t>
      </w:r>
    </w:p>
    <w:p w14:paraId="032C9634">
      <w:pPr>
        <w:autoSpaceDE w:val="0"/>
        <w:autoSpaceDN w:val="0"/>
        <w:adjustRightInd w:val="0"/>
        <w:spacing w:line="360" w:lineRule="auto"/>
        <w:rPr>
          <w:b/>
        </w:rPr>
      </w:pPr>
    </w:p>
    <w:p w14:paraId="277FFCD8">
      <w:pPr>
        <w:autoSpaceDE w:val="0"/>
        <w:autoSpaceDN w:val="0"/>
        <w:adjustRightInd w:val="0"/>
        <w:spacing w:line="360" w:lineRule="auto"/>
        <w:rPr>
          <w:b/>
        </w:rPr>
      </w:pPr>
    </w:p>
    <w:p w14:paraId="312FBDEA">
      <w:pPr>
        <w:autoSpaceDE w:val="0"/>
        <w:autoSpaceDN w:val="0"/>
        <w:adjustRightInd w:val="0"/>
        <w:spacing w:line="360" w:lineRule="auto"/>
        <w:rPr>
          <w:b/>
        </w:rPr>
      </w:pPr>
    </w:p>
    <w:p w14:paraId="4DDAB8DC">
      <w:pPr>
        <w:autoSpaceDE w:val="0"/>
        <w:autoSpaceDN w:val="0"/>
        <w:adjustRightInd w:val="0"/>
        <w:spacing w:line="360" w:lineRule="auto"/>
        <w:rPr>
          <w:b/>
        </w:rPr>
      </w:pPr>
    </w:p>
    <w:p w14:paraId="28BECF81">
      <w:pPr>
        <w:autoSpaceDE w:val="0"/>
        <w:autoSpaceDN w:val="0"/>
        <w:adjustRightInd w:val="0"/>
        <w:spacing w:line="360" w:lineRule="auto"/>
        <w:rPr>
          <w:b/>
        </w:rPr>
      </w:pPr>
    </w:p>
    <w:p w14:paraId="4D1A618C">
      <w:pPr>
        <w:autoSpaceDE w:val="0"/>
        <w:autoSpaceDN w:val="0"/>
        <w:adjustRightInd w:val="0"/>
        <w:spacing w:line="360" w:lineRule="auto"/>
        <w:rPr>
          <w:b/>
        </w:rPr>
      </w:pPr>
      <w:r>
        <w:rPr>
          <w:b/>
        </w:rPr>
        <w:t>附件十三、联合体协议及联合体授权委托书（如允许联合体、格式自拟）</w:t>
      </w:r>
    </w:p>
    <w:p w14:paraId="73B910D4">
      <w:pPr>
        <w:pStyle w:val="59"/>
      </w:pPr>
    </w:p>
    <w:p w14:paraId="6C98D2D7">
      <w:pPr>
        <w:autoSpaceDE w:val="0"/>
        <w:autoSpaceDN w:val="0"/>
        <w:adjustRightInd w:val="0"/>
        <w:spacing w:line="360" w:lineRule="auto"/>
        <w:rPr>
          <w:b/>
        </w:rPr>
      </w:pPr>
    </w:p>
    <w:p w14:paraId="751A5C44">
      <w:pPr>
        <w:autoSpaceDE w:val="0"/>
        <w:autoSpaceDN w:val="0"/>
        <w:adjustRightInd w:val="0"/>
        <w:spacing w:line="360" w:lineRule="auto"/>
        <w:rPr>
          <w:b/>
        </w:rPr>
      </w:pPr>
    </w:p>
    <w:p w14:paraId="1CFE1C64">
      <w:pPr>
        <w:autoSpaceDE w:val="0"/>
        <w:autoSpaceDN w:val="0"/>
        <w:adjustRightInd w:val="0"/>
        <w:spacing w:line="360" w:lineRule="auto"/>
        <w:rPr>
          <w:b/>
        </w:rPr>
      </w:pPr>
    </w:p>
    <w:p w14:paraId="39110699">
      <w:pPr>
        <w:spacing w:line="360" w:lineRule="auto"/>
        <w:rPr>
          <w:b/>
        </w:rPr>
      </w:pPr>
      <w:r>
        <w:rPr>
          <w:b/>
        </w:rPr>
        <w:t>附件十四、投标人需要提供的其他材料他</w:t>
      </w:r>
    </w:p>
    <w:p w14:paraId="735DD8CE">
      <w:pPr>
        <w:rPr>
          <w:b/>
        </w:rPr>
      </w:pPr>
      <w:r>
        <w:rPr>
          <w:b/>
        </w:rPr>
        <w:br w:type="page"/>
      </w:r>
    </w:p>
    <w:p w14:paraId="0866F00A">
      <w:pPr>
        <w:widowControl/>
        <w:shd w:val="clear" w:color="auto" w:fill="FFFFFF"/>
        <w:spacing w:line="360" w:lineRule="auto"/>
        <w:jc w:val="center"/>
        <w:rPr>
          <w:b/>
          <w:sz w:val="40"/>
          <w:szCs w:val="40"/>
          <w:lang w:val="zh-CN"/>
        </w:rPr>
      </w:pPr>
    </w:p>
    <w:p w14:paraId="6D209D03">
      <w:pPr>
        <w:widowControl/>
        <w:shd w:val="clear" w:color="auto" w:fill="FFFFFF"/>
        <w:spacing w:line="360" w:lineRule="auto"/>
        <w:jc w:val="center"/>
        <w:rPr>
          <w:b/>
          <w:sz w:val="40"/>
          <w:szCs w:val="40"/>
          <w:lang w:val="zh-CN"/>
        </w:rPr>
      </w:pPr>
    </w:p>
    <w:p w14:paraId="742A0536">
      <w:pPr>
        <w:widowControl/>
        <w:shd w:val="clear" w:color="auto" w:fill="FFFFFF"/>
        <w:spacing w:line="360" w:lineRule="auto"/>
        <w:jc w:val="center"/>
        <w:outlineLvl w:val="0"/>
        <w:rPr>
          <w:rFonts w:hint="eastAsia"/>
          <w:b/>
          <w:sz w:val="40"/>
          <w:szCs w:val="40"/>
        </w:rPr>
      </w:pPr>
      <w:r>
        <w:rPr>
          <w:rFonts w:hint="eastAsia"/>
          <w:b/>
          <w:sz w:val="40"/>
          <w:szCs w:val="40"/>
        </w:rPr>
        <w:t>2026年度江苏省取用水监测在线计量项目</w:t>
      </w:r>
    </w:p>
    <w:p w14:paraId="642C22D2">
      <w:pPr>
        <w:widowControl/>
        <w:shd w:val="clear" w:color="auto" w:fill="FFFFFF"/>
        <w:spacing w:line="360" w:lineRule="auto"/>
        <w:jc w:val="center"/>
        <w:outlineLvl w:val="0"/>
        <w:rPr>
          <w:b/>
          <w:sz w:val="32"/>
          <w:szCs w:val="32"/>
        </w:rPr>
      </w:pPr>
      <w:r>
        <w:rPr>
          <w:rFonts w:hint="eastAsia"/>
          <w:b/>
          <w:sz w:val="40"/>
          <w:szCs w:val="40"/>
        </w:rPr>
        <w:t>（标段三）</w:t>
      </w:r>
    </w:p>
    <w:p w14:paraId="023FA587">
      <w:pPr>
        <w:widowControl/>
        <w:spacing w:line="360" w:lineRule="auto"/>
        <w:rPr>
          <w:b/>
          <w:sz w:val="52"/>
          <w:szCs w:val="52"/>
        </w:rPr>
      </w:pPr>
    </w:p>
    <w:p w14:paraId="414A9994">
      <w:pPr>
        <w:widowControl/>
        <w:spacing w:line="360" w:lineRule="auto"/>
        <w:jc w:val="center"/>
        <w:rPr>
          <w:b/>
          <w:sz w:val="52"/>
          <w:szCs w:val="52"/>
        </w:rPr>
      </w:pPr>
      <w:r>
        <w:rPr>
          <w:b/>
          <w:sz w:val="52"/>
          <w:szCs w:val="52"/>
        </w:rPr>
        <w:t>招 标 文 件</w:t>
      </w:r>
    </w:p>
    <w:p w14:paraId="53037059">
      <w:pPr>
        <w:widowControl/>
        <w:spacing w:line="360" w:lineRule="auto"/>
        <w:jc w:val="center"/>
        <w:rPr>
          <w:rFonts w:hint="eastAsia"/>
          <w:b/>
          <w:sz w:val="36"/>
          <w:szCs w:val="36"/>
        </w:rPr>
      </w:pPr>
    </w:p>
    <w:p w14:paraId="0A42E8A6">
      <w:pPr>
        <w:widowControl/>
        <w:spacing w:line="360" w:lineRule="auto"/>
        <w:jc w:val="center"/>
        <w:rPr>
          <w:b/>
          <w:sz w:val="36"/>
          <w:szCs w:val="36"/>
        </w:rPr>
      </w:pPr>
      <w:r>
        <w:rPr>
          <w:rFonts w:hint="eastAsia"/>
          <w:b/>
          <w:sz w:val="36"/>
          <w:szCs w:val="36"/>
        </w:rPr>
        <w:t>JSZC-320000-JCEC-G2026-0398</w:t>
      </w:r>
    </w:p>
    <w:p w14:paraId="567D5F19">
      <w:pPr>
        <w:widowControl/>
        <w:spacing w:line="360" w:lineRule="auto"/>
        <w:jc w:val="center"/>
        <w:rPr>
          <w:b/>
          <w:sz w:val="72"/>
          <w:szCs w:val="72"/>
        </w:rPr>
      </w:pPr>
    </w:p>
    <w:p w14:paraId="59480AC5">
      <w:pPr>
        <w:pStyle w:val="2"/>
        <w:ind w:firstLine="1446"/>
        <w:rPr>
          <w:b/>
          <w:sz w:val="72"/>
          <w:szCs w:val="72"/>
        </w:rPr>
      </w:pPr>
    </w:p>
    <w:p w14:paraId="3E66AC0F">
      <w:pPr>
        <w:widowControl/>
        <w:spacing w:line="360" w:lineRule="auto"/>
        <w:rPr>
          <w:b/>
          <w:sz w:val="36"/>
          <w:szCs w:val="36"/>
        </w:rPr>
      </w:pPr>
    </w:p>
    <w:p w14:paraId="65447E69">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w:t>
      </w:r>
      <w:r>
        <w:rPr>
          <w:rFonts w:hint="eastAsia"/>
          <w:b/>
          <w:color w:val="000000" w:themeColor="text1"/>
          <w:sz w:val="32"/>
          <w14:textFill>
            <w14:solidFill>
              <w14:schemeClr w14:val="tx1"/>
            </w14:solidFill>
          </w14:textFill>
        </w:rPr>
        <w:t>水利数字中心</w:t>
      </w:r>
    </w:p>
    <w:p w14:paraId="5AF07F58">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27AAA9EE">
      <w:pPr>
        <w:widowControl/>
        <w:shd w:val="clear" w:color="auto" w:fill="FFFFFF"/>
        <w:spacing w:line="360" w:lineRule="auto"/>
        <w:jc w:val="center"/>
        <w:rPr>
          <w:b/>
          <w:sz w:val="36"/>
          <w:szCs w:val="36"/>
        </w:rPr>
      </w:pPr>
      <w:r>
        <w:rPr>
          <w:rFonts w:hint="eastAsia"/>
          <w:b/>
          <w:sz w:val="36"/>
          <w:szCs w:val="36"/>
        </w:rPr>
        <w:t>2026年</w:t>
      </w:r>
      <w:r>
        <w:rPr>
          <w:b/>
          <w:sz w:val="36"/>
          <w:szCs w:val="36"/>
        </w:rPr>
        <w:t>10</w:t>
      </w:r>
      <w:r>
        <w:rPr>
          <w:rFonts w:hint="eastAsia"/>
          <w:b/>
          <w:sz w:val="36"/>
          <w:szCs w:val="36"/>
        </w:rPr>
        <w:t>月</w:t>
      </w:r>
    </w:p>
    <w:p w14:paraId="525F3DA3">
      <w:pPr>
        <w:pStyle w:val="308"/>
        <w:jc w:val="center"/>
        <w:rPr>
          <w:rFonts w:ascii="Times New Roman" w:hAnsi="Times New Roman"/>
          <w:color w:val="auto"/>
          <w:sz w:val="36"/>
          <w:szCs w:val="36"/>
          <w:lang w:val="zh-CN"/>
        </w:rPr>
        <w:sectPr>
          <w:headerReference r:id="rId26" w:type="first"/>
          <w:headerReference r:id="rId25" w:type="default"/>
          <w:footerReference r:id="rId27" w:type="default"/>
          <w:pgSz w:w="11906" w:h="16838"/>
          <w:pgMar w:top="1440" w:right="1800" w:bottom="1440" w:left="1600" w:header="851" w:footer="992" w:gutter="0"/>
          <w:pgNumType w:start="0"/>
          <w:cols w:space="0" w:num="1"/>
          <w:titlePg/>
          <w:docGrid w:linePitch="360" w:charSpace="0"/>
        </w:sectPr>
      </w:pPr>
    </w:p>
    <w:p w14:paraId="50A82B91">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3309B31F">
      <w:pPr>
        <w:pStyle w:val="33"/>
        <w:tabs>
          <w:tab w:val="right" w:leader="dot" w:pos="8296"/>
        </w:tabs>
        <w:rPr>
          <w:sz w:val="28"/>
          <w:szCs w:val="28"/>
        </w:rPr>
      </w:pPr>
    </w:p>
    <w:p w14:paraId="18CB97D9">
      <w:pPr>
        <w:pStyle w:val="33"/>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"_Toc20331"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_Toc20331 \h </w:instrText>
      </w:r>
      <w:r>
        <w:rPr>
          <w:sz w:val="28"/>
          <w:szCs w:val="28"/>
        </w:rPr>
        <w:fldChar w:fldCharType="separate"/>
      </w:r>
      <w:r>
        <w:rPr>
          <w:sz w:val="28"/>
          <w:szCs w:val="28"/>
        </w:rPr>
        <w:t>1</w:t>
      </w:r>
      <w:r>
        <w:rPr>
          <w:sz w:val="28"/>
          <w:szCs w:val="28"/>
        </w:rPr>
        <w:fldChar w:fldCharType="end"/>
      </w:r>
      <w:r>
        <w:rPr>
          <w:sz w:val="28"/>
          <w:szCs w:val="28"/>
        </w:rPr>
        <w:fldChar w:fldCharType="end"/>
      </w:r>
    </w:p>
    <w:p w14:paraId="3401BF3C">
      <w:pPr>
        <w:pStyle w:val="33"/>
        <w:tabs>
          <w:tab w:val="right" w:leader="dot" w:pos="8506"/>
        </w:tabs>
        <w:spacing w:line="480" w:lineRule="auto"/>
        <w:rPr>
          <w:sz w:val="28"/>
          <w:szCs w:val="28"/>
        </w:rPr>
      </w:pPr>
      <w:r>
        <w:fldChar w:fldCharType="begin"/>
      </w:r>
      <w:r>
        <w:instrText xml:space="preserve"> HYPERLINK \l "_Toc23794"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_Toc23794 \h </w:instrText>
      </w:r>
      <w:r>
        <w:rPr>
          <w:sz w:val="28"/>
          <w:szCs w:val="28"/>
        </w:rPr>
        <w:fldChar w:fldCharType="separate"/>
      </w:r>
      <w:r>
        <w:rPr>
          <w:sz w:val="28"/>
          <w:szCs w:val="28"/>
        </w:rPr>
        <w:t>1</w:t>
      </w:r>
      <w:r>
        <w:rPr>
          <w:sz w:val="28"/>
          <w:szCs w:val="28"/>
        </w:rPr>
        <w:fldChar w:fldCharType="end"/>
      </w:r>
      <w:r>
        <w:rPr>
          <w:sz w:val="28"/>
          <w:szCs w:val="28"/>
        </w:rPr>
        <w:fldChar w:fldCharType="end"/>
      </w:r>
    </w:p>
    <w:p w14:paraId="4C12B782">
      <w:pPr>
        <w:pStyle w:val="33"/>
        <w:tabs>
          <w:tab w:val="right" w:leader="dot" w:pos="8506"/>
        </w:tabs>
        <w:spacing w:line="480" w:lineRule="auto"/>
        <w:rPr>
          <w:sz w:val="28"/>
          <w:szCs w:val="28"/>
        </w:rPr>
      </w:pPr>
      <w:r>
        <w:fldChar w:fldCharType="begin"/>
      </w:r>
      <w:r>
        <w:instrText xml:space="preserve"> HYPERLINK \l "_Toc24218" </w:instrText>
      </w:r>
      <w:r>
        <w:fldChar w:fldCharType="separate"/>
      </w:r>
      <w:r>
        <w:rPr>
          <w:sz w:val="28"/>
          <w:szCs w:val="28"/>
        </w:rPr>
        <w:t>第三章 评标标准</w:t>
      </w:r>
      <w:r>
        <w:rPr>
          <w:sz w:val="28"/>
          <w:szCs w:val="28"/>
        </w:rPr>
        <w:tab/>
      </w:r>
      <w:r>
        <w:rPr>
          <w:sz w:val="28"/>
          <w:szCs w:val="28"/>
        </w:rPr>
        <w:fldChar w:fldCharType="begin"/>
      </w:r>
      <w:r>
        <w:rPr>
          <w:sz w:val="28"/>
          <w:szCs w:val="28"/>
        </w:rPr>
        <w:instrText xml:space="preserve"> PAGEREF _Toc24218 \h </w:instrText>
      </w:r>
      <w:r>
        <w:rPr>
          <w:sz w:val="28"/>
          <w:szCs w:val="28"/>
        </w:rPr>
        <w:fldChar w:fldCharType="separate"/>
      </w:r>
      <w:r>
        <w:rPr>
          <w:sz w:val="28"/>
          <w:szCs w:val="28"/>
        </w:rPr>
        <w:t>13</w:t>
      </w:r>
      <w:r>
        <w:rPr>
          <w:sz w:val="28"/>
          <w:szCs w:val="28"/>
        </w:rPr>
        <w:fldChar w:fldCharType="end"/>
      </w:r>
      <w:r>
        <w:rPr>
          <w:sz w:val="28"/>
          <w:szCs w:val="28"/>
        </w:rPr>
        <w:fldChar w:fldCharType="end"/>
      </w:r>
    </w:p>
    <w:p w14:paraId="75C9DD70">
      <w:pPr>
        <w:pStyle w:val="33"/>
        <w:tabs>
          <w:tab w:val="right" w:leader="dot" w:pos="8506"/>
        </w:tabs>
        <w:spacing w:line="480" w:lineRule="auto"/>
        <w:rPr>
          <w:sz w:val="28"/>
          <w:szCs w:val="28"/>
        </w:rPr>
      </w:pPr>
      <w:r>
        <w:fldChar w:fldCharType="begin"/>
      </w:r>
      <w:r>
        <w:instrText xml:space="preserve"> HYPERLINK \l "_Toc25884" </w:instrText>
      </w:r>
      <w: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_Toc25884 \h </w:instrText>
      </w:r>
      <w:r>
        <w:rPr>
          <w:sz w:val="28"/>
          <w:szCs w:val="28"/>
        </w:rPr>
        <w:fldChar w:fldCharType="separate"/>
      </w:r>
      <w:r>
        <w:rPr>
          <w:sz w:val="28"/>
          <w:szCs w:val="28"/>
        </w:rPr>
        <w:t>16</w:t>
      </w:r>
      <w:r>
        <w:rPr>
          <w:sz w:val="28"/>
          <w:szCs w:val="28"/>
        </w:rPr>
        <w:fldChar w:fldCharType="end"/>
      </w:r>
      <w:r>
        <w:rPr>
          <w:sz w:val="28"/>
          <w:szCs w:val="28"/>
        </w:rPr>
        <w:fldChar w:fldCharType="end"/>
      </w:r>
    </w:p>
    <w:p w14:paraId="7A27F7F9">
      <w:pPr>
        <w:pStyle w:val="33"/>
        <w:tabs>
          <w:tab w:val="right" w:leader="dot" w:pos="8506"/>
        </w:tabs>
        <w:spacing w:line="480" w:lineRule="auto"/>
        <w:rPr>
          <w:sz w:val="28"/>
          <w:szCs w:val="28"/>
        </w:rPr>
      </w:pPr>
      <w:r>
        <w:fldChar w:fldCharType="begin"/>
      </w:r>
      <w:r>
        <w:instrText xml:space="preserve"> HYPERLINK \l "_Toc20634" </w:instrText>
      </w:r>
      <w:r>
        <w:fldChar w:fldCharType="separate"/>
      </w:r>
      <w:r>
        <w:rPr>
          <w:sz w:val="28"/>
          <w:szCs w:val="28"/>
        </w:rPr>
        <w:t>第五章</w:t>
      </w:r>
      <w:r>
        <w:rPr>
          <w:rFonts w:hint="eastAsia"/>
          <w:sz w:val="28"/>
          <w:szCs w:val="28"/>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_Toc20634 \h </w:instrText>
      </w:r>
      <w:r>
        <w:rPr>
          <w:sz w:val="28"/>
          <w:szCs w:val="28"/>
        </w:rPr>
        <w:fldChar w:fldCharType="separate"/>
      </w:r>
      <w:r>
        <w:rPr>
          <w:sz w:val="28"/>
          <w:szCs w:val="28"/>
        </w:rPr>
        <w:t>46</w:t>
      </w:r>
      <w:r>
        <w:rPr>
          <w:sz w:val="28"/>
          <w:szCs w:val="28"/>
        </w:rPr>
        <w:fldChar w:fldCharType="end"/>
      </w:r>
      <w:r>
        <w:rPr>
          <w:sz w:val="28"/>
          <w:szCs w:val="28"/>
        </w:rPr>
        <w:fldChar w:fldCharType="end"/>
      </w:r>
    </w:p>
    <w:p w14:paraId="28FB955D">
      <w:pPr>
        <w:pStyle w:val="33"/>
        <w:tabs>
          <w:tab w:val="right" w:leader="dot" w:pos="8506"/>
        </w:tabs>
        <w:spacing w:line="480" w:lineRule="auto"/>
        <w:rPr>
          <w:sz w:val="28"/>
          <w:szCs w:val="28"/>
        </w:rPr>
      </w:pPr>
      <w:r>
        <w:fldChar w:fldCharType="begin"/>
      </w:r>
      <w:r>
        <w:instrText xml:space="preserve"> HYPERLINK \l "_Toc27846"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_Toc27846 \h </w:instrText>
      </w:r>
      <w:r>
        <w:rPr>
          <w:sz w:val="28"/>
          <w:szCs w:val="28"/>
        </w:rPr>
        <w:fldChar w:fldCharType="separate"/>
      </w:r>
      <w:r>
        <w:rPr>
          <w:sz w:val="28"/>
          <w:szCs w:val="28"/>
        </w:rPr>
        <w:t>55</w:t>
      </w:r>
      <w:r>
        <w:rPr>
          <w:sz w:val="28"/>
          <w:szCs w:val="28"/>
        </w:rPr>
        <w:fldChar w:fldCharType="end"/>
      </w:r>
      <w:r>
        <w:rPr>
          <w:sz w:val="28"/>
          <w:szCs w:val="28"/>
        </w:rPr>
        <w:fldChar w:fldCharType="end"/>
      </w:r>
    </w:p>
    <w:p w14:paraId="19135B25">
      <w:pPr>
        <w:spacing w:line="480" w:lineRule="auto"/>
        <w:rPr>
          <w:sz w:val="28"/>
          <w:szCs w:val="28"/>
        </w:rPr>
      </w:pPr>
      <w:r>
        <w:rPr>
          <w:sz w:val="28"/>
          <w:szCs w:val="28"/>
        </w:rPr>
        <w:fldChar w:fldCharType="end"/>
      </w:r>
    </w:p>
    <w:p w14:paraId="5133685E">
      <w:pPr>
        <w:widowControl/>
        <w:shd w:val="clear" w:color="auto" w:fill="FFFFFF"/>
        <w:spacing w:line="360" w:lineRule="auto"/>
        <w:jc w:val="center"/>
        <w:rPr>
          <w:b/>
          <w:sz w:val="36"/>
          <w:szCs w:val="36"/>
        </w:rPr>
      </w:pPr>
    </w:p>
    <w:p w14:paraId="1804E339">
      <w:pPr>
        <w:pStyle w:val="4"/>
        <w:rPr>
          <w:szCs w:val="21"/>
        </w:rPr>
        <w:sectPr>
          <w:footerReference r:id="rId29" w:type="first"/>
          <w:footerReference r:id="rId28" w:type="default"/>
          <w:pgSz w:w="11906" w:h="16838"/>
          <w:pgMar w:top="1440" w:right="1800" w:bottom="1440" w:left="1600" w:header="851" w:footer="992" w:gutter="0"/>
          <w:pgNumType w:start="1"/>
          <w:cols w:space="0" w:num="1"/>
          <w:docGrid w:linePitch="360" w:charSpace="0"/>
        </w:sectPr>
      </w:pPr>
    </w:p>
    <w:p w14:paraId="6A31C02C">
      <w:pPr>
        <w:pStyle w:val="4"/>
        <w:rPr>
          <w:szCs w:val="21"/>
        </w:rPr>
        <w:sectPr>
          <w:footerReference r:id="rId30" w:type="default"/>
          <w:type w:val="continuous"/>
          <w:pgSz w:w="11906" w:h="16838"/>
          <w:pgMar w:top="1440" w:right="1800" w:bottom="1440" w:left="1600" w:header="851" w:footer="992" w:gutter="0"/>
          <w:pgNumType w:start="1"/>
          <w:cols w:space="0" w:num="1"/>
          <w:docGrid w:linePitch="360" w:charSpace="0"/>
        </w:sectPr>
      </w:pPr>
    </w:p>
    <w:p w14:paraId="1B37B7F0">
      <w:pPr>
        <w:pStyle w:val="4"/>
        <w:numPr>
          <w:numId w:val="10"/>
        </w:numPr>
        <w:rPr>
          <w:szCs w:val="21"/>
        </w:rPr>
      </w:pPr>
      <w:r>
        <w:rPr>
          <w:sz w:val="36"/>
          <w:szCs w:val="36"/>
          <w:shd w:val="clear" w:color="auto" w:fill="FFFFFF"/>
        </w:rPr>
        <w:t xml:space="preserve">  </w:t>
      </w:r>
      <w:r>
        <w:t>招标公告</w:t>
      </w:r>
    </w:p>
    <w:p w14:paraId="37A9C7D3">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0C851853">
      <w:pPr>
        <w:widowControl/>
        <w:shd w:val="clear" w:color="auto" w:fill="FFFFFF" w:themeFill="background1"/>
        <w:spacing w:line="460" w:lineRule="exact"/>
        <w:ind w:firstLine="360"/>
        <w:rPr>
          <w:spacing w:val="8"/>
          <w:szCs w:val="21"/>
        </w:rPr>
      </w:pPr>
      <w:r>
        <w:rPr>
          <w:rFonts w:hint="eastAsia"/>
          <w:spacing w:val="8"/>
          <w:szCs w:val="21"/>
          <w:u w:val="single"/>
        </w:rPr>
        <w:t>2026年度江苏省取用水监测在线计量项目</w:t>
      </w:r>
      <w:r>
        <w:rPr>
          <w:spacing w:val="8"/>
          <w:szCs w:val="21"/>
        </w:rPr>
        <w:t>的潜在供应商应在江苏省政府采购管理交易系统（苏采云）（网址：http://jszfcg.jsczt.cn/）获取采购文件，并于2026年</w:t>
      </w:r>
      <w:r>
        <w:rPr>
          <w:rFonts w:hint="eastAsia"/>
          <w:spacing w:val="8"/>
          <w:szCs w:val="21"/>
        </w:rPr>
        <w:t>11月</w:t>
      </w:r>
      <w:r>
        <w:rPr>
          <w:rFonts w:hint="eastAsia"/>
          <w:spacing w:val="8"/>
          <w:szCs w:val="21"/>
          <w:lang w:val="en-US" w:eastAsia="zh-CN"/>
        </w:rPr>
        <w:t>3</w:t>
      </w:r>
      <w:r>
        <w:rPr>
          <w:rFonts w:hint="eastAsia"/>
          <w:spacing w:val="8"/>
          <w:szCs w:val="21"/>
        </w:rPr>
        <w:t>日</w:t>
      </w:r>
      <w:r>
        <w:rPr>
          <w:spacing w:val="8"/>
          <w:szCs w:val="21"/>
        </w:rPr>
        <w:t>09点</w:t>
      </w:r>
      <w:r>
        <w:rPr>
          <w:rFonts w:hint="eastAsia"/>
          <w:spacing w:val="8"/>
          <w:szCs w:val="21"/>
        </w:rPr>
        <w:t>3</w:t>
      </w:r>
      <w:r>
        <w:rPr>
          <w:spacing w:val="8"/>
          <w:szCs w:val="21"/>
        </w:rPr>
        <w:t>0分（北京时间）前提交响应文件。</w:t>
      </w:r>
    </w:p>
    <w:p w14:paraId="0F3FFC1C">
      <w:pPr>
        <w:widowControl/>
        <w:shd w:val="clear" w:color="auto" w:fill="FFFFFF" w:themeFill="background1"/>
        <w:spacing w:line="460" w:lineRule="exact"/>
        <w:ind w:firstLine="369"/>
        <w:rPr>
          <w:spacing w:val="8"/>
          <w:szCs w:val="21"/>
        </w:rPr>
      </w:pPr>
    </w:p>
    <w:p w14:paraId="7460CB09">
      <w:pPr>
        <w:widowControl/>
        <w:shd w:val="clear" w:color="auto" w:fill="FFFFFF" w:themeFill="background1"/>
        <w:spacing w:line="460" w:lineRule="exact"/>
        <w:outlineLvl w:val="1"/>
        <w:rPr>
          <w:b/>
          <w:spacing w:val="8"/>
          <w:sz w:val="24"/>
        </w:rPr>
      </w:pPr>
      <w:r>
        <w:rPr>
          <w:b/>
          <w:spacing w:val="8"/>
          <w:sz w:val="24"/>
        </w:rPr>
        <w:t>一、项目基本情况</w:t>
      </w:r>
    </w:p>
    <w:p w14:paraId="648CE2F9">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rPr>
        <w:t>JSZC-320000-JCEC-G2026-0398</w:t>
      </w:r>
    </w:p>
    <w:p w14:paraId="736D9E99">
      <w:pPr>
        <w:widowControl/>
        <w:shd w:val="clear" w:color="auto" w:fill="FFFFFF" w:themeFill="background1"/>
        <w:spacing w:line="460" w:lineRule="exact"/>
        <w:ind w:firstLine="370"/>
        <w:rPr>
          <w:spacing w:val="8"/>
          <w:szCs w:val="21"/>
        </w:rPr>
      </w:pPr>
      <w:r>
        <w:rPr>
          <w:spacing w:val="8"/>
          <w:szCs w:val="21"/>
        </w:rPr>
        <w:t>1.2项目名称：</w:t>
      </w:r>
      <w:r>
        <w:rPr>
          <w:rFonts w:hint="eastAsia"/>
          <w:spacing w:val="8"/>
          <w:szCs w:val="21"/>
        </w:rPr>
        <w:t>2026年度江苏省取用水监测在线计量项目</w:t>
      </w:r>
    </w:p>
    <w:p w14:paraId="6F7B4294">
      <w:pPr>
        <w:widowControl/>
        <w:shd w:val="clear" w:color="auto" w:fill="FFFFFF" w:themeFill="background1"/>
        <w:spacing w:line="460" w:lineRule="exact"/>
        <w:ind w:firstLine="370"/>
        <w:rPr>
          <w:spacing w:val="8"/>
          <w:szCs w:val="21"/>
        </w:rPr>
      </w:pPr>
      <w:r>
        <w:rPr>
          <w:rFonts w:hint="eastAsia"/>
          <w:spacing w:val="8"/>
          <w:szCs w:val="21"/>
        </w:rPr>
        <w:t>1.3预算金额：人民币1300万元，其中 标段1：350万元、标段2：320万元、标段3：315万元、标段4：315万元。</w:t>
      </w:r>
    </w:p>
    <w:p w14:paraId="458CDA59">
      <w:pPr>
        <w:widowControl/>
        <w:shd w:val="clear" w:color="auto" w:fill="FFFFFF" w:themeFill="background1"/>
        <w:spacing w:line="460" w:lineRule="exact"/>
        <w:ind w:firstLine="370"/>
        <w:rPr>
          <w:spacing w:val="8"/>
          <w:szCs w:val="21"/>
        </w:rPr>
      </w:pPr>
      <w:r>
        <w:rPr>
          <w:rFonts w:hint="eastAsia"/>
          <w:spacing w:val="8"/>
          <w:szCs w:val="21"/>
        </w:rPr>
        <w:t>1.4最高限价：人民币1300万元，其中 标段1：350万元、标段2：3</w:t>
      </w:r>
      <w:r>
        <w:rPr>
          <w:spacing w:val="8"/>
          <w:szCs w:val="21"/>
        </w:rPr>
        <w:t>2</w:t>
      </w:r>
      <w:r>
        <w:rPr>
          <w:rFonts w:hint="eastAsia"/>
          <w:spacing w:val="8"/>
          <w:szCs w:val="21"/>
        </w:rPr>
        <w:t>0万元、标段3：315万元、标段4：315万元。</w:t>
      </w:r>
    </w:p>
    <w:p w14:paraId="79B7EB82">
      <w:pPr>
        <w:widowControl/>
        <w:shd w:val="clear" w:color="auto" w:fill="FFFFFF" w:themeFill="background1"/>
        <w:spacing w:line="460" w:lineRule="exact"/>
        <w:ind w:firstLine="370"/>
        <w:rPr>
          <w:spacing w:val="8"/>
          <w:szCs w:val="21"/>
        </w:rPr>
      </w:pPr>
      <w:r>
        <w:rPr>
          <w:spacing w:val="8"/>
          <w:szCs w:val="21"/>
        </w:rPr>
        <w:t>1.5采购需求：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14:paraId="0A57F976">
      <w:pPr>
        <w:widowControl/>
        <w:shd w:val="clear" w:color="auto" w:fill="FFFFFF" w:themeFill="background1"/>
        <w:spacing w:line="460" w:lineRule="exact"/>
        <w:ind w:firstLine="370"/>
        <w:rPr>
          <w:spacing w:val="8"/>
          <w:szCs w:val="21"/>
        </w:rPr>
      </w:pPr>
      <w:r>
        <w:rPr>
          <w:spacing w:val="8"/>
          <w:szCs w:val="20"/>
        </w:rPr>
        <w:t>1.6项目地点：</w:t>
      </w:r>
      <w:r>
        <w:rPr>
          <w:rFonts w:hint="eastAsia"/>
          <w:spacing w:val="8"/>
          <w:szCs w:val="20"/>
        </w:rPr>
        <w:t>见招标文件第四章。</w:t>
      </w:r>
    </w:p>
    <w:p w14:paraId="56B5FE5B">
      <w:pPr>
        <w:widowControl/>
        <w:shd w:val="clear" w:color="auto" w:fill="FFFFFF" w:themeFill="background1"/>
        <w:spacing w:line="460" w:lineRule="exact"/>
        <w:ind w:firstLine="370"/>
        <w:rPr>
          <w:spacing w:val="8"/>
          <w:szCs w:val="20"/>
        </w:rPr>
      </w:pPr>
      <w:r>
        <w:rPr>
          <w:spacing w:val="8"/>
          <w:szCs w:val="20"/>
        </w:rPr>
        <w:t>1.7合同履行期限：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p>
    <w:p w14:paraId="061F4BDB">
      <w:pPr>
        <w:widowControl/>
        <w:shd w:val="clear" w:color="auto" w:fill="FFFFFF" w:themeFill="background1"/>
        <w:spacing w:line="460" w:lineRule="exact"/>
        <w:ind w:firstLine="370"/>
        <w:rPr>
          <w:spacing w:val="8"/>
          <w:szCs w:val="20"/>
        </w:rPr>
      </w:pPr>
      <w:r>
        <w:rPr>
          <w:spacing w:val="8"/>
          <w:szCs w:val="20"/>
        </w:rPr>
        <w:t>1.8行业划分：</w:t>
      </w:r>
      <w:r>
        <w:rPr>
          <w:rFonts w:hint="eastAsia"/>
          <w:spacing w:val="8"/>
          <w:szCs w:val="21"/>
        </w:rPr>
        <w:t>其他未列明行业</w:t>
      </w:r>
    </w:p>
    <w:p w14:paraId="21593CF1">
      <w:pPr>
        <w:widowControl/>
        <w:shd w:val="clear" w:color="auto" w:fill="FFFFFF" w:themeFill="background1"/>
        <w:spacing w:line="460" w:lineRule="exact"/>
        <w:ind w:firstLine="370"/>
        <w:rPr>
          <w:spacing w:val="8"/>
          <w:szCs w:val="21"/>
        </w:rPr>
      </w:pPr>
      <w:r>
        <w:rPr>
          <w:spacing w:val="8"/>
          <w:szCs w:val="21"/>
        </w:rPr>
        <w:t>1.9本项目非专门面向中小企业（或监狱企业或残疾人福利性单位）采购。</w:t>
      </w:r>
    </w:p>
    <w:p w14:paraId="580F2091">
      <w:pPr>
        <w:widowControl/>
        <w:shd w:val="clear" w:color="auto" w:fill="FFFFFF" w:themeFill="background1"/>
        <w:spacing w:line="460" w:lineRule="exact"/>
        <w:ind w:firstLine="370"/>
        <w:rPr>
          <w:spacing w:val="8"/>
          <w:szCs w:val="21"/>
        </w:rPr>
      </w:pPr>
      <w:r>
        <w:rPr>
          <w:spacing w:val="8"/>
          <w:szCs w:val="21"/>
        </w:rPr>
        <w:t>1.10本项目不接受联合体投标。</w:t>
      </w:r>
    </w:p>
    <w:p w14:paraId="7CBB9374">
      <w:pPr>
        <w:widowControl/>
        <w:shd w:val="clear" w:color="auto" w:fill="FFFFFF" w:themeFill="background1"/>
        <w:spacing w:line="460" w:lineRule="exact"/>
        <w:ind w:firstLine="370"/>
        <w:rPr>
          <w:spacing w:val="8"/>
          <w:szCs w:val="21"/>
        </w:rPr>
      </w:pPr>
    </w:p>
    <w:p w14:paraId="59DFD594">
      <w:pPr>
        <w:widowControl/>
        <w:shd w:val="clear" w:color="auto" w:fill="FFFFFF" w:themeFill="background1"/>
        <w:spacing w:line="460" w:lineRule="exact"/>
        <w:rPr>
          <w:spacing w:val="8"/>
          <w:szCs w:val="21"/>
        </w:rPr>
      </w:pPr>
    </w:p>
    <w:p w14:paraId="6D60DD87">
      <w:pPr>
        <w:widowControl/>
        <w:shd w:val="clear" w:color="auto" w:fill="FFFFFF" w:themeFill="background1"/>
        <w:spacing w:line="460" w:lineRule="exact"/>
        <w:outlineLvl w:val="1"/>
        <w:rPr>
          <w:b/>
          <w:spacing w:val="8"/>
          <w:sz w:val="24"/>
        </w:rPr>
      </w:pPr>
      <w:r>
        <w:rPr>
          <w:b/>
          <w:spacing w:val="8"/>
          <w:sz w:val="24"/>
        </w:rPr>
        <w:t>二、申请人的资格要求</w:t>
      </w:r>
    </w:p>
    <w:p w14:paraId="090683F8">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0712A32E">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27AB1EC9">
      <w:pPr>
        <w:spacing w:line="460" w:lineRule="exact"/>
        <w:ind w:firstLine="424"/>
        <w:rPr>
          <w:bCs/>
          <w:szCs w:val="21"/>
        </w:rPr>
      </w:pPr>
      <w:r>
        <w:rPr>
          <w:bCs/>
          <w:szCs w:val="21"/>
        </w:rPr>
        <w:t>（2）具有良好的商业信誉和健全的财务会计制度（提供</w:t>
      </w:r>
      <w:r>
        <w:rPr>
          <w:rStyle w:val="56"/>
          <w:bCs/>
        </w:rPr>
        <w:t>2025年度</w:t>
      </w:r>
      <w:r>
        <w:rPr>
          <w:bCs/>
          <w:szCs w:val="21"/>
        </w:rPr>
        <w:t>财务报表（公司成立不满一年，至少提供投标截止时间前近一个月的财务报表），或投标截止时间前六个月内银行出具的资信证明）；</w:t>
      </w:r>
    </w:p>
    <w:p w14:paraId="135B8A57">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127A2C68">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2F32718">
      <w:pPr>
        <w:spacing w:line="460" w:lineRule="exact"/>
        <w:ind w:firstLine="424"/>
        <w:rPr>
          <w:bCs/>
          <w:szCs w:val="21"/>
        </w:rPr>
      </w:pPr>
      <w:r>
        <w:rPr>
          <w:bCs/>
          <w:szCs w:val="21"/>
        </w:rPr>
        <w:t>（5）参加政府采购活动前三年内，在经营活动中没有重大违法记录（提供承诺书）；</w:t>
      </w:r>
    </w:p>
    <w:p w14:paraId="4399AAB6">
      <w:pPr>
        <w:spacing w:line="460" w:lineRule="exact"/>
        <w:ind w:firstLine="424"/>
        <w:rPr>
          <w:bCs/>
          <w:szCs w:val="21"/>
        </w:rPr>
      </w:pPr>
      <w:r>
        <w:rPr>
          <w:bCs/>
          <w:szCs w:val="21"/>
        </w:rPr>
        <w:t>（6）法律、行政法规规定的其他条件：无。</w:t>
      </w:r>
    </w:p>
    <w:p w14:paraId="533BCE0C">
      <w:pPr>
        <w:widowControl/>
        <w:shd w:val="clear" w:color="auto" w:fill="FFFFFF" w:themeFill="background1"/>
        <w:spacing w:line="460" w:lineRule="exact"/>
        <w:ind w:firstLine="370"/>
        <w:rPr>
          <w:spacing w:val="8"/>
          <w:szCs w:val="21"/>
        </w:rPr>
      </w:pPr>
      <w:r>
        <w:rPr>
          <w:b/>
          <w:spacing w:val="8"/>
          <w:szCs w:val="21"/>
        </w:rPr>
        <w:t>2.2落实政府采购政策需满足的资格要求：无。</w:t>
      </w:r>
    </w:p>
    <w:p w14:paraId="48EB3513">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14:paraId="11F164EF">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4D084780">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3BCE0821">
      <w:pPr>
        <w:spacing w:line="460" w:lineRule="exact"/>
        <w:ind w:firstLine="369"/>
        <w:rPr>
          <w:bCs/>
          <w:szCs w:val="21"/>
        </w:rPr>
      </w:pPr>
      <w:r>
        <w:rPr>
          <w:bCs/>
          <w:szCs w:val="21"/>
        </w:rPr>
        <w:t>2.6单位负责人为同一人或者存在直接控股、管理关系的不同供应商，不得参加同一合同项下的政府采购活动。</w:t>
      </w:r>
    </w:p>
    <w:p w14:paraId="0C0ED847">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33C994C1">
      <w:pPr>
        <w:spacing w:line="460" w:lineRule="exact"/>
        <w:ind w:firstLine="369"/>
        <w:rPr>
          <w:bCs/>
          <w:szCs w:val="21"/>
        </w:rPr>
      </w:pPr>
      <w:r>
        <w:rPr>
          <w:bCs/>
          <w:szCs w:val="21"/>
        </w:rPr>
        <w:t>2.7拒绝列入失信被执行人、重大税收违法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19E557A4">
      <w:pPr>
        <w:spacing w:line="460" w:lineRule="exact"/>
        <w:ind w:firstLine="420"/>
        <w:rPr>
          <w:bCs/>
          <w:szCs w:val="21"/>
        </w:rPr>
      </w:pPr>
    </w:p>
    <w:p w14:paraId="17B1F77F">
      <w:pPr>
        <w:widowControl/>
        <w:shd w:val="clear" w:color="auto" w:fill="FFFFFF" w:themeFill="background1"/>
        <w:spacing w:line="460" w:lineRule="exact"/>
        <w:outlineLvl w:val="1"/>
        <w:rPr>
          <w:b/>
          <w:spacing w:val="8"/>
          <w:sz w:val="24"/>
        </w:rPr>
      </w:pPr>
      <w:r>
        <w:rPr>
          <w:b/>
          <w:spacing w:val="8"/>
          <w:sz w:val="24"/>
        </w:rPr>
        <w:t>三、获取招标文件</w:t>
      </w:r>
    </w:p>
    <w:p w14:paraId="36B77D32">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自招标文件公告发布之日起至本项目投标截止时间。</w:t>
      </w:r>
    </w:p>
    <w:p w14:paraId="2B702284">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3.2地点：江苏省政府采购管理交易系统（苏采云）（以下简称“苏采云”）（网址：http://jszfcg.jsczt.cn/）</w:t>
      </w:r>
    </w:p>
    <w:p w14:paraId="403A3197">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3.3方式：网上下载</w:t>
      </w:r>
    </w:p>
    <w:p w14:paraId="77FBE76D">
      <w:pPr>
        <w:widowControl/>
        <w:shd w:val="clear" w:color="auto" w:fill="FFFFFF" w:themeFill="background1"/>
        <w:spacing w:line="460" w:lineRule="exact"/>
        <w:ind w:firstLine="360"/>
        <w:rPr>
          <w:spacing w:val="8"/>
          <w:szCs w:val="21"/>
        </w:rPr>
      </w:pPr>
    </w:p>
    <w:p w14:paraId="10500104">
      <w:pPr>
        <w:widowControl/>
        <w:shd w:val="clear" w:color="auto" w:fill="FFFFFF"/>
        <w:spacing w:line="360" w:lineRule="auto"/>
        <w:outlineLvl w:val="1"/>
        <w:rPr>
          <w:b/>
          <w:spacing w:val="8"/>
          <w:sz w:val="24"/>
        </w:rPr>
      </w:pPr>
      <w:r>
        <w:rPr>
          <w:b/>
          <w:spacing w:val="8"/>
          <w:sz w:val="24"/>
        </w:rPr>
        <w:t>四、响应文件提交</w:t>
      </w:r>
    </w:p>
    <w:p w14:paraId="02310A78">
      <w:pPr>
        <w:spacing w:line="360" w:lineRule="auto"/>
        <w:ind w:firstLine="420" w:firstLineChars="200"/>
        <w:rPr>
          <w:spacing w:val="8"/>
          <w:szCs w:val="21"/>
        </w:rPr>
      </w:pPr>
      <w:r>
        <w:rPr>
          <w:szCs w:val="21"/>
        </w:rPr>
        <w:t>4.1 截止时间：2026年</w:t>
      </w:r>
      <w:r>
        <w:rPr>
          <w:rFonts w:hint="eastAsia"/>
          <w:iCs/>
          <w:spacing w:val="8"/>
          <w:szCs w:val="21"/>
        </w:rPr>
        <w:t>11月</w:t>
      </w:r>
      <w:r>
        <w:rPr>
          <w:rFonts w:hint="eastAsia"/>
          <w:iCs/>
          <w:spacing w:val="8"/>
          <w:szCs w:val="21"/>
          <w:lang w:val="en-US" w:eastAsia="zh-CN"/>
        </w:rPr>
        <w:t>3</w:t>
      </w:r>
      <w:r>
        <w:rPr>
          <w:rFonts w:hint="eastAsia"/>
          <w:iCs/>
          <w:spacing w:val="8"/>
          <w:szCs w:val="21"/>
        </w:rPr>
        <w:t>日</w:t>
      </w:r>
      <w:r>
        <w:rPr>
          <w:iCs/>
          <w:spacing w:val="8"/>
          <w:szCs w:val="21"/>
        </w:rPr>
        <w:t>9点</w:t>
      </w:r>
      <w:r>
        <w:rPr>
          <w:rFonts w:hint="eastAsia"/>
          <w:iCs/>
          <w:spacing w:val="8"/>
          <w:szCs w:val="21"/>
        </w:rPr>
        <w:t>3</w:t>
      </w:r>
      <w:r>
        <w:rPr>
          <w:iCs/>
          <w:spacing w:val="8"/>
          <w:szCs w:val="21"/>
        </w:rPr>
        <w:t>0分</w:t>
      </w:r>
      <w:r>
        <w:rPr>
          <w:spacing w:val="8"/>
          <w:szCs w:val="21"/>
        </w:rPr>
        <w:t>（北京时间）</w:t>
      </w:r>
    </w:p>
    <w:p w14:paraId="1C05B1CF">
      <w:pPr>
        <w:spacing w:line="360" w:lineRule="auto"/>
        <w:ind w:firstLine="420" w:firstLineChars="200"/>
        <w:rPr>
          <w:spacing w:val="8"/>
          <w:szCs w:val="21"/>
        </w:rPr>
      </w:pPr>
      <w:r>
        <w:rPr>
          <w:szCs w:val="21"/>
        </w:rPr>
        <w:t xml:space="preserve">4.2 </w:t>
      </w:r>
      <w:r>
        <w:rPr>
          <w:spacing w:val="8"/>
          <w:szCs w:val="21"/>
        </w:rPr>
        <w:t>提交响应文件地点：江苏省政府采购管理交易系统（苏采云）（以下简称“苏采云”）（网址：http://jszfcg.jsczt.cn/）。</w:t>
      </w:r>
    </w:p>
    <w:p w14:paraId="04120ADC">
      <w:pPr>
        <w:spacing w:line="360" w:lineRule="auto"/>
        <w:ind w:firstLine="420" w:firstLineChars="200"/>
        <w:rPr>
          <w:spacing w:val="8"/>
          <w:szCs w:val="21"/>
        </w:rPr>
      </w:pPr>
      <w:r>
        <w:rPr>
          <w:szCs w:val="21"/>
        </w:rPr>
        <w:t>4.3地点：“苏采云”开标大厅。</w:t>
      </w:r>
    </w:p>
    <w:p w14:paraId="7E3DFFBD">
      <w:pPr>
        <w:widowControl/>
        <w:shd w:val="clear" w:color="auto" w:fill="FFFFFF" w:themeFill="background1"/>
        <w:spacing w:line="460" w:lineRule="exact"/>
        <w:rPr>
          <w:spacing w:val="8"/>
          <w:szCs w:val="21"/>
        </w:rPr>
      </w:pPr>
    </w:p>
    <w:p w14:paraId="4701F637">
      <w:pPr>
        <w:widowControl/>
        <w:shd w:val="clear" w:color="auto" w:fill="FFFFFF"/>
        <w:spacing w:line="360" w:lineRule="auto"/>
        <w:outlineLvl w:val="1"/>
        <w:rPr>
          <w:b/>
          <w:spacing w:val="8"/>
          <w:sz w:val="24"/>
        </w:rPr>
      </w:pPr>
      <w:r>
        <w:rPr>
          <w:b/>
          <w:spacing w:val="8"/>
          <w:sz w:val="24"/>
        </w:rPr>
        <w:t>五、开启</w:t>
      </w:r>
    </w:p>
    <w:p w14:paraId="3C7B1FE5">
      <w:pPr>
        <w:spacing w:line="360" w:lineRule="auto"/>
        <w:ind w:firstLine="420" w:firstLineChars="200"/>
        <w:rPr>
          <w:spacing w:val="8"/>
          <w:szCs w:val="21"/>
        </w:rPr>
      </w:pPr>
      <w:r>
        <w:rPr>
          <w:szCs w:val="21"/>
        </w:rPr>
        <w:t>5.1 时间：2026年</w:t>
      </w:r>
      <w:r>
        <w:rPr>
          <w:rFonts w:hint="eastAsia"/>
          <w:szCs w:val="21"/>
        </w:rPr>
        <w:t>11月</w:t>
      </w:r>
      <w:r>
        <w:rPr>
          <w:rFonts w:hint="eastAsia"/>
          <w:szCs w:val="21"/>
          <w:lang w:val="en-US" w:eastAsia="zh-CN"/>
        </w:rPr>
        <w:t>3</w:t>
      </w:r>
      <w:r>
        <w:rPr>
          <w:rFonts w:hint="eastAsia"/>
          <w:szCs w:val="21"/>
        </w:rPr>
        <w:t>日</w:t>
      </w:r>
      <w:r>
        <w:rPr>
          <w:iCs/>
          <w:spacing w:val="8"/>
          <w:szCs w:val="21"/>
        </w:rPr>
        <w:t>9点</w:t>
      </w:r>
      <w:r>
        <w:rPr>
          <w:rFonts w:hint="eastAsia"/>
          <w:iCs/>
          <w:spacing w:val="8"/>
          <w:szCs w:val="21"/>
        </w:rPr>
        <w:t>3</w:t>
      </w:r>
      <w:r>
        <w:rPr>
          <w:iCs/>
          <w:spacing w:val="8"/>
          <w:szCs w:val="21"/>
        </w:rPr>
        <w:t>0分</w:t>
      </w:r>
      <w:r>
        <w:rPr>
          <w:szCs w:val="21"/>
        </w:rPr>
        <w:t>（北京时间）</w:t>
      </w:r>
    </w:p>
    <w:p w14:paraId="4032D923">
      <w:pPr>
        <w:widowControl/>
        <w:shd w:val="clear" w:color="auto" w:fill="FFFFFF" w:themeFill="background1"/>
        <w:spacing w:line="460" w:lineRule="exact"/>
        <w:ind w:firstLine="370"/>
        <w:rPr>
          <w:spacing w:val="8"/>
          <w:szCs w:val="21"/>
        </w:rPr>
      </w:pPr>
      <w:r>
        <w:rPr>
          <w:szCs w:val="21"/>
        </w:rPr>
        <w:t>5.2 地点：“苏采云”开标大厅。</w:t>
      </w:r>
    </w:p>
    <w:p w14:paraId="4E5795DA"/>
    <w:p w14:paraId="359D37DE">
      <w:pPr>
        <w:widowControl/>
        <w:shd w:val="clear" w:color="auto" w:fill="FFFFFF"/>
        <w:spacing w:line="360" w:lineRule="auto"/>
        <w:outlineLvl w:val="1"/>
        <w:rPr>
          <w:b/>
          <w:spacing w:val="8"/>
          <w:sz w:val="24"/>
        </w:rPr>
      </w:pPr>
      <w:r>
        <w:rPr>
          <w:b/>
          <w:spacing w:val="8"/>
          <w:sz w:val="24"/>
        </w:rPr>
        <w:t>六、公告期限</w:t>
      </w:r>
    </w:p>
    <w:p w14:paraId="7BDE2111">
      <w:pPr>
        <w:pStyle w:val="59"/>
      </w:pPr>
      <w:r>
        <w:rPr>
          <w:spacing w:val="8"/>
          <w:szCs w:val="21"/>
        </w:rPr>
        <w:t>自本公告发布之日起5个工作日。</w:t>
      </w:r>
    </w:p>
    <w:p w14:paraId="054D9C9E"/>
    <w:p w14:paraId="78D5851C">
      <w:pPr>
        <w:widowControl/>
        <w:shd w:val="clear" w:color="auto" w:fill="FFFFFF"/>
        <w:tabs>
          <w:tab w:val="left" w:pos="426"/>
        </w:tabs>
        <w:spacing w:line="360" w:lineRule="auto"/>
        <w:outlineLvl w:val="1"/>
        <w:rPr>
          <w:b/>
          <w:spacing w:val="8"/>
          <w:sz w:val="24"/>
        </w:rPr>
      </w:pPr>
      <w:r>
        <w:rPr>
          <w:b/>
          <w:spacing w:val="8"/>
          <w:sz w:val="24"/>
        </w:rPr>
        <w:t>七、其他补充事宜</w:t>
      </w:r>
    </w:p>
    <w:p w14:paraId="1B1EC0DD">
      <w:pPr>
        <w:spacing w:line="360" w:lineRule="auto"/>
        <w:ind w:firstLine="420" w:firstLineChars="200"/>
      </w:pPr>
      <w:r>
        <w:t>7.1本项目在</w:t>
      </w:r>
      <w:r>
        <w:rPr>
          <w:b/>
          <w:bCs/>
        </w:rPr>
        <w:t xml:space="preserve"> 江苏政府采购网 </w:t>
      </w:r>
      <w:r>
        <w:t>网站发布公告。</w:t>
      </w:r>
    </w:p>
    <w:p w14:paraId="65D4F634">
      <w:pPr>
        <w:widowControl/>
        <w:shd w:val="clear" w:color="auto" w:fill="FFFFFF" w:themeFill="background1"/>
        <w:spacing w:line="460" w:lineRule="exact"/>
        <w:ind w:firstLine="370"/>
        <w:rPr>
          <w:szCs w:val="21"/>
        </w:rPr>
      </w:pPr>
      <w:r>
        <w:rPr>
          <w:szCs w:val="21"/>
        </w:rPr>
        <w:t>7.2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5259FD4E">
      <w:pPr>
        <w:shd w:val="clear" w:color="auto" w:fill="FFFFFF" w:themeFill="background1"/>
        <w:suppressAutoHyphens/>
        <w:wordWrap w:val="0"/>
        <w:spacing w:line="460" w:lineRule="exact"/>
        <w:ind w:firstLine="369"/>
        <w:rPr>
          <w:szCs w:val="21"/>
        </w:rPr>
      </w:pPr>
      <w:r>
        <w:rPr>
          <w:szCs w:val="21"/>
        </w:rPr>
        <w:t>操作手册下载地址：http://www.ccgp-jiangsu.gov.cn/jiangsu/zlxz/ee/ee3a4bc5a3454aa2b0d9312230633ce9.html</w:t>
      </w:r>
    </w:p>
    <w:p w14:paraId="4A1A8EB3">
      <w:pPr>
        <w:widowControl/>
        <w:shd w:val="clear" w:color="auto" w:fill="FFFFFF" w:themeFill="background1"/>
        <w:spacing w:line="460" w:lineRule="exact"/>
        <w:ind w:firstLine="370"/>
        <w:rPr>
          <w:szCs w:val="21"/>
        </w:rPr>
      </w:pPr>
      <w:r>
        <w:rPr>
          <w:szCs w:val="21"/>
        </w:rPr>
        <w:t>首次登录“苏采云”系统的新用户，登录网址后，点击“用户注册”--“新CA办理指南”--获取CA后绑定、登录系统--采购项目参与--下载采购文件（文件后缀名为“.kedt”）。</w:t>
      </w:r>
    </w:p>
    <w:p w14:paraId="23FC7E0A">
      <w:pPr>
        <w:widowControl/>
        <w:shd w:val="clear" w:color="auto" w:fill="FFFFFF" w:themeFill="background1"/>
        <w:spacing w:line="460" w:lineRule="exact"/>
        <w:ind w:firstLine="370"/>
        <w:rPr>
          <w:szCs w:val="21"/>
        </w:rPr>
      </w:pPr>
      <w:r>
        <w:rPr>
          <w:szCs w:val="21"/>
        </w:rPr>
        <w:t>“苏采云”南京地区客服热线025-83633744、025-83633743。</w:t>
      </w:r>
    </w:p>
    <w:p w14:paraId="6A93A03E">
      <w:pPr>
        <w:widowControl/>
        <w:shd w:val="clear" w:color="auto" w:fill="FFFFFF" w:themeFill="background1"/>
        <w:spacing w:line="460" w:lineRule="exact"/>
        <w:ind w:firstLine="370"/>
        <w:rPr>
          <w:szCs w:val="21"/>
        </w:rPr>
      </w:pPr>
      <w:r>
        <w:rPr>
          <w:szCs w:val="21"/>
        </w:rPr>
        <w:t xml:space="preserve"> 有关本次招标的事项若存在变动或修改，请及时关注“江苏政府采购网”（www.ccgp-jiangsu.gov.cn）更正公告。</w:t>
      </w:r>
    </w:p>
    <w:p w14:paraId="7ADCFA0D">
      <w:pPr>
        <w:widowControl/>
        <w:shd w:val="clear" w:color="auto" w:fill="FFFFFF" w:themeFill="background1"/>
        <w:spacing w:line="460" w:lineRule="exact"/>
        <w:ind w:firstLine="370"/>
        <w:rPr>
          <w:szCs w:val="21"/>
        </w:rPr>
      </w:pPr>
      <w:r>
        <w:rPr>
          <w:szCs w:val="21"/>
        </w:rPr>
        <w:t>7.3 勘察现场：自行踏勘。</w:t>
      </w:r>
    </w:p>
    <w:p w14:paraId="716D2FEB">
      <w:pPr>
        <w:widowControl/>
        <w:shd w:val="clear" w:color="auto" w:fill="FFFFFF" w:themeFill="background1"/>
        <w:spacing w:line="460" w:lineRule="exact"/>
        <w:ind w:firstLine="370"/>
        <w:rPr>
          <w:szCs w:val="21"/>
        </w:rPr>
      </w:pPr>
      <w:r>
        <w:rPr>
          <w:rFonts w:hint="eastAsia"/>
          <w:szCs w:val="21"/>
        </w:rPr>
        <w:t>7.4 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14:paraId="61C90BCE">
      <w:pPr>
        <w:widowControl/>
        <w:shd w:val="clear" w:color="auto" w:fill="FFFFFF" w:themeFill="background1"/>
        <w:spacing w:line="460" w:lineRule="exact"/>
        <w:rPr>
          <w:b/>
          <w:spacing w:val="8"/>
          <w:sz w:val="24"/>
        </w:rPr>
      </w:pPr>
      <w:r>
        <w:rPr>
          <w:b/>
          <w:spacing w:val="8"/>
          <w:sz w:val="24"/>
        </w:rPr>
        <w:t>七、对本次招标提出询问，请按以下方式联系</w:t>
      </w:r>
    </w:p>
    <w:p w14:paraId="60569F33">
      <w:pPr>
        <w:widowControl/>
        <w:shd w:val="clear" w:color="auto" w:fill="FFFFFF" w:themeFill="background1"/>
        <w:spacing w:line="360" w:lineRule="auto"/>
        <w:jc w:val="left"/>
        <w:rPr>
          <w:spacing w:val="8"/>
          <w:szCs w:val="21"/>
        </w:rPr>
      </w:pPr>
      <w:r>
        <w:rPr>
          <w:spacing w:val="8"/>
          <w:szCs w:val="21"/>
        </w:rPr>
        <w:t>　7.1采购人信息</w:t>
      </w:r>
    </w:p>
    <w:p w14:paraId="7358B768">
      <w:pPr>
        <w:widowControl/>
        <w:shd w:val="clear" w:color="auto" w:fill="FFFFFF" w:themeFill="background1"/>
        <w:spacing w:line="360" w:lineRule="auto"/>
        <w:ind w:firstLine="424"/>
        <w:jc w:val="left"/>
        <w:rPr>
          <w:spacing w:val="8"/>
          <w:szCs w:val="21"/>
        </w:rPr>
      </w:pPr>
      <w:r>
        <w:rPr>
          <w:spacing w:val="8"/>
          <w:szCs w:val="21"/>
        </w:rPr>
        <w:t>名 称：</w:t>
      </w:r>
      <w:r>
        <w:rPr>
          <w:rFonts w:hint="eastAsia"/>
          <w:spacing w:val="8"/>
          <w:szCs w:val="21"/>
        </w:rPr>
        <w:t>江苏省水利数字中心</w:t>
      </w:r>
      <w:r>
        <w:rPr>
          <w:spacing w:val="8"/>
          <w:szCs w:val="21"/>
        </w:rPr>
        <w:t xml:space="preserve"> </w:t>
      </w:r>
    </w:p>
    <w:p w14:paraId="0EFBE64C">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雨花台区铁心桥街道龙西路3</w:t>
      </w:r>
      <w:r>
        <w:rPr>
          <w:spacing w:val="8"/>
          <w:szCs w:val="21"/>
        </w:rPr>
        <w:t>06</w:t>
      </w:r>
      <w:r>
        <w:rPr>
          <w:rFonts w:hint="eastAsia"/>
          <w:spacing w:val="8"/>
          <w:szCs w:val="21"/>
        </w:rPr>
        <w:t>号</w:t>
      </w:r>
    </w:p>
    <w:p w14:paraId="719E8A4B">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14:paraId="3FC8FC04">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14:paraId="5831ABE7">
      <w:pPr>
        <w:widowControl/>
        <w:shd w:val="clear" w:color="auto" w:fill="FFFFFF" w:themeFill="background1"/>
        <w:spacing w:line="360" w:lineRule="auto"/>
        <w:ind w:firstLine="334"/>
        <w:jc w:val="left"/>
        <w:rPr>
          <w:spacing w:val="8"/>
          <w:szCs w:val="21"/>
        </w:rPr>
      </w:pPr>
      <w:r>
        <w:rPr>
          <w:spacing w:val="8"/>
          <w:szCs w:val="21"/>
        </w:rPr>
        <w:t>7.2采购代理机构信息</w:t>
      </w:r>
    </w:p>
    <w:p w14:paraId="551EBAEE">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170BACD5">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2FB2BDDB">
      <w:pPr>
        <w:widowControl/>
        <w:shd w:val="clear" w:color="auto" w:fill="FFFFFF" w:themeFill="background1"/>
        <w:spacing w:line="360" w:lineRule="auto"/>
        <w:ind w:firstLine="426"/>
        <w:rPr>
          <w:spacing w:val="8"/>
          <w:szCs w:val="21"/>
        </w:rPr>
      </w:pPr>
      <w:r>
        <w:rPr>
          <w:spacing w:val="8"/>
          <w:szCs w:val="21"/>
        </w:rPr>
        <w:t>联系人：</w:t>
      </w:r>
      <w:r>
        <w:t>吴铭、王希稳</w:t>
      </w:r>
    </w:p>
    <w:p w14:paraId="195D49CA">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38A31D54">
      <w:pPr>
        <w:widowControl/>
        <w:shd w:val="clear" w:color="auto" w:fill="FFFFFF" w:themeFill="background1"/>
        <w:spacing w:line="360" w:lineRule="auto"/>
        <w:ind w:firstLine="339"/>
        <w:jc w:val="left"/>
        <w:rPr>
          <w:spacing w:val="8"/>
          <w:szCs w:val="21"/>
        </w:rPr>
      </w:pPr>
      <w:r>
        <w:rPr>
          <w:spacing w:val="8"/>
          <w:szCs w:val="21"/>
        </w:rPr>
        <w:t>7.3项目联系方式</w:t>
      </w:r>
    </w:p>
    <w:p w14:paraId="6EDE011C">
      <w:pPr>
        <w:widowControl/>
        <w:shd w:val="clear" w:color="auto" w:fill="FFFFFF" w:themeFill="background1"/>
        <w:spacing w:line="360" w:lineRule="auto"/>
        <w:ind w:firstLine="426"/>
        <w:rPr>
          <w:spacing w:val="8"/>
          <w:szCs w:val="21"/>
        </w:rPr>
      </w:pPr>
      <w:r>
        <w:rPr>
          <w:spacing w:val="8"/>
          <w:szCs w:val="21"/>
        </w:rPr>
        <w:t>联系人：</w:t>
      </w:r>
      <w:r>
        <w:t>吴铭、王希稳</w:t>
      </w:r>
    </w:p>
    <w:p w14:paraId="22EFA8FD">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07F0589F">
      <w:pPr>
        <w:widowControl/>
        <w:shd w:val="clear" w:color="auto" w:fill="FFFFFF"/>
        <w:spacing w:line="460" w:lineRule="exact"/>
        <w:ind w:firstLine="452"/>
        <w:jc w:val="right"/>
        <w:rPr>
          <w:spacing w:val="8"/>
          <w:szCs w:val="20"/>
        </w:rPr>
      </w:pPr>
    </w:p>
    <w:p w14:paraId="07DC2C41">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70974DF5">
      <w:pPr>
        <w:pStyle w:val="4"/>
        <w:numPr>
          <w:ilvl w:val="0"/>
          <w:numId w:val="0"/>
        </w:numPr>
        <w:sectPr>
          <w:footerReference r:id="rId31" w:type="default"/>
          <w:pgSz w:w="11906" w:h="16838"/>
          <w:pgMar w:top="1440" w:right="1800" w:bottom="1440" w:left="1600" w:header="851" w:footer="992" w:gutter="0"/>
          <w:pgNumType w:start="1"/>
          <w:cols w:space="0" w:num="1"/>
          <w:docGrid w:linePitch="360" w:charSpace="0"/>
        </w:sectPr>
      </w:pPr>
    </w:p>
    <w:p w14:paraId="5C90E320">
      <w:pPr>
        <w:pStyle w:val="4"/>
        <w:numPr>
          <w:ilvl w:val="0"/>
          <w:numId w:val="0"/>
        </w:numPr>
      </w:pPr>
      <w:r>
        <w:t>第二章 投标人须知</w:t>
      </w:r>
    </w:p>
    <w:p w14:paraId="0E0D9A4C">
      <w:pPr>
        <w:widowControl/>
        <w:shd w:val="clear" w:color="auto" w:fill="FFFFFF"/>
        <w:spacing w:line="360" w:lineRule="auto"/>
        <w:ind w:firstLine="424"/>
        <w:rPr>
          <w:szCs w:val="21"/>
        </w:rPr>
      </w:pPr>
      <w:r>
        <w:rPr>
          <w:b/>
          <w:bCs/>
          <w:szCs w:val="21"/>
        </w:rPr>
        <w:t>一、总 则</w:t>
      </w:r>
    </w:p>
    <w:p w14:paraId="0F93D459">
      <w:pPr>
        <w:widowControl/>
        <w:shd w:val="clear" w:color="auto" w:fill="FFFFFF"/>
        <w:spacing w:line="360" w:lineRule="auto"/>
        <w:ind w:firstLine="420"/>
        <w:rPr>
          <w:szCs w:val="21"/>
        </w:rPr>
      </w:pPr>
      <w:r>
        <w:rPr>
          <w:b/>
          <w:bCs/>
          <w:szCs w:val="21"/>
        </w:rPr>
        <w:t>1、适用法律</w:t>
      </w:r>
    </w:p>
    <w:p w14:paraId="1E828320">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A19836D">
      <w:pPr>
        <w:widowControl/>
        <w:shd w:val="clear" w:color="auto" w:fill="FFFFFF"/>
        <w:spacing w:line="360" w:lineRule="auto"/>
        <w:ind w:firstLine="420"/>
        <w:rPr>
          <w:szCs w:val="21"/>
        </w:rPr>
      </w:pPr>
      <w:r>
        <w:rPr>
          <w:b/>
          <w:bCs/>
          <w:szCs w:val="21"/>
        </w:rPr>
        <w:t>2、定义</w:t>
      </w:r>
    </w:p>
    <w:p w14:paraId="398421B7">
      <w:pPr>
        <w:widowControl/>
        <w:shd w:val="clear" w:color="auto" w:fill="FFFFFF"/>
        <w:spacing w:line="360" w:lineRule="auto"/>
        <w:ind w:firstLine="420"/>
        <w:rPr>
          <w:szCs w:val="21"/>
        </w:rPr>
      </w:pPr>
      <w:r>
        <w:rPr>
          <w:szCs w:val="21"/>
        </w:rPr>
        <w:t>2.1“采购人”是指依法进行政府采购的国家机关、事业单位、团体组织。</w:t>
      </w:r>
    </w:p>
    <w:p w14:paraId="1932334D">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2E99258C">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4D83A60B">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421DE648">
      <w:pPr>
        <w:widowControl/>
        <w:shd w:val="clear" w:color="auto" w:fill="FFFFFF"/>
        <w:spacing w:line="360" w:lineRule="auto"/>
        <w:ind w:firstLine="420"/>
        <w:rPr>
          <w:szCs w:val="21"/>
        </w:rPr>
      </w:pPr>
      <w:r>
        <w:rPr>
          <w:szCs w:val="21"/>
        </w:rPr>
        <w:t>2.5“用户或使用单位”是指使用货物，接受服务的单位。</w:t>
      </w:r>
    </w:p>
    <w:p w14:paraId="2F0F3814">
      <w:pPr>
        <w:widowControl/>
        <w:shd w:val="clear" w:color="auto" w:fill="FFFFFF"/>
        <w:spacing w:line="360" w:lineRule="auto"/>
        <w:ind w:firstLine="420"/>
        <w:rPr>
          <w:szCs w:val="21"/>
        </w:rPr>
      </w:pPr>
      <w:r>
        <w:rPr>
          <w:b/>
          <w:bCs/>
          <w:szCs w:val="21"/>
        </w:rPr>
        <w:t>3、政策功能</w:t>
      </w:r>
    </w:p>
    <w:p w14:paraId="337A3388">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0E02D837">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66C7BDF">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6781623">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42F6ED9">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46C93516">
      <w:pPr>
        <w:widowControl/>
        <w:shd w:val="clear" w:color="auto" w:fill="FFFFFF"/>
        <w:spacing w:line="360" w:lineRule="auto"/>
        <w:ind w:firstLine="420"/>
        <w:rPr>
          <w:szCs w:val="21"/>
        </w:rPr>
      </w:pPr>
      <w:r>
        <w:rPr>
          <w:szCs w:val="21"/>
        </w:rPr>
        <w:t>3.6进口产品政策</w:t>
      </w:r>
    </w:p>
    <w:p w14:paraId="73EBAC50">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378229FE">
      <w:pPr>
        <w:widowControl/>
        <w:shd w:val="clear" w:color="auto" w:fill="FFFFFF"/>
        <w:spacing w:line="360" w:lineRule="auto"/>
        <w:ind w:firstLine="420"/>
        <w:rPr>
          <w:szCs w:val="21"/>
        </w:rPr>
      </w:pPr>
      <w:r>
        <w:rPr>
          <w:szCs w:val="21"/>
        </w:rPr>
        <w:t>（2）允许进口产品参加的，满足需求的国内产品可以参加。</w:t>
      </w:r>
    </w:p>
    <w:p w14:paraId="5F73B972">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0CC0F295">
      <w:pPr>
        <w:widowControl/>
        <w:shd w:val="clear" w:color="auto" w:fill="FFFFFF"/>
        <w:spacing w:line="360" w:lineRule="auto"/>
        <w:ind w:firstLine="420"/>
        <w:rPr>
          <w:szCs w:val="21"/>
        </w:rPr>
      </w:pPr>
      <w:r>
        <w:rPr>
          <w:szCs w:val="21"/>
        </w:rPr>
        <w:t>3.7本国产品支持政策</w:t>
      </w:r>
    </w:p>
    <w:p w14:paraId="002A59C7">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1B034AB3">
      <w:pPr>
        <w:widowControl/>
        <w:shd w:val="clear" w:color="auto" w:fill="FFFFFF"/>
        <w:spacing w:line="360" w:lineRule="auto"/>
        <w:ind w:firstLine="420"/>
        <w:rPr>
          <w:szCs w:val="21"/>
        </w:rPr>
      </w:pPr>
      <w:r>
        <w:rPr>
          <w:szCs w:val="21"/>
        </w:rPr>
        <w:t>3.8未按要求提供相关材料的，不享受相关政策。</w:t>
      </w:r>
    </w:p>
    <w:p w14:paraId="7188EC11">
      <w:pPr>
        <w:widowControl/>
        <w:shd w:val="clear" w:color="auto" w:fill="FFFFFF"/>
        <w:spacing w:line="360" w:lineRule="auto"/>
        <w:ind w:firstLine="412"/>
        <w:rPr>
          <w:szCs w:val="21"/>
        </w:rPr>
      </w:pPr>
      <w:r>
        <w:rPr>
          <w:b/>
          <w:bCs/>
          <w:szCs w:val="21"/>
        </w:rPr>
        <w:t>二、招标文件构成</w:t>
      </w:r>
    </w:p>
    <w:p w14:paraId="57F8AF5B">
      <w:pPr>
        <w:widowControl/>
        <w:shd w:val="clear" w:color="auto" w:fill="FFFFFF"/>
        <w:spacing w:line="360" w:lineRule="auto"/>
        <w:ind w:firstLine="420"/>
        <w:rPr>
          <w:szCs w:val="21"/>
        </w:rPr>
      </w:pPr>
      <w:r>
        <w:rPr>
          <w:b/>
          <w:bCs/>
          <w:szCs w:val="21"/>
        </w:rPr>
        <w:t>4、招标文件组成</w:t>
      </w:r>
    </w:p>
    <w:p w14:paraId="6BB24DC3">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4EE579B5">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784331DE">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3F8D1D79">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2B79B66A">
      <w:pPr>
        <w:widowControl/>
        <w:shd w:val="clear" w:color="auto" w:fill="FFFFFF"/>
        <w:spacing w:line="360" w:lineRule="auto"/>
        <w:ind w:firstLine="420"/>
        <w:rPr>
          <w:szCs w:val="21"/>
        </w:rPr>
      </w:pPr>
      <w:r>
        <w:rPr>
          <w:b/>
          <w:bCs/>
          <w:szCs w:val="21"/>
        </w:rPr>
        <w:t>5、招标文件的澄清或者修改</w:t>
      </w:r>
    </w:p>
    <w:p w14:paraId="776B82E7">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E4DE562">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172543E">
      <w:pPr>
        <w:widowControl/>
        <w:shd w:val="clear" w:color="auto" w:fill="FFFFFF"/>
        <w:spacing w:line="360" w:lineRule="auto"/>
        <w:ind w:firstLine="420"/>
        <w:rPr>
          <w:szCs w:val="21"/>
        </w:rPr>
      </w:pPr>
      <w:r>
        <w:rPr>
          <w:b/>
          <w:bCs/>
          <w:szCs w:val="21"/>
        </w:rPr>
        <w:t>三、投标文件的编制</w:t>
      </w:r>
    </w:p>
    <w:p w14:paraId="27AA1916">
      <w:pPr>
        <w:widowControl/>
        <w:shd w:val="clear" w:color="auto" w:fill="FFFFFF"/>
        <w:spacing w:line="360" w:lineRule="auto"/>
        <w:ind w:firstLine="420"/>
        <w:rPr>
          <w:szCs w:val="21"/>
        </w:rPr>
      </w:pPr>
      <w:r>
        <w:rPr>
          <w:b/>
          <w:bCs/>
          <w:szCs w:val="21"/>
        </w:rPr>
        <w:t>6、投标文件的语言、计量单位、货币和编制</w:t>
      </w:r>
    </w:p>
    <w:p w14:paraId="4834D2D7">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FE1C38F">
      <w:pPr>
        <w:widowControl/>
        <w:shd w:val="clear" w:color="auto" w:fill="FFFFFF"/>
        <w:spacing w:line="360" w:lineRule="auto"/>
        <w:ind w:firstLine="420"/>
        <w:rPr>
          <w:szCs w:val="21"/>
        </w:rPr>
      </w:pPr>
      <w:r>
        <w:rPr>
          <w:szCs w:val="21"/>
        </w:rPr>
        <w:t>6.2投标人所使用的计量单位应为国家法定计量单位。</w:t>
      </w:r>
    </w:p>
    <w:p w14:paraId="4540AE55">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71087D4C">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2EEBDC8E">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233D8014">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5B32E00A">
      <w:pPr>
        <w:widowControl/>
        <w:shd w:val="clear" w:color="auto" w:fill="FFFFFF"/>
        <w:spacing w:line="360" w:lineRule="auto"/>
        <w:ind w:firstLine="420"/>
        <w:rPr>
          <w:b/>
          <w:bCs/>
          <w:szCs w:val="21"/>
        </w:rPr>
      </w:pPr>
      <w:r>
        <w:rPr>
          <w:b/>
          <w:bCs/>
          <w:szCs w:val="21"/>
        </w:rPr>
        <w:t>7、联合体投标</w:t>
      </w:r>
    </w:p>
    <w:p w14:paraId="52833380">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657EC3BA">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2CA43390">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3ABA6CCC">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1A4B4EF1">
      <w:pPr>
        <w:widowControl/>
        <w:shd w:val="clear" w:color="auto" w:fill="FFFFFF"/>
        <w:spacing w:line="360" w:lineRule="auto"/>
        <w:ind w:firstLine="420"/>
        <w:rPr>
          <w:szCs w:val="21"/>
        </w:rPr>
      </w:pPr>
      <w:r>
        <w:rPr>
          <w:b/>
          <w:bCs/>
          <w:szCs w:val="21"/>
        </w:rPr>
        <w:t>8、投标文件的组成</w:t>
      </w:r>
    </w:p>
    <w:p w14:paraId="0F173D68">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6D8F733C">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56023CCF">
      <w:pPr>
        <w:widowControl/>
        <w:shd w:val="clear" w:color="auto" w:fill="FFFFFF"/>
        <w:spacing w:line="360" w:lineRule="auto"/>
        <w:ind w:firstLine="420"/>
        <w:rPr>
          <w:szCs w:val="21"/>
        </w:rPr>
      </w:pPr>
      <w:r>
        <w:rPr>
          <w:b/>
          <w:bCs/>
          <w:szCs w:val="21"/>
        </w:rPr>
        <w:t>9、投标文件的商务内容</w:t>
      </w:r>
    </w:p>
    <w:p w14:paraId="1184CEB8">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31336C07">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25BF44FA">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4F977A84">
      <w:pPr>
        <w:widowControl/>
        <w:shd w:val="clear" w:color="auto" w:fill="FFFFFF"/>
        <w:spacing w:line="360" w:lineRule="auto"/>
        <w:ind w:firstLine="420"/>
        <w:rPr>
          <w:szCs w:val="21"/>
        </w:rPr>
      </w:pPr>
      <w:r>
        <w:rPr>
          <w:szCs w:val="21"/>
        </w:rPr>
        <w:t>（3）投标人资格资信证明文件：</w:t>
      </w:r>
    </w:p>
    <w:p w14:paraId="038FD062">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6F164A95">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6F90FD42">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3DB4F0CA">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7DB34479">
      <w:pPr>
        <w:widowControl/>
        <w:shd w:val="clear" w:color="auto" w:fill="FFFFFF"/>
        <w:spacing w:line="360" w:lineRule="auto"/>
        <w:ind w:firstLine="420"/>
        <w:jc w:val="left"/>
        <w:rPr>
          <w:szCs w:val="21"/>
        </w:rPr>
      </w:pPr>
      <w:r>
        <w:rPr>
          <w:szCs w:val="21"/>
        </w:rPr>
        <w:t>（5）《商务条款偏离表》；</w:t>
      </w:r>
    </w:p>
    <w:p w14:paraId="4155F52B">
      <w:pPr>
        <w:widowControl/>
        <w:shd w:val="clear" w:color="auto" w:fill="FFFFFF"/>
        <w:spacing w:line="360" w:lineRule="auto"/>
        <w:ind w:firstLine="420"/>
        <w:jc w:val="left"/>
        <w:rPr>
          <w:szCs w:val="21"/>
        </w:rPr>
      </w:pPr>
      <w:r>
        <w:rPr>
          <w:szCs w:val="21"/>
        </w:rPr>
        <w:t>（6）第三章评标标准中对应的所需证明材料（如有自行添加）；</w:t>
      </w:r>
    </w:p>
    <w:p w14:paraId="63672FDF">
      <w:pPr>
        <w:widowControl/>
        <w:shd w:val="clear" w:color="auto" w:fill="FFFFFF"/>
        <w:spacing w:line="360" w:lineRule="auto"/>
        <w:ind w:firstLine="420"/>
        <w:jc w:val="left"/>
        <w:rPr>
          <w:szCs w:val="21"/>
        </w:rPr>
      </w:pPr>
      <w:r>
        <w:rPr>
          <w:szCs w:val="21"/>
        </w:rPr>
        <w:t>（7）要求采购人提供的配合（如有自拟并自行添加）；</w:t>
      </w:r>
    </w:p>
    <w:p w14:paraId="78C6EDFC">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551A02BB">
      <w:pPr>
        <w:widowControl/>
        <w:shd w:val="clear" w:color="auto" w:fill="FFFFFF"/>
        <w:spacing w:line="360" w:lineRule="auto"/>
        <w:ind w:firstLine="420"/>
        <w:jc w:val="left"/>
        <w:rPr>
          <w:szCs w:val="21"/>
        </w:rPr>
      </w:pPr>
      <w:r>
        <w:rPr>
          <w:b/>
          <w:bCs/>
          <w:szCs w:val="21"/>
        </w:rPr>
        <w:t>10、投标文件的技术内容</w:t>
      </w:r>
    </w:p>
    <w:p w14:paraId="1802A2D2">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21E888EF">
      <w:pPr>
        <w:widowControl/>
        <w:spacing w:line="360" w:lineRule="auto"/>
        <w:ind w:firstLine="420"/>
        <w:jc w:val="left"/>
        <w:rPr>
          <w:szCs w:val="21"/>
          <w:lang w:val="zh-CN"/>
        </w:rPr>
      </w:pPr>
      <w:r>
        <w:rPr>
          <w:szCs w:val="21"/>
          <w:lang w:val="zh-CN"/>
        </w:rPr>
        <w:t>（1）技术说明或服务方案；</w:t>
      </w:r>
    </w:p>
    <w:p w14:paraId="7BC3A7B8">
      <w:pPr>
        <w:widowControl/>
        <w:spacing w:line="360" w:lineRule="auto"/>
        <w:ind w:firstLine="420"/>
        <w:jc w:val="left"/>
        <w:rPr>
          <w:szCs w:val="21"/>
          <w:lang w:val="zh-CN"/>
        </w:rPr>
      </w:pPr>
      <w:r>
        <w:rPr>
          <w:szCs w:val="21"/>
          <w:lang w:val="zh-CN"/>
        </w:rPr>
        <w:t>（2）《采购需求偏离表》；</w:t>
      </w:r>
    </w:p>
    <w:p w14:paraId="75BAB510">
      <w:pPr>
        <w:widowControl/>
        <w:spacing w:line="360" w:lineRule="auto"/>
        <w:ind w:firstLine="420"/>
        <w:jc w:val="left"/>
        <w:rPr>
          <w:szCs w:val="21"/>
          <w:lang w:val="zh-CN"/>
        </w:rPr>
      </w:pPr>
      <w:r>
        <w:rPr>
          <w:szCs w:val="21"/>
          <w:lang w:val="zh-CN"/>
        </w:rPr>
        <w:t>（3）服务承诺；</w:t>
      </w:r>
    </w:p>
    <w:p w14:paraId="209531CB">
      <w:pPr>
        <w:widowControl/>
        <w:spacing w:line="360" w:lineRule="auto"/>
        <w:ind w:firstLine="420"/>
        <w:jc w:val="left"/>
        <w:rPr>
          <w:szCs w:val="21"/>
          <w:lang w:val="zh-CN"/>
        </w:rPr>
      </w:pPr>
      <w:r>
        <w:rPr>
          <w:szCs w:val="21"/>
          <w:lang w:val="zh-CN"/>
        </w:rPr>
        <w:t>（4）投标人拟投入本项目的设备、人员情况一览表；</w:t>
      </w:r>
    </w:p>
    <w:p w14:paraId="074EB6DD">
      <w:pPr>
        <w:widowControl/>
        <w:spacing w:line="360" w:lineRule="auto"/>
        <w:ind w:firstLine="420"/>
        <w:jc w:val="left"/>
        <w:rPr>
          <w:szCs w:val="21"/>
          <w:lang w:val="zh-CN"/>
        </w:rPr>
      </w:pPr>
      <w:r>
        <w:rPr>
          <w:szCs w:val="21"/>
          <w:lang w:val="zh-CN"/>
        </w:rPr>
        <w:t>（5）投标人认为需要提供的其他技术资料。</w:t>
      </w:r>
    </w:p>
    <w:p w14:paraId="059F1301">
      <w:pPr>
        <w:widowControl/>
        <w:shd w:val="clear" w:color="auto" w:fill="FFFFFF"/>
        <w:spacing w:line="360" w:lineRule="auto"/>
        <w:ind w:firstLine="420"/>
        <w:rPr>
          <w:szCs w:val="21"/>
        </w:rPr>
      </w:pPr>
      <w:r>
        <w:rPr>
          <w:b/>
          <w:bCs/>
          <w:szCs w:val="21"/>
        </w:rPr>
        <w:t>11、投标文件的价格内容</w:t>
      </w:r>
    </w:p>
    <w:p w14:paraId="3C21CFB7">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45616974">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776694AA">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3B992CD5">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131ED76B">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27EC9EFA">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33EAB8E3">
      <w:pPr>
        <w:widowControl/>
        <w:spacing w:line="360" w:lineRule="auto"/>
        <w:ind w:firstLine="420"/>
        <w:rPr>
          <w:szCs w:val="21"/>
        </w:rPr>
      </w:pPr>
      <w:r>
        <w:rPr>
          <w:b/>
          <w:bCs/>
          <w:szCs w:val="21"/>
        </w:rPr>
        <w:t>11.7本项目预算为：详见第一章</w:t>
      </w:r>
      <w:r>
        <w:rPr>
          <w:bCs/>
          <w:szCs w:val="21"/>
        </w:rPr>
        <w:t>。</w:t>
      </w:r>
    </w:p>
    <w:p w14:paraId="0F00C61A">
      <w:pPr>
        <w:widowControl/>
        <w:shd w:val="clear" w:color="auto" w:fill="FFFFFF"/>
        <w:spacing w:line="360" w:lineRule="auto"/>
        <w:ind w:firstLine="420"/>
        <w:rPr>
          <w:szCs w:val="21"/>
        </w:rPr>
      </w:pPr>
      <w:r>
        <w:rPr>
          <w:b/>
          <w:bCs/>
          <w:szCs w:val="21"/>
        </w:rPr>
        <w:t>12、投标文件的其他部分</w:t>
      </w:r>
    </w:p>
    <w:p w14:paraId="505F9C91">
      <w:pPr>
        <w:widowControl/>
        <w:shd w:val="clear" w:color="auto" w:fill="FFFFFF"/>
        <w:spacing w:line="360" w:lineRule="auto"/>
        <w:ind w:firstLine="420"/>
        <w:rPr>
          <w:szCs w:val="21"/>
        </w:rPr>
      </w:pPr>
      <w:r>
        <w:rPr>
          <w:szCs w:val="21"/>
        </w:rPr>
        <w:t>12.1 其他部分由投标人根据编制投标文件需要提供的其他相关文件组成。</w:t>
      </w:r>
    </w:p>
    <w:p w14:paraId="57ADEC31">
      <w:pPr>
        <w:widowControl/>
        <w:shd w:val="clear" w:color="auto" w:fill="FFFFFF"/>
        <w:spacing w:line="360" w:lineRule="auto"/>
        <w:ind w:firstLine="420"/>
        <w:rPr>
          <w:b/>
          <w:bCs/>
          <w:szCs w:val="21"/>
        </w:rPr>
      </w:pPr>
      <w:r>
        <w:rPr>
          <w:b/>
          <w:bCs/>
          <w:szCs w:val="21"/>
        </w:rPr>
        <w:t>13、投标保证金</w:t>
      </w:r>
    </w:p>
    <w:p w14:paraId="4B80CEE1">
      <w:pPr>
        <w:widowControl/>
        <w:shd w:val="clear" w:color="auto" w:fill="FFFFFF"/>
        <w:spacing w:line="360" w:lineRule="auto"/>
        <w:ind w:firstLine="420"/>
        <w:rPr>
          <w:szCs w:val="21"/>
        </w:rPr>
      </w:pPr>
      <w:r>
        <w:rPr>
          <w:b/>
          <w:szCs w:val="21"/>
        </w:rPr>
        <w:t>无</w:t>
      </w:r>
    </w:p>
    <w:p w14:paraId="78BCB627">
      <w:pPr>
        <w:widowControl/>
        <w:shd w:val="clear" w:color="auto" w:fill="FFFFFF"/>
        <w:spacing w:line="360" w:lineRule="auto"/>
        <w:ind w:firstLine="420"/>
        <w:rPr>
          <w:b/>
          <w:bCs/>
          <w:szCs w:val="21"/>
        </w:rPr>
      </w:pPr>
      <w:r>
        <w:rPr>
          <w:b/>
          <w:bCs/>
          <w:szCs w:val="21"/>
        </w:rPr>
        <w:t>14、投标有效期</w:t>
      </w:r>
    </w:p>
    <w:p w14:paraId="60B9E835">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760D6348">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769EE94F">
      <w:pPr>
        <w:widowControl/>
        <w:shd w:val="clear" w:color="auto" w:fill="FFFFFF"/>
        <w:spacing w:line="360" w:lineRule="auto"/>
        <w:ind w:firstLine="420"/>
        <w:rPr>
          <w:szCs w:val="21"/>
        </w:rPr>
      </w:pPr>
      <w:r>
        <w:rPr>
          <w:b/>
          <w:bCs/>
          <w:szCs w:val="21"/>
        </w:rPr>
        <w:t>15、投标文件签署</w:t>
      </w:r>
    </w:p>
    <w:p w14:paraId="036A97FB">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0E83D3BE">
      <w:pPr>
        <w:widowControl/>
        <w:shd w:val="clear" w:color="auto" w:fill="FFFFFF"/>
        <w:spacing w:line="360" w:lineRule="auto"/>
        <w:ind w:firstLine="420"/>
        <w:rPr>
          <w:szCs w:val="21"/>
        </w:rPr>
      </w:pPr>
      <w:r>
        <w:rPr>
          <w:b/>
          <w:bCs/>
          <w:szCs w:val="21"/>
        </w:rPr>
        <w:t>16、投标费用</w:t>
      </w:r>
    </w:p>
    <w:p w14:paraId="079C1046">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4FB69D35">
      <w:pPr>
        <w:widowControl/>
        <w:shd w:val="clear" w:color="auto" w:fill="FFFFFF"/>
        <w:spacing w:line="360" w:lineRule="auto"/>
        <w:ind w:firstLine="420"/>
        <w:rPr>
          <w:b/>
          <w:szCs w:val="21"/>
        </w:rPr>
      </w:pPr>
      <w:r>
        <w:rPr>
          <w:b/>
          <w:szCs w:val="21"/>
        </w:rPr>
        <w:t>16.2 招标代理服务费：本次招标，采购预算金额已包含代理服务费，</w:t>
      </w:r>
      <w:r>
        <w:rPr>
          <w:rFonts w:hint="eastAsia"/>
          <w:b/>
          <w:szCs w:val="21"/>
        </w:rPr>
        <w:t>本项目产生的招标代理服务费、专家评审费或公证费等相关服务费用，均由采购人支付。</w:t>
      </w:r>
    </w:p>
    <w:p w14:paraId="681A61E4">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参照《招标代理服务收费管理暂行办法》（国家发展计划委员会“计价格【2002】1980号”）代理招标收费基准费率标准的58%</w:t>
      </w:r>
      <w:r>
        <w:rPr>
          <w:rFonts w:hint="eastAsia"/>
          <w:b/>
          <w:szCs w:val="21"/>
        </w:rPr>
        <w:t>计算。</w:t>
      </w:r>
    </w:p>
    <w:p w14:paraId="3742C7D3">
      <w:pPr>
        <w:widowControl/>
        <w:shd w:val="clear" w:color="auto" w:fill="FFFFFF"/>
        <w:spacing w:line="360" w:lineRule="auto"/>
        <w:ind w:firstLine="420"/>
        <w:rPr>
          <w:szCs w:val="21"/>
        </w:rPr>
      </w:pPr>
      <w:r>
        <w:rPr>
          <w:b/>
          <w:bCs/>
          <w:szCs w:val="21"/>
        </w:rPr>
        <w:t>四、投标文件的递交</w:t>
      </w:r>
    </w:p>
    <w:p w14:paraId="0C80239A">
      <w:pPr>
        <w:widowControl/>
        <w:shd w:val="clear" w:color="auto" w:fill="FFFFFF"/>
        <w:spacing w:line="360" w:lineRule="auto"/>
        <w:ind w:firstLine="420"/>
        <w:rPr>
          <w:szCs w:val="21"/>
        </w:rPr>
      </w:pPr>
      <w:r>
        <w:rPr>
          <w:b/>
          <w:bCs/>
          <w:szCs w:val="21"/>
        </w:rPr>
        <w:t>17、投标文件的密封和递交</w:t>
      </w:r>
    </w:p>
    <w:p w14:paraId="227100AB">
      <w:pPr>
        <w:widowControl/>
        <w:shd w:val="clear" w:color="auto" w:fill="FFFFFF"/>
        <w:spacing w:line="360" w:lineRule="auto"/>
        <w:ind w:firstLine="420"/>
        <w:rPr>
          <w:szCs w:val="21"/>
        </w:rPr>
      </w:pPr>
      <w:r>
        <w:rPr>
          <w:rFonts w:hint="eastAsia"/>
          <w:szCs w:val="21"/>
        </w:rPr>
        <w:t>苏彩云网上提交。</w:t>
      </w:r>
    </w:p>
    <w:p w14:paraId="24E98127">
      <w:pPr>
        <w:widowControl/>
        <w:shd w:val="clear" w:color="auto" w:fill="FFFFFF"/>
        <w:spacing w:line="360" w:lineRule="auto"/>
        <w:ind w:firstLine="420"/>
        <w:rPr>
          <w:szCs w:val="21"/>
        </w:rPr>
      </w:pPr>
      <w:r>
        <w:rPr>
          <w:b/>
          <w:bCs/>
          <w:szCs w:val="21"/>
        </w:rPr>
        <w:t>18、有下列情形的投标文件将被拒收：</w:t>
      </w:r>
    </w:p>
    <w:p w14:paraId="571C88C4">
      <w:pPr>
        <w:widowControl/>
        <w:shd w:val="clear" w:color="auto" w:fill="FFFFFF"/>
        <w:spacing w:line="360" w:lineRule="auto"/>
        <w:ind w:firstLine="420"/>
        <w:rPr>
          <w:szCs w:val="21"/>
        </w:rPr>
      </w:pPr>
      <w:r>
        <w:rPr>
          <w:szCs w:val="21"/>
        </w:rPr>
        <w:t>18.1逾期送达的；</w:t>
      </w:r>
    </w:p>
    <w:p w14:paraId="4DE4058F">
      <w:pPr>
        <w:widowControl/>
        <w:shd w:val="clear" w:color="auto" w:fill="FFFFFF"/>
        <w:spacing w:line="360" w:lineRule="auto"/>
        <w:ind w:firstLine="420"/>
        <w:rPr>
          <w:szCs w:val="21"/>
        </w:rPr>
      </w:pPr>
      <w:r>
        <w:rPr>
          <w:szCs w:val="21"/>
        </w:rPr>
        <w:t>18.2未按照招标文件要求密封的。</w:t>
      </w:r>
    </w:p>
    <w:p w14:paraId="7882DCFB">
      <w:pPr>
        <w:widowControl/>
        <w:shd w:val="clear" w:color="auto" w:fill="FFFFFF"/>
        <w:spacing w:line="360" w:lineRule="auto"/>
        <w:ind w:firstLine="420"/>
        <w:rPr>
          <w:szCs w:val="21"/>
        </w:rPr>
      </w:pPr>
      <w:r>
        <w:rPr>
          <w:b/>
          <w:bCs/>
          <w:szCs w:val="21"/>
        </w:rPr>
        <w:t>19、投标文件的修改和撤回</w:t>
      </w:r>
    </w:p>
    <w:p w14:paraId="2573D192">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4A6E1DE">
      <w:pPr>
        <w:widowControl/>
        <w:shd w:val="clear" w:color="auto" w:fill="FFFFFF"/>
        <w:spacing w:line="360" w:lineRule="auto"/>
        <w:ind w:firstLine="420"/>
        <w:rPr>
          <w:szCs w:val="21"/>
        </w:rPr>
      </w:pPr>
      <w:r>
        <w:rPr>
          <w:szCs w:val="21"/>
        </w:rPr>
        <w:t>19.2 投标截止时间之后，投标文件不得撤回；如撤回，投标保证金不予退还。</w:t>
      </w:r>
    </w:p>
    <w:p w14:paraId="55075558">
      <w:pPr>
        <w:widowControl/>
        <w:shd w:val="clear" w:color="auto" w:fill="FFFFFF"/>
        <w:spacing w:line="360" w:lineRule="auto"/>
        <w:ind w:firstLine="420"/>
        <w:rPr>
          <w:szCs w:val="21"/>
        </w:rPr>
      </w:pPr>
      <w:r>
        <w:rPr>
          <w:b/>
          <w:bCs/>
          <w:szCs w:val="21"/>
        </w:rPr>
        <w:t>20、诚实信用</w:t>
      </w:r>
    </w:p>
    <w:p w14:paraId="3FC5C83A">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4FD55182">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78FBE785">
      <w:pPr>
        <w:widowControl/>
        <w:shd w:val="clear" w:color="auto" w:fill="FFFFFF"/>
        <w:spacing w:line="360" w:lineRule="auto"/>
        <w:ind w:firstLine="420"/>
        <w:rPr>
          <w:szCs w:val="21"/>
        </w:rPr>
      </w:pPr>
      <w:r>
        <w:rPr>
          <w:b/>
          <w:bCs/>
          <w:szCs w:val="21"/>
        </w:rPr>
        <w:t>五、开标、评标与定标</w:t>
      </w:r>
    </w:p>
    <w:p w14:paraId="027BF8A6">
      <w:pPr>
        <w:widowControl/>
        <w:shd w:val="clear" w:color="auto" w:fill="FFFFFF"/>
        <w:spacing w:line="360" w:lineRule="auto"/>
        <w:ind w:firstLine="420"/>
        <w:rPr>
          <w:szCs w:val="21"/>
        </w:rPr>
      </w:pPr>
      <w:r>
        <w:rPr>
          <w:b/>
          <w:bCs/>
          <w:szCs w:val="21"/>
        </w:rPr>
        <w:t>21、开标</w:t>
      </w:r>
    </w:p>
    <w:p w14:paraId="3BA306B2">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4DBC5ADF">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3662DFC8">
      <w:pPr>
        <w:widowControl/>
        <w:shd w:val="clear" w:color="auto" w:fill="FFFFFF"/>
        <w:spacing w:line="360" w:lineRule="auto"/>
        <w:ind w:firstLine="420"/>
        <w:rPr>
          <w:szCs w:val="21"/>
        </w:rPr>
      </w:pPr>
      <w:r>
        <w:rPr>
          <w:szCs w:val="21"/>
        </w:rPr>
        <w:t>21.3投标人不足3家的，不得开标。</w:t>
      </w:r>
    </w:p>
    <w:p w14:paraId="7AC75585">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0BC3497B">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29293B88">
      <w:pPr>
        <w:spacing w:line="360" w:lineRule="auto"/>
        <w:ind w:firstLine="420"/>
      </w:pPr>
      <w:r>
        <w:t>21.5投标人未参加开标的，视同认可开标结果。</w:t>
      </w:r>
    </w:p>
    <w:p w14:paraId="127A6DB5">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3C26C51B">
      <w:pPr>
        <w:spacing w:line="360" w:lineRule="auto"/>
        <w:ind w:firstLine="420"/>
      </w:pPr>
      <w:r>
        <w:t>（1）招标文件存在不合理条款或者招标程序不符合规定的，采购人、采购代理机构改正后依法重新招标；</w:t>
      </w:r>
    </w:p>
    <w:p w14:paraId="73D20A2D">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13C0E07F">
      <w:pPr>
        <w:widowControl/>
        <w:shd w:val="clear" w:color="auto" w:fill="FFFFFF"/>
        <w:spacing w:line="360" w:lineRule="auto"/>
        <w:ind w:firstLine="420"/>
        <w:rPr>
          <w:szCs w:val="21"/>
        </w:rPr>
      </w:pPr>
      <w:r>
        <w:rPr>
          <w:b/>
          <w:bCs/>
          <w:szCs w:val="21"/>
        </w:rPr>
        <w:t>22、评标</w:t>
      </w:r>
    </w:p>
    <w:p w14:paraId="6833B95E">
      <w:pPr>
        <w:widowControl/>
        <w:shd w:val="clear" w:color="auto" w:fill="FFFFFF"/>
        <w:spacing w:line="360" w:lineRule="auto"/>
        <w:ind w:firstLine="420"/>
        <w:rPr>
          <w:szCs w:val="21"/>
        </w:rPr>
      </w:pPr>
      <w:r>
        <w:rPr>
          <w:b/>
          <w:bCs/>
          <w:szCs w:val="21"/>
        </w:rPr>
        <w:t>22.1 评标委员会</w:t>
      </w:r>
    </w:p>
    <w:p w14:paraId="7E8471F6">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01D7F784">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1816E208">
      <w:pPr>
        <w:widowControl/>
        <w:shd w:val="clear" w:color="auto" w:fill="FFFFFF"/>
        <w:spacing w:line="360" w:lineRule="auto"/>
        <w:ind w:firstLine="420"/>
        <w:rPr>
          <w:bCs/>
          <w:szCs w:val="21"/>
        </w:rPr>
      </w:pPr>
      <w:r>
        <w:rPr>
          <w:bCs/>
          <w:szCs w:val="21"/>
        </w:rPr>
        <w:t>（二）要求投标人对投标文件有关事项作出澄清或者说明；</w:t>
      </w:r>
    </w:p>
    <w:p w14:paraId="75CABBDA">
      <w:pPr>
        <w:widowControl/>
        <w:shd w:val="clear" w:color="auto" w:fill="FFFFFF"/>
        <w:spacing w:line="360" w:lineRule="auto"/>
        <w:ind w:firstLine="420"/>
        <w:rPr>
          <w:bCs/>
          <w:szCs w:val="21"/>
        </w:rPr>
      </w:pPr>
      <w:r>
        <w:rPr>
          <w:bCs/>
          <w:szCs w:val="21"/>
        </w:rPr>
        <w:t>（三）对投标文件进行比较和评价；</w:t>
      </w:r>
    </w:p>
    <w:p w14:paraId="4A03851F">
      <w:pPr>
        <w:widowControl/>
        <w:shd w:val="clear" w:color="auto" w:fill="FFFFFF"/>
        <w:spacing w:line="360" w:lineRule="auto"/>
        <w:ind w:firstLine="420"/>
        <w:rPr>
          <w:bCs/>
          <w:szCs w:val="21"/>
        </w:rPr>
      </w:pPr>
      <w:r>
        <w:rPr>
          <w:bCs/>
          <w:szCs w:val="21"/>
        </w:rPr>
        <w:t>（四）确定中标候选人名单，以及根据采购人委托直接确定中标人；</w:t>
      </w:r>
    </w:p>
    <w:p w14:paraId="09842776">
      <w:pPr>
        <w:widowControl/>
        <w:shd w:val="clear" w:color="auto" w:fill="FFFFFF"/>
        <w:spacing w:line="360" w:lineRule="auto"/>
        <w:ind w:firstLine="420"/>
        <w:rPr>
          <w:szCs w:val="21"/>
        </w:rPr>
      </w:pPr>
      <w:r>
        <w:rPr>
          <w:bCs/>
          <w:szCs w:val="21"/>
        </w:rPr>
        <w:t>（五）向采购人、采购代理机构或者有关部门报告评标中发现的违法行为。</w:t>
      </w:r>
    </w:p>
    <w:p w14:paraId="59204067">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14:paraId="57358B6C">
      <w:pPr>
        <w:widowControl/>
        <w:shd w:val="clear" w:color="auto" w:fill="FFFFFF"/>
        <w:spacing w:line="360" w:lineRule="auto"/>
        <w:ind w:firstLine="420"/>
        <w:jc w:val="left"/>
        <w:rPr>
          <w:szCs w:val="21"/>
        </w:rPr>
      </w:pPr>
      <w:r>
        <w:rPr>
          <w:b/>
          <w:bCs/>
          <w:szCs w:val="21"/>
        </w:rPr>
        <w:t>22.2  评标程序</w:t>
      </w:r>
    </w:p>
    <w:p w14:paraId="2D750BBE">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29A04A04">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45B59BB3">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5C72C124">
      <w:pPr>
        <w:widowControl/>
        <w:shd w:val="clear" w:color="auto" w:fill="FFFFFF"/>
        <w:spacing w:line="360" w:lineRule="auto"/>
        <w:ind w:firstLine="420"/>
        <w:jc w:val="left"/>
        <w:rPr>
          <w:b/>
          <w:szCs w:val="21"/>
        </w:rPr>
      </w:pPr>
      <w:r>
        <w:rPr>
          <w:b/>
          <w:szCs w:val="21"/>
        </w:rPr>
        <w:t>（2）不具备招标文件中规定的资格要求的；</w:t>
      </w:r>
    </w:p>
    <w:p w14:paraId="5E31B5AA">
      <w:pPr>
        <w:widowControl/>
        <w:shd w:val="clear" w:color="auto" w:fill="FFFFFF"/>
        <w:spacing w:line="360" w:lineRule="auto"/>
        <w:ind w:firstLine="420"/>
        <w:jc w:val="left"/>
        <w:rPr>
          <w:b/>
          <w:szCs w:val="21"/>
        </w:rPr>
      </w:pPr>
      <w:r>
        <w:rPr>
          <w:b/>
          <w:szCs w:val="21"/>
        </w:rPr>
        <w:t>（3）报价超过招标文件中规定的预算金额或者最高限价的；</w:t>
      </w:r>
    </w:p>
    <w:p w14:paraId="618025E1">
      <w:pPr>
        <w:widowControl/>
        <w:shd w:val="clear" w:color="auto" w:fill="FFFFFF"/>
        <w:spacing w:line="360" w:lineRule="auto"/>
        <w:ind w:firstLine="420"/>
        <w:jc w:val="left"/>
        <w:rPr>
          <w:b/>
          <w:szCs w:val="21"/>
        </w:rPr>
      </w:pPr>
      <w:r>
        <w:rPr>
          <w:b/>
          <w:szCs w:val="21"/>
        </w:rPr>
        <w:t>（4）投标文件含有采购人不能接受的附加条件的；</w:t>
      </w:r>
    </w:p>
    <w:p w14:paraId="3E448BDB">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7DF37766">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354255D5">
      <w:pPr>
        <w:widowControl/>
        <w:shd w:val="clear" w:color="auto" w:fill="FFFFFF"/>
        <w:spacing w:line="360" w:lineRule="auto"/>
        <w:ind w:firstLine="420"/>
        <w:rPr>
          <w:b/>
          <w:szCs w:val="21"/>
        </w:rPr>
      </w:pPr>
      <w:r>
        <w:rPr>
          <w:b/>
          <w:szCs w:val="21"/>
        </w:rPr>
        <w:t>（7）现行法律、法规、规章和招标文件规定的其他无效情形。</w:t>
      </w:r>
    </w:p>
    <w:p w14:paraId="42ACDB3D">
      <w:pPr>
        <w:widowControl/>
        <w:shd w:val="clear" w:color="auto" w:fill="FFFFFF"/>
        <w:spacing w:line="360" w:lineRule="auto"/>
        <w:ind w:firstLine="420"/>
        <w:rPr>
          <w:b/>
          <w:bCs/>
          <w:szCs w:val="21"/>
        </w:rPr>
      </w:pPr>
      <w:r>
        <w:rPr>
          <w:b/>
          <w:bCs/>
          <w:szCs w:val="21"/>
        </w:rPr>
        <w:t>22.2.2.1 实质性要求是指本招标文件中用带星号（“</w:t>
      </w:r>
      <w:r>
        <w:rPr>
          <w:b/>
          <w:bCs/>
        </w:rPr>
        <w:t>★</w:t>
      </w:r>
      <w:r>
        <w:rPr>
          <w:b/>
          <w:bCs/>
          <w:szCs w:val="21"/>
        </w:rPr>
        <w:t>”）、“必须”或“应（应当）”等其他文字说明的商务和技术要求。</w:t>
      </w:r>
    </w:p>
    <w:p w14:paraId="5233A536">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4046172A">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65775F3E">
      <w:pPr>
        <w:widowControl/>
        <w:shd w:val="clear" w:color="auto" w:fill="FFFFFF"/>
        <w:spacing w:line="360" w:lineRule="auto"/>
        <w:ind w:firstLine="420"/>
        <w:rPr>
          <w:szCs w:val="21"/>
        </w:rPr>
      </w:pPr>
      <w:r>
        <w:rPr>
          <w:szCs w:val="21"/>
        </w:rPr>
        <w:t>（2）出现影响采购公正的违法、违规行为的；</w:t>
      </w:r>
    </w:p>
    <w:p w14:paraId="0E78C660">
      <w:pPr>
        <w:widowControl/>
        <w:shd w:val="clear" w:color="auto" w:fill="FFFFFF"/>
        <w:spacing w:line="360" w:lineRule="auto"/>
        <w:ind w:firstLine="420"/>
        <w:rPr>
          <w:szCs w:val="21"/>
        </w:rPr>
      </w:pPr>
      <w:r>
        <w:rPr>
          <w:szCs w:val="21"/>
        </w:rPr>
        <w:t>（3）投标人的报价均超过了采购预算，采购人不能支付的；</w:t>
      </w:r>
    </w:p>
    <w:p w14:paraId="4F8C62F8">
      <w:pPr>
        <w:widowControl/>
        <w:shd w:val="clear" w:color="auto" w:fill="FFFFFF"/>
        <w:spacing w:line="360" w:lineRule="auto"/>
        <w:ind w:firstLine="420"/>
        <w:jc w:val="left"/>
        <w:rPr>
          <w:szCs w:val="21"/>
        </w:rPr>
      </w:pPr>
      <w:r>
        <w:rPr>
          <w:szCs w:val="21"/>
        </w:rPr>
        <w:t>（4）因重大变故，采购任务取消的。</w:t>
      </w:r>
    </w:p>
    <w:p w14:paraId="3A869AC2">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1B1F9B78">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6D9D2B2E">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4C739F64">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46A314DC">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1D0ECFCD">
      <w:pPr>
        <w:widowControl/>
        <w:shd w:val="clear" w:color="auto" w:fill="FFFFFF"/>
        <w:spacing w:line="360" w:lineRule="auto"/>
        <w:ind w:firstLine="420"/>
        <w:rPr>
          <w:szCs w:val="21"/>
        </w:rPr>
      </w:pPr>
      <w:r>
        <w:rPr>
          <w:szCs w:val="21"/>
        </w:rPr>
        <w:t>（2）大写金额和小写金额不一致的，以大写金额为准；</w:t>
      </w:r>
    </w:p>
    <w:p w14:paraId="2084DE03">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42185CFF">
      <w:pPr>
        <w:widowControl/>
        <w:shd w:val="clear" w:color="auto" w:fill="FFFFFF"/>
        <w:spacing w:line="360" w:lineRule="auto"/>
        <w:ind w:firstLine="420"/>
        <w:rPr>
          <w:szCs w:val="21"/>
        </w:rPr>
      </w:pPr>
      <w:r>
        <w:rPr>
          <w:szCs w:val="21"/>
        </w:rPr>
        <w:t>（4）总价金额与按单价汇总金额不一致的，以单价金额计算结果为准。</w:t>
      </w:r>
    </w:p>
    <w:p w14:paraId="381608DC">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5177F5B6">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32CF367D">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13F4D2A0">
      <w:pPr>
        <w:widowControl/>
        <w:shd w:val="clear" w:color="auto" w:fill="FFFFFF"/>
        <w:spacing w:line="360" w:lineRule="auto"/>
        <w:ind w:firstLine="420"/>
        <w:jc w:val="left"/>
      </w:pPr>
      <w:r>
        <w:rPr>
          <w:szCs w:val="21"/>
        </w:rPr>
        <w:t>22.2.5</w:t>
      </w:r>
      <w:r>
        <w:t>相同品牌产品的投标</w:t>
      </w:r>
    </w:p>
    <w:p w14:paraId="06249455">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5716264">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07B404FE">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4BCEF0E6">
      <w:pPr>
        <w:widowControl/>
        <w:shd w:val="clear" w:color="auto" w:fill="FFFFFF"/>
        <w:spacing w:line="360" w:lineRule="auto"/>
        <w:ind w:firstLine="420"/>
        <w:jc w:val="left"/>
        <w:rPr>
          <w:szCs w:val="21"/>
        </w:rPr>
      </w:pPr>
      <w:r>
        <w:rPr>
          <w:b/>
          <w:bCs/>
          <w:szCs w:val="21"/>
        </w:rPr>
        <w:t>22.3 评标方法和标准</w:t>
      </w:r>
    </w:p>
    <w:p w14:paraId="23109785">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6C6B74BE">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4BC309E5">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233409D7">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0D2D77BD">
      <w:pPr>
        <w:widowControl/>
        <w:shd w:val="clear" w:color="auto" w:fill="FFFFFF"/>
        <w:spacing w:line="360" w:lineRule="auto"/>
        <w:ind w:firstLine="420"/>
        <w:jc w:val="left"/>
        <w:rPr>
          <w:szCs w:val="21"/>
        </w:rPr>
      </w:pPr>
      <w:r>
        <w:rPr>
          <w:szCs w:val="21"/>
        </w:rPr>
        <w:t>评审因素，包括价格、技术、商务等。</w:t>
      </w:r>
    </w:p>
    <w:p w14:paraId="21837C01">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344CD0EE">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5CAB37A4">
      <w:pPr>
        <w:widowControl/>
        <w:shd w:val="clear" w:color="auto" w:fill="FFFFFF"/>
        <w:spacing w:line="360" w:lineRule="auto"/>
        <w:ind w:firstLine="420"/>
        <w:jc w:val="left"/>
        <w:rPr>
          <w:szCs w:val="21"/>
        </w:rPr>
      </w:pPr>
      <w:r>
        <w:rPr>
          <w:szCs w:val="21"/>
        </w:rPr>
        <w:t>评标总得分＝F1×A1＋F2×A2＋……＋Fn×An</w:t>
      </w:r>
    </w:p>
    <w:p w14:paraId="5F4E2552">
      <w:pPr>
        <w:widowControl/>
        <w:shd w:val="clear" w:color="auto" w:fill="FFFFFF"/>
        <w:spacing w:line="360" w:lineRule="auto"/>
        <w:ind w:firstLine="420"/>
        <w:jc w:val="left"/>
        <w:rPr>
          <w:szCs w:val="21"/>
        </w:rPr>
      </w:pPr>
      <w:r>
        <w:rPr>
          <w:szCs w:val="21"/>
        </w:rPr>
        <w:t>F1、F2……Fn分别为各项评审因素的得分；</w:t>
      </w:r>
    </w:p>
    <w:p w14:paraId="2D4515AE">
      <w:pPr>
        <w:widowControl/>
        <w:shd w:val="clear" w:color="auto" w:fill="FFFFFF"/>
        <w:spacing w:line="360" w:lineRule="auto"/>
        <w:ind w:firstLine="420"/>
        <w:jc w:val="left"/>
        <w:rPr>
          <w:szCs w:val="21"/>
        </w:rPr>
      </w:pPr>
      <w:r>
        <w:rPr>
          <w:szCs w:val="21"/>
        </w:rPr>
        <w:t>A1、A2、……An 分别为各项评审因素所占的权重(A1＋A2＋……＋An＝1)。</w:t>
      </w:r>
    </w:p>
    <w:p w14:paraId="48F703CA">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7AAFC138">
      <w:pPr>
        <w:widowControl/>
        <w:shd w:val="clear" w:color="auto" w:fill="FFFFFF"/>
        <w:spacing w:line="360" w:lineRule="auto"/>
        <w:ind w:firstLine="422" w:firstLineChars="200"/>
        <w:jc w:val="left"/>
        <w:rPr>
          <w:b/>
          <w:bCs/>
          <w:szCs w:val="21"/>
        </w:rPr>
      </w:pPr>
      <w:r>
        <w:rPr>
          <w:b/>
          <w:bCs/>
          <w:szCs w:val="21"/>
        </w:rPr>
        <w:t>22.4 评标委员会启动异常低价投标审查的情形和具体要求</w:t>
      </w:r>
    </w:p>
    <w:p w14:paraId="5952410F">
      <w:pPr>
        <w:widowControl/>
        <w:shd w:val="clear" w:color="auto" w:fill="FFFFFF"/>
        <w:spacing w:line="360" w:lineRule="auto"/>
        <w:ind w:firstLine="420" w:firstLineChars="200"/>
        <w:jc w:val="left"/>
        <w:rPr>
          <w:szCs w:val="21"/>
        </w:rPr>
      </w:pPr>
      <w:r>
        <w:rPr>
          <w:szCs w:val="21"/>
        </w:rPr>
        <w:t xml:space="preserve">22.4.1评标过程中出现下列情形之一的，评标委员会应当启动异常低价投标审查程序： </w:t>
      </w:r>
    </w:p>
    <w:p w14:paraId="328A9D87">
      <w:pPr>
        <w:widowControl/>
        <w:shd w:val="clear" w:color="auto" w:fill="FFFFFF"/>
        <w:spacing w:line="360" w:lineRule="auto"/>
        <w:ind w:firstLine="420" w:firstLineChars="200"/>
        <w:jc w:val="left"/>
        <w:rPr>
          <w:szCs w:val="21"/>
        </w:rPr>
      </w:pPr>
      <w:r>
        <w:rPr>
          <w:szCs w:val="21"/>
        </w:rPr>
        <w:t>（1）投标报价低于全部通过符合性审查投标人投标报价平均值50%的，即投标报价&lt;全部通过符合性审查投标人投标报价平均值×50%；</w:t>
      </w:r>
    </w:p>
    <w:p w14:paraId="1356878F">
      <w:pPr>
        <w:widowControl/>
        <w:shd w:val="clear" w:color="auto" w:fill="FFFFFF"/>
        <w:spacing w:line="360" w:lineRule="auto"/>
        <w:ind w:firstLine="420" w:firstLineChars="200"/>
        <w:jc w:val="left"/>
        <w:rPr>
          <w:szCs w:val="21"/>
        </w:rPr>
      </w:pPr>
      <w:r>
        <w:rPr>
          <w:szCs w:val="21"/>
        </w:rPr>
        <w:t>（2）投标报价低于通过符合性审查的次低报价投标人投标报价50%的，即投标报价&lt;通过符合性审查的次低报价投标人投标报价×50%；</w:t>
      </w:r>
    </w:p>
    <w:p w14:paraId="388A9A8D">
      <w:pPr>
        <w:widowControl/>
        <w:shd w:val="clear" w:color="auto" w:fill="FFFFFF"/>
        <w:spacing w:line="360" w:lineRule="auto"/>
        <w:ind w:firstLine="420" w:firstLineChars="200"/>
        <w:jc w:val="left"/>
        <w:rPr>
          <w:szCs w:val="21"/>
        </w:rPr>
      </w:pPr>
      <w:r>
        <w:rPr>
          <w:szCs w:val="21"/>
        </w:rPr>
        <w:t>（3）投标报价低于本项目最高限价45%的，即投标报价&lt;本项目最高限价×45%；</w:t>
      </w:r>
    </w:p>
    <w:p w14:paraId="044EAFC3">
      <w:pPr>
        <w:widowControl/>
        <w:shd w:val="clear" w:color="auto" w:fill="FFFFFF"/>
        <w:spacing w:line="360" w:lineRule="auto"/>
        <w:ind w:firstLine="420" w:firstLineChars="200"/>
        <w:jc w:val="left"/>
        <w:rPr>
          <w:szCs w:val="21"/>
        </w:rPr>
      </w:pPr>
      <w:r>
        <w:rPr>
          <w:szCs w:val="21"/>
        </w:rPr>
        <w:t>（4）评标委员会基于专业判断，认为投标人报价过低，有可能影响产品质量或者不能诚信履约的其他情形。</w:t>
      </w:r>
    </w:p>
    <w:p w14:paraId="360F2613">
      <w:pPr>
        <w:widowControl/>
        <w:shd w:val="clear" w:color="auto" w:fill="FFFFFF"/>
        <w:spacing w:line="360" w:lineRule="auto"/>
        <w:ind w:firstLine="420" w:firstLineChars="200"/>
        <w:jc w:val="left"/>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904EB92">
      <w:pPr>
        <w:widowControl/>
        <w:shd w:val="clear" w:color="auto" w:fill="FFFFFF"/>
        <w:spacing w:line="360" w:lineRule="auto"/>
        <w:ind w:firstLine="420" w:firstLineChars="200"/>
        <w:jc w:val="left"/>
        <w:rPr>
          <w:b/>
          <w:bCs/>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14:paraId="1D7BA4D2">
      <w:pPr>
        <w:widowControl/>
        <w:shd w:val="clear" w:color="auto" w:fill="FFFFFF"/>
        <w:spacing w:line="360" w:lineRule="auto"/>
        <w:ind w:firstLine="420" w:firstLineChars="200"/>
        <w:jc w:val="left"/>
      </w:pPr>
      <w:r>
        <w:rPr>
          <w:szCs w:val="21"/>
        </w:rPr>
        <w:t>22.4.4异常低价投标审查的启动原因、审查意见和审查结果应当在评标报告中记录，并随投标人提供的相关书面说明及证明材料，以及评标委员会有关互联网浏览、查询历史一并归档。</w:t>
      </w:r>
    </w:p>
    <w:p w14:paraId="45C77C94">
      <w:pPr>
        <w:widowControl/>
        <w:shd w:val="clear" w:color="auto" w:fill="FFFFFF"/>
        <w:spacing w:line="360" w:lineRule="auto"/>
        <w:ind w:firstLine="420"/>
        <w:rPr>
          <w:b/>
          <w:szCs w:val="21"/>
        </w:rPr>
      </w:pPr>
      <w:r>
        <w:rPr>
          <w:b/>
          <w:bCs/>
          <w:szCs w:val="21"/>
        </w:rPr>
        <w:t>23、</w:t>
      </w:r>
      <w:r>
        <w:rPr>
          <w:b/>
          <w:szCs w:val="21"/>
        </w:rPr>
        <w:t>确定中标人</w:t>
      </w:r>
    </w:p>
    <w:p w14:paraId="050E7FD5">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76AFD370">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88C324C">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0A8DD380">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0E746E8E">
      <w:pPr>
        <w:widowControl/>
        <w:shd w:val="clear" w:color="auto" w:fill="FFFFFF"/>
        <w:spacing w:line="360" w:lineRule="auto"/>
        <w:ind w:firstLine="420"/>
        <w:rPr>
          <w:szCs w:val="21"/>
        </w:rPr>
      </w:pPr>
      <w:r>
        <w:rPr>
          <w:szCs w:val="21"/>
        </w:rPr>
        <w:t>23.5 所有投标文件不论中标与否，均不退回。</w:t>
      </w:r>
    </w:p>
    <w:p w14:paraId="251C5967">
      <w:pPr>
        <w:widowControl/>
        <w:shd w:val="clear" w:color="auto" w:fill="FFFFFF"/>
        <w:spacing w:line="360" w:lineRule="auto"/>
        <w:ind w:firstLine="412"/>
        <w:rPr>
          <w:szCs w:val="21"/>
        </w:rPr>
      </w:pPr>
      <w:r>
        <w:rPr>
          <w:b/>
          <w:bCs/>
          <w:szCs w:val="21"/>
        </w:rPr>
        <w:t>24、编写评标报告</w:t>
      </w:r>
    </w:p>
    <w:p w14:paraId="5E75EC72">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6AACEBA2">
      <w:pPr>
        <w:widowControl/>
        <w:shd w:val="clear" w:color="auto" w:fill="FFFFFF"/>
        <w:spacing w:line="360" w:lineRule="auto"/>
        <w:ind w:firstLine="420"/>
        <w:rPr>
          <w:szCs w:val="21"/>
        </w:rPr>
      </w:pPr>
      <w:r>
        <w:rPr>
          <w:b/>
          <w:bCs/>
          <w:szCs w:val="21"/>
        </w:rPr>
        <w:t>25、评标过程的保密性</w:t>
      </w:r>
    </w:p>
    <w:p w14:paraId="13A6D3F3">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49B87927">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424C1D77">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2E72A61C">
      <w:pPr>
        <w:widowControl/>
        <w:shd w:val="clear" w:color="auto" w:fill="FFFFFF"/>
        <w:spacing w:line="360" w:lineRule="auto"/>
        <w:ind w:firstLine="420"/>
        <w:rPr>
          <w:szCs w:val="21"/>
        </w:rPr>
      </w:pPr>
      <w:r>
        <w:rPr>
          <w:b/>
          <w:bCs/>
          <w:szCs w:val="21"/>
        </w:rPr>
        <w:t>六、签订合同</w:t>
      </w:r>
    </w:p>
    <w:p w14:paraId="44951E8B">
      <w:pPr>
        <w:widowControl/>
        <w:shd w:val="clear" w:color="auto" w:fill="FFFFFF"/>
        <w:spacing w:line="360" w:lineRule="auto"/>
        <w:ind w:firstLine="420"/>
        <w:rPr>
          <w:szCs w:val="21"/>
        </w:rPr>
      </w:pPr>
      <w:r>
        <w:rPr>
          <w:b/>
          <w:bCs/>
          <w:szCs w:val="21"/>
        </w:rPr>
        <w:t>26、签订合同</w:t>
      </w:r>
    </w:p>
    <w:p w14:paraId="1A35E747">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2E927949">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44E2D8FE">
      <w:pPr>
        <w:widowControl/>
        <w:shd w:val="clear" w:color="auto" w:fill="FFFFFF"/>
        <w:spacing w:line="360" w:lineRule="auto"/>
        <w:ind w:firstLine="420"/>
        <w:rPr>
          <w:szCs w:val="21"/>
        </w:rPr>
      </w:pPr>
      <w:r>
        <w:rPr>
          <w:szCs w:val="21"/>
        </w:rPr>
        <w:t>26.3采购人不得向中标人提出任何不合理的要求作为签订合同的条件。</w:t>
      </w:r>
    </w:p>
    <w:p w14:paraId="1FC76BBC">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14:paraId="78953A05">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EFBA594">
      <w:pPr>
        <w:widowControl/>
        <w:shd w:val="clear" w:color="auto" w:fill="FFFFFF"/>
        <w:spacing w:line="360" w:lineRule="auto"/>
        <w:ind w:firstLine="420"/>
        <w:rPr>
          <w:szCs w:val="21"/>
        </w:rPr>
      </w:pPr>
      <w:r>
        <w:rPr>
          <w:szCs w:val="21"/>
        </w:rPr>
        <w:t>26.6 采购人与中标人应当根据合同的约定依法履行合同义务。</w:t>
      </w:r>
    </w:p>
    <w:p w14:paraId="13F2F3C4">
      <w:pPr>
        <w:widowControl/>
        <w:shd w:val="clear" w:color="auto" w:fill="FFFFFF"/>
        <w:spacing w:line="360" w:lineRule="auto"/>
        <w:ind w:firstLine="420"/>
        <w:rPr>
          <w:szCs w:val="21"/>
        </w:rPr>
      </w:pPr>
      <w:r>
        <w:rPr>
          <w:b/>
          <w:bCs/>
          <w:szCs w:val="21"/>
        </w:rPr>
        <w:t>七、质疑和投诉</w:t>
      </w:r>
    </w:p>
    <w:p w14:paraId="4C344B9B">
      <w:pPr>
        <w:widowControl/>
        <w:shd w:val="clear" w:color="auto" w:fill="FFFFFF"/>
        <w:spacing w:line="360" w:lineRule="auto"/>
        <w:ind w:firstLine="420"/>
        <w:rPr>
          <w:szCs w:val="21"/>
        </w:rPr>
      </w:pPr>
      <w:r>
        <w:rPr>
          <w:b/>
          <w:bCs/>
          <w:szCs w:val="21"/>
        </w:rPr>
        <w:t>27、质疑</w:t>
      </w:r>
    </w:p>
    <w:p w14:paraId="1686BF7D">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321458A0">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7530E035">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6A35F94A">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3C5D12E0">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714F429">
      <w:pPr>
        <w:widowControl/>
        <w:shd w:val="clear" w:color="auto" w:fill="FFFFFF"/>
        <w:spacing w:line="360" w:lineRule="auto"/>
        <w:ind w:firstLine="420"/>
        <w:rPr>
          <w:b/>
          <w:bCs/>
          <w:szCs w:val="21"/>
        </w:rPr>
      </w:pPr>
      <w:r>
        <w:rPr>
          <w:b/>
          <w:bCs/>
        </w:rPr>
        <w:t>供应商必须在法定质疑期内一次性提出针对同一采购程序环节的质疑。</w:t>
      </w:r>
    </w:p>
    <w:p w14:paraId="57F3F720">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7BD65F09">
      <w:pPr>
        <w:widowControl/>
        <w:shd w:val="clear" w:color="auto" w:fill="FFFFFF"/>
        <w:spacing w:line="360" w:lineRule="auto"/>
        <w:ind w:firstLine="420"/>
        <w:rPr>
          <w:szCs w:val="21"/>
        </w:rPr>
      </w:pPr>
      <w:r>
        <w:rPr>
          <w:szCs w:val="21"/>
        </w:rPr>
        <w:t>　　（一）供应商的姓名或者名称、地址、邮编、联系人及联系电话；</w:t>
      </w:r>
    </w:p>
    <w:p w14:paraId="4ACD843F">
      <w:pPr>
        <w:widowControl/>
        <w:shd w:val="clear" w:color="auto" w:fill="FFFFFF"/>
        <w:spacing w:line="360" w:lineRule="auto"/>
        <w:ind w:firstLine="420"/>
        <w:rPr>
          <w:szCs w:val="21"/>
        </w:rPr>
      </w:pPr>
      <w:r>
        <w:rPr>
          <w:szCs w:val="21"/>
        </w:rPr>
        <w:t>　　（二）质疑项目的名称、编号；</w:t>
      </w:r>
    </w:p>
    <w:p w14:paraId="2342CA86">
      <w:pPr>
        <w:widowControl/>
        <w:shd w:val="clear" w:color="auto" w:fill="FFFFFF"/>
        <w:spacing w:line="360" w:lineRule="auto"/>
        <w:ind w:firstLine="420"/>
        <w:rPr>
          <w:szCs w:val="21"/>
        </w:rPr>
      </w:pPr>
      <w:r>
        <w:rPr>
          <w:szCs w:val="21"/>
        </w:rPr>
        <w:t>　　（三）具体、明确的质疑事项和与质疑事项相关的请求（具体条款）；</w:t>
      </w:r>
    </w:p>
    <w:p w14:paraId="0592E706">
      <w:pPr>
        <w:widowControl/>
        <w:shd w:val="clear" w:color="auto" w:fill="FFFFFF"/>
        <w:spacing w:line="360" w:lineRule="auto"/>
        <w:ind w:firstLine="420"/>
        <w:rPr>
          <w:szCs w:val="21"/>
        </w:rPr>
      </w:pPr>
      <w:r>
        <w:rPr>
          <w:szCs w:val="21"/>
        </w:rPr>
        <w:t>　　（四）事实依据（具体条款）；</w:t>
      </w:r>
    </w:p>
    <w:p w14:paraId="73B046E3">
      <w:pPr>
        <w:widowControl/>
        <w:shd w:val="clear" w:color="auto" w:fill="FFFFFF"/>
        <w:spacing w:line="360" w:lineRule="auto"/>
        <w:ind w:firstLine="420"/>
        <w:rPr>
          <w:szCs w:val="21"/>
        </w:rPr>
      </w:pPr>
      <w:r>
        <w:rPr>
          <w:szCs w:val="21"/>
        </w:rPr>
        <w:t>　　（五）必要的法律依据（具体条款）；</w:t>
      </w:r>
    </w:p>
    <w:p w14:paraId="3578EEFF">
      <w:pPr>
        <w:widowControl/>
        <w:shd w:val="clear" w:color="auto" w:fill="FFFFFF"/>
        <w:spacing w:line="360" w:lineRule="auto"/>
        <w:ind w:firstLine="420"/>
        <w:rPr>
          <w:szCs w:val="21"/>
        </w:rPr>
      </w:pPr>
      <w:r>
        <w:rPr>
          <w:szCs w:val="21"/>
        </w:rPr>
        <w:t>　　（六）提出质疑的日期。</w:t>
      </w:r>
    </w:p>
    <w:p w14:paraId="36949271">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020E98A">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2F243627">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533FB4F7">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B2A71C4">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548E62E6">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09CFACE6">
      <w:pPr>
        <w:widowControl/>
        <w:shd w:val="clear" w:color="auto" w:fill="FFFFFF"/>
        <w:spacing w:line="420" w:lineRule="exact"/>
        <w:ind w:firstLine="420"/>
        <w:rPr>
          <w:szCs w:val="21"/>
        </w:rPr>
      </w:pPr>
      <w:r>
        <w:rPr>
          <w:b/>
          <w:bCs/>
          <w:szCs w:val="21"/>
        </w:rPr>
        <w:t>28、投诉（本项目不适用）</w:t>
      </w:r>
    </w:p>
    <w:p w14:paraId="1D84ED3E">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731A339F">
      <w:pPr>
        <w:spacing w:line="420" w:lineRule="exact"/>
        <w:ind w:firstLine="420"/>
      </w:pPr>
      <w:r>
        <w:rPr>
          <w:szCs w:val="21"/>
        </w:rPr>
        <w:t>28.2供应商投诉应当有明确的请求和必要的证明材料。供应商投诉的事项不得超出已质疑事项的范围。</w:t>
      </w:r>
    </w:p>
    <w:p w14:paraId="0F86D5BC">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58602FDD">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361E890E">
      <w:pPr>
        <w:spacing w:line="420" w:lineRule="exact"/>
        <w:ind w:firstLine="420"/>
      </w:pPr>
      <w:r>
        <w:t>（1）投诉人在全国范围12个月内三次以上投诉查无实据的；</w:t>
      </w:r>
    </w:p>
    <w:p w14:paraId="138730D3">
      <w:pPr>
        <w:spacing w:line="420" w:lineRule="exact"/>
        <w:ind w:firstLine="420"/>
      </w:pPr>
      <w:r>
        <w:t>（2）采用捏造事实、提供虚假材料或者以非法手段取得证明材料等方式进行虚假、恶意投诉。</w:t>
      </w:r>
    </w:p>
    <w:p w14:paraId="2386D162">
      <w:pPr>
        <w:spacing w:line="420" w:lineRule="exact"/>
        <w:ind w:firstLine="420"/>
      </w:pPr>
      <w:r>
        <w:t>证据来源的合法性存在明显疑问，投诉人无法证明其取得方式合法的，视为以非法手段取得证明材料。</w:t>
      </w:r>
    </w:p>
    <w:p w14:paraId="6E556314">
      <w:pPr>
        <w:widowControl/>
        <w:numPr>
          <w:ilvl w:val="0"/>
          <w:numId w:val="4"/>
        </w:numPr>
        <w:shd w:val="clear" w:color="auto" w:fill="FFFFFF"/>
        <w:spacing w:line="360" w:lineRule="auto"/>
        <w:ind w:firstLine="420"/>
        <w:rPr>
          <w:b/>
          <w:bCs/>
          <w:szCs w:val="21"/>
        </w:rPr>
      </w:pPr>
      <w:r>
        <w:rPr>
          <w:b/>
          <w:bCs/>
          <w:szCs w:val="21"/>
        </w:rPr>
        <w:t>其它</w:t>
      </w:r>
    </w:p>
    <w:p w14:paraId="65BA225C">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2B061B32">
      <w:r>
        <w:rPr/>
        <w:br w:type="page" w:clear="all"/>
      </w:r>
    </w:p>
    <w:p w14:paraId="7F81E756">
      <w:pPr>
        <w:pStyle w:val="4"/>
        <w:numPr>
          <w:ilvl w:val="0"/>
          <w:numId w:val="0"/>
        </w:numPr>
        <w:spacing w:before="0" w:after="0" w:line="240" w:lineRule="auto"/>
      </w:pPr>
      <w:r>
        <w:t>第三章  评标标准</w:t>
      </w:r>
    </w:p>
    <w:p w14:paraId="3FE553D6">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43393D3A">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14:paraId="4C5AC375">
      <w:pPr>
        <w:pStyle w:val="2"/>
        <w:ind w:left="0" w:firstLine="0" w:firstLineChars="0"/>
      </w:pPr>
      <w:r>
        <w:t>标段三</w:t>
      </w:r>
      <w:r>
        <w:rPr>
          <w:rFonts w:hint="eastAsia"/>
        </w:rPr>
        <w:t>评标标准。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129"/>
        <w:gridCol w:w="6293"/>
        <w:gridCol w:w="844"/>
      </w:tblGrid>
      <w:tr w14:paraId="54588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661" w:type="dxa"/>
            <w:vAlign w:val="center"/>
          </w:tcPr>
          <w:p w14:paraId="7F099930">
            <w:pPr>
              <w:jc w:val="center"/>
              <w:rPr>
                <w:color w:val="000000"/>
                <w:szCs w:val="21"/>
              </w:rPr>
            </w:pPr>
            <w:r>
              <w:rPr>
                <w:b/>
                <w:bCs/>
                <w:color w:val="000000"/>
                <w:szCs w:val="21"/>
              </w:rPr>
              <w:t>序号</w:t>
            </w:r>
          </w:p>
        </w:tc>
        <w:tc>
          <w:tcPr>
            <w:tcW w:w="1101" w:type="dxa"/>
            <w:vAlign w:val="center"/>
          </w:tcPr>
          <w:p w14:paraId="19F3F5AF">
            <w:pPr>
              <w:jc w:val="center"/>
              <w:rPr>
                <w:color w:val="000000"/>
                <w:szCs w:val="21"/>
              </w:rPr>
            </w:pPr>
            <w:r>
              <w:rPr>
                <w:b/>
                <w:bCs/>
                <w:color w:val="000000"/>
                <w:szCs w:val="21"/>
              </w:rPr>
              <w:t>评分因素</w:t>
            </w:r>
          </w:p>
        </w:tc>
        <w:tc>
          <w:tcPr>
            <w:tcW w:w="6137" w:type="dxa"/>
            <w:vAlign w:val="center"/>
          </w:tcPr>
          <w:p w14:paraId="7C6FE7D3">
            <w:pPr>
              <w:jc w:val="center"/>
              <w:rPr>
                <w:color w:val="000000"/>
                <w:szCs w:val="21"/>
              </w:rPr>
            </w:pPr>
            <w:r>
              <w:rPr>
                <w:b/>
                <w:bCs/>
                <w:color w:val="000000"/>
                <w:szCs w:val="21"/>
              </w:rPr>
              <w:t>评分标准</w:t>
            </w:r>
          </w:p>
        </w:tc>
        <w:tc>
          <w:tcPr>
            <w:tcW w:w="823" w:type="dxa"/>
            <w:vAlign w:val="center"/>
          </w:tcPr>
          <w:p w14:paraId="3E4876DD">
            <w:pPr>
              <w:jc w:val="center"/>
              <w:rPr>
                <w:color w:val="000000"/>
                <w:szCs w:val="21"/>
              </w:rPr>
            </w:pPr>
            <w:r>
              <w:rPr>
                <w:b/>
                <w:bCs/>
                <w:color w:val="000000"/>
                <w:szCs w:val="21"/>
              </w:rPr>
              <w:t>分值</w:t>
            </w:r>
          </w:p>
        </w:tc>
      </w:tr>
      <w:tr w14:paraId="4D73C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661" w:type="dxa"/>
            <w:vAlign w:val="center"/>
          </w:tcPr>
          <w:p w14:paraId="4F986206">
            <w:pPr>
              <w:jc w:val="center"/>
              <w:rPr>
                <w:color w:val="000000"/>
                <w:szCs w:val="21"/>
              </w:rPr>
            </w:pPr>
            <w:r>
              <w:rPr>
                <w:color w:val="000000"/>
                <w:szCs w:val="21"/>
              </w:rPr>
              <w:t>1</w:t>
            </w:r>
          </w:p>
        </w:tc>
        <w:tc>
          <w:tcPr>
            <w:tcW w:w="1101" w:type="dxa"/>
            <w:vAlign w:val="center"/>
          </w:tcPr>
          <w:p w14:paraId="4C08A0A2">
            <w:pPr>
              <w:jc w:val="center"/>
              <w:rPr>
                <w:color w:val="000000"/>
                <w:szCs w:val="21"/>
              </w:rPr>
            </w:pPr>
            <w:r>
              <w:rPr>
                <w:color w:val="000000"/>
                <w:szCs w:val="21"/>
              </w:rPr>
              <w:t>投标报价</w:t>
            </w:r>
          </w:p>
        </w:tc>
        <w:tc>
          <w:tcPr>
            <w:tcW w:w="6137" w:type="dxa"/>
            <w:vAlign w:val="center"/>
          </w:tcPr>
          <w:p w14:paraId="0FB6FA1E">
            <w:pPr>
              <w:rPr>
                <w:color w:val="000000"/>
                <w:szCs w:val="21"/>
              </w:rPr>
            </w:pPr>
            <w:r>
              <w:rPr>
                <w:color w:val="000000"/>
                <w:szCs w:val="21"/>
              </w:rPr>
              <w:t>满足招标文件要求且投标价格最低的投标报价为评标基准价，其价格为满分25分，其他投标人的价格分按照下列公式计算：</w:t>
            </w:r>
          </w:p>
          <w:p w14:paraId="3F3E8D29">
            <w:pPr>
              <w:rPr>
                <w:color w:val="000000"/>
                <w:szCs w:val="21"/>
              </w:rPr>
            </w:pPr>
            <w:r>
              <w:rPr>
                <w:color w:val="000000"/>
                <w:szCs w:val="21"/>
              </w:rPr>
              <w:t>投标报价得分=（评标基准价/投标报价）×25%×100（小数点保留2位）</w:t>
            </w:r>
          </w:p>
        </w:tc>
        <w:tc>
          <w:tcPr>
            <w:tcW w:w="823" w:type="dxa"/>
            <w:vAlign w:val="center"/>
          </w:tcPr>
          <w:p w14:paraId="796171F5">
            <w:pPr>
              <w:jc w:val="center"/>
              <w:rPr>
                <w:color w:val="000000"/>
                <w:szCs w:val="21"/>
              </w:rPr>
            </w:pPr>
            <w:r>
              <w:rPr>
                <w:color w:val="000000"/>
                <w:szCs w:val="21"/>
              </w:rPr>
              <w:t>25</w:t>
            </w:r>
          </w:p>
        </w:tc>
      </w:tr>
      <w:tr w14:paraId="78455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jc w:val="center"/>
        </w:trPr>
        <w:tc>
          <w:tcPr>
            <w:tcW w:w="661" w:type="dxa"/>
            <w:vAlign w:val="center"/>
          </w:tcPr>
          <w:p w14:paraId="26B8403A">
            <w:pPr>
              <w:jc w:val="center"/>
              <w:rPr>
                <w:color w:val="000000"/>
                <w:szCs w:val="21"/>
              </w:rPr>
            </w:pPr>
            <w:r>
              <w:rPr>
                <w:color w:val="000000"/>
                <w:szCs w:val="21"/>
              </w:rPr>
              <w:t>2</w:t>
            </w:r>
          </w:p>
        </w:tc>
        <w:tc>
          <w:tcPr>
            <w:tcW w:w="1101" w:type="dxa"/>
            <w:vAlign w:val="center"/>
          </w:tcPr>
          <w:p w14:paraId="0C47DCDE">
            <w:pPr>
              <w:tabs>
                <w:tab w:val="left" w:pos="320"/>
              </w:tabs>
              <w:jc w:val="center"/>
              <w:rPr>
                <w:color w:val="000000"/>
                <w:szCs w:val="21"/>
              </w:rPr>
            </w:pPr>
            <w:r>
              <w:rPr>
                <w:color w:val="000000"/>
                <w:szCs w:val="21"/>
              </w:rPr>
              <w:t>项目负责人素质和能力</w:t>
            </w:r>
          </w:p>
        </w:tc>
        <w:tc>
          <w:tcPr>
            <w:tcW w:w="6137" w:type="dxa"/>
            <w:vAlign w:val="center"/>
          </w:tcPr>
          <w:p w14:paraId="36F3FBE2">
            <w:pPr>
              <w:rPr>
                <w:color w:val="000000"/>
              </w:rPr>
            </w:pPr>
            <w:r>
              <w:rPr>
                <w:color w:val="000000"/>
                <w:szCs w:val="21"/>
              </w:rPr>
              <w:t>（1）</w:t>
            </w:r>
            <w:r>
              <w:rPr>
                <w:color w:val="000000"/>
              </w:rPr>
              <w:t>投标人拟派的项目负责人具有相关专业中级及以上职称证书的，</w:t>
            </w:r>
            <w:r>
              <w:rPr>
                <w:b/>
                <w:bCs/>
                <w:color w:val="000000"/>
              </w:rPr>
              <w:t>得1分</w:t>
            </w:r>
            <w:r>
              <w:rPr>
                <w:color w:val="000000"/>
              </w:rPr>
              <w:t>，否则不得分。</w:t>
            </w:r>
          </w:p>
          <w:p w14:paraId="3FFBD740">
            <w:pPr>
              <w:rPr>
                <w:color w:val="000000"/>
                <w:szCs w:val="21"/>
              </w:rPr>
            </w:pPr>
            <w:r>
              <w:rPr>
                <w:color w:val="000000"/>
                <w:szCs w:val="21"/>
              </w:rPr>
              <w:t>注：须提供有效证书复印件加盖公章，否则不得分。</w:t>
            </w:r>
          </w:p>
          <w:p w14:paraId="5BFF7C29">
            <w:pPr>
              <w:rPr>
                <w:color w:val="000000"/>
              </w:rPr>
            </w:pPr>
            <w:r>
              <w:rPr>
                <w:color w:val="000000"/>
              </w:rPr>
              <w:t>（2）投标人拟派的项目负责人承接过类似水文水资源监测、取用水监测计量、农业灌溉计量、水资源信息化、取水工程规范化等项目的，每有一项得2分，最高</w:t>
            </w:r>
            <w:r>
              <w:rPr>
                <w:b/>
                <w:bCs/>
                <w:color w:val="000000"/>
              </w:rPr>
              <w:t>得4分</w:t>
            </w:r>
            <w:r>
              <w:rPr>
                <w:color w:val="000000"/>
              </w:rPr>
              <w:t>（同一单位业绩不重复得分）。</w:t>
            </w:r>
          </w:p>
          <w:p w14:paraId="6FF6525C">
            <w:pPr>
              <w:rPr>
                <w:bCs/>
                <w:color w:val="000000"/>
                <w:szCs w:val="21"/>
              </w:rPr>
            </w:pPr>
            <w:r>
              <w:rPr>
                <w:color w:val="000000"/>
              </w:rPr>
              <w:t>注：须提供载有该项目负责人（或为合同签署人）的合同</w:t>
            </w:r>
            <w:r>
              <w:rPr>
                <w:rFonts w:hint="eastAsia"/>
                <w:color w:val="000000"/>
                <w:lang w:eastAsia="zh-CN"/>
              </w:rPr>
              <w:t>、</w:t>
            </w:r>
            <w:r>
              <w:rPr>
                <w:rFonts w:hint="eastAsia"/>
                <w:color w:val="000000"/>
                <w:lang w:val="en-US" w:eastAsia="zh-CN"/>
              </w:rPr>
              <w:t>项目负责人</w:t>
            </w:r>
            <w:r>
              <w:rPr>
                <w:rFonts w:hint="eastAsia"/>
                <w:color w:val="000000"/>
                <w:lang w:eastAsia="zh-CN"/>
              </w:rPr>
              <w:t>近3个月内任一个月投标单位为其缴纳社保的证明材料复印件</w:t>
            </w:r>
            <w:r>
              <w:rPr>
                <w:color w:val="000000"/>
              </w:rPr>
              <w:t>等证明材料，并加盖公章，否则不得分。</w:t>
            </w:r>
          </w:p>
        </w:tc>
        <w:tc>
          <w:tcPr>
            <w:tcW w:w="823" w:type="dxa"/>
            <w:vAlign w:val="center"/>
          </w:tcPr>
          <w:p w14:paraId="5FA736BC">
            <w:pPr>
              <w:jc w:val="center"/>
              <w:rPr>
                <w:color w:val="000000"/>
                <w:szCs w:val="21"/>
              </w:rPr>
            </w:pPr>
            <w:r>
              <w:rPr>
                <w:color w:val="000000"/>
                <w:szCs w:val="21"/>
              </w:rPr>
              <w:t>5</w:t>
            </w:r>
          </w:p>
        </w:tc>
      </w:tr>
      <w:tr w14:paraId="5B475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661" w:type="dxa"/>
            <w:vAlign w:val="center"/>
          </w:tcPr>
          <w:p w14:paraId="65A21BE6">
            <w:pPr>
              <w:jc w:val="center"/>
              <w:rPr>
                <w:color w:val="000000"/>
                <w:szCs w:val="21"/>
              </w:rPr>
            </w:pPr>
            <w:r>
              <w:rPr>
                <w:color w:val="000000"/>
                <w:szCs w:val="21"/>
              </w:rPr>
              <w:t>3</w:t>
            </w:r>
          </w:p>
        </w:tc>
        <w:tc>
          <w:tcPr>
            <w:tcW w:w="1101" w:type="dxa"/>
            <w:vAlign w:val="center"/>
          </w:tcPr>
          <w:p w14:paraId="57D7F33E">
            <w:pPr>
              <w:tabs>
                <w:tab w:val="left" w:pos="320"/>
              </w:tabs>
              <w:jc w:val="center"/>
              <w:rPr>
                <w:color w:val="000000"/>
                <w:szCs w:val="21"/>
              </w:rPr>
            </w:pPr>
            <w:r>
              <w:rPr>
                <w:color w:val="000000"/>
                <w:szCs w:val="21"/>
              </w:rPr>
              <w:t>单位资质与业绩</w:t>
            </w:r>
          </w:p>
        </w:tc>
        <w:tc>
          <w:tcPr>
            <w:tcW w:w="6137" w:type="dxa"/>
            <w:vAlign w:val="center"/>
          </w:tcPr>
          <w:p w14:paraId="5D7A67D5">
            <w:pPr>
              <w:rPr>
                <w:color w:val="000000"/>
              </w:rPr>
            </w:pPr>
            <w:r>
              <w:rPr>
                <w:color w:val="000000"/>
              </w:rPr>
              <w:t>（1）投标人自2023年1月1日以来（合同签订时间为准）承担过已通过验收的类似水文水资源监测、取用水监测计量、农业灌溉计量、水资源信息化、取水工程规范化等相关项目业绩，每个得2分，最多</w:t>
            </w:r>
            <w:r>
              <w:rPr>
                <w:b/>
                <w:bCs/>
                <w:color w:val="000000"/>
              </w:rPr>
              <w:t>得4分</w:t>
            </w:r>
            <w:r>
              <w:rPr>
                <w:color w:val="000000"/>
              </w:rPr>
              <w:t>（同一单位业绩不重复得分，项目负责人相同业绩不重复得分）。</w:t>
            </w:r>
          </w:p>
          <w:p w14:paraId="41667FD5">
            <w:pPr>
              <w:rPr>
                <w:color w:val="000000"/>
              </w:rPr>
            </w:pPr>
            <w:r>
              <w:rPr>
                <w:color w:val="000000"/>
              </w:rPr>
              <w:t>注：须提供合同及验收证明材料，否则不得分。</w:t>
            </w:r>
          </w:p>
          <w:p w14:paraId="413E22E1">
            <w:pPr>
              <w:rPr>
                <w:color w:val="000000"/>
              </w:rPr>
            </w:pPr>
            <w:r>
              <w:rPr>
                <w:color w:val="000000"/>
              </w:rPr>
              <w:t>（2）投标人具有水文水资源监测、灌区信息系统应用软件、水资源遥测通讯终端等类似软件著作权证书的，每项得0.5分，最高得1分。</w:t>
            </w:r>
          </w:p>
          <w:p w14:paraId="73FC016A">
            <w:pPr>
              <w:rPr>
                <w:color w:val="000000"/>
              </w:rPr>
            </w:pPr>
            <w:r>
              <w:rPr>
                <w:color w:val="000000"/>
              </w:rPr>
              <w:t>注：须提供有效得证书复印件加盖公章，否则不得分。</w:t>
            </w:r>
          </w:p>
        </w:tc>
        <w:tc>
          <w:tcPr>
            <w:tcW w:w="823" w:type="dxa"/>
            <w:vAlign w:val="center"/>
          </w:tcPr>
          <w:p w14:paraId="1CA3E575">
            <w:pPr>
              <w:jc w:val="center"/>
              <w:rPr>
                <w:color w:val="000000"/>
                <w:szCs w:val="21"/>
              </w:rPr>
            </w:pPr>
            <w:r>
              <w:rPr>
                <w:color w:val="000000"/>
                <w:szCs w:val="21"/>
              </w:rPr>
              <w:t>5</w:t>
            </w:r>
          </w:p>
        </w:tc>
      </w:tr>
      <w:tr w14:paraId="0EC47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1" w:type="dxa"/>
            <w:vAlign w:val="center"/>
          </w:tcPr>
          <w:p w14:paraId="1D43A23B">
            <w:pPr>
              <w:jc w:val="center"/>
              <w:rPr>
                <w:color w:val="000000"/>
                <w:szCs w:val="21"/>
              </w:rPr>
            </w:pPr>
            <w:r>
              <w:rPr>
                <w:color w:val="000000"/>
                <w:szCs w:val="21"/>
              </w:rPr>
              <w:t>4</w:t>
            </w:r>
          </w:p>
        </w:tc>
        <w:tc>
          <w:tcPr>
            <w:tcW w:w="1101" w:type="dxa"/>
            <w:vAlign w:val="center"/>
          </w:tcPr>
          <w:p w14:paraId="4977BF28">
            <w:pPr>
              <w:tabs>
                <w:tab w:val="left" w:pos="320"/>
              </w:tabs>
              <w:jc w:val="center"/>
              <w:rPr>
                <w:color w:val="000000"/>
                <w:szCs w:val="21"/>
              </w:rPr>
            </w:pPr>
            <w:r>
              <w:rPr>
                <w:color w:val="000000"/>
                <w:szCs w:val="21"/>
              </w:rPr>
              <w:t>项目组员配备</w:t>
            </w:r>
          </w:p>
        </w:tc>
        <w:tc>
          <w:tcPr>
            <w:tcW w:w="6137" w:type="dxa"/>
            <w:vAlign w:val="bottom"/>
          </w:tcPr>
          <w:p w14:paraId="4BD1589D">
            <w:pPr>
              <w:rPr>
                <w:color w:val="000000"/>
              </w:rPr>
            </w:pPr>
            <w:r>
              <w:rPr>
                <w:color w:val="000000"/>
              </w:rPr>
              <w:t>（1）项目组需配备项目负责人、技术负责人、软件工程师、</w:t>
            </w:r>
            <w:r>
              <w:rPr>
                <w:color w:val="000000"/>
                <w:szCs w:val="21"/>
              </w:rPr>
              <w:t>水利工程专业人员，每项不少于1人，项目组总人数</w:t>
            </w:r>
            <w:r>
              <w:rPr>
                <w:color w:val="000000"/>
              </w:rPr>
              <w:t>不少于8人的，</w:t>
            </w:r>
            <w:r>
              <w:rPr>
                <w:b/>
                <w:bCs/>
                <w:color w:val="000000"/>
              </w:rPr>
              <w:t>得2分</w:t>
            </w:r>
            <w:r>
              <w:rPr>
                <w:color w:val="000000"/>
              </w:rPr>
              <w:t>，不少于5人的，</w:t>
            </w:r>
            <w:r>
              <w:rPr>
                <w:b/>
                <w:bCs/>
                <w:color w:val="000000"/>
              </w:rPr>
              <w:t>得1分</w:t>
            </w:r>
            <w:r>
              <w:rPr>
                <w:color w:val="000000"/>
              </w:rPr>
              <w:t>，其他不得分。</w:t>
            </w:r>
          </w:p>
          <w:p w14:paraId="7A371697">
            <w:pPr>
              <w:rPr>
                <w:color w:val="000000"/>
              </w:rPr>
            </w:pPr>
            <w:r>
              <w:rPr>
                <w:color w:val="000000"/>
              </w:rPr>
              <w:t>注：须提供承诺书、有效证书复印件加盖公章和相关人员名单，项目组所有人员须提供近3个月内任一个月投标单位为其缴纳社保的证明材料复印件加盖投标人公章。未提供或提供不全的不得分。</w:t>
            </w:r>
          </w:p>
          <w:p w14:paraId="08B50801">
            <w:pPr>
              <w:rPr>
                <w:color w:val="000000"/>
              </w:rPr>
            </w:pPr>
            <w:r>
              <w:rPr>
                <w:color w:val="000000"/>
              </w:rPr>
              <w:t>（2）除项目负责人外，项目组成员具有水利工程、水文水资源、计算机、自动化等专业人员的（专业认定提供职称证或毕业证书），每满足一项得1分，最多</w:t>
            </w:r>
            <w:r>
              <w:rPr>
                <w:b/>
                <w:bCs/>
                <w:color w:val="000000"/>
              </w:rPr>
              <w:t>得3分</w:t>
            </w:r>
            <w:r>
              <w:rPr>
                <w:color w:val="000000"/>
              </w:rPr>
              <w:t>。同一人具有多个证书的，不重复计分。</w:t>
            </w:r>
          </w:p>
          <w:p w14:paraId="04C3B280">
            <w:pPr>
              <w:rPr>
                <w:color w:val="000000"/>
                <w:szCs w:val="21"/>
              </w:rPr>
            </w:pPr>
            <w:r>
              <w:rPr>
                <w:color w:val="000000"/>
              </w:rPr>
              <w:t>注：须提供上述人员相关证书复印件加盖投标人公章、上述人员近3个月内任一个月投标单位为其缴纳社保的证明材料复印件加盖投标人公章。未提供或提供不全的不得分。</w:t>
            </w:r>
          </w:p>
        </w:tc>
        <w:tc>
          <w:tcPr>
            <w:tcW w:w="823" w:type="dxa"/>
            <w:vAlign w:val="center"/>
          </w:tcPr>
          <w:p w14:paraId="196EB937">
            <w:pPr>
              <w:jc w:val="center"/>
              <w:rPr>
                <w:color w:val="000000"/>
                <w:szCs w:val="21"/>
              </w:rPr>
            </w:pPr>
            <w:r>
              <w:rPr>
                <w:color w:val="000000"/>
                <w:szCs w:val="21"/>
              </w:rPr>
              <w:t>5</w:t>
            </w:r>
          </w:p>
        </w:tc>
      </w:tr>
      <w:tr w14:paraId="465D5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99" w:type="dxa"/>
            <w:gridSpan w:val="3"/>
            <w:vAlign w:val="center"/>
          </w:tcPr>
          <w:p w14:paraId="12E19757">
            <w:pPr>
              <w:jc w:val="center"/>
              <w:rPr>
                <w:color w:val="000000"/>
                <w:szCs w:val="21"/>
              </w:rPr>
            </w:pPr>
            <w:r>
              <w:rPr>
                <w:color w:val="000000"/>
                <w:szCs w:val="21"/>
              </w:rPr>
              <w:t>合计</w:t>
            </w:r>
          </w:p>
        </w:tc>
        <w:tc>
          <w:tcPr>
            <w:tcW w:w="823" w:type="dxa"/>
            <w:vAlign w:val="center"/>
          </w:tcPr>
          <w:p w14:paraId="15AA8CF4">
            <w:pPr>
              <w:jc w:val="center"/>
              <w:rPr>
                <w:color w:val="000000"/>
                <w:szCs w:val="21"/>
              </w:rPr>
            </w:pPr>
            <w:r>
              <w:rPr>
                <w:color w:val="000000"/>
                <w:szCs w:val="21"/>
              </w:rPr>
              <w:t>40</w:t>
            </w:r>
          </w:p>
        </w:tc>
      </w:tr>
    </w:tbl>
    <w:p w14:paraId="1BBB84CC">
      <w:pPr>
        <w:spacing w:line="450" w:lineRule="exact"/>
        <w:jc w:val="center"/>
        <w:rPr>
          <w:b/>
          <w:color w:val="000000"/>
          <w:sz w:val="24"/>
        </w:rPr>
      </w:pPr>
      <w:r>
        <w:rPr>
          <w:b/>
          <w:color w:val="000000"/>
          <w:sz w:val="24"/>
        </w:rPr>
        <w:t>（二）技术部分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1225"/>
        <w:gridCol w:w="6127"/>
        <w:gridCol w:w="870"/>
      </w:tblGrid>
      <w:tr w14:paraId="74AE3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blHeader/>
          <w:jc w:val="center"/>
        </w:trPr>
        <w:tc>
          <w:tcPr>
            <w:tcW w:w="735" w:type="dxa"/>
            <w:vAlign w:val="center"/>
          </w:tcPr>
          <w:p w14:paraId="2397A8A7">
            <w:pPr>
              <w:jc w:val="center"/>
              <w:rPr>
                <w:b/>
                <w:color w:val="000000"/>
              </w:rPr>
            </w:pPr>
            <w:r>
              <w:rPr>
                <w:b/>
                <w:color w:val="000000"/>
              </w:rPr>
              <w:t>序号</w:t>
            </w:r>
          </w:p>
        </w:tc>
        <w:tc>
          <w:tcPr>
            <w:tcW w:w="1253" w:type="dxa"/>
            <w:vAlign w:val="center"/>
          </w:tcPr>
          <w:p w14:paraId="25F66642">
            <w:pPr>
              <w:jc w:val="center"/>
              <w:rPr>
                <w:b/>
                <w:color w:val="000000"/>
              </w:rPr>
            </w:pPr>
            <w:r>
              <w:rPr>
                <w:b/>
                <w:color w:val="000000"/>
              </w:rPr>
              <w:t>评分因素</w:t>
            </w:r>
          </w:p>
        </w:tc>
        <w:tc>
          <w:tcPr>
            <w:tcW w:w="6293" w:type="dxa"/>
            <w:vAlign w:val="center"/>
          </w:tcPr>
          <w:p w14:paraId="1222BB39">
            <w:pPr>
              <w:jc w:val="center"/>
              <w:rPr>
                <w:b/>
                <w:color w:val="000000"/>
              </w:rPr>
            </w:pPr>
            <w:r>
              <w:rPr>
                <w:b/>
                <w:color w:val="000000"/>
              </w:rPr>
              <w:t>评分标准</w:t>
            </w:r>
          </w:p>
        </w:tc>
        <w:tc>
          <w:tcPr>
            <w:tcW w:w="888" w:type="dxa"/>
            <w:vAlign w:val="center"/>
          </w:tcPr>
          <w:p w14:paraId="54876F0D">
            <w:pPr>
              <w:jc w:val="center"/>
              <w:rPr>
                <w:b/>
                <w:color w:val="000000"/>
              </w:rPr>
            </w:pPr>
            <w:r>
              <w:rPr>
                <w:b/>
                <w:color w:val="000000"/>
              </w:rPr>
              <w:t>分值</w:t>
            </w:r>
          </w:p>
        </w:tc>
      </w:tr>
      <w:tr w14:paraId="5D1AF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53E10128">
            <w:pPr>
              <w:jc w:val="center"/>
              <w:rPr>
                <w:color w:val="000000"/>
              </w:rPr>
            </w:pPr>
            <w:r>
              <w:rPr>
                <w:color w:val="000000"/>
              </w:rPr>
              <w:t>1</w:t>
            </w:r>
          </w:p>
        </w:tc>
        <w:tc>
          <w:tcPr>
            <w:tcW w:w="1253" w:type="dxa"/>
            <w:vAlign w:val="center"/>
          </w:tcPr>
          <w:p w14:paraId="45D52484">
            <w:pPr>
              <w:jc w:val="center"/>
              <w:rPr>
                <w:color w:val="000000"/>
              </w:rPr>
            </w:pPr>
            <w:r>
              <w:rPr>
                <w:color w:val="000000"/>
              </w:rPr>
              <w:t>设备选型</w:t>
            </w:r>
          </w:p>
        </w:tc>
        <w:tc>
          <w:tcPr>
            <w:tcW w:w="6293" w:type="dxa"/>
            <w:vAlign w:val="center"/>
          </w:tcPr>
          <w:p w14:paraId="663B9EE5">
            <w:pPr>
              <w:rPr>
                <w:color w:val="000000"/>
              </w:rPr>
            </w:pPr>
            <w:r>
              <w:rPr>
                <w:color w:val="000000"/>
                <w:lang w:bidi="ar"/>
              </w:rPr>
              <w:t>系统设备配置、选型全部满足招标文件技术参数要求得20分，有1项不满足，扣1分。其中带</w:t>
            </w:r>
            <w:r>
              <w:rPr>
                <w:rFonts w:hint="eastAsia"/>
                <w:color w:val="000000"/>
                <w:lang w:bidi="ar"/>
              </w:rPr>
              <w:t>“</w:t>
            </w:r>
            <w:r>
              <w:rPr>
                <w:color w:val="000000"/>
              </w:rPr>
              <w:t>▲</w:t>
            </w:r>
            <w:r>
              <w:rPr>
                <w:rFonts w:hint="eastAsia"/>
                <w:color w:val="000000"/>
              </w:rPr>
              <w:t>”</w:t>
            </w:r>
            <w:r>
              <w:rPr>
                <w:color w:val="000000"/>
                <w:lang w:bidi="ar"/>
              </w:rPr>
              <w:t>的核心指标，有1项不满足，扣3分</w:t>
            </w:r>
            <w:r>
              <w:rPr>
                <w:color w:val="000000"/>
              </w:rPr>
              <w:t>，扣完为止。</w:t>
            </w:r>
            <w:r>
              <w:rPr>
                <w:color w:val="000000"/>
                <w:lang w:bidi="ar"/>
              </w:rPr>
              <w:t>带</w:t>
            </w:r>
            <w:r>
              <w:rPr>
                <w:rFonts w:hint="eastAsia"/>
                <w:color w:val="000000"/>
                <w:lang w:bidi="ar"/>
              </w:rPr>
              <w:t>“</w:t>
            </w:r>
            <w:r>
              <w:rPr>
                <w:b/>
                <w:bCs/>
                <w:sz w:val="21"/>
                <w:szCs w:val="24"/>
              </w:rPr>
              <w:t>★</w:t>
            </w:r>
            <w:r>
              <w:rPr>
                <w:rFonts w:hint="eastAsia"/>
                <w:color w:val="000000"/>
              </w:rPr>
              <w:t>”</w:t>
            </w:r>
            <w:r>
              <w:rPr>
                <w:color w:val="000000"/>
                <w:lang w:bidi="ar"/>
              </w:rPr>
              <w:t>的</w:t>
            </w:r>
            <w:r>
              <w:rPr>
                <w:rFonts w:hint="eastAsia"/>
                <w:color w:val="000000"/>
                <w:lang w:val="en-US" w:eastAsia="zh-CN" w:bidi="ar"/>
              </w:rPr>
              <w:t>为实质性要求，</w:t>
            </w:r>
            <w:r>
              <w:rPr>
                <w:color w:val="000000"/>
                <w:lang w:bidi="ar"/>
              </w:rPr>
              <w:t>有1项不满足</w:t>
            </w:r>
            <w:r>
              <w:rPr>
                <w:rFonts w:hint="eastAsia"/>
                <w:color w:val="000000"/>
                <w:lang w:eastAsia="zh-CN" w:bidi="ar"/>
              </w:rPr>
              <w:t>，</w:t>
            </w:r>
            <w:r>
              <w:rPr>
                <w:rFonts w:hint="eastAsia"/>
                <w:color w:val="000000"/>
                <w:lang w:val="en-US" w:eastAsia="zh-CN" w:bidi="ar"/>
              </w:rPr>
              <w:t>作无效投标处理。</w:t>
            </w:r>
          </w:p>
          <w:p w14:paraId="2942F1A4">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14:paraId="08A35C20">
            <w:pPr>
              <w:jc w:val="center"/>
              <w:rPr>
                <w:color w:val="000000"/>
              </w:rPr>
            </w:pPr>
            <w:r>
              <w:rPr>
                <w:color w:val="000000"/>
              </w:rPr>
              <w:t>20</w:t>
            </w:r>
          </w:p>
        </w:tc>
      </w:tr>
      <w:tr w14:paraId="1A1C9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2" w:hRule="atLeast"/>
          <w:jc w:val="center"/>
        </w:trPr>
        <w:tc>
          <w:tcPr>
            <w:tcW w:w="735" w:type="dxa"/>
            <w:vAlign w:val="center"/>
          </w:tcPr>
          <w:p w14:paraId="1BD0048A">
            <w:pPr>
              <w:jc w:val="center"/>
              <w:rPr>
                <w:color w:val="000000"/>
              </w:rPr>
            </w:pPr>
            <w:r>
              <w:rPr>
                <w:color w:val="000000"/>
              </w:rPr>
              <w:t>2</w:t>
            </w:r>
          </w:p>
        </w:tc>
        <w:tc>
          <w:tcPr>
            <w:tcW w:w="1253" w:type="dxa"/>
            <w:vAlign w:val="center"/>
          </w:tcPr>
          <w:p w14:paraId="5CC3CC5B">
            <w:pPr>
              <w:jc w:val="center"/>
              <w:rPr>
                <w:color w:val="000000"/>
              </w:rPr>
            </w:pPr>
            <w:r>
              <w:rPr>
                <w:color w:val="000000"/>
              </w:rPr>
              <w:t>方案设计</w:t>
            </w:r>
          </w:p>
        </w:tc>
        <w:tc>
          <w:tcPr>
            <w:tcW w:w="6293" w:type="dxa"/>
            <w:vAlign w:val="center"/>
          </w:tcPr>
          <w:p w14:paraId="0F813A10">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，或设备选型核心指标有1项及以上不满足招标文件要求的，</w:t>
            </w:r>
            <w:r>
              <w:rPr>
                <w:b/>
                <w:color w:val="000000"/>
              </w:rPr>
              <w:t>得0分。</w:t>
            </w:r>
          </w:p>
          <w:p w14:paraId="668142F1">
            <w:pPr>
              <w:rPr>
                <w:color w:val="000000"/>
              </w:rPr>
            </w:pPr>
            <w:r>
              <w:rPr>
                <w:color w:val="000000"/>
              </w:rPr>
              <w:t>人员安排、进度安排、安全保障等各项方案</w:t>
            </w:r>
            <w:r>
              <w:rPr>
                <w:b/>
                <w:bCs/>
                <w:color w:val="000000"/>
              </w:rPr>
              <w:t>每项2分</w:t>
            </w:r>
            <w:r>
              <w:rPr>
                <w:color w:val="000000"/>
              </w:rPr>
              <w:t>。各项方案具体详细、合理可靠、满足采购要求得2分</w:t>
            </w:r>
            <w:r>
              <w:rPr>
                <w:rFonts w:hint="eastAsia"/>
                <w:color w:val="000000"/>
              </w:rPr>
              <w:t>，</w:t>
            </w:r>
            <w:r>
              <w:rPr>
                <w:color w:val="000000"/>
              </w:rPr>
              <w:t>方案基本可行有一定针对性得1分</w:t>
            </w:r>
            <w:r>
              <w:rPr>
                <w:rFonts w:hint="eastAsia"/>
                <w:color w:val="000000"/>
              </w:rPr>
              <w:t>，</w:t>
            </w:r>
            <w:r>
              <w:rPr>
                <w:color w:val="000000"/>
              </w:rPr>
              <w:t>其他不得分。</w:t>
            </w:r>
          </w:p>
        </w:tc>
        <w:tc>
          <w:tcPr>
            <w:tcW w:w="888" w:type="dxa"/>
            <w:vAlign w:val="center"/>
          </w:tcPr>
          <w:p w14:paraId="646167B6">
            <w:pPr>
              <w:jc w:val="center"/>
              <w:rPr>
                <w:color w:val="000000"/>
              </w:rPr>
            </w:pPr>
            <w:r>
              <w:rPr>
                <w:rFonts w:hint="eastAsia"/>
                <w:color w:val="000000"/>
              </w:rPr>
              <w:t>14</w:t>
            </w:r>
          </w:p>
        </w:tc>
      </w:tr>
      <w:tr w14:paraId="1E14D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46313C6A">
            <w:pPr>
              <w:jc w:val="center"/>
              <w:rPr>
                <w:color w:val="000000"/>
              </w:rPr>
            </w:pPr>
            <w:r>
              <w:rPr>
                <w:color w:val="000000"/>
              </w:rPr>
              <w:t>3</w:t>
            </w:r>
          </w:p>
        </w:tc>
        <w:tc>
          <w:tcPr>
            <w:tcW w:w="1253" w:type="dxa"/>
            <w:vAlign w:val="center"/>
          </w:tcPr>
          <w:p w14:paraId="29D9E079">
            <w:pPr>
              <w:jc w:val="center"/>
              <w:rPr>
                <w:color w:val="000000"/>
              </w:rPr>
            </w:pPr>
            <w:r>
              <w:rPr>
                <w:color w:val="000000"/>
              </w:rPr>
              <w:t>安装调试</w:t>
            </w:r>
          </w:p>
        </w:tc>
        <w:tc>
          <w:tcPr>
            <w:tcW w:w="6293" w:type="dxa"/>
            <w:vAlign w:val="center"/>
          </w:tcPr>
          <w:p w14:paraId="482F5380">
            <w:pPr>
              <w:rPr>
                <w:color w:val="000000"/>
              </w:rPr>
            </w:pPr>
            <w:r>
              <w:rPr>
                <w:color w:val="000000"/>
              </w:rPr>
              <w:t>开箱检验、安装调试、集成联调、试运行各项方案每项3分。</w:t>
            </w:r>
          </w:p>
          <w:p w14:paraId="7889E79E">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最高得3分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w:t>
            </w:r>
            <w:r>
              <w:rPr>
                <w:rFonts w:hint="eastAsia"/>
                <w:color w:val="000000"/>
              </w:rPr>
              <w:t>1.5</w:t>
            </w:r>
            <w:r>
              <w:rPr>
                <w:color w:val="000000"/>
              </w:rPr>
              <w:t>分</w:t>
            </w:r>
            <w:r>
              <w:rPr>
                <w:rFonts w:hint="eastAsia"/>
                <w:color w:val="000000"/>
              </w:rPr>
              <w:t>；</w:t>
            </w:r>
            <w:r>
              <w:rPr>
                <w:color w:val="000000"/>
              </w:rPr>
              <w:t>其他不得分。</w:t>
            </w:r>
          </w:p>
        </w:tc>
        <w:tc>
          <w:tcPr>
            <w:tcW w:w="888" w:type="dxa"/>
            <w:vAlign w:val="center"/>
          </w:tcPr>
          <w:p w14:paraId="6843E4BA">
            <w:pPr>
              <w:jc w:val="center"/>
              <w:rPr>
                <w:color w:val="000000"/>
              </w:rPr>
            </w:pPr>
            <w:r>
              <w:rPr>
                <w:color w:val="000000"/>
              </w:rPr>
              <w:t>12</w:t>
            </w:r>
          </w:p>
        </w:tc>
      </w:tr>
      <w:tr w14:paraId="05616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02A8718A">
            <w:pPr>
              <w:jc w:val="center"/>
              <w:rPr>
                <w:color w:val="000000"/>
              </w:rPr>
            </w:pPr>
            <w:r>
              <w:rPr>
                <w:color w:val="000000"/>
              </w:rPr>
              <w:t>4</w:t>
            </w:r>
          </w:p>
        </w:tc>
        <w:tc>
          <w:tcPr>
            <w:tcW w:w="1253" w:type="dxa"/>
            <w:vAlign w:val="center"/>
          </w:tcPr>
          <w:p w14:paraId="53AF3D99">
            <w:pPr>
              <w:jc w:val="center"/>
              <w:rPr>
                <w:color w:val="000000"/>
              </w:rPr>
            </w:pPr>
            <w:r>
              <w:rPr>
                <w:color w:val="000000"/>
              </w:rPr>
              <w:t>比测率定</w:t>
            </w:r>
          </w:p>
        </w:tc>
        <w:tc>
          <w:tcPr>
            <w:tcW w:w="6293" w:type="dxa"/>
            <w:vAlign w:val="center"/>
          </w:tcPr>
          <w:p w14:paraId="488A832A">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4D0D0FB7">
            <w:pPr>
              <w:rPr>
                <w:color w:val="000000"/>
                <w:lang w:bidi="ar"/>
              </w:rPr>
            </w:pPr>
            <w:r>
              <w:rPr>
                <w:color w:val="000000"/>
                <w:lang w:bidi="ar"/>
              </w:rPr>
              <w:t>比测数据分析方法正确，</w:t>
            </w:r>
            <w:r>
              <w:rPr>
                <w:rFonts w:hint="eastAsia"/>
                <w:color w:val="000000"/>
              </w:rPr>
              <w:t>且设备选型全部满足招标文件要求的，得3分；</w:t>
            </w:r>
            <w:r>
              <w:rPr>
                <w:color w:val="000000"/>
                <w:lang w:bidi="ar"/>
              </w:rPr>
              <w:t>基本正确</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4861A96B">
            <w:pPr>
              <w:rPr>
                <w:color w:val="000000"/>
                <w:lang w:bidi="ar"/>
              </w:rPr>
            </w:pPr>
            <w:r>
              <w:rPr>
                <w:color w:val="000000"/>
                <w:lang w:bidi="ar"/>
              </w:rPr>
              <w:t>比测设备配置齐全得</w:t>
            </w:r>
            <w:r>
              <w:rPr>
                <w:rFonts w:hint="eastAsia"/>
                <w:color w:val="000000"/>
                <w:lang w:bidi="ar"/>
              </w:rPr>
              <w:t>3</w:t>
            </w:r>
            <w:r>
              <w:rPr>
                <w:color w:val="000000"/>
                <w:lang w:bidi="ar"/>
              </w:rPr>
              <w:t>分，基本齐全得</w:t>
            </w:r>
            <w:r>
              <w:rPr>
                <w:rFonts w:hint="eastAsia"/>
                <w:color w:val="000000"/>
                <w:lang w:bidi="ar"/>
              </w:rPr>
              <w:t>1.5</w:t>
            </w:r>
            <w:r>
              <w:rPr>
                <w:color w:val="000000"/>
                <w:lang w:bidi="ar"/>
              </w:rPr>
              <w:t>分，其他不得分。</w:t>
            </w:r>
          </w:p>
        </w:tc>
        <w:tc>
          <w:tcPr>
            <w:tcW w:w="888" w:type="dxa"/>
            <w:vAlign w:val="center"/>
          </w:tcPr>
          <w:p w14:paraId="76617C46">
            <w:pPr>
              <w:jc w:val="center"/>
              <w:rPr>
                <w:color w:val="000000"/>
              </w:rPr>
            </w:pPr>
            <w:r>
              <w:rPr>
                <w:rFonts w:hint="eastAsia"/>
                <w:color w:val="000000"/>
              </w:rPr>
              <w:t>9</w:t>
            </w:r>
          </w:p>
        </w:tc>
      </w:tr>
      <w:tr w14:paraId="23F04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1F66E312">
            <w:pPr>
              <w:jc w:val="center"/>
              <w:rPr>
                <w:color w:val="000000"/>
              </w:rPr>
            </w:pPr>
            <w:r>
              <w:rPr>
                <w:color w:val="000000"/>
              </w:rPr>
              <w:t>5</w:t>
            </w:r>
          </w:p>
        </w:tc>
        <w:tc>
          <w:tcPr>
            <w:tcW w:w="1253" w:type="dxa"/>
            <w:vAlign w:val="center"/>
          </w:tcPr>
          <w:p w14:paraId="34175CA3">
            <w:pPr>
              <w:jc w:val="center"/>
              <w:rPr>
                <w:color w:val="000000"/>
              </w:rPr>
            </w:pPr>
            <w:r>
              <w:rPr>
                <w:color w:val="000000"/>
              </w:rPr>
              <w:t>培训售后</w:t>
            </w:r>
          </w:p>
        </w:tc>
        <w:tc>
          <w:tcPr>
            <w:tcW w:w="6293" w:type="dxa"/>
            <w:vAlign w:val="center"/>
          </w:tcPr>
          <w:p w14:paraId="0CF72793">
            <w:pPr>
              <w:rPr>
                <w:color w:val="000000"/>
                <w:lang w:bidi="ar"/>
              </w:rPr>
            </w:pPr>
            <w:r>
              <w:rPr>
                <w:color w:val="000000"/>
                <w:lang w:bidi="ar"/>
              </w:rPr>
              <w:t>（1）培训方案详尽、内容全面、计划合理、针对性强，满足采购需求的得2分；基本满足采购需求的得1分；其他不得分。</w:t>
            </w:r>
          </w:p>
          <w:p w14:paraId="370E74CF">
            <w:pPr>
              <w:rPr>
                <w:color w:val="000000"/>
                <w:lang w:bidi="ar"/>
              </w:rPr>
            </w:pPr>
            <w:r>
              <w:rPr>
                <w:color w:val="000000"/>
                <w:lang w:bidi="ar"/>
              </w:rPr>
              <w:t>（2）提供科学合理、切实可行的设备保修及售后维护保障措施方案，维护人员稳定，满足采购需求的得3分；基本满足采购需求但有缺陷的得</w:t>
            </w:r>
            <w:r>
              <w:rPr>
                <w:rFonts w:hint="eastAsia"/>
                <w:color w:val="000000"/>
                <w:lang w:bidi="ar"/>
              </w:rPr>
              <w:t>1.5</w:t>
            </w:r>
            <w:r>
              <w:rPr>
                <w:color w:val="000000"/>
                <w:lang w:bidi="ar"/>
              </w:rPr>
              <w:t>分；其他不得分。</w:t>
            </w:r>
          </w:p>
        </w:tc>
        <w:tc>
          <w:tcPr>
            <w:tcW w:w="888" w:type="dxa"/>
            <w:vAlign w:val="center"/>
          </w:tcPr>
          <w:p w14:paraId="2C9CD928">
            <w:pPr>
              <w:jc w:val="center"/>
              <w:rPr>
                <w:color w:val="000000"/>
              </w:rPr>
            </w:pPr>
            <w:r>
              <w:rPr>
                <w:color w:val="000000"/>
              </w:rPr>
              <w:t>5</w:t>
            </w:r>
          </w:p>
        </w:tc>
      </w:tr>
      <w:tr w14:paraId="6CFA6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81" w:type="dxa"/>
            <w:gridSpan w:val="3"/>
            <w:vAlign w:val="center"/>
          </w:tcPr>
          <w:p w14:paraId="01BE60B8">
            <w:pPr>
              <w:jc w:val="center"/>
              <w:rPr>
                <w:color w:val="000000"/>
                <w:lang w:bidi="ar"/>
              </w:rPr>
            </w:pPr>
            <w:r>
              <w:rPr>
                <w:color w:val="000000"/>
                <w:lang w:bidi="ar"/>
              </w:rPr>
              <w:t>合计</w:t>
            </w:r>
          </w:p>
        </w:tc>
        <w:tc>
          <w:tcPr>
            <w:tcW w:w="888" w:type="dxa"/>
            <w:vAlign w:val="center"/>
          </w:tcPr>
          <w:p w14:paraId="7EAD6F96">
            <w:pPr>
              <w:jc w:val="center"/>
              <w:rPr>
                <w:color w:val="000000"/>
              </w:rPr>
            </w:pPr>
            <w:r>
              <w:rPr>
                <w:color w:val="000000"/>
              </w:rPr>
              <w:t>60</w:t>
            </w:r>
          </w:p>
        </w:tc>
      </w:tr>
    </w:tbl>
    <w:p w14:paraId="02707D68"/>
    <w:p w14:paraId="09981B63"/>
    <w:p w14:paraId="7D756E44">
      <w:pPr>
        <w:rPr>
          <w:bCs/>
          <w:sz w:val="22"/>
          <w:szCs w:val="28"/>
        </w:rPr>
      </w:pPr>
      <w:r>
        <w:rPr>
          <w:bCs/>
          <w:sz w:val="22"/>
          <w:szCs w:val="28"/>
        </w:rPr>
        <w:t>说明：</w:t>
      </w:r>
    </w:p>
    <w:p w14:paraId="28AFF198">
      <w:pPr>
        <w:rPr>
          <w:bCs/>
          <w:sz w:val="22"/>
          <w:szCs w:val="28"/>
        </w:rPr>
      </w:pPr>
      <w:r>
        <w:rPr>
          <w:bCs/>
          <w:sz w:val="22"/>
          <w:szCs w:val="28"/>
        </w:rPr>
        <w:t>1.所有认证、证明和业绩均以有效清晰的证明文件的复印件为依据，原件备查。</w:t>
      </w:r>
    </w:p>
    <w:p w14:paraId="7717D6A7">
      <w:pPr>
        <w:rPr>
          <w:bCs/>
        </w:rPr>
      </w:pPr>
      <w:r>
        <w:rPr>
          <w:bCs/>
        </w:rPr>
        <w:t>2.小微企业价格扣除</w:t>
      </w:r>
    </w:p>
    <w:p w14:paraId="369AA94D">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6F370D50">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7D7AC03">
      <w:pPr>
        <w:rPr>
          <w:bCs/>
        </w:rPr>
      </w:pPr>
      <w:r>
        <w:rPr>
          <w:bCs/>
        </w:rPr>
        <w:t>3.监狱和戒毒企业的价格扣除</w:t>
      </w:r>
    </w:p>
    <w:p w14:paraId="6FFF81FE">
      <w:pPr>
        <w:rPr>
          <w:bCs/>
        </w:rPr>
      </w:pPr>
      <w:r>
        <w:rPr>
          <w:bCs/>
        </w:rPr>
        <w:t>3.1 本项目对监狱和戒毒企业，给予10%的价格扣除，用扣除后的价格参与评审。</w:t>
      </w:r>
    </w:p>
    <w:p w14:paraId="1119C1E0">
      <w:pPr>
        <w:rPr>
          <w:bCs/>
        </w:rPr>
      </w:pPr>
      <w:r>
        <w:rPr>
          <w:bCs/>
        </w:rPr>
        <w:t>3.2 监狱企业需提供由省级以上监狱管理局、戒毒管理局（含新疆生产建设兵团）出具的属于监狱企业的证明文件。</w:t>
      </w:r>
    </w:p>
    <w:p w14:paraId="2F180492">
      <w:pPr>
        <w:rPr>
          <w:bCs/>
        </w:rPr>
      </w:pPr>
      <w:r>
        <w:rPr>
          <w:bCs/>
        </w:rPr>
        <w:t>3.3 监狱企业标准请参照《关于政府采购支持监狱企业发展有关问题的通知》（财库〔2014〕68号）。</w:t>
      </w:r>
    </w:p>
    <w:p w14:paraId="31A014FA">
      <w:pPr>
        <w:rPr>
          <w:bCs/>
        </w:rPr>
      </w:pPr>
      <w:r>
        <w:rPr>
          <w:bCs/>
        </w:rPr>
        <w:t>4.残疾人福利性单位的价格扣除</w:t>
      </w:r>
    </w:p>
    <w:p w14:paraId="5F739CEC">
      <w:pPr>
        <w:rPr>
          <w:bCs/>
        </w:rPr>
      </w:pPr>
      <w:r>
        <w:rPr>
          <w:bCs/>
        </w:rPr>
        <w:t>4.1 本项目对残疾人福利性单位，给予10%的价格扣除，用扣除后的价格参与评审。</w:t>
      </w:r>
    </w:p>
    <w:p w14:paraId="0E9A7149">
      <w:pPr>
        <w:rPr>
          <w:bCs/>
        </w:rPr>
      </w:pPr>
      <w:r>
        <w:rPr>
          <w:bCs/>
        </w:rPr>
        <w:t>4.2 残疾人福利性单位需提供《残疾人福利性单位声明函》。</w:t>
      </w:r>
    </w:p>
    <w:p w14:paraId="3766A673">
      <w:pPr>
        <w:rPr>
          <w:bCs/>
        </w:rPr>
      </w:pPr>
      <w:r>
        <w:rPr>
          <w:bCs/>
        </w:rPr>
        <w:t>4.3 残疾人福利性单位标准请参照《关于促进残疾人就业政府采购政策的通知》（财库〔2017〕141号）。</w:t>
      </w:r>
    </w:p>
    <w:p w14:paraId="41C581E6">
      <w:pPr>
        <w:rPr>
          <w:b/>
          <w:sz w:val="22"/>
          <w:szCs w:val="28"/>
        </w:rPr>
      </w:pPr>
      <w:r>
        <w:rPr>
          <w:bCs/>
        </w:rPr>
        <w:t>5. 监狱企业、残疾人福利性单位属于小型、微型企业的，不重复享受政策</w:t>
      </w:r>
      <w:r>
        <w:rPr>
          <w:b/>
          <w:sz w:val="22"/>
          <w:szCs w:val="28"/>
        </w:rPr>
        <w:t>。</w:t>
      </w:r>
    </w:p>
    <w:p w14:paraId="7B551A33">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0C64F9B">
      <w:r>
        <w:rPr/>
        <w:br w:type="page" w:clear="all"/>
      </w:r>
    </w:p>
    <w:p w14:paraId="538966E8">
      <w:pPr>
        <w:pStyle w:val="4"/>
        <w:numPr>
          <w:ilvl w:val="0"/>
          <w:numId w:val="11"/>
        </w:numPr>
        <w:spacing w:before="0" w:after="0" w:line="240" w:lineRule="auto"/>
        <w:rPr>
          <w:szCs w:val="21"/>
        </w:rPr>
      </w:pPr>
      <w:r>
        <w:t>采购需求</w:t>
      </w:r>
    </w:p>
    <w:p w14:paraId="7838906A">
      <w:pPr>
        <w:spacing w:line="360" w:lineRule="auto"/>
        <w:ind w:firstLine="420"/>
        <w:rPr>
          <w:color w:val="000000"/>
          <w:szCs w:val="21"/>
        </w:rPr>
      </w:pPr>
    </w:p>
    <w:p w14:paraId="4E7E88F8">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14:paraId="20178BA5">
      <w:pPr>
        <w:keepNext/>
        <w:keepLines/>
        <w:spacing w:line="360" w:lineRule="auto"/>
        <w:outlineLvl w:val="1"/>
        <w:rPr>
          <w:b/>
          <w:bCs/>
          <w:color w:val="000000"/>
          <w:szCs w:val="21"/>
        </w:rPr>
      </w:pPr>
      <w:r>
        <w:rPr>
          <w:b/>
          <w:bCs/>
          <w:color w:val="000000"/>
          <w:szCs w:val="21"/>
        </w:rPr>
        <w:t>1.项目背景</w:t>
      </w:r>
    </w:p>
    <w:p w14:paraId="29EB7741">
      <w:pPr>
        <w:spacing w:line="360" w:lineRule="auto"/>
        <w:ind w:firstLine="420"/>
        <w:rPr>
          <w:color w:val="000000"/>
          <w:szCs w:val="21"/>
        </w:rPr>
      </w:pPr>
      <w:r>
        <w:rPr>
          <w:rFonts w:hint="eastAsia"/>
          <w:color w:val="000000"/>
          <w:szCs w:val="21"/>
        </w:rPr>
        <w:t>根据2025年11月发布的《全国大中型灌区名录》，我省共有大中型灌区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14:paraId="4A575602">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14:paraId="63CB6846">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14:paraId="25961253">
      <w:pPr>
        <w:spacing w:line="360" w:lineRule="auto"/>
        <w:outlineLvl w:val="1"/>
        <w:rPr>
          <w:b/>
          <w:bCs/>
          <w:color w:val="000000"/>
          <w:szCs w:val="21"/>
        </w:rPr>
      </w:pPr>
      <w:r>
        <w:rPr>
          <w:b/>
          <w:bCs/>
          <w:color w:val="000000"/>
          <w:szCs w:val="21"/>
        </w:rPr>
        <w:t>2.目标与任务</w:t>
      </w:r>
    </w:p>
    <w:p w14:paraId="77F65B4B">
      <w:pPr>
        <w:spacing w:line="360" w:lineRule="auto"/>
        <w:outlineLvl w:val="2"/>
        <w:rPr>
          <w:b/>
          <w:bCs/>
          <w:color w:val="000000"/>
          <w:szCs w:val="21"/>
        </w:rPr>
      </w:pPr>
      <w:r>
        <w:rPr>
          <w:b/>
          <w:bCs/>
          <w:color w:val="000000"/>
          <w:szCs w:val="21"/>
        </w:rPr>
        <w:t>2.1 目标</w:t>
      </w:r>
      <w:r>
        <w:rPr>
          <w:rFonts w:hint="eastAsia"/>
          <w:b/>
          <w:bCs/>
          <w:color w:val="000000"/>
          <w:szCs w:val="21"/>
        </w:rPr>
        <w:t>及经费下达情况</w:t>
      </w:r>
    </w:p>
    <w:p w14:paraId="19392B49">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江苏省水资源监测体系建设实施方案（2025～2027年）</w:t>
      </w:r>
      <w:r>
        <w:rPr>
          <w:rFonts w:hint="eastAsia"/>
          <w:color w:val="000000"/>
          <w:szCs w:val="21"/>
        </w:rPr>
        <w:t>》</w:t>
      </w:r>
      <w:r>
        <w:rPr>
          <w:color w:val="000000"/>
          <w:szCs w:val="21"/>
        </w:rPr>
        <w:t>《</w:t>
      </w:r>
      <w:r>
        <w:rPr>
          <w:rFonts w:hint="eastAsia"/>
          <w:color w:val="000000"/>
          <w:szCs w:val="21"/>
        </w:rPr>
        <w:t>2026年江苏省取水口取水监测计量体系建设年度工作计划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14:paraId="2B41054F">
      <w:pPr>
        <w:spacing w:line="360" w:lineRule="auto"/>
        <w:ind w:firstLine="420"/>
        <w:rPr>
          <w:color w:val="000000"/>
          <w:szCs w:val="21"/>
        </w:rPr>
      </w:pPr>
      <w:r>
        <w:rPr>
          <w:rFonts w:hint="eastAsia"/>
          <w:color w:val="000000"/>
          <w:szCs w:val="21"/>
        </w:rPr>
        <w:t>《江苏省财政厅 江苏省水利厅关于下达2025年第一批省级水利发展资金的通知》（苏财农〔2026〕19号），下达项目资金1400万元。</w:t>
      </w:r>
    </w:p>
    <w:p w14:paraId="57FDBFFA">
      <w:pPr>
        <w:spacing w:line="360" w:lineRule="auto"/>
        <w:ind w:firstLine="420"/>
        <w:rPr>
          <w:color w:val="000000"/>
          <w:szCs w:val="21"/>
        </w:rPr>
      </w:pPr>
      <w:r>
        <w:rPr>
          <w:color w:val="000000"/>
          <w:szCs w:val="21"/>
        </w:rPr>
        <w:t>《江苏省财政厅 江苏省水利厅</w:t>
      </w:r>
      <w:r>
        <w:rPr>
          <w:rFonts w:hint="eastAsia"/>
          <w:color w:val="000000"/>
          <w:szCs w:val="21"/>
        </w:rPr>
        <w:t>关于下达2026年省级水利建设和发展专项资金预算（第一批水利发展）的通知》（苏财农〔2026〕36号）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14:paraId="755024BD">
      <w:pPr>
        <w:keepNext/>
        <w:keepLines/>
        <w:spacing w:line="360" w:lineRule="auto"/>
        <w:outlineLvl w:val="2"/>
        <w:rPr>
          <w:b/>
          <w:bCs/>
          <w:color w:val="000000"/>
          <w:szCs w:val="21"/>
        </w:rPr>
      </w:pPr>
      <w:r>
        <w:rPr>
          <w:b/>
          <w:bCs/>
          <w:color w:val="000000"/>
          <w:szCs w:val="21"/>
        </w:rPr>
        <w:t>2.2 任务</w:t>
      </w:r>
    </w:p>
    <w:p w14:paraId="682F6CA1">
      <w:pPr>
        <w:spacing w:line="360" w:lineRule="auto"/>
        <w:ind w:firstLine="422"/>
        <w:rPr>
          <w:b/>
          <w:bCs/>
          <w:color w:val="000000"/>
          <w:lang w:val="zh-CN"/>
        </w:rPr>
      </w:pPr>
      <w:r>
        <w:rPr>
          <w:b/>
          <w:bCs/>
          <w:color w:val="000000"/>
          <w:lang w:val="zh-CN"/>
        </w:rPr>
        <w:t>本标段需</w:t>
      </w:r>
      <w:r>
        <w:rPr>
          <w:rFonts w:hint="eastAsia"/>
          <w:b/>
          <w:bCs/>
          <w:color w:val="000000"/>
          <w:lang w:val="zh-CN"/>
        </w:rPr>
        <w:t>完成</w:t>
      </w:r>
      <w:r>
        <w:rPr>
          <w:rFonts w:hint="eastAsia"/>
          <w:b/>
          <w:bCs/>
          <w:color w:val="000000"/>
        </w:rPr>
        <w:t>25</w:t>
      </w:r>
      <w:r>
        <w:rPr>
          <w:rFonts w:hint="eastAsia"/>
          <w:b/>
          <w:bCs/>
          <w:color w:val="000000"/>
          <w:lang w:val="zh-CN"/>
        </w:rPr>
        <w:t>个非农取水户、</w:t>
      </w:r>
      <w:r>
        <w:rPr>
          <w:rFonts w:hint="eastAsia"/>
          <w:b/>
          <w:bCs/>
          <w:color w:val="000000"/>
        </w:rPr>
        <w:t>11</w:t>
      </w:r>
      <w:r>
        <w:rPr>
          <w:rFonts w:hint="eastAsia"/>
          <w:b/>
          <w:bCs/>
          <w:color w:val="000000"/>
          <w:lang w:val="zh-CN"/>
        </w:rPr>
        <w:t>个</w:t>
      </w:r>
      <w:r>
        <w:rPr>
          <w:b/>
          <w:bCs/>
          <w:color w:val="000000"/>
          <w:lang w:val="zh-CN"/>
        </w:rPr>
        <w:t>大中型灌区</w:t>
      </w:r>
      <w:r>
        <w:rPr>
          <w:rFonts w:hint="eastAsia"/>
          <w:b/>
          <w:bCs/>
          <w:color w:val="000000"/>
          <w:lang w:val="zh-CN"/>
        </w:rPr>
        <w:t>、</w:t>
      </w:r>
      <w:r>
        <w:rPr>
          <w:rFonts w:hint="eastAsia"/>
          <w:b/>
          <w:bCs/>
          <w:color w:val="000000"/>
        </w:rPr>
        <w:t>39</w:t>
      </w:r>
      <w:r>
        <w:rPr>
          <w:rFonts w:hint="eastAsia"/>
          <w:b/>
          <w:bCs/>
          <w:color w:val="000000"/>
          <w:lang w:val="zh-CN"/>
        </w:rPr>
        <w:t>个典型小型灌区和32个多参数</w:t>
      </w:r>
      <w:r>
        <w:rPr>
          <w:b/>
          <w:bCs/>
          <w:color w:val="000000"/>
          <w:lang w:val="zh-CN"/>
        </w:rPr>
        <w:t>示范站</w:t>
      </w:r>
      <w:r>
        <w:rPr>
          <w:rFonts w:hint="eastAsia"/>
          <w:b/>
          <w:bCs/>
          <w:color w:val="000000"/>
          <w:lang w:val="zh-CN"/>
        </w:rPr>
        <w:t>等共计</w:t>
      </w:r>
      <w:r>
        <w:rPr>
          <w:rFonts w:hint="eastAsia"/>
          <w:b/>
          <w:bCs/>
          <w:color w:val="000000"/>
        </w:rPr>
        <w:t>107</w:t>
      </w:r>
      <w:r>
        <w:rPr>
          <w:rFonts w:hint="eastAsia"/>
          <w:b/>
          <w:bCs/>
          <w:color w:val="000000"/>
          <w:lang w:val="zh-CN"/>
        </w:rPr>
        <w:t>个在线计量站点的设备选型、方案设计、安装调试、比测率定、培训售后等服务</w:t>
      </w:r>
      <w:r>
        <w:rPr>
          <w:b/>
          <w:bCs/>
          <w:color w:val="000000"/>
          <w:lang w:val="zh-CN"/>
        </w:rPr>
        <w:t>，涉及</w:t>
      </w:r>
      <w:r>
        <w:rPr>
          <w:rFonts w:hint="eastAsia"/>
          <w:b/>
          <w:bCs/>
          <w:color w:val="000000"/>
          <w:lang w:val="zh-CN"/>
        </w:rPr>
        <w:t>无锡、苏州、南通和泰州等4</w:t>
      </w:r>
      <w:r>
        <w:rPr>
          <w:b/>
          <w:bCs/>
          <w:color w:val="000000"/>
          <w:lang w:val="zh-CN"/>
        </w:rPr>
        <w:t>个地市。</w:t>
      </w:r>
    </w:p>
    <w:p w14:paraId="70E15E75">
      <w:pPr>
        <w:spacing w:line="360" w:lineRule="auto"/>
        <w:jc w:val="center"/>
        <w:rPr>
          <w:b/>
          <w:bCs/>
          <w:color w:val="000000"/>
          <w:lang w:val="zh-CN"/>
        </w:rPr>
      </w:pPr>
      <w:r>
        <w:rPr>
          <w:b/>
          <w:bCs/>
          <w:color w:val="000000"/>
          <w:lang w:val="zh-CN"/>
        </w:rPr>
        <w:t xml:space="preserve">表2.2-1 </w:t>
      </w:r>
      <w:r>
        <w:rPr>
          <w:rFonts w:hint="eastAsia"/>
          <w:b/>
          <w:bCs/>
          <w:color w:val="000000"/>
          <w:lang w:val="zh-CN"/>
        </w:rPr>
        <w:t>任务</w:t>
      </w:r>
      <w:r>
        <w:rPr>
          <w:b/>
          <w:bCs/>
          <w:color w:val="000000"/>
          <w:lang w:val="zh-CN"/>
        </w:rPr>
        <w:t>统计表</w:t>
      </w:r>
    </w:p>
    <w:tbl>
      <w:tblPr>
        <w:tblStyle w:val="47"/>
        <w:tblW w:w="48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4"/>
        <w:gridCol w:w="1824"/>
        <w:gridCol w:w="2070"/>
        <w:gridCol w:w="1934"/>
        <w:gridCol w:w="1934"/>
      </w:tblGrid>
      <w:tr w14:paraId="7A2E3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5" w:hRule="atLeast"/>
          <w:tblHeader/>
          <w:jc w:val="center"/>
        </w:trPr>
        <w:tc>
          <w:tcPr>
            <w:tcW w:w="854" w:type="dxa"/>
            <w:vAlign w:val="center"/>
          </w:tcPr>
          <w:p w14:paraId="0D87A656">
            <w:pPr>
              <w:widowControl/>
              <w:jc w:val="center"/>
              <w:rPr>
                <w:b/>
                <w:bCs/>
                <w:color w:val="000000"/>
                <w:szCs w:val="21"/>
              </w:rPr>
            </w:pPr>
            <w:r>
              <w:rPr>
                <w:b/>
                <w:bCs/>
                <w:color w:val="000000"/>
                <w:szCs w:val="21"/>
              </w:rPr>
              <w:t>设区市</w:t>
            </w:r>
          </w:p>
        </w:tc>
        <w:tc>
          <w:tcPr>
            <w:tcW w:w="1824" w:type="dxa"/>
            <w:vAlign w:val="center"/>
          </w:tcPr>
          <w:p w14:paraId="778D572C">
            <w:pPr>
              <w:widowControl/>
              <w:jc w:val="center"/>
              <w:rPr>
                <w:b/>
                <w:bCs/>
                <w:color w:val="000000"/>
                <w:szCs w:val="21"/>
              </w:rPr>
            </w:pPr>
            <w:r>
              <w:rPr>
                <w:rFonts w:hint="eastAsia"/>
                <w:b/>
                <w:bCs/>
                <w:color w:val="000000"/>
                <w:szCs w:val="21"/>
              </w:rPr>
              <w:t>非农取水户在线计量（个）</w:t>
            </w:r>
          </w:p>
        </w:tc>
        <w:tc>
          <w:tcPr>
            <w:tcW w:w="2070" w:type="dxa"/>
            <w:vAlign w:val="center"/>
          </w:tcPr>
          <w:p w14:paraId="07253E8D">
            <w:pPr>
              <w:widowControl/>
              <w:jc w:val="center"/>
              <w:rPr>
                <w:b/>
                <w:bCs/>
                <w:color w:val="000000"/>
                <w:szCs w:val="21"/>
              </w:rPr>
            </w:pPr>
            <w:r>
              <w:rPr>
                <w:b/>
                <w:bCs/>
                <w:color w:val="000000"/>
                <w:szCs w:val="21"/>
              </w:rPr>
              <w:t>大中型灌区在线计量（个）</w:t>
            </w:r>
          </w:p>
        </w:tc>
        <w:tc>
          <w:tcPr>
            <w:tcW w:w="1934" w:type="dxa"/>
            <w:vAlign w:val="center"/>
          </w:tcPr>
          <w:p w14:paraId="0DE0868D">
            <w:pPr>
              <w:widowControl/>
              <w:jc w:val="center"/>
              <w:rPr>
                <w:b/>
                <w:bCs/>
                <w:color w:val="000000"/>
                <w:szCs w:val="21"/>
              </w:rPr>
            </w:pPr>
            <w:r>
              <w:rPr>
                <w:rFonts w:hint="eastAsia"/>
                <w:b/>
                <w:bCs/>
                <w:color w:val="000000"/>
                <w:szCs w:val="21"/>
              </w:rPr>
              <w:t>典型小型灌区在线计量（个）</w:t>
            </w:r>
          </w:p>
        </w:tc>
        <w:tc>
          <w:tcPr>
            <w:tcW w:w="1934" w:type="dxa"/>
            <w:vAlign w:val="center"/>
          </w:tcPr>
          <w:p w14:paraId="5E97D1DA">
            <w:pPr>
              <w:widowControl/>
              <w:jc w:val="center"/>
              <w:rPr>
                <w:b/>
                <w:bCs/>
                <w:color w:val="000000"/>
                <w:szCs w:val="21"/>
              </w:rPr>
            </w:pPr>
            <w:r>
              <w:rPr>
                <w:rFonts w:hint="eastAsia"/>
                <w:b/>
                <w:bCs/>
                <w:color w:val="000000"/>
                <w:szCs w:val="21"/>
              </w:rPr>
              <w:t>多参数</w:t>
            </w:r>
            <w:r>
              <w:rPr>
                <w:b/>
                <w:bCs/>
                <w:color w:val="000000"/>
                <w:szCs w:val="21"/>
              </w:rPr>
              <w:t>示范站（个）</w:t>
            </w:r>
          </w:p>
        </w:tc>
      </w:tr>
      <w:tr w14:paraId="0E3A2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3F17DE3E">
            <w:pPr>
              <w:widowControl/>
              <w:jc w:val="center"/>
              <w:rPr>
                <w:bCs/>
                <w:color w:val="000000"/>
                <w:szCs w:val="21"/>
              </w:rPr>
            </w:pPr>
            <w:r>
              <w:rPr>
                <w:rFonts w:hint="eastAsia"/>
                <w:bCs/>
                <w:color w:val="000000"/>
                <w:szCs w:val="21"/>
              </w:rPr>
              <w:t>无  锡</w:t>
            </w:r>
          </w:p>
        </w:tc>
        <w:tc>
          <w:tcPr>
            <w:tcW w:w="1824" w:type="dxa"/>
            <w:vAlign w:val="center"/>
          </w:tcPr>
          <w:p w14:paraId="0F4575A2">
            <w:pPr>
              <w:widowControl/>
              <w:jc w:val="center"/>
              <w:rPr>
                <w:bCs/>
                <w:color w:val="000000"/>
                <w:szCs w:val="21"/>
              </w:rPr>
            </w:pPr>
            <w:r>
              <w:rPr>
                <w:rFonts w:hint="eastAsia"/>
                <w:bCs/>
                <w:color w:val="000000"/>
                <w:szCs w:val="21"/>
              </w:rPr>
              <w:t>25</w:t>
            </w:r>
          </w:p>
        </w:tc>
        <w:tc>
          <w:tcPr>
            <w:tcW w:w="2070" w:type="dxa"/>
            <w:vAlign w:val="center"/>
          </w:tcPr>
          <w:p w14:paraId="3A7878E3">
            <w:pPr>
              <w:widowControl/>
              <w:jc w:val="center"/>
              <w:rPr>
                <w:bCs/>
                <w:color w:val="000000"/>
                <w:szCs w:val="21"/>
              </w:rPr>
            </w:pPr>
            <w:r>
              <w:rPr>
                <w:rFonts w:hint="eastAsia"/>
                <w:bCs/>
                <w:color w:val="000000"/>
                <w:szCs w:val="21"/>
              </w:rPr>
              <w:t>-</w:t>
            </w:r>
          </w:p>
        </w:tc>
        <w:tc>
          <w:tcPr>
            <w:tcW w:w="1934" w:type="dxa"/>
            <w:vAlign w:val="center"/>
          </w:tcPr>
          <w:p w14:paraId="31478E2C">
            <w:pPr>
              <w:widowControl/>
              <w:jc w:val="center"/>
              <w:rPr>
                <w:bCs/>
                <w:color w:val="000000"/>
                <w:szCs w:val="21"/>
              </w:rPr>
            </w:pPr>
            <w:r>
              <w:rPr>
                <w:rFonts w:hint="eastAsia"/>
                <w:bCs/>
                <w:color w:val="000000"/>
                <w:szCs w:val="21"/>
              </w:rPr>
              <w:t>8</w:t>
            </w:r>
          </w:p>
        </w:tc>
        <w:tc>
          <w:tcPr>
            <w:tcW w:w="1934" w:type="dxa"/>
            <w:vAlign w:val="center"/>
          </w:tcPr>
          <w:p w14:paraId="6E3CE596">
            <w:pPr>
              <w:widowControl/>
              <w:jc w:val="center"/>
              <w:rPr>
                <w:bCs/>
                <w:color w:val="000000"/>
                <w:szCs w:val="21"/>
              </w:rPr>
            </w:pPr>
            <w:r>
              <w:rPr>
                <w:rFonts w:hint="eastAsia"/>
                <w:bCs/>
                <w:color w:val="000000"/>
                <w:szCs w:val="21"/>
              </w:rPr>
              <w:t>-</w:t>
            </w:r>
          </w:p>
        </w:tc>
      </w:tr>
      <w:tr w14:paraId="44288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64AD783D">
            <w:pPr>
              <w:widowControl/>
              <w:jc w:val="center"/>
              <w:rPr>
                <w:bCs/>
                <w:color w:val="000000"/>
                <w:szCs w:val="21"/>
              </w:rPr>
            </w:pPr>
            <w:r>
              <w:rPr>
                <w:rFonts w:hint="eastAsia"/>
                <w:bCs/>
                <w:color w:val="000000"/>
                <w:szCs w:val="21"/>
              </w:rPr>
              <w:t>苏  州</w:t>
            </w:r>
          </w:p>
        </w:tc>
        <w:tc>
          <w:tcPr>
            <w:tcW w:w="1824" w:type="dxa"/>
            <w:vAlign w:val="center"/>
          </w:tcPr>
          <w:p w14:paraId="5BE4B6DF">
            <w:pPr>
              <w:widowControl/>
              <w:jc w:val="center"/>
              <w:rPr>
                <w:bCs/>
                <w:color w:val="000000"/>
                <w:szCs w:val="21"/>
              </w:rPr>
            </w:pPr>
            <w:r>
              <w:rPr>
                <w:rFonts w:hint="eastAsia"/>
                <w:bCs/>
                <w:color w:val="000000"/>
                <w:szCs w:val="21"/>
              </w:rPr>
              <w:t>-</w:t>
            </w:r>
          </w:p>
        </w:tc>
        <w:tc>
          <w:tcPr>
            <w:tcW w:w="2070" w:type="dxa"/>
            <w:vAlign w:val="center"/>
          </w:tcPr>
          <w:p w14:paraId="28F31518">
            <w:pPr>
              <w:widowControl/>
              <w:jc w:val="center"/>
              <w:rPr>
                <w:bCs/>
                <w:color w:val="000000"/>
                <w:szCs w:val="21"/>
              </w:rPr>
            </w:pPr>
            <w:r>
              <w:rPr>
                <w:rFonts w:hint="eastAsia"/>
                <w:bCs/>
                <w:color w:val="000000"/>
                <w:szCs w:val="21"/>
              </w:rPr>
              <w:t>-</w:t>
            </w:r>
          </w:p>
        </w:tc>
        <w:tc>
          <w:tcPr>
            <w:tcW w:w="1934" w:type="dxa"/>
            <w:vAlign w:val="center"/>
          </w:tcPr>
          <w:p w14:paraId="08CDB44C">
            <w:pPr>
              <w:widowControl/>
              <w:jc w:val="center"/>
              <w:rPr>
                <w:bCs/>
                <w:color w:val="000000"/>
                <w:szCs w:val="21"/>
              </w:rPr>
            </w:pPr>
            <w:r>
              <w:rPr>
                <w:rFonts w:hint="eastAsia"/>
                <w:bCs/>
                <w:color w:val="000000"/>
                <w:szCs w:val="21"/>
              </w:rPr>
              <w:t>8</w:t>
            </w:r>
          </w:p>
        </w:tc>
        <w:tc>
          <w:tcPr>
            <w:tcW w:w="1934" w:type="dxa"/>
            <w:vAlign w:val="center"/>
          </w:tcPr>
          <w:p w14:paraId="5ADA4988">
            <w:pPr>
              <w:widowControl/>
              <w:jc w:val="center"/>
              <w:rPr>
                <w:bCs/>
                <w:color w:val="000000"/>
                <w:szCs w:val="21"/>
              </w:rPr>
            </w:pPr>
            <w:r>
              <w:rPr>
                <w:rFonts w:hint="eastAsia"/>
                <w:bCs/>
                <w:color w:val="000000"/>
                <w:szCs w:val="21"/>
              </w:rPr>
              <w:t>-</w:t>
            </w:r>
          </w:p>
        </w:tc>
      </w:tr>
      <w:tr w14:paraId="59ED0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398C7FD6">
            <w:pPr>
              <w:widowControl/>
              <w:jc w:val="center"/>
              <w:rPr>
                <w:bCs/>
                <w:color w:val="000000"/>
                <w:szCs w:val="21"/>
              </w:rPr>
            </w:pPr>
            <w:r>
              <w:rPr>
                <w:rFonts w:hint="eastAsia"/>
                <w:bCs/>
                <w:color w:val="000000"/>
                <w:szCs w:val="21"/>
              </w:rPr>
              <w:t>南  通</w:t>
            </w:r>
          </w:p>
        </w:tc>
        <w:tc>
          <w:tcPr>
            <w:tcW w:w="1824" w:type="dxa"/>
            <w:vAlign w:val="center"/>
          </w:tcPr>
          <w:p w14:paraId="33C493D4">
            <w:pPr>
              <w:widowControl/>
              <w:jc w:val="center"/>
              <w:rPr>
                <w:bCs/>
                <w:color w:val="000000"/>
                <w:szCs w:val="21"/>
              </w:rPr>
            </w:pPr>
            <w:r>
              <w:rPr>
                <w:rFonts w:hint="eastAsia"/>
                <w:bCs/>
                <w:color w:val="000000"/>
                <w:szCs w:val="21"/>
              </w:rPr>
              <w:t>-</w:t>
            </w:r>
          </w:p>
        </w:tc>
        <w:tc>
          <w:tcPr>
            <w:tcW w:w="2070" w:type="dxa"/>
            <w:vAlign w:val="center"/>
          </w:tcPr>
          <w:p w14:paraId="0120D58E">
            <w:pPr>
              <w:widowControl/>
              <w:jc w:val="center"/>
              <w:rPr>
                <w:bCs/>
                <w:color w:val="000000"/>
                <w:szCs w:val="21"/>
              </w:rPr>
            </w:pPr>
            <w:r>
              <w:rPr>
                <w:rFonts w:hint="eastAsia"/>
                <w:bCs/>
                <w:color w:val="000000"/>
                <w:szCs w:val="21"/>
              </w:rPr>
              <w:t>9</w:t>
            </w:r>
          </w:p>
        </w:tc>
        <w:tc>
          <w:tcPr>
            <w:tcW w:w="1934" w:type="dxa"/>
            <w:vAlign w:val="center"/>
          </w:tcPr>
          <w:p w14:paraId="7702C1B9">
            <w:pPr>
              <w:widowControl/>
              <w:jc w:val="center"/>
              <w:rPr>
                <w:bCs/>
                <w:color w:val="000000"/>
                <w:szCs w:val="21"/>
              </w:rPr>
            </w:pPr>
            <w:r>
              <w:rPr>
                <w:rFonts w:hint="eastAsia"/>
                <w:bCs/>
                <w:color w:val="000000"/>
                <w:szCs w:val="21"/>
              </w:rPr>
              <w:t>19</w:t>
            </w:r>
          </w:p>
        </w:tc>
        <w:tc>
          <w:tcPr>
            <w:tcW w:w="1934" w:type="dxa"/>
            <w:vAlign w:val="center"/>
          </w:tcPr>
          <w:p w14:paraId="5CD835A2">
            <w:pPr>
              <w:widowControl/>
              <w:jc w:val="center"/>
              <w:rPr>
                <w:bCs/>
                <w:color w:val="000000"/>
                <w:szCs w:val="21"/>
              </w:rPr>
            </w:pPr>
            <w:r>
              <w:rPr>
                <w:rFonts w:hint="eastAsia"/>
                <w:bCs/>
                <w:color w:val="000000"/>
                <w:szCs w:val="21"/>
              </w:rPr>
              <w:t>22</w:t>
            </w:r>
          </w:p>
        </w:tc>
      </w:tr>
      <w:tr w14:paraId="24DE0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4002BD2A">
            <w:pPr>
              <w:widowControl/>
              <w:jc w:val="center"/>
              <w:rPr>
                <w:bCs/>
                <w:color w:val="000000"/>
                <w:szCs w:val="21"/>
              </w:rPr>
            </w:pPr>
            <w:r>
              <w:rPr>
                <w:rFonts w:hint="eastAsia"/>
                <w:bCs/>
                <w:color w:val="000000"/>
                <w:szCs w:val="21"/>
              </w:rPr>
              <w:t>泰 州</w:t>
            </w:r>
          </w:p>
        </w:tc>
        <w:tc>
          <w:tcPr>
            <w:tcW w:w="1824" w:type="dxa"/>
            <w:vAlign w:val="center"/>
          </w:tcPr>
          <w:p w14:paraId="67E44A52">
            <w:pPr>
              <w:widowControl/>
              <w:jc w:val="center"/>
              <w:rPr>
                <w:bCs/>
                <w:color w:val="000000"/>
                <w:szCs w:val="21"/>
              </w:rPr>
            </w:pPr>
            <w:r>
              <w:rPr>
                <w:rFonts w:hint="eastAsia"/>
                <w:bCs/>
                <w:color w:val="000000"/>
                <w:szCs w:val="21"/>
              </w:rPr>
              <w:t>-</w:t>
            </w:r>
          </w:p>
        </w:tc>
        <w:tc>
          <w:tcPr>
            <w:tcW w:w="2070" w:type="dxa"/>
            <w:vAlign w:val="center"/>
          </w:tcPr>
          <w:p w14:paraId="13E7CC3B">
            <w:pPr>
              <w:widowControl/>
              <w:jc w:val="center"/>
              <w:rPr>
                <w:bCs/>
                <w:color w:val="000000"/>
                <w:szCs w:val="21"/>
              </w:rPr>
            </w:pPr>
            <w:r>
              <w:rPr>
                <w:rFonts w:hint="eastAsia"/>
                <w:bCs/>
                <w:color w:val="000000"/>
                <w:szCs w:val="21"/>
              </w:rPr>
              <w:t>2</w:t>
            </w:r>
          </w:p>
        </w:tc>
        <w:tc>
          <w:tcPr>
            <w:tcW w:w="1934" w:type="dxa"/>
            <w:vAlign w:val="center"/>
          </w:tcPr>
          <w:p w14:paraId="7D191EC8">
            <w:pPr>
              <w:widowControl/>
              <w:jc w:val="center"/>
              <w:rPr>
                <w:bCs/>
                <w:color w:val="000000"/>
                <w:szCs w:val="21"/>
              </w:rPr>
            </w:pPr>
            <w:r>
              <w:rPr>
                <w:rFonts w:hint="eastAsia"/>
                <w:bCs/>
                <w:color w:val="000000"/>
                <w:szCs w:val="21"/>
              </w:rPr>
              <w:t>4</w:t>
            </w:r>
          </w:p>
        </w:tc>
        <w:tc>
          <w:tcPr>
            <w:tcW w:w="1934" w:type="dxa"/>
            <w:vAlign w:val="center"/>
          </w:tcPr>
          <w:p w14:paraId="7A3E8F3A">
            <w:pPr>
              <w:widowControl/>
              <w:jc w:val="center"/>
              <w:rPr>
                <w:bCs/>
                <w:color w:val="000000"/>
                <w:szCs w:val="21"/>
              </w:rPr>
            </w:pPr>
            <w:r>
              <w:rPr>
                <w:rFonts w:hint="eastAsia"/>
                <w:bCs/>
                <w:color w:val="000000"/>
                <w:szCs w:val="21"/>
              </w:rPr>
              <w:t>10</w:t>
            </w:r>
          </w:p>
        </w:tc>
      </w:tr>
      <w:tr w14:paraId="285D8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4DAC0A96">
            <w:pPr>
              <w:widowControl/>
              <w:jc w:val="center"/>
              <w:rPr>
                <w:bCs/>
                <w:color w:val="000000"/>
                <w:szCs w:val="21"/>
              </w:rPr>
            </w:pPr>
            <w:r>
              <w:rPr>
                <w:bCs/>
                <w:color w:val="000000"/>
                <w:szCs w:val="21"/>
              </w:rPr>
              <w:t>合计</w:t>
            </w:r>
          </w:p>
        </w:tc>
        <w:tc>
          <w:tcPr>
            <w:tcW w:w="1824" w:type="dxa"/>
            <w:vAlign w:val="center"/>
          </w:tcPr>
          <w:p w14:paraId="1D46C540">
            <w:pPr>
              <w:widowControl/>
              <w:jc w:val="center"/>
              <w:rPr>
                <w:bCs/>
                <w:color w:val="000000"/>
                <w:szCs w:val="21"/>
              </w:rPr>
            </w:pPr>
            <w:r>
              <w:rPr>
                <w:rFonts w:hint="eastAsia"/>
                <w:bCs/>
                <w:color w:val="000000"/>
                <w:szCs w:val="21"/>
              </w:rPr>
              <w:t>25</w:t>
            </w:r>
          </w:p>
        </w:tc>
        <w:tc>
          <w:tcPr>
            <w:tcW w:w="2070" w:type="dxa"/>
            <w:vAlign w:val="center"/>
          </w:tcPr>
          <w:p w14:paraId="5EDCAB9F">
            <w:pPr>
              <w:widowControl/>
              <w:jc w:val="center"/>
              <w:rPr>
                <w:bCs/>
                <w:color w:val="000000"/>
                <w:szCs w:val="21"/>
              </w:rPr>
            </w:pPr>
            <w:r>
              <w:rPr>
                <w:rFonts w:hint="eastAsia"/>
                <w:bCs/>
                <w:color w:val="000000"/>
                <w:szCs w:val="21"/>
              </w:rPr>
              <w:t>11</w:t>
            </w:r>
          </w:p>
        </w:tc>
        <w:tc>
          <w:tcPr>
            <w:tcW w:w="1934" w:type="dxa"/>
            <w:vAlign w:val="center"/>
          </w:tcPr>
          <w:p w14:paraId="4450E3B6">
            <w:pPr>
              <w:widowControl/>
              <w:jc w:val="center"/>
              <w:rPr>
                <w:bCs/>
                <w:color w:val="000000"/>
                <w:szCs w:val="21"/>
              </w:rPr>
            </w:pPr>
            <w:r>
              <w:rPr>
                <w:rFonts w:hint="eastAsia"/>
                <w:bCs/>
                <w:color w:val="000000"/>
                <w:szCs w:val="21"/>
              </w:rPr>
              <w:t>39</w:t>
            </w:r>
          </w:p>
        </w:tc>
        <w:tc>
          <w:tcPr>
            <w:tcW w:w="1934" w:type="dxa"/>
            <w:vAlign w:val="center"/>
          </w:tcPr>
          <w:p w14:paraId="7DB48C0F">
            <w:pPr>
              <w:widowControl/>
              <w:jc w:val="center"/>
              <w:rPr>
                <w:bCs/>
                <w:color w:val="000000"/>
                <w:szCs w:val="21"/>
              </w:rPr>
            </w:pPr>
            <w:r>
              <w:rPr>
                <w:rFonts w:hint="eastAsia"/>
                <w:bCs/>
                <w:color w:val="000000"/>
                <w:szCs w:val="21"/>
              </w:rPr>
              <w:t>32</w:t>
            </w:r>
          </w:p>
        </w:tc>
      </w:tr>
    </w:tbl>
    <w:p w14:paraId="63F59F62">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14:paraId="41896EAD">
      <w:pPr>
        <w:spacing w:line="360" w:lineRule="auto"/>
        <w:ind w:firstLine="420"/>
        <w:rPr>
          <w:color w:val="000000"/>
          <w:szCs w:val="21"/>
        </w:rPr>
      </w:pPr>
      <w:r>
        <w:rPr>
          <w:rFonts w:hint="eastAsia"/>
          <w:color w:val="000000"/>
          <w:szCs w:val="21"/>
        </w:rPr>
        <w:t>《取水计量技术导则》GB/T 28714-2023</w:t>
      </w:r>
    </w:p>
    <w:p w14:paraId="2CE7981A">
      <w:pPr>
        <w:spacing w:line="360" w:lineRule="auto"/>
        <w:ind w:firstLine="420"/>
        <w:rPr>
          <w:color w:val="000000"/>
          <w:szCs w:val="21"/>
        </w:rPr>
      </w:pPr>
      <w:r>
        <w:rPr>
          <w:rFonts w:hint="eastAsia"/>
          <w:color w:val="000000"/>
          <w:szCs w:val="21"/>
        </w:rPr>
        <w:t>《水资源监测数据传输规约》SL/T 427-2008</w:t>
      </w:r>
    </w:p>
    <w:p w14:paraId="72ADF836">
      <w:pPr>
        <w:spacing w:line="360" w:lineRule="auto"/>
        <w:ind w:firstLine="420"/>
        <w:rPr>
          <w:color w:val="000000"/>
          <w:szCs w:val="21"/>
        </w:rPr>
      </w:pPr>
      <w:r>
        <w:rPr>
          <w:rFonts w:hint="eastAsia"/>
          <w:color w:val="000000"/>
          <w:szCs w:val="21"/>
        </w:rPr>
        <w:t>《水资源监测数据传输规约》SL/T 427-2021</w:t>
      </w:r>
    </w:p>
    <w:p w14:paraId="4680ACE5">
      <w:pPr>
        <w:spacing w:line="360" w:lineRule="auto"/>
        <w:ind w:firstLine="420"/>
        <w:rPr>
          <w:color w:val="000000"/>
          <w:szCs w:val="21"/>
        </w:rPr>
      </w:pPr>
      <w:r>
        <w:rPr>
          <w:rFonts w:hint="eastAsia"/>
          <w:color w:val="000000"/>
          <w:szCs w:val="21"/>
        </w:rPr>
        <w:t>《水资源监控设备基本技术条件》SL 426-2021</w:t>
      </w:r>
    </w:p>
    <w:p w14:paraId="4DD4CD9E">
      <w:pPr>
        <w:spacing w:line="360" w:lineRule="auto"/>
        <w:ind w:firstLine="420"/>
        <w:rPr>
          <w:color w:val="000000"/>
          <w:szCs w:val="21"/>
        </w:rPr>
      </w:pPr>
      <w:r>
        <w:rPr>
          <w:rFonts w:hint="eastAsia"/>
          <w:color w:val="000000"/>
          <w:szCs w:val="21"/>
        </w:rPr>
        <w:t>《水资源水量监测技术导则》SL 365-2015</w:t>
      </w:r>
    </w:p>
    <w:p w14:paraId="523FF8F3">
      <w:pPr>
        <w:spacing w:line="360" w:lineRule="auto"/>
        <w:ind w:firstLine="420"/>
        <w:rPr>
          <w:color w:val="000000"/>
          <w:szCs w:val="21"/>
        </w:rPr>
      </w:pPr>
      <w:r>
        <w:rPr>
          <w:rFonts w:hint="eastAsia"/>
          <w:color w:val="000000"/>
          <w:szCs w:val="21"/>
        </w:rPr>
        <w:t>《灌区渠首取水在线监测技术指南（试行）》</w:t>
      </w:r>
    </w:p>
    <w:p w14:paraId="6F880EFC">
      <w:pPr>
        <w:spacing w:line="360" w:lineRule="auto"/>
        <w:ind w:firstLine="420"/>
        <w:rPr>
          <w:color w:val="000000"/>
          <w:szCs w:val="21"/>
        </w:rPr>
      </w:pPr>
      <w:r>
        <w:rPr>
          <w:rFonts w:hint="eastAsia"/>
          <w:color w:val="000000"/>
          <w:szCs w:val="21"/>
        </w:rPr>
        <w:t>《河流流量测验规范》GB 50179-2015</w:t>
      </w:r>
    </w:p>
    <w:p w14:paraId="165EE165">
      <w:pPr>
        <w:spacing w:line="360" w:lineRule="auto"/>
        <w:ind w:firstLine="420"/>
        <w:rPr>
          <w:color w:val="000000"/>
          <w:szCs w:val="21"/>
        </w:rPr>
      </w:pPr>
      <w:r>
        <w:rPr>
          <w:rFonts w:hint="eastAsia"/>
          <w:color w:val="000000"/>
          <w:szCs w:val="21"/>
        </w:rPr>
        <w:t>《水位观测标准》GB/T 50138-2010</w:t>
      </w:r>
    </w:p>
    <w:p w14:paraId="39C66CFC">
      <w:pPr>
        <w:spacing w:line="360" w:lineRule="auto"/>
        <w:ind w:firstLine="420"/>
        <w:rPr>
          <w:color w:val="000000"/>
          <w:szCs w:val="21"/>
        </w:rPr>
      </w:pPr>
      <w:r>
        <w:rPr>
          <w:rFonts w:hint="eastAsia"/>
          <w:color w:val="000000"/>
          <w:szCs w:val="21"/>
        </w:rPr>
        <w:t>《水工建筑物与堰槽测流规范》SL 537-2011</w:t>
      </w:r>
    </w:p>
    <w:p w14:paraId="490DB878">
      <w:pPr>
        <w:spacing w:line="360" w:lineRule="auto"/>
        <w:ind w:firstLine="420"/>
        <w:rPr>
          <w:color w:val="000000"/>
          <w:szCs w:val="21"/>
        </w:rPr>
      </w:pPr>
      <w:r>
        <w:rPr>
          <w:rFonts w:hint="eastAsia"/>
          <w:color w:val="000000"/>
          <w:szCs w:val="21"/>
        </w:rPr>
        <w:t>《声学多普勒流量测验规范》T/CHES 61-2021</w:t>
      </w:r>
    </w:p>
    <w:p w14:paraId="44BA5C63">
      <w:pPr>
        <w:spacing w:line="360" w:lineRule="auto"/>
        <w:ind w:firstLine="420"/>
        <w:rPr>
          <w:color w:val="000000"/>
          <w:szCs w:val="21"/>
        </w:rPr>
      </w:pPr>
      <w:r>
        <w:rPr>
          <w:rFonts w:hint="eastAsia"/>
          <w:color w:val="000000"/>
          <w:szCs w:val="21"/>
        </w:rPr>
        <w:t>《水资源监测站点建设技术导则》SZY 202-2016</w:t>
      </w:r>
    </w:p>
    <w:p w14:paraId="2C7BAA44">
      <w:pPr>
        <w:spacing w:line="360" w:lineRule="auto"/>
        <w:ind w:firstLine="420"/>
        <w:rPr>
          <w:color w:val="000000"/>
          <w:szCs w:val="21"/>
        </w:rPr>
      </w:pPr>
      <w:r>
        <w:rPr>
          <w:rFonts w:hint="eastAsia"/>
          <w:color w:val="000000"/>
          <w:szCs w:val="21"/>
        </w:rPr>
        <w:t>《水资源监测设备技术要求》SZY 203-2016</w:t>
      </w:r>
    </w:p>
    <w:p w14:paraId="0A565484">
      <w:pPr>
        <w:spacing w:line="360" w:lineRule="auto"/>
        <w:ind w:firstLine="420"/>
        <w:rPr>
          <w:color w:val="000000"/>
          <w:szCs w:val="21"/>
        </w:rPr>
      </w:pPr>
      <w:r>
        <w:rPr>
          <w:rFonts w:hint="eastAsia"/>
          <w:color w:val="000000"/>
          <w:szCs w:val="21"/>
        </w:rPr>
        <w:t>《水资源监测设备现场安装调试》SZY 204-2016</w:t>
      </w:r>
    </w:p>
    <w:p w14:paraId="3E9C87E3">
      <w:pPr>
        <w:spacing w:line="360" w:lineRule="auto"/>
        <w:ind w:firstLine="420"/>
        <w:rPr>
          <w:color w:val="000000"/>
          <w:szCs w:val="21"/>
        </w:rPr>
      </w:pPr>
      <w:r>
        <w:rPr>
          <w:rFonts w:hint="eastAsia"/>
          <w:color w:val="000000"/>
          <w:szCs w:val="21"/>
        </w:rPr>
        <w:t>《水资源监测设备质量检验》SZY 205-2016</w:t>
      </w:r>
    </w:p>
    <w:p w14:paraId="0D832CBF">
      <w:pPr>
        <w:spacing w:line="360" w:lineRule="auto"/>
        <w:ind w:firstLine="420"/>
        <w:rPr>
          <w:color w:val="000000"/>
          <w:szCs w:val="21"/>
        </w:rPr>
      </w:pPr>
      <w:r>
        <w:rPr>
          <w:rFonts w:hint="eastAsia"/>
          <w:color w:val="000000"/>
          <w:szCs w:val="21"/>
        </w:rPr>
        <w:t>《水资源监控管理数据库表结构及标识符标准》SL 380-2007</w:t>
      </w:r>
    </w:p>
    <w:p w14:paraId="1FBD663B">
      <w:pPr>
        <w:spacing w:line="360" w:lineRule="auto"/>
        <w:ind w:firstLine="420"/>
        <w:rPr>
          <w:color w:val="000000"/>
          <w:szCs w:val="21"/>
        </w:rPr>
      </w:pPr>
      <w:r>
        <w:rPr>
          <w:rFonts w:hint="eastAsia"/>
          <w:color w:val="000000"/>
          <w:szCs w:val="21"/>
        </w:rPr>
        <w:t>《水资源监测要素》SZY 201-2016</w:t>
      </w:r>
    </w:p>
    <w:p w14:paraId="247A9908">
      <w:pPr>
        <w:spacing w:line="360" w:lineRule="auto"/>
        <w:ind w:firstLine="420"/>
        <w:rPr>
          <w:color w:val="000000"/>
          <w:szCs w:val="21"/>
        </w:rPr>
      </w:pPr>
      <w:r>
        <w:rPr>
          <w:rFonts w:hint="eastAsia"/>
          <w:color w:val="000000"/>
          <w:szCs w:val="21"/>
        </w:rPr>
        <w:t>《水位观测平台技术标准》SL 384-2007</w:t>
      </w:r>
    </w:p>
    <w:p w14:paraId="0F32151D">
      <w:pPr>
        <w:spacing w:line="360" w:lineRule="auto"/>
        <w:ind w:firstLine="420"/>
        <w:rPr>
          <w:color w:val="000000"/>
          <w:szCs w:val="21"/>
        </w:rPr>
      </w:pPr>
      <w:r>
        <w:rPr>
          <w:rFonts w:hint="eastAsia"/>
          <w:color w:val="000000"/>
          <w:szCs w:val="21"/>
        </w:rPr>
        <w:t>《国家水资源监控能力建设项目实施方案》（2016-2018）</w:t>
      </w:r>
    </w:p>
    <w:p w14:paraId="5FECF51B">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14:paraId="0285E41F">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14:paraId="36D397C6">
      <w:pPr>
        <w:spacing w:line="360" w:lineRule="auto"/>
        <w:outlineLvl w:val="3"/>
        <w:rPr>
          <w:b/>
          <w:bCs/>
          <w:color w:val="000000"/>
          <w:szCs w:val="21"/>
        </w:rPr>
      </w:pPr>
      <w:r>
        <w:rPr>
          <w:rFonts w:hint="eastAsia"/>
          <w:b/>
          <w:bCs/>
          <w:color w:val="000000"/>
          <w:szCs w:val="21"/>
        </w:rPr>
        <w:t>4.1.1 强化非农取水户取用水在线监督</w:t>
      </w:r>
    </w:p>
    <w:p w14:paraId="4DF90CA9">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w:t>
      </w:r>
      <w:r>
        <w:rPr>
          <w:rFonts w:hint="eastAsia"/>
          <w:color w:val="000000"/>
          <w:szCs w:val="21"/>
        </w:rPr>
        <w:t>25</w:t>
      </w:r>
      <w:r>
        <w:rPr>
          <w:color w:val="000000"/>
          <w:szCs w:val="21"/>
        </w:rPr>
        <w:t>个取水用户在线监测站点的设备选型、方案设计、安装调试、比测率定、培训售后等服务。</w:t>
      </w:r>
    </w:p>
    <w:p w14:paraId="5111AC77">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14:paraId="78C951A1">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11</w:t>
      </w:r>
      <w:r>
        <w:rPr>
          <w:color w:val="000000"/>
          <w:szCs w:val="21"/>
        </w:rPr>
        <w:t>个大中型灌区在线计量站点的设备选型、方案设计、安装调试、比测率定、培训售后等服务。</w:t>
      </w:r>
    </w:p>
    <w:p w14:paraId="38355D88">
      <w:pPr>
        <w:spacing w:line="360" w:lineRule="auto"/>
        <w:outlineLvl w:val="3"/>
        <w:rPr>
          <w:b/>
          <w:bCs/>
          <w:color w:val="000000"/>
          <w:szCs w:val="21"/>
        </w:rPr>
      </w:pPr>
      <w:r>
        <w:rPr>
          <w:rFonts w:hint="eastAsia"/>
          <w:b/>
          <w:bCs/>
          <w:color w:val="000000"/>
          <w:szCs w:val="21"/>
        </w:rPr>
        <w:t>4.1.3 推进典型小型灌区精准测量</w:t>
      </w:r>
    </w:p>
    <w:p w14:paraId="321994E8">
      <w:pPr>
        <w:spacing w:line="360" w:lineRule="auto"/>
        <w:ind w:firstLine="420"/>
      </w:pPr>
      <w:r>
        <w:rPr>
          <w:color w:val="000000"/>
        </w:rPr>
        <w:t>实施</w:t>
      </w:r>
      <w:r>
        <w:rPr>
          <w:rFonts w:hint="eastAsia"/>
          <w:color w:val="000000"/>
        </w:rPr>
        <w:t>39</w:t>
      </w:r>
      <w:r>
        <w:rPr>
          <w:color w:val="000000"/>
        </w:rPr>
        <w:t>个典型小型灌区精准测量站点的设备选型、方案设计、安装调试、比测率定、培训售后等服务。补齐小型灌区取水计量短板，探索小型灌区精准测量技术路径和管理模式，提升小型灌区取用水计量水平。</w:t>
      </w:r>
    </w:p>
    <w:p w14:paraId="5F3F5728">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14:paraId="5830D58F">
      <w:pPr>
        <w:spacing w:line="360" w:lineRule="auto"/>
        <w:ind w:firstLine="420"/>
        <w:rPr>
          <w:color w:val="000000"/>
        </w:rPr>
      </w:pPr>
      <w:r>
        <w:rPr>
          <w:color w:val="000000"/>
        </w:rPr>
        <w:t>实施</w:t>
      </w:r>
      <w:r>
        <w:rPr>
          <w:rFonts w:hint="eastAsia"/>
          <w:color w:val="000000"/>
        </w:rPr>
        <w:t>32</w:t>
      </w:r>
      <w:r>
        <w:rPr>
          <w:color w:val="000000"/>
        </w:rPr>
        <w:t>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14:paraId="4A87765E">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14:paraId="5E8B98EF">
      <w:pPr>
        <w:spacing w:line="360" w:lineRule="auto"/>
        <w:ind w:firstLine="420"/>
        <w:rPr>
          <w:color w:val="000000"/>
        </w:rPr>
      </w:pPr>
      <w:r>
        <w:rPr>
          <w:rFonts w:hint="eastAsia"/>
          <w:color w:val="000000"/>
        </w:rPr>
        <w:t>开展本项目包含的107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14:paraId="7DEE871D">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14:paraId="1F928B1F">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14:paraId="100ADB51">
      <w:pPr>
        <w:spacing w:line="360" w:lineRule="auto"/>
        <w:ind w:firstLine="420"/>
        <w:rPr>
          <w:color w:val="000000"/>
          <w:szCs w:val="21"/>
        </w:rPr>
      </w:pPr>
      <w:r>
        <w:rPr>
          <w:rFonts w:hint="eastAsia"/>
          <w:color w:val="000000"/>
          <w:szCs w:val="21"/>
        </w:rPr>
        <w:t>（1）数据采集：流量计完成流量数据采集任务，信息经过数字化后直接进入数据存储设备。</w:t>
      </w:r>
    </w:p>
    <w:p w14:paraId="068F6C75">
      <w:pPr>
        <w:spacing w:line="360" w:lineRule="auto"/>
        <w:ind w:firstLine="420"/>
        <w:rPr>
          <w:color w:val="000000"/>
          <w:szCs w:val="21"/>
        </w:rPr>
      </w:pPr>
      <w:r>
        <w:rPr>
          <w:rFonts w:hint="eastAsia"/>
          <w:color w:val="000000"/>
          <w:szCs w:val="21"/>
        </w:rPr>
        <w:t>（2）数据存储：数据存储单元把自动采集的流量信息经过数字化处理后暂时存储起来，根据系统运行要求适时传送到中心站。要求遥测设备带有足够容量的固态存储器，可以保证系统的数据存储要求。</w:t>
      </w:r>
    </w:p>
    <w:p w14:paraId="45EC641D">
      <w:pPr>
        <w:spacing w:line="360" w:lineRule="auto"/>
        <w:ind w:firstLine="420"/>
        <w:rPr>
          <w:color w:val="000000"/>
          <w:szCs w:val="21"/>
        </w:rPr>
      </w:pPr>
      <w:r>
        <w:rPr>
          <w:rFonts w:hint="eastAsia"/>
          <w:color w:val="000000"/>
          <w:szCs w:val="21"/>
        </w:rPr>
        <w:t>（3）数据传输：数据传输工作由通信系统承担，负责将自动监测的流量等信息传输到中心站，选用的信道是4G或5G的通讯方式。</w:t>
      </w:r>
    </w:p>
    <w:p w14:paraId="173323F1">
      <w:pPr>
        <w:spacing w:line="360" w:lineRule="auto"/>
        <w:ind w:firstLine="420"/>
        <w:rPr>
          <w:color w:val="000000"/>
          <w:szCs w:val="21"/>
        </w:rPr>
      </w:pPr>
      <w:r>
        <w:rPr>
          <w:rFonts w:hint="eastAsia"/>
          <w:color w:val="000000"/>
          <w:szCs w:val="21"/>
        </w:rPr>
        <w:t>（4）数据处理：数据处理工作由江苏省水资源监控中心的前置机和配套的数据接收软件完成，同时对所有采集到的取用水数据按国家标准规定的格式作严格的转换处理，存入水资源监测数据库。</w:t>
      </w:r>
    </w:p>
    <w:p w14:paraId="5687FCC5">
      <w:pPr>
        <w:spacing w:line="360" w:lineRule="auto"/>
        <w:ind w:firstLine="420"/>
        <w:rPr>
          <w:color w:val="000000"/>
          <w:szCs w:val="21"/>
        </w:rPr>
      </w:pPr>
      <w:r>
        <w:rPr>
          <w:rFonts w:hint="eastAsia"/>
          <w:color w:val="000000"/>
          <w:szCs w:val="21"/>
        </w:rPr>
        <w:t>（5）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14:paraId="17AB99CB">
      <w:pPr>
        <w:keepNext/>
        <w:keepLines/>
        <w:spacing w:line="360" w:lineRule="auto"/>
        <w:outlineLvl w:val="2"/>
        <w:rPr>
          <w:b/>
          <w:bCs/>
          <w:color w:val="000000"/>
          <w:szCs w:val="21"/>
        </w:rPr>
      </w:pPr>
      <w:r>
        <w:rPr>
          <w:b/>
          <w:bCs/>
          <w:color w:val="000000"/>
          <w:szCs w:val="21"/>
        </w:rPr>
        <w:t>4.3 技术要求</w:t>
      </w:r>
    </w:p>
    <w:p w14:paraId="7808DCEF">
      <w:pPr>
        <w:spacing w:line="360" w:lineRule="auto"/>
        <w:outlineLvl w:val="3"/>
        <w:rPr>
          <w:b/>
          <w:color w:val="000000"/>
          <w:szCs w:val="21"/>
        </w:rPr>
      </w:pPr>
      <w:r>
        <w:rPr>
          <w:b/>
          <w:color w:val="000000"/>
          <w:szCs w:val="21"/>
        </w:rPr>
        <w:t>4.3.1设备选型</w:t>
      </w:r>
    </w:p>
    <w:p w14:paraId="360753A4">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14:paraId="07D0BF5A">
      <w:pPr>
        <w:spacing w:line="360" w:lineRule="auto"/>
        <w:outlineLvl w:val="3"/>
        <w:rPr>
          <w:b/>
          <w:color w:val="000000"/>
          <w:szCs w:val="21"/>
        </w:rPr>
      </w:pPr>
      <w:r>
        <w:rPr>
          <w:b/>
          <w:color w:val="000000"/>
          <w:szCs w:val="21"/>
        </w:rPr>
        <w:t>4.3.2方案设计</w:t>
      </w:r>
    </w:p>
    <w:p w14:paraId="7B93C4CC">
      <w:pPr>
        <w:spacing w:line="360" w:lineRule="auto"/>
        <w:ind w:firstLine="420"/>
        <w:rPr>
          <w:color w:val="000000"/>
          <w:szCs w:val="21"/>
        </w:rPr>
      </w:pPr>
      <w:r>
        <w:rPr>
          <w:color w:val="000000"/>
          <w:szCs w:val="21"/>
        </w:rPr>
        <w:t>（1）技术方案</w:t>
      </w:r>
    </w:p>
    <w:p w14:paraId="6C5AFA7A">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14:paraId="337D54A5">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位置，在第四章第5节中给出的方案中</w:t>
      </w:r>
      <w:r>
        <w:rPr>
          <w:rFonts w:hint="eastAsia"/>
          <w:color w:val="000000"/>
          <w:szCs w:val="21"/>
        </w:rPr>
        <w:t>更改设备类型</w:t>
      </w:r>
      <w:r>
        <w:rPr>
          <w:color w:val="000000"/>
          <w:szCs w:val="21"/>
        </w:rPr>
        <w:t>。</w:t>
      </w:r>
    </w:p>
    <w:p w14:paraId="30CE74BD">
      <w:pPr>
        <w:pStyle w:val="2"/>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14:paraId="769F89DE">
      <w:pPr>
        <w:spacing w:line="360" w:lineRule="auto"/>
        <w:ind w:firstLine="420"/>
        <w:rPr>
          <w:color w:val="000000"/>
          <w:szCs w:val="21"/>
        </w:rPr>
      </w:pPr>
      <w:r>
        <w:rPr>
          <w:color w:val="000000"/>
          <w:szCs w:val="21"/>
        </w:rPr>
        <w:t>供应商须根据招标文件的要求，根据水资源传输规约（SL427），提供投标设备接入现用采集平台的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14:paraId="0F7FD132">
      <w:pPr>
        <w:spacing w:line="360" w:lineRule="auto"/>
        <w:ind w:firstLine="420"/>
        <w:rPr>
          <w:color w:val="000000"/>
          <w:szCs w:val="21"/>
        </w:rPr>
      </w:pPr>
      <w:r>
        <w:rPr>
          <w:color w:val="000000"/>
          <w:szCs w:val="21"/>
        </w:rPr>
        <w:t>（2）人员安排</w:t>
      </w:r>
    </w:p>
    <w:p w14:paraId="24D112F8">
      <w:pPr>
        <w:spacing w:line="360" w:lineRule="auto"/>
        <w:ind w:firstLine="420"/>
        <w:rPr>
          <w:color w:val="000000"/>
          <w:szCs w:val="21"/>
        </w:rPr>
      </w:pPr>
      <w:r>
        <w:rPr>
          <w:color w:val="000000"/>
          <w:szCs w:val="21"/>
        </w:rPr>
        <w:t>应成立项目部，项目部成员职责分工明确。</w:t>
      </w:r>
    </w:p>
    <w:p w14:paraId="595EA5DA">
      <w:pPr>
        <w:spacing w:line="360" w:lineRule="auto"/>
        <w:ind w:firstLine="420"/>
        <w:rPr>
          <w:color w:val="000000"/>
          <w:szCs w:val="21"/>
        </w:rPr>
      </w:pPr>
      <w:r>
        <w:rPr>
          <w:color w:val="000000"/>
          <w:szCs w:val="21"/>
        </w:rPr>
        <w:t>（3）进度安排</w:t>
      </w:r>
    </w:p>
    <w:p w14:paraId="09DCB9D7">
      <w:pPr>
        <w:spacing w:line="360" w:lineRule="auto"/>
        <w:ind w:firstLine="420"/>
        <w:rPr>
          <w:color w:val="000000"/>
          <w:szCs w:val="21"/>
        </w:rPr>
      </w:pP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371E8676">
      <w:pPr>
        <w:spacing w:line="360" w:lineRule="auto"/>
        <w:ind w:firstLine="420"/>
        <w:rPr>
          <w:color w:val="000000"/>
          <w:szCs w:val="21"/>
        </w:rPr>
      </w:pPr>
      <w:r>
        <w:rPr>
          <w:color w:val="000000"/>
          <w:szCs w:val="21"/>
        </w:rPr>
        <w:t>（4）安全保障</w:t>
      </w:r>
    </w:p>
    <w:p w14:paraId="64E7421C">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14:paraId="0DE2A49A">
      <w:pPr>
        <w:spacing w:line="360" w:lineRule="auto"/>
        <w:outlineLvl w:val="3"/>
        <w:rPr>
          <w:b/>
          <w:color w:val="000000"/>
          <w:szCs w:val="21"/>
        </w:rPr>
      </w:pPr>
      <w:r>
        <w:rPr>
          <w:b/>
          <w:color w:val="000000"/>
          <w:szCs w:val="21"/>
        </w:rPr>
        <w:t>4.3.3安装调试</w:t>
      </w:r>
    </w:p>
    <w:p w14:paraId="29AA7049">
      <w:pPr>
        <w:spacing w:line="360" w:lineRule="auto"/>
        <w:ind w:firstLine="420"/>
        <w:outlineLvl w:val="4"/>
        <w:rPr>
          <w:b/>
          <w:color w:val="000000"/>
          <w:szCs w:val="21"/>
        </w:rPr>
      </w:pPr>
      <w:r>
        <w:rPr>
          <w:b/>
          <w:color w:val="000000"/>
          <w:szCs w:val="21"/>
        </w:rPr>
        <w:t>4.3.3.1开箱检验</w:t>
      </w:r>
    </w:p>
    <w:p w14:paraId="351AB371">
      <w:pPr>
        <w:spacing w:line="360" w:lineRule="auto"/>
        <w:ind w:firstLine="420"/>
        <w:rPr>
          <w:color w:val="000000"/>
          <w:szCs w:val="21"/>
        </w:rPr>
      </w:pPr>
      <w:r>
        <w:rPr>
          <w:color w:val="000000"/>
          <w:szCs w:val="21"/>
        </w:rPr>
        <w:t>供应商须将所采购的设备运输到采购人指定地点，进行开箱检验。</w:t>
      </w:r>
    </w:p>
    <w:p w14:paraId="6102A365">
      <w:pPr>
        <w:spacing w:line="360" w:lineRule="auto"/>
        <w:ind w:firstLine="420"/>
        <w:rPr>
          <w:color w:val="000000"/>
          <w:szCs w:val="21"/>
        </w:rPr>
      </w:pPr>
      <w:r>
        <w:rPr>
          <w:color w:val="000000"/>
          <w:szCs w:val="21"/>
        </w:rPr>
        <w:t>（1）在检验中发现短缺或损坏，供应商应迅速采取措施补救，损坏部件必须更换后再重新组织检验。</w:t>
      </w:r>
    </w:p>
    <w:p w14:paraId="7789BA94">
      <w:pPr>
        <w:spacing w:line="360" w:lineRule="auto"/>
        <w:ind w:firstLine="420"/>
        <w:rPr>
          <w:color w:val="000000"/>
          <w:szCs w:val="21"/>
        </w:rPr>
      </w:pPr>
      <w:r>
        <w:rPr>
          <w:color w:val="000000"/>
          <w:szCs w:val="21"/>
        </w:rPr>
        <w:t>（2）开箱检验合格的设备，由供应商和采购人代表共同在设备检验合格表上签字，同时，供应商须将设备质量保证书、保修手续凭证等相关文档全部提交给采购人检验、保存。</w:t>
      </w:r>
    </w:p>
    <w:p w14:paraId="513B63F0">
      <w:pPr>
        <w:spacing w:line="360" w:lineRule="auto"/>
        <w:ind w:firstLine="420"/>
        <w:rPr>
          <w:color w:val="000000"/>
          <w:szCs w:val="21"/>
        </w:rPr>
      </w:pPr>
      <w:r>
        <w:rPr>
          <w:color w:val="000000"/>
          <w:szCs w:val="21"/>
        </w:rPr>
        <w:t>（3）设备存放地点由供应商负责协调解决。存放期间设备保管属供应商责任，设备等发生遗失和损坏等损失均由供应商承担。</w:t>
      </w:r>
    </w:p>
    <w:p w14:paraId="08179CBE">
      <w:pPr>
        <w:spacing w:line="360" w:lineRule="auto"/>
        <w:ind w:firstLine="420"/>
        <w:outlineLvl w:val="4"/>
        <w:rPr>
          <w:b/>
          <w:color w:val="000000"/>
          <w:szCs w:val="21"/>
        </w:rPr>
      </w:pPr>
      <w:r>
        <w:rPr>
          <w:b/>
          <w:color w:val="000000"/>
          <w:szCs w:val="21"/>
        </w:rPr>
        <w:t>4.3.3.2安装调试</w:t>
      </w:r>
    </w:p>
    <w:p w14:paraId="5A58E189">
      <w:pPr>
        <w:spacing w:line="360" w:lineRule="auto"/>
        <w:ind w:firstLine="420"/>
        <w:rPr>
          <w:color w:val="000000"/>
          <w:szCs w:val="21"/>
        </w:rPr>
      </w:pPr>
      <w:r>
        <w:rPr>
          <w:color w:val="000000"/>
          <w:szCs w:val="21"/>
        </w:rPr>
        <w:t>安装调试应符合相关规范标准。</w:t>
      </w:r>
    </w:p>
    <w:p w14:paraId="1ACC5D8D">
      <w:pPr>
        <w:spacing w:line="360" w:lineRule="auto"/>
        <w:ind w:firstLine="420"/>
        <w:rPr>
          <w:color w:val="000000"/>
          <w:szCs w:val="21"/>
        </w:rPr>
      </w:pPr>
      <w:r>
        <w:rPr>
          <w:color w:val="000000"/>
          <w:szCs w:val="21"/>
        </w:rPr>
        <w:t>（1）各类站点及设备安装方案要求完整，系统安装、运行、维护方案要求可靠、稳定、合理，安装和调节机制要求设计合理、可行。设备安装位置应与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14:paraId="12663D6A">
      <w:pPr>
        <w:spacing w:line="360" w:lineRule="auto"/>
        <w:ind w:firstLine="420"/>
        <w:rPr>
          <w:color w:val="000000"/>
          <w:szCs w:val="21"/>
        </w:rPr>
      </w:pPr>
      <w:r>
        <w:rPr>
          <w:color w:val="000000"/>
          <w:szCs w:val="21"/>
        </w:rPr>
        <w:t>（2）供应商应按照技术方案、设备使用手册、合同规定及其他相关的标准进行安装、调试，确保设备性能、功能及安全性等均达到使用标准。</w:t>
      </w:r>
    </w:p>
    <w:p w14:paraId="6D1B31A0">
      <w:pPr>
        <w:spacing w:line="360" w:lineRule="auto"/>
        <w:ind w:firstLine="420"/>
        <w:rPr>
          <w:color w:val="000000"/>
          <w:szCs w:val="21"/>
        </w:rPr>
      </w:pPr>
      <w:r>
        <w:rPr>
          <w:color w:val="000000"/>
          <w:szCs w:val="21"/>
        </w:rPr>
        <w:t>（3）供应商应将安装调试过程做好记录，并形成安装调试报告。报告应说明安装的具体内容、遇到的问题及解决方案、注意事项、安装和调试的结果等，安装的原始记录作为附件。</w:t>
      </w:r>
    </w:p>
    <w:p w14:paraId="3D3276D7">
      <w:pPr>
        <w:spacing w:line="360" w:lineRule="auto"/>
        <w:ind w:firstLine="420"/>
        <w:rPr>
          <w:color w:val="000000"/>
          <w:szCs w:val="21"/>
        </w:rPr>
      </w:pPr>
      <w:r>
        <w:rPr>
          <w:color w:val="000000"/>
          <w:szCs w:val="21"/>
        </w:rPr>
        <w:t>（4）供应商负责同有关设备制造商的协调，应及时向采购人提供相邻制造商之间交换的图纸、规范和资料。</w:t>
      </w:r>
    </w:p>
    <w:p w14:paraId="5C6EEF65">
      <w:pPr>
        <w:spacing w:line="360" w:lineRule="auto"/>
        <w:ind w:firstLine="420"/>
        <w:outlineLvl w:val="4"/>
        <w:rPr>
          <w:b/>
          <w:color w:val="000000"/>
          <w:szCs w:val="21"/>
        </w:rPr>
      </w:pPr>
      <w:r>
        <w:rPr>
          <w:b/>
          <w:color w:val="000000"/>
          <w:szCs w:val="21"/>
        </w:rPr>
        <w:t>4.3.3.3集成和联调</w:t>
      </w:r>
    </w:p>
    <w:p w14:paraId="3CB1EAEA">
      <w:pPr>
        <w:spacing w:line="360" w:lineRule="auto"/>
        <w:ind w:firstLine="420"/>
        <w:rPr>
          <w:color w:val="000000"/>
          <w:szCs w:val="21"/>
        </w:rPr>
      </w:pPr>
      <w:r>
        <w:rPr>
          <w:color w:val="000000"/>
          <w:szCs w:val="21"/>
        </w:rPr>
        <w:t>（1）供应商应按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14:paraId="5FD095A4">
      <w:pPr>
        <w:spacing w:line="360" w:lineRule="auto"/>
        <w:ind w:firstLine="420"/>
        <w:rPr>
          <w:color w:val="000000"/>
          <w:szCs w:val="21"/>
        </w:rPr>
      </w:pPr>
      <w:r>
        <w:rPr>
          <w:color w:val="000000"/>
          <w:szCs w:val="21"/>
        </w:rPr>
        <w:t>（2）供应商应及时将采集的信息实时传输到江苏省水资源管理信息平台。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，并保证2年内站（测）点数据到报率≥95%、数据完整率≥99%。</w:t>
      </w:r>
    </w:p>
    <w:p w14:paraId="043FDA8B">
      <w:pPr>
        <w:spacing w:line="360" w:lineRule="auto"/>
        <w:ind w:firstLine="420"/>
        <w:rPr>
          <w:color w:val="000000"/>
          <w:szCs w:val="21"/>
        </w:rPr>
      </w:pPr>
      <w:r>
        <w:rPr>
          <w:color w:val="000000"/>
          <w:szCs w:val="21"/>
        </w:rPr>
        <w:t>（3）集成时，供应商应与有关的其他子系统做好集成联调。供应商与其他子系统之间的集成、联调费用应包括在投标报价中。</w:t>
      </w:r>
    </w:p>
    <w:p w14:paraId="08AF538D">
      <w:pPr>
        <w:spacing w:line="360" w:lineRule="auto"/>
        <w:ind w:firstLine="420"/>
        <w:outlineLvl w:val="4"/>
        <w:rPr>
          <w:b/>
          <w:color w:val="000000"/>
          <w:szCs w:val="21"/>
        </w:rPr>
      </w:pPr>
      <w:r>
        <w:rPr>
          <w:b/>
          <w:color w:val="000000"/>
          <w:szCs w:val="21"/>
        </w:rPr>
        <w:t>4.3.3.4试运行</w:t>
      </w:r>
    </w:p>
    <w:p w14:paraId="6B6EB62A">
      <w:pPr>
        <w:spacing w:line="360" w:lineRule="auto"/>
        <w:ind w:firstLine="420"/>
        <w:rPr>
          <w:color w:val="000000"/>
          <w:szCs w:val="21"/>
        </w:rPr>
      </w:pPr>
      <w:r>
        <w:rPr>
          <w:color w:val="000000"/>
          <w:szCs w:val="21"/>
        </w:rPr>
        <w:t>（1）供应商应编制试运行的详细计划，并形成试运行报告。试运行报告应说明安装的设备所达到的技术性能和系统所能达到的性能、试运行过程中出现的问题或错误以及解决方案、需要完善之处、须注意的事项等。</w:t>
      </w:r>
    </w:p>
    <w:p w14:paraId="2AC7D243">
      <w:pPr>
        <w:spacing w:line="360" w:lineRule="auto"/>
        <w:ind w:firstLine="420"/>
        <w:rPr>
          <w:color w:val="000000"/>
          <w:szCs w:val="21"/>
        </w:rPr>
      </w:pPr>
      <w:r>
        <w:rPr>
          <w:color w:val="000000"/>
          <w:szCs w:val="21"/>
        </w:rPr>
        <w:t>（2）试运行期间如发现缺陷，供应商必须尽快处理，确保所有设备正常运行。</w:t>
      </w:r>
    </w:p>
    <w:p w14:paraId="59BEE3A2">
      <w:pPr>
        <w:spacing w:line="360" w:lineRule="auto"/>
        <w:ind w:firstLine="420"/>
        <w:rPr>
          <w:color w:val="000000"/>
          <w:szCs w:val="21"/>
        </w:rPr>
      </w:pPr>
      <w:r>
        <w:rPr>
          <w:color w:val="000000"/>
          <w:szCs w:val="21"/>
        </w:rPr>
        <w:t>（3）供应商应做好试运行期间的各类测试记录、运行情况记录。</w:t>
      </w:r>
    </w:p>
    <w:p w14:paraId="380EEBD6">
      <w:pPr>
        <w:spacing w:line="360" w:lineRule="auto"/>
        <w:ind w:firstLine="420"/>
        <w:rPr>
          <w:color w:val="000000"/>
          <w:szCs w:val="21"/>
        </w:rPr>
      </w:pPr>
      <w:r>
        <w:rPr>
          <w:color w:val="000000"/>
          <w:szCs w:val="21"/>
        </w:rPr>
        <w:t>（4）试运行结束，供应商应向采购人提交试运行报告。</w:t>
      </w:r>
    </w:p>
    <w:p w14:paraId="6E1C7688">
      <w:pPr>
        <w:spacing w:line="360" w:lineRule="auto"/>
        <w:outlineLvl w:val="3"/>
        <w:rPr>
          <w:b/>
          <w:color w:val="000000"/>
          <w:szCs w:val="21"/>
        </w:rPr>
      </w:pPr>
      <w:r>
        <w:rPr>
          <w:b/>
          <w:color w:val="000000"/>
          <w:szCs w:val="21"/>
        </w:rPr>
        <w:t>4.3.4比测率定</w:t>
      </w:r>
    </w:p>
    <w:p w14:paraId="4C038F98">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14:paraId="33C994D9">
      <w:pPr>
        <w:spacing w:line="360" w:lineRule="auto"/>
        <w:ind w:firstLine="420"/>
        <w:rPr>
          <w:color w:val="000000"/>
          <w:szCs w:val="21"/>
        </w:rPr>
      </w:pPr>
      <w:r>
        <w:rPr>
          <w:color w:val="000000"/>
          <w:szCs w:val="21"/>
        </w:rPr>
        <w:t>比测率定应满足以下要求：</w:t>
      </w:r>
    </w:p>
    <w:p w14:paraId="5AF31826">
      <w:pPr>
        <w:spacing w:line="360" w:lineRule="auto"/>
        <w:ind w:firstLine="420"/>
        <w:rPr>
          <w:color w:val="000000"/>
          <w:szCs w:val="21"/>
        </w:rPr>
      </w:pPr>
      <w:r>
        <w:rPr>
          <w:color w:val="000000"/>
          <w:szCs w:val="21"/>
        </w:rPr>
        <w:t>（1）频次与工况要求：合同验收前，每个测站至少完成1次有效比测，满足常规运行工况，确保比测成果能够验证设备在实际量程范围内的计量性能。</w:t>
      </w:r>
    </w:p>
    <w:p w14:paraId="63CFE218">
      <w:pPr>
        <w:spacing w:line="360" w:lineRule="auto"/>
        <w:ind w:firstLine="420"/>
        <w:rPr>
          <w:color w:val="000000"/>
          <w:szCs w:val="21"/>
        </w:rPr>
      </w:pPr>
      <w:r>
        <w:rPr>
          <w:color w:val="000000"/>
          <w:szCs w:val="21"/>
        </w:rPr>
        <w:t>（2）比测条件：比测应在灌区正常取用水期间统筹安排。在输水条件允许的前提下，宜兼顾不同水流状态（稳定流/变流过程）及不同天气条件，进一步验证设备运行的稳定性。</w:t>
      </w:r>
    </w:p>
    <w:p w14:paraId="7B230EF6">
      <w:pPr>
        <w:spacing w:line="360" w:lineRule="auto"/>
        <w:ind w:firstLine="420"/>
        <w:rPr>
          <w:color w:val="000000"/>
          <w:szCs w:val="21"/>
        </w:rPr>
      </w:pPr>
      <w:r>
        <w:rPr>
          <w:color w:val="000000"/>
          <w:szCs w:val="21"/>
        </w:rPr>
        <w:t>（3）设备与数据要求：比测所需设备由供应商自行配置，设备精度应满足规范要求；比测数据须完整可溯，数据分析方法正确，误差评定符合相关规范标准。</w:t>
      </w:r>
    </w:p>
    <w:p w14:paraId="1DFAB4E1">
      <w:pPr>
        <w:spacing w:line="360" w:lineRule="auto"/>
        <w:ind w:firstLine="420"/>
        <w:rPr>
          <w:color w:val="000000"/>
          <w:szCs w:val="21"/>
        </w:rPr>
      </w:pPr>
      <w:r>
        <w:rPr>
          <w:color w:val="000000"/>
          <w:szCs w:val="21"/>
        </w:rPr>
        <w:t>（4）成果提交：质保期结束前3个月，供应商应提交符合规范要求的正式比测报告，报告内容应包括历次比测过程记录、数据分析、误差评定及结论建议，作为合同验收的最终依据之一。</w:t>
      </w:r>
    </w:p>
    <w:p w14:paraId="08897ADB">
      <w:pPr>
        <w:spacing w:line="360" w:lineRule="auto"/>
        <w:outlineLvl w:val="3"/>
        <w:rPr>
          <w:b/>
          <w:color w:val="000000"/>
          <w:szCs w:val="21"/>
        </w:rPr>
      </w:pPr>
      <w:r>
        <w:rPr>
          <w:b/>
          <w:color w:val="000000"/>
          <w:szCs w:val="21"/>
        </w:rPr>
        <w:t>4.3.5合同验收</w:t>
      </w:r>
    </w:p>
    <w:p w14:paraId="42567571">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14:paraId="39864AF7">
      <w:pPr>
        <w:spacing w:line="360" w:lineRule="auto"/>
        <w:ind w:firstLine="420"/>
        <w:rPr>
          <w:color w:val="000000"/>
          <w:szCs w:val="21"/>
        </w:rPr>
      </w:pPr>
      <w:r>
        <w:rPr>
          <w:color w:val="000000"/>
          <w:szCs w:val="21"/>
        </w:rPr>
        <w:t>（1）开箱检验报告。</w:t>
      </w:r>
    </w:p>
    <w:p w14:paraId="205ADD75">
      <w:pPr>
        <w:spacing w:line="360" w:lineRule="auto"/>
        <w:ind w:firstLine="420"/>
        <w:rPr>
          <w:color w:val="000000"/>
          <w:szCs w:val="21"/>
        </w:rPr>
      </w:pPr>
      <w:r>
        <w:rPr>
          <w:color w:val="000000"/>
          <w:szCs w:val="21"/>
        </w:rPr>
        <w:t>（2）安装调试报告。包含：设备安装调试表、安装调试问题及处理结果、存在问题解决方案、安装手册（包含安装现场所需的所有图纸、说明性文件及电子文档）。</w:t>
      </w:r>
    </w:p>
    <w:p w14:paraId="6EFCBF14">
      <w:pPr>
        <w:spacing w:line="360" w:lineRule="auto"/>
        <w:ind w:firstLine="420"/>
        <w:rPr>
          <w:color w:val="000000"/>
          <w:szCs w:val="21"/>
        </w:rPr>
      </w:pPr>
      <w:r>
        <w:rPr>
          <w:color w:val="000000"/>
          <w:szCs w:val="21"/>
        </w:rPr>
        <w:t>（3）试运行报告。包含：试运行出现的问题及处理结果、试运行期用户意见、遗留问题的解决方案。</w:t>
      </w:r>
    </w:p>
    <w:p w14:paraId="3EA12E3D">
      <w:pPr>
        <w:spacing w:line="360" w:lineRule="auto"/>
        <w:ind w:firstLine="420"/>
        <w:rPr>
          <w:color w:val="000000"/>
          <w:szCs w:val="21"/>
        </w:rPr>
      </w:pPr>
      <w:r>
        <w:rPr>
          <w:color w:val="000000"/>
          <w:szCs w:val="21"/>
        </w:rPr>
        <w:t>（4）比测方案。包含：比测数据分析方法、比测设备配置情况等。</w:t>
      </w:r>
    </w:p>
    <w:p w14:paraId="6FB2B94E">
      <w:pPr>
        <w:spacing w:line="360" w:lineRule="auto"/>
        <w:ind w:firstLine="420"/>
        <w:rPr>
          <w:color w:val="000000"/>
          <w:szCs w:val="21"/>
        </w:rPr>
      </w:pPr>
      <w:r>
        <w:rPr>
          <w:color w:val="000000"/>
          <w:szCs w:val="21"/>
        </w:rPr>
        <w:t>（5）使用单位设备签收单。提交各设备使用单位的签收单据。</w:t>
      </w:r>
    </w:p>
    <w:p w14:paraId="50301CB6">
      <w:pPr>
        <w:spacing w:line="360" w:lineRule="auto"/>
        <w:ind w:firstLine="420"/>
        <w:rPr>
          <w:color w:val="000000"/>
          <w:szCs w:val="21"/>
        </w:rPr>
      </w:pPr>
      <w:r>
        <w:rPr>
          <w:color w:val="000000"/>
          <w:szCs w:val="21"/>
        </w:rPr>
        <w:t>（6）合同结算。提交合同结算以及工程量变更、增减说明。</w:t>
      </w:r>
    </w:p>
    <w:p w14:paraId="33177653">
      <w:pPr>
        <w:spacing w:line="360" w:lineRule="auto"/>
        <w:ind w:firstLine="420"/>
        <w:rPr>
          <w:color w:val="000000"/>
          <w:szCs w:val="21"/>
        </w:rPr>
      </w:pPr>
      <w:r>
        <w:rPr>
          <w:color w:val="000000"/>
          <w:szCs w:val="21"/>
        </w:rPr>
        <w:t>（7）操作手册。包含：设备设施的合格证、说明书、操作手册等。</w:t>
      </w:r>
    </w:p>
    <w:p w14:paraId="036464E3">
      <w:pPr>
        <w:spacing w:line="360" w:lineRule="auto"/>
        <w:ind w:firstLine="420"/>
        <w:rPr>
          <w:color w:val="000000"/>
          <w:szCs w:val="21"/>
        </w:rPr>
      </w:pPr>
      <w:r>
        <w:rPr>
          <w:color w:val="000000"/>
          <w:szCs w:val="21"/>
        </w:rPr>
        <w:t>（8）工作报告。合同验收时提交对合同实施过程、结果的总结报告。</w:t>
      </w:r>
    </w:p>
    <w:p w14:paraId="21575AF3">
      <w:pPr>
        <w:spacing w:line="360" w:lineRule="auto"/>
        <w:ind w:firstLine="420"/>
        <w:rPr>
          <w:color w:val="000000"/>
          <w:szCs w:val="21"/>
        </w:rPr>
      </w:pPr>
      <w:r>
        <w:rPr>
          <w:color w:val="000000"/>
          <w:szCs w:val="21"/>
        </w:rPr>
        <w:t>（9）国家知识产权局出具的《专利申请受理通知书》复印件（或官方查询截图）及完整的专利申请文件包。</w:t>
      </w:r>
    </w:p>
    <w:p w14:paraId="754AD8A9">
      <w:pPr>
        <w:spacing w:line="360" w:lineRule="auto"/>
        <w:outlineLvl w:val="3"/>
        <w:rPr>
          <w:b/>
          <w:color w:val="000000"/>
          <w:szCs w:val="21"/>
        </w:rPr>
      </w:pPr>
      <w:r>
        <w:rPr>
          <w:b/>
          <w:color w:val="000000"/>
          <w:szCs w:val="21"/>
        </w:rPr>
        <w:t>4.3.6培训售后</w:t>
      </w:r>
    </w:p>
    <w:p w14:paraId="2F8DF0A9">
      <w:pPr>
        <w:spacing w:line="360" w:lineRule="auto"/>
        <w:ind w:firstLine="420"/>
        <w:outlineLvl w:val="4"/>
        <w:rPr>
          <w:b/>
          <w:color w:val="000000"/>
          <w:szCs w:val="21"/>
        </w:rPr>
      </w:pPr>
      <w:r>
        <w:rPr>
          <w:b/>
          <w:color w:val="000000"/>
          <w:szCs w:val="21"/>
        </w:rPr>
        <w:t>4.3.6.1技术培训</w:t>
      </w:r>
    </w:p>
    <w:p w14:paraId="5CA72A92">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14:paraId="4F0F47DB">
      <w:pPr>
        <w:spacing w:line="360" w:lineRule="auto"/>
        <w:ind w:firstLine="420"/>
        <w:rPr>
          <w:color w:val="000000"/>
          <w:szCs w:val="21"/>
        </w:rPr>
      </w:pPr>
      <w:r>
        <w:rPr>
          <w:color w:val="000000"/>
          <w:szCs w:val="21"/>
        </w:rPr>
        <w:t>培训相关费用包含在投标总报价中，采购人不再另行支付。</w:t>
      </w:r>
    </w:p>
    <w:p w14:paraId="4CDB3C9E">
      <w:pPr>
        <w:spacing w:line="360" w:lineRule="auto"/>
        <w:ind w:firstLine="420"/>
        <w:outlineLvl w:val="4"/>
        <w:rPr>
          <w:b/>
          <w:color w:val="000000"/>
          <w:szCs w:val="21"/>
        </w:rPr>
      </w:pPr>
      <w:r>
        <w:rPr>
          <w:b/>
          <w:color w:val="000000"/>
          <w:szCs w:val="21"/>
        </w:rPr>
        <w:t>4.3.6.2售后服务</w:t>
      </w:r>
    </w:p>
    <w:p w14:paraId="2E50C6A4">
      <w:pPr>
        <w:spacing w:line="360" w:lineRule="auto"/>
        <w:ind w:firstLine="420"/>
        <w:rPr>
          <w:color w:val="000000"/>
          <w:szCs w:val="21"/>
        </w:rPr>
      </w:pPr>
      <w:r>
        <w:rPr>
          <w:color w:val="000000"/>
          <w:szCs w:val="21"/>
        </w:rPr>
        <w:t>质保期（缺陷责任期）为通过合同验收之日起24个月。</w:t>
      </w:r>
    </w:p>
    <w:p w14:paraId="7FF6332E">
      <w:pPr>
        <w:spacing w:line="360" w:lineRule="auto"/>
        <w:ind w:firstLine="420"/>
        <w:rPr>
          <w:color w:val="000000"/>
          <w:szCs w:val="21"/>
        </w:rPr>
      </w:pPr>
      <w:r>
        <w:rPr>
          <w:color w:val="000000"/>
          <w:szCs w:val="21"/>
        </w:rPr>
        <w:t>（1）供应商应为质保期服务配备充足的技术人员、工具和备件并保证提供的联系方式畅通。</w:t>
      </w:r>
    </w:p>
    <w:p w14:paraId="7511EEBC">
      <w:pPr>
        <w:spacing w:line="360" w:lineRule="auto"/>
        <w:ind w:firstLine="420"/>
        <w:rPr>
          <w:color w:val="000000"/>
          <w:szCs w:val="21"/>
        </w:rPr>
      </w:pPr>
      <w:r>
        <w:rPr>
          <w:color w:val="000000"/>
          <w:szCs w:val="21"/>
        </w:rPr>
        <w:t>（2）供应商应按技术方案、设备运行规范、操作规程、安全规章等定期对各设备进行缺陷责任期的全面运行检验。</w:t>
      </w:r>
    </w:p>
    <w:p w14:paraId="5F62D46E">
      <w:pPr>
        <w:spacing w:line="360" w:lineRule="auto"/>
        <w:ind w:firstLine="420"/>
        <w:rPr>
          <w:color w:val="000000"/>
          <w:szCs w:val="21"/>
        </w:rPr>
      </w:pPr>
      <w:r>
        <w:rPr>
          <w:color w:val="000000"/>
          <w:szCs w:val="21"/>
        </w:rPr>
        <w:t>（3）供应商应及时对运行中出现的故障进行处理，免费更换故障部件，并提供应急设备替换故障设备，以确保系统不长时间中断运行。</w:t>
      </w:r>
    </w:p>
    <w:p w14:paraId="4D20190D">
      <w:pPr>
        <w:spacing w:line="360" w:lineRule="auto"/>
        <w:ind w:firstLine="420"/>
        <w:rPr>
          <w:color w:val="000000"/>
          <w:szCs w:val="21"/>
        </w:rPr>
      </w:pPr>
      <w:r>
        <w:rPr>
          <w:color w:val="000000"/>
          <w:szCs w:val="21"/>
        </w:rPr>
        <w:t>（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p>
    <w:p w14:paraId="1316D8F2">
      <w:pPr>
        <w:keepNext/>
        <w:keepLines/>
        <w:spacing w:line="360" w:lineRule="auto"/>
        <w:outlineLvl w:val="2"/>
        <w:rPr>
          <w:b/>
          <w:bCs/>
          <w:color w:val="000000"/>
          <w:szCs w:val="21"/>
        </w:rPr>
      </w:pPr>
      <w:r>
        <w:rPr>
          <w:b/>
          <w:bCs/>
          <w:color w:val="000000"/>
          <w:szCs w:val="21"/>
        </w:rPr>
        <w:t>4.4 其他要求</w:t>
      </w:r>
    </w:p>
    <w:p w14:paraId="346B173E">
      <w:pPr>
        <w:spacing w:line="360" w:lineRule="auto"/>
        <w:outlineLvl w:val="3"/>
        <w:rPr>
          <w:b/>
          <w:color w:val="000000"/>
          <w:szCs w:val="21"/>
        </w:rPr>
      </w:pPr>
      <w:r>
        <w:rPr>
          <w:b/>
          <w:color w:val="000000"/>
          <w:szCs w:val="21"/>
        </w:rPr>
        <w:t>4.4.1 知识产权服务要求</w:t>
      </w:r>
    </w:p>
    <w:p w14:paraId="5B05A132">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完成1项发明专利的申报工作。</w:t>
      </w:r>
    </w:p>
    <w:p w14:paraId="47F54057">
      <w:pPr>
        <w:spacing w:line="360" w:lineRule="auto"/>
        <w:ind w:firstLine="420"/>
        <w:rPr>
          <w:color w:val="000000"/>
          <w:szCs w:val="21"/>
        </w:rPr>
      </w:pPr>
      <w:r>
        <w:rPr>
          <w:color w:val="000000"/>
          <w:szCs w:val="21"/>
        </w:rPr>
        <w:t>（1）服务内容包括但不限于：专利查新检索，出具检索报告；专利申请文件（权利要求书、说明书、摘要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14:paraId="5CD6A9EC">
      <w:pPr>
        <w:spacing w:line="360" w:lineRule="auto"/>
        <w:ind w:firstLine="420"/>
        <w:rPr>
          <w:color w:val="000000"/>
          <w:szCs w:val="21"/>
        </w:rPr>
      </w:pPr>
      <w:r>
        <w:rPr>
          <w:color w:val="000000"/>
          <w:szCs w:val="21"/>
        </w:rPr>
        <w:t>（2）供应商应委托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14:paraId="641E4168">
      <w:pPr>
        <w:spacing w:line="360" w:lineRule="auto"/>
        <w:ind w:firstLine="420"/>
        <w:rPr>
          <w:color w:val="000000"/>
          <w:szCs w:val="21"/>
        </w:rPr>
      </w:pPr>
      <w:r>
        <w:rPr>
          <w:color w:val="000000"/>
          <w:szCs w:val="21"/>
        </w:rPr>
        <w:t>（3）</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14:paraId="216A375A">
      <w:pPr>
        <w:spacing w:line="360" w:lineRule="auto"/>
        <w:outlineLvl w:val="3"/>
        <w:rPr>
          <w:b/>
          <w:color w:val="000000"/>
          <w:szCs w:val="21"/>
        </w:rPr>
      </w:pPr>
      <w:r>
        <w:rPr>
          <w:b/>
          <w:color w:val="000000"/>
          <w:szCs w:val="21"/>
        </w:rPr>
        <w:t>4.4.2 其他要求</w:t>
      </w:r>
    </w:p>
    <w:p w14:paraId="7C7765EE">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14:paraId="4D5F3D24">
      <w:pPr>
        <w:spacing w:line="360" w:lineRule="auto"/>
        <w:outlineLvl w:val="1"/>
        <w:rPr>
          <w:b/>
          <w:bCs/>
          <w:color w:val="000000"/>
          <w:szCs w:val="21"/>
        </w:rPr>
      </w:pPr>
      <w:r>
        <w:rPr>
          <w:b/>
          <w:bCs/>
          <w:color w:val="000000"/>
          <w:szCs w:val="21"/>
        </w:rPr>
        <w:t>5. 取用水在线计量方案要求</w:t>
      </w:r>
    </w:p>
    <w:p w14:paraId="3533BB09">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14:paraId="03F7D286">
      <w:pPr>
        <w:spacing w:line="360" w:lineRule="auto"/>
        <w:ind w:firstLine="420"/>
        <w:rPr>
          <w:color w:val="000000"/>
        </w:rPr>
      </w:pPr>
      <w:r>
        <w:rPr>
          <w:rFonts w:hint="eastAsia"/>
          <w:color w:val="000000"/>
        </w:rPr>
        <w:t>非农</w:t>
      </w: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1483E7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567" w:hRule="atLeast"/>
          <w:jc w:val="center"/>
        </w:trPr>
        <w:tc>
          <w:tcPr>
            <w:tcW w:w="741" w:type="dxa"/>
            <w:vAlign w:val="center"/>
          </w:tcPr>
          <w:p w14:paraId="04FB5DD1">
            <w:pPr>
              <w:jc w:val="center"/>
              <w:rPr>
                <w:color w:val="000000"/>
              </w:rPr>
            </w:pPr>
            <w:r>
              <w:rPr>
                <w:color w:val="000000"/>
              </w:rPr>
              <w:t>序号</w:t>
            </w:r>
          </w:p>
        </w:tc>
        <w:tc>
          <w:tcPr>
            <w:tcW w:w="1843" w:type="dxa"/>
            <w:vAlign w:val="center"/>
          </w:tcPr>
          <w:p w14:paraId="432FEA68">
            <w:pPr>
              <w:jc w:val="center"/>
              <w:rPr>
                <w:color w:val="000000"/>
              </w:rPr>
            </w:pPr>
            <w:r>
              <w:rPr>
                <w:color w:val="000000"/>
              </w:rPr>
              <w:t>项目或设备名称</w:t>
            </w:r>
          </w:p>
        </w:tc>
        <w:tc>
          <w:tcPr>
            <w:tcW w:w="4678" w:type="dxa"/>
            <w:vAlign w:val="center"/>
          </w:tcPr>
          <w:p w14:paraId="3D422DDC">
            <w:pPr>
              <w:jc w:val="center"/>
              <w:rPr>
                <w:color w:val="000000"/>
              </w:rPr>
            </w:pPr>
            <w:r>
              <w:rPr>
                <w:color w:val="000000"/>
              </w:rPr>
              <w:t>技术参数</w:t>
            </w:r>
          </w:p>
        </w:tc>
        <w:tc>
          <w:tcPr>
            <w:tcW w:w="709" w:type="dxa"/>
            <w:noWrap/>
            <w:vAlign w:val="center"/>
          </w:tcPr>
          <w:p w14:paraId="5BFB91BB">
            <w:pPr>
              <w:jc w:val="center"/>
              <w:rPr>
                <w:color w:val="000000"/>
              </w:rPr>
            </w:pPr>
            <w:r>
              <w:rPr>
                <w:color w:val="000000"/>
              </w:rPr>
              <w:t>单位</w:t>
            </w:r>
          </w:p>
        </w:tc>
        <w:tc>
          <w:tcPr>
            <w:tcW w:w="708" w:type="dxa"/>
            <w:vAlign w:val="center"/>
          </w:tcPr>
          <w:p w14:paraId="664B8D73">
            <w:pPr>
              <w:jc w:val="center"/>
              <w:rPr>
                <w:color w:val="000000"/>
              </w:rPr>
            </w:pPr>
            <w:r>
              <w:rPr>
                <w:color w:val="000000"/>
              </w:rPr>
              <w:t>数量</w:t>
            </w:r>
          </w:p>
        </w:tc>
      </w:tr>
      <w:tr w14:paraId="1FB48D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6A793FAB">
            <w:pPr>
              <w:jc w:val="center"/>
              <w:rPr>
                <w:color w:val="000000"/>
              </w:rPr>
            </w:pPr>
            <w:r>
              <w:rPr>
                <w:color w:val="000000"/>
              </w:rPr>
              <w:t>1</w:t>
            </w:r>
          </w:p>
        </w:tc>
        <w:tc>
          <w:tcPr>
            <w:tcW w:w="1843" w:type="dxa"/>
            <w:vAlign w:val="center"/>
          </w:tcPr>
          <w:p w14:paraId="7BCCD8EC">
            <w:pPr>
              <w:jc w:val="center"/>
              <w:rPr>
                <w:color w:val="000000"/>
              </w:rPr>
            </w:pPr>
            <w:r>
              <w:rPr>
                <w:color w:val="000000"/>
              </w:rPr>
              <w:t>管道流量计</w:t>
            </w:r>
          </w:p>
        </w:tc>
        <w:tc>
          <w:tcPr>
            <w:tcW w:w="4678" w:type="dxa"/>
            <w:vAlign w:val="center"/>
          </w:tcPr>
          <w:p w14:paraId="34B8FD55">
            <w:pPr>
              <w:rPr>
                <w:color w:val="000000"/>
              </w:rPr>
            </w:pPr>
            <w:r>
              <w:rPr>
                <w:color w:val="000000"/>
              </w:rPr>
              <w:t>管道超声波流量计：</w:t>
            </w:r>
          </w:p>
          <w:p w14:paraId="016C10E6">
            <w:pPr>
              <w:rPr>
                <w:color w:val="000000"/>
              </w:rPr>
            </w:pPr>
            <w:r>
              <w:rPr>
                <w:color w:val="000000"/>
              </w:rPr>
              <w:t>1.流速范围：0～±10m/s；</w:t>
            </w:r>
          </w:p>
          <w:p w14:paraId="4653C14B">
            <w:pPr>
              <w:rPr>
                <w:color w:val="000000"/>
              </w:rPr>
            </w:pPr>
            <w:r>
              <w:rPr>
                <w:color w:val="000000"/>
              </w:rPr>
              <w:t>2.测量口径范围：DN100～</w:t>
            </w:r>
            <w:r>
              <w:rPr>
                <w:rFonts w:hint="eastAsia"/>
                <w:color w:val="000000"/>
              </w:rPr>
              <w:t>1000</w:t>
            </w:r>
            <w:r>
              <w:rPr>
                <w:color w:val="000000"/>
              </w:rPr>
              <w:t>mm；</w:t>
            </w:r>
          </w:p>
          <w:p w14:paraId="6C124DBE">
            <w:pPr>
              <w:rPr>
                <w:color w:val="000000"/>
              </w:rPr>
            </w:pPr>
            <w:r>
              <w:rPr>
                <w:color w:val="000000"/>
              </w:rPr>
              <w:t>▲3.精度：优于±1.0%；</w:t>
            </w:r>
          </w:p>
          <w:p w14:paraId="7C440C16">
            <w:pPr>
              <w:rPr>
                <w:color w:val="000000"/>
              </w:rPr>
            </w:pPr>
            <w:r>
              <w:rPr>
                <w:color w:val="000000"/>
              </w:rPr>
              <w:t>▲4.声道数：≥2声道（DN≥600mm时不少于4声道）；</w:t>
            </w:r>
          </w:p>
          <w:p w14:paraId="3E79D119">
            <w:pPr>
              <w:rPr>
                <w:color w:val="000000"/>
              </w:rPr>
            </w:pPr>
            <w:r>
              <w:rPr>
                <w:color w:val="000000"/>
              </w:rPr>
              <w:t>5.主机防护等级：IP65；传感器防护等级：IP68（灌胶）；</w:t>
            </w:r>
          </w:p>
          <w:p w14:paraId="2ACC8B54">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247E4500">
            <w:pPr>
              <w:rPr>
                <w:color w:val="000000"/>
              </w:rPr>
            </w:pPr>
            <w:r>
              <w:rPr>
                <w:color w:val="000000"/>
              </w:rPr>
              <w:t>7.通信接口：隔离RS485通讯接口；</w:t>
            </w:r>
          </w:p>
          <w:p w14:paraId="53E60BC3">
            <w:pPr>
              <w:rPr>
                <w:color w:val="000000"/>
              </w:rPr>
            </w:pPr>
            <w:r>
              <w:rPr>
                <w:color w:val="000000"/>
              </w:rPr>
              <w:t>8.通信协议：支持MODBUS-RTU协议；</w:t>
            </w:r>
          </w:p>
          <w:p w14:paraId="7DD2B630">
            <w:pPr>
              <w:rPr>
                <w:color w:val="000000"/>
              </w:rPr>
            </w:pPr>
            <w:r>
              <w:rPr>
                <w:color w:val="000000"/>
              </w:rPr>
              <w:t>9.主机显示：点阵式背光型液晶显示器；</w:t>
            </w:r>
          </w:p>
          <w:p w14:paraId="04D980AC">
            <w:pPr>
              <w:rPr>
                <w:color w:val="000000"/>
              </w:rPr>
            </w:pPr>
            <w:r>
              <w:rPr>
                <w:color w:val="000000"/>
              </w:rPr>
              <w:t>10.安装方式：支持Z法、V法、W法安装；</w:t>
            </w:r>
          </w:p>
          <w:p w14:paraId="79F8FC04">
            <w:pPr>
              <w:rPr>
                <w:color w:val="000000"/>
              </w:rPr>
            </w:pPr>
            <w:r>
              <w:rPr>
                <w:color w:val="000000"/>
              </w:rPr>
              <w:t>▲11.具有第三方检验检测机构出具的检测报告；</w:t>
            </w:r>
          </w:p>
          <w:p w14:paraId="32AA337B">
            <w:pPr>
              <w:rPr>
                <w:color w:val="000000"/>
              </w:rPr>
            </w:pPr>
            <w:r>
              <w:rPr>
                <w:color w:val="000000"/>
              </w:rPr>
              <w:t>12.台数根据现场管道数量确定。</w:t>
            </w:r>
          </w:p>
          <w:p w14:paraId="3E647576">
            <w:pPr>
              <w:rPr>
                <w:color w:val="000000"/>
              </w:rPr>
            </w:pPr>
            <w:r>
              <w:rPr>
                <w:color w:val="000000"/>
              </w:rPr>
              <w:t>管道电磁流量计：</w:t>
            </w:r>
          </w:p>
          <w:p w14:paraId="3298EA11">
            <w:pPr>
              <w:rPr>
                <w:color w:val="000000"/>
              </w:rPr>
            </w:pPr>
            <w:r>
              <w:rPr>
                <w:color w:val="000000"/>
              </w:rPr>
              <w:t>1.公称通径：DN100～DN</w:t>
            </w:r>
            <w:r>
              <w:rPr>
                <w:rFonts w:hint="eastAsia"/>
                <w:color w:val="000000"/>
              </w:rPr>
              <w:t>1000mm（个别监测站D</w:t>
            </w:r>
            <w:r>
              <w:rPr>
                <w:color w:val="000000"/>
              </w:rPr>
              <w:t>N1800</w:t>
            </w:r>
            <w:r>
              <w:rPr>
                <w:rFonts w:hint="eastAsia"/>
                <w:color w:val="000000"/>
              </w:rPr>
              <w:t>mm）</w:t>
            </w:r>
            <w:r>
              <w:rPr>
                <w:color w:val="000000"/>
              </w:rPr>
              <w:t>；</w:t>
            </w:r>
          </w:p>
          <w:p w14:paraId="01E3AAE8">
            <w:pPr>
              <w:rPr>
                <w:color w:val="000000"/>
              </w:rPr>
            </w:pPr>
            <w:r>
              <w:rPr>
                <w:color w:val="000000"/>
              </w:rPr>
              <w:t>2.量程比：150：1；</w:t>
            </w:r>
          </w:p>
          <w:p w14:paraId="3040CF9F">
            <w:pPr>
              <w:rPr>
                <w:color w:val="000000"/>
              </w:rPr>
            </w:pPr>
            <w:r>
              <w:rPr>
                <w:color w:val="000000"/>
              </w:rPr>
              <w:t>3.重复性误差：测量值的±0.1%；</w:t>
            </w:r>
          </w:p>
          <w:p w14:paraId="5A8A9D76">
            <w:pPr>
              <w:rPr>
                <w:color w:val="000000"/>
              </w:rPr>
            </w:pPr>
            <w:r>
              <w:rPr>
                <w:color w:val="000000"/>
              </w:rPr>
              <w:t>▲4.精度等级：0.5级；</w:t>
            </w:r>
          </w:p>
          <w:p w14:paraId="4DCA9E57">
            <w:pPr>
              <w:rPr>
                <w:color w:val="000000"/>
              </w:rPr>
            </w:pPr>
            <w:r>
              <w:rPr>
                <w:color w:val="000000"/>
              </w:rPr>
              <w:t>5.电导率范围：≥25μs/cm；</w:t>
            </w:r>
          </w:p>
          <w:p w14:paraId="2BDCC41A">
            <w:pPr>
              <w:rPr>
                <w:color w:val="000000"/>
              </w:rPr>
            </w:pPr>
            <w:r>
              <w:rPr>
                <w:color w:val="000000"/>
              </w:rPr>
              <w:t>6.流速范围：0.1～15m/s；</w:t>
            </w:r>
          </w:p>
          <w:p w14:paraId="77AF7B3F">
            <w:pPr>
              <w:rPr>
                <w:color w:val="000000"/>
              </w:rPr>
            </w:pPr>
            <w:r>
              <w:rPr>
                <w:color w:val="000000"/>
              </w:rPr>
              <w:t>7.公称压力：0.6～1.6MPa；</w:t>
            </w:r>
          </w:p>
          <w:p w14:paraId="1713C5A9">
            <w:pPr>
              <w:rPr>
                <w:color w:val="000000"/>
              </w:rPr>
            </w:pPr>
            <w:r>
              <w:rPr>
                <w:color w:val="000000"/>
              </w:rPr>
              <w:t>8.环境温度：-25～+60℃；</w:t>
            </w:r>
          </w:p>
          <w:p w14:paraId="0A4FF644">
            <w:pPr>
              <w:rPr>
                <w:color w:val="000000"/>
              </w:rPr>
            </w:pPr>
            <w:r>
              <w:rPr>
                <w:color w:val="000000"/>
              </w:rPr>
              <w:t>9.相对湿度：5～95%；</w:t>
            </w:r>
          </w:p>
          <w:p w14:paraId="2ECB17C2">
            <w:pPr>
              <w:rPr>
                <w:color w:val="000000"/>
              </w:rPr>
            </w:pPr>
            <w:r>
              <w:rPr>
                <w:color w:val="000000"/>
              </w:rPr>
              <w:t>10.通讯输出：RS485，MODBUS协议；</w:t>
            </w:r>
          </w:p>
          <w:p w14:paraId="06AD609D">
            <w:pPr>
              <w:rPr>
                <w:color w:val="000000"/>
              </w:rPr>
            </w:pPr>
            <w:r>
              <w:rPr>
                <w:color w:val="000000"/>
              </w:rPr>
              <w:t>11.安装形式：管段式（法兰连接）或插入式（在线安装）均可，由投标人根据现场工况自选；</w:t>
            </w:r>
          </w:p>
          <w:p w14:paraId="20B7A5CF">
            <w:pPr>
              <w:rPr>
                <w:color w:val="000000"/>
              </w:rPr>
            </w:pPr>
            <w:r>
              <w:rPr>
                <w:color w:val="000000"/>
              </w:rPr>
              <w:t>12.防护等级：IP68；</w:t>
            </w:r>
          </w:p>
          <w:p w14:paraId="5E2F48F2">
            <w:pPr>
              <w:rPr>
                <w:color w:val="000000"/>
              </w:rPr>
            </w:pPr>
            <w:r>
              <w:rPr>
                <w:color w:val="000000"/>
              </w:rPr>
              <w:t>13.供电方式：交流90-260VAC或直流16-36VDC；</w:t>
            </w:r>
          </w:p>
          <w:p w14:paraId="3E349AAD">
            <w:pPr>
              <w:rPr>
                <w:color w:val="000000"/>
              </w:rPr>
            </w:pPr>
            <w:r>
              <w:rPr>
                <w:color w:val="000000"/>
              </w:rPr>
              <w:t>▲14.具有第三方检验检测机构出具的检测报告；</w:t>
            </w:r>
          </w:p>
          <w:p w14:paraId="37C746FF">
            <w:pPr>
              <w:rPr>
                <w:color w:val="000000"/>
              </w:rPr>
            </w:pPr>
            <w:r>
              <w:rPr>
                <w:color w:val="000000"/>
              </w:rPr>
              <w:t>15.台数根据现场管道数量确定。</w:t>
            </w:r>
          </w:p>
        </w:tc>
        <w:tc>
          <w:tcPr>
            <w:tcW w:w="709" w:type="dxa"/>
            <w:noWrap/>
            <w:vAlign w:val="center"/>
          </w:tcPr>
          <w:p w14:paraId="0764360D">
            <w:pPr>
              <w:jc w:val="center"/>
              <w:rPr>
                <w:color w:val="000000"/>
              </w:rPr>
            </w:pPr>
            <w:r>
              <w:rPr>
                <w:color w:val="000000"/>
              </w:rPr>
              <w:t>项</w:t>
            </w:r>
          </w:p>
        </w:tc>
        <w:tc>
          <w:tcPr>
            <w:tcW w:w="708" w:type="dxa"/>
            <w:vAlign w:val="center"/>
          </w:tcPr>
          <w:p w14:paraId="6DB06D3D">
            <w:pPr>
              <w:jc w:val="center"/>
              <w:rPr>
                <w:color w:val="000000"/>
              </w:rPr>
            </w:pPr>
            <w:r>
              <w:rPr>
                <w:color w:val="000000"/>
              </w:rPr>
              <w:t>1</w:t>
            </w:r>
          </w:p>
        </w:tc>
      </w:tr>
      <w:tr w14:paraId="787969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25FF7986">
            <w:pPr>
              <w:jc w:val="center"/>
              <w:rPr>
                <w:color w:val="000000"/>
              </w:rPr>
            </w:pPr>
            <w:r>
              <w:rPr>
                <w:color w:val="000000"/>
              </w:rPr>
              <w:t>2</w:t>
            </w:r>
          </w:p>
        </w:tc>
        <w:tc>
          <w:tcPr>
            <w:tcW w:w="1843" w:type="dxa"/>
            <w:vAlign w:val="center"/>
          </w:tcPr>
          <w:p w14:paraId="0CACCC6A">
            <w:pPr>
              <w:jc w:val="center"/>
              <w:rPr>
                <w:color w:val="000000"/>
              </w:rPr>
            </w:pPr>
            <w:r>
              <w:rPr>
                <w:color w:val="000000"/>
              </w:rPr>
              <w:t>遥测终端机（RTU）</w:t>
            </w:r>
          </w:p>
        </w:tc>
        <w:tc>
          <w:tcPr>
            <w:tcW w:w="4678" w:type="dxa"/>
            <w:vAlign w:val="center"/>
          </w:tcPr>
          <w:p w14:paraId="56B1F560">
            <w:pPr>
              <w:rPr>
                <w:color w:val="000000"/>
              </w:rPr>
            </w:pPr>
            <w:r>
              <w:rPr>
                <w:color w:val="000000"/>
              </w:rPr>
              <w:t>1.接口：满足本项目计量设施的监测传感器、DTU、相关状态信息的接入和通信模块的连接与控制需求，能定制兼容不同传感器通讯协议；</w:t>
            </w:r>
          </w:p>
          <w:p w14:paraId="0155B719">
            <w:pPr>
              <w:rPr>
                <w:b/>
                <w:color w:val="000000"/>
              </w:rPr>
            </w:pPr>
            <w:r>
              <w:rPr>
                <w:rFonts w:ascii="Segoe UI Symbol" w:hAnsi="Segoe UI Symbol" w:eastAsia="黑体" w:cs="Segoe UI Symbol"/>
                <w:color w:val="000000"/>
              </w:rPr>
              <w:t>★</w:t>
            </w:r>
            <w:r>
              <w:rPr>
                <w:b/>
                <w:color w:val="000000"/>
              </w:rPr>
              <w:t>2.通信协议：</w:t>
            </w:r>
            <w:r>
              <w:rPr>
                <w:rFonts w:hint="eastAsia"/>
                <w:b/>
                <w:color w:val="000000"/>
              </w:rPr>
              <w:t>应</w:t>
            </w:r>
            <w:r>
              <w:rPr>
                <w:b/>
                <w:color w:val="000000"/>
              </w:rPr>
              <w:t>通过水资源传输规约符合性全项检测（SL/T427</w:t>
            </w:r>
            <w:r>
              <w:rPr>
                <w:rFonts w:hint="eastAsia"/>
                <w:b/>
                <w:color w:val="000000"/>
              </w:rPr>
              <w:t>-2008</w:t>
            </w:r>
            <w:r>
              <w:rPr>
                <w:b/>
                <w:color w:val="000000"/>
              </w:rPr>
              <w:t>）；</w:t>
            </w:r>
          </w:p>
          <w:p w14:paraId="25C8F6D7">
            <w:pPr>
              <w:rPr>
                <w:color w:val="000000"/>
              </w:rPr>
            </w:pPr>
            <w:r>
              <w:rPr>
                <w:color w:val="000000"/>
              </w:rPr>
              <w:t>3.端口：具有≥2路RS-485/232通讯接口，4路模拟量和4路开关量输入接口，2路继电器常开常闭输出接口，其扩展端口满足本项目各测流方式计量设施的接入；</w:t>
            </w:r>
          </w:p>
          <w:p w14:paraId="40FEED72">
            <w:pPr>
              <w:rPr>
                <w:color w:val="000000"/>
              </w:rPr>
            </w:pPr>
            <w:r>
              <w:rPr>
                <w:color w:val="000000"/>
              </w:rPr>
              <w:t>4.供电：支持浮充蓄电池供电方式；可传感器供电12V，设备工作电压12V；</w:t>
            </w:r>
          </w:p>
          <w:p w14:paraId="45E53D23">
            <w:pPr>
              <w:rPr>
                <w:color w:val="000000"/>
              </w:rPr>
            </w:pPr>
            <w:r>
              <w:rPr>
                <w:color w:val="000000"/>
              </w:rPr>
              <w:t>5.内置时钟，具有监测站设置参数、测量值等本地显示功能，设备平均无故障工作时间（MTBF）≥25000小时，工作温度：－30℃～＋60℃，湿度：相对湿度：95%（无凝结）</w:t>
            </w:r>
            <w:r>
              <w:rPr>
                <w:rFonts w:hint="eastAsia"/>
                <w:color w:val="000000"/>
              </w:rPr>
              <w:t>。</w:t>
            </w:r>
          </w:p>
        </w:tc>
        <w:tc>
          <w:tcPr>
            <w:tcW w:w="709" w:type="dxa"/>
            <w:noWrap/>
            <w:vAlign w:val="center"/>
          </w:tcPr>
          <w:p w14:paraId="670C5649">
            <w:pPr>
              <w:jc w:val="center"/>
              <w:rPr>
                <w:color w:val="000000"/>
              </w:rPr>
            </w:pPr>
            <w:r>
              <w:rPr>
                <w:color w:val="000000"/>
              </w:rPr>
              <w:t>套</w:t>
            </w:r>
          </w:p>
        </w:tc>
        <w:tc>
          <w:tcPr>
            <w:tcW w:w="708" w:type="dxa"/>
            <w:vAlign w:val="center"/>
          </w:tcPr>
          <w:p w14:paraId="6D246EE3">
            <w:pPr>
              <w:jc w:val="center"/>
              <w:rPr>
                <w:color w:val="000000"/>
              </w:rPr>
            </w:pPr>
            <w:r>
              <w:rPr>
                <w:color w:val="000000"/>
              </w:rPr>
              <w:t>1</w:t>
            </w:r>
          </w:p>
        </w:tc>
      </w:tr>
      <w:tr w14:paraId="2B2396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43024A5B">
            <w:pPr>
              <w:jc w:val="center"/>
              <w:rPr>
                <w:color w:val="000000"/>
              </w:rPr>
            </w:pPr>
            <w:r>
              <w:rPr>
                <w:color w:val="000000"/>
              </w:rPr>
              <w:t>3</w:t>
            </w:r>
          </w:p>
        </w:tc>
        <w:tc>
          <w:tcPr>
            <w:tcW w:w="1843" w:type="dxa"/>
            <w:vAlign w:val="center"/>
          </w:tcPr>
          <w:p w14:paraId="7572499A">
            <w:pPr>
              <w:jc w:val="center"/>
              <w:rPr>
                <w:color w:val="000000"/>
              </w:rPr>
            </w:pPr>
            <w:r>
              <w:rPr>
                <w:color w:val="000000"/>
              </w:rPr>
              <w:t>通信控制模块</w:t>
            </w:r>
          </w:p>
        </w:tc>
        <w:tc>
          <w:tcPr>
            <w:tcW w:w="4678" w:type="dxa"/>
            <w:vAlign w:val="center"/>
          </w:tcPr>
          <w:p w14:paraId="6CFBA0D4">
            <w:pPr>
              <w:rPr>
                <w:color w:val="000000"/>
              </w:rPr>
            </w:pPr>
            <w:r>
              <w:rPr>
                <w:color w:val="000000"/>
              </w:rPr>
              <w:t>1.网络：4G或5G；</w:t>
            </w:r>
          </w:p>
          <w:p w14:paraId="41DE65CB">
            <w:pPr>
              <w:rPr>
                <w:color w:val="000000"/>
              </w:rPr>
            </w:pPr>
            <w:r>
              <w:rPr>
                <w:color w:val="000000"/>
              </w:rPr>
              <w:t>2.串口：2个RS232串口（或1个RS232和1个RS485），内置15KVESD保护；</w:t>
            </w:r>
          </w:p>
          <w:p w14:paraId="53CBD506">
            <w:pPr>
              <w:rPr>
                <w:color w:val="000000"/>
              </w:rPr>
            </w:pPr>
            <w:r>
              <w:rPr>
                <w:color w:val="000000"/>
              </w:rPr>
              <w:t>3.支持全网通物联网卡；</w:t>
            </w:r>
          </w:p>
          <w:p w14:paraId="47547337">
            <w:pPr>
              <w:rPr>
                <w:color w:val="000000"/>
              </w:rPr>
            </w:pPr>
            <w:r>
              <w:rPr>
                <w:color w:val="000000"/>
              </w:rPr>
              <w:t>4.天线接口：标准SMA阴头天线接口，特性阻抗50欧；</w:t>
            </w:r>
          </w:p>
          <w:p w14:paraId="3819B93F">
            <w:pPr>
              <w:rPr>
                <w:color w:val="000000"/>
              </w:rPr>
            </w:pPr>
            <w:r>
              <w:rPr>
                <w:rFonts w:hint="eastAsia"/>
                <w:color w:val="000000"/>
              </w:rPr>
              <w:t>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p>
          <w:p w14:paraId="44D661A0">
            <w:pPr>
              <w:rPr>
                <w:color w:val="000000"/>
              </w:rPr>
            </w:pPr>
            <w:r>
              <w:rPr>
                <w:rFonts w:hint="eastAsia"/>
                <w:color w:val="000000"/>
              </w:rPr>
              <w:t>6.边缘存储与补传：应支持本地数据缓存和断点续传功能。通信中断时，本地自动缓存不少于30天的原始数据，待通信恢复后自动补传，确保数据不丢失。</w:t>
            </w:r>
          </w:p>
        </w:tc>
        <w:tc>
          <w:tcPr>
            <w:tcW w:w="709" w:type="dxa"/>
            <w:noWrap/>
            <w:vAlign w:val="center"/>
          </w:tcPr>
          <w:p w14:paraId="29E172C0">
            <w:pPr>
              <w:jc w:val="center"/>
              <w:rPr>
                <w:color w:val="000000"/>
              </w:rPr>
            </w:pPr>
            <w:r>
              <w:rPr>
                <w:color w:val="000000"/>
              </w:rPr>
              <w:t>套</w:t>
            </w:r>
          </w:p>
        </w:tc>
        <w:tc>
          <w:tcPr>
            <w:tcW w:w="708" w:type="dxa"/>
            <w:vAlign w:val="center"/>
          </w:tcPr>
          <w:p w14:paraId="51537E0A">
            <w:pPr>
              <w:jc w:val="center"/>
              <w:rPr>
                <w:color w:val="000000"/>
              </w:rPr>
            </w:pPr>
            <w:r>
              <w:rPr>
                <w:color w:val="000000"/>
              </w:rPr>
              <w:t>1</w:t>
            </w:r>
          </w:p>
        </w:tc>
      </w:tr>
      <w:tr w14:paraId="1CE9A5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C80A557">
            <w:pPr>
              <w:jc w:val="center"/>
              <w:rPr>
                <w:color w:val="000000"/>
              </w:rPr>
            </w:pPr>
            <w:r>
              <w:rPr>
                <w:color w:val="000000"/>
              </w:rPr>
              <w:t>4</w:t>
            </w:r>
          </w:p>
        </w:tc>
        <w:tc>
          <w:tcPr>
            <w:tcW w:w="1843" w:type="dxa"/>
            <w:vAlign w:val="center"/>
          </w:tcPr>
          <w:p w14:paraId="310559FF">
            <w:pPr>
              <w:jc w:val="center"/>
              <w:rPr>
                <w:color w:val="000000"/>
              </w:rPr>
            </w:pPr>
            <w:r>
              <w:rPr>
                <w:color w:val="000000"/>
              </w:rPr>
              <w:t>机箱</w:t>
            </w:r>
          </w:p>
        </w:tc>
        <w:tc>
          <w:tcPr>
            <w:tcW w:w="4678" w:type="dxa"/>
            <w:vAlign w:val="center"/>
          </w:tcPr>
          <w:p w14:paraId="4B524789">
            <w:pPr>
              <w:rPr>
                <w:color w:val="000000"/>
              </w:rPr>
            </w:pPr>
            <w:r>
              <w:rPr>
                <w:color w:val="000000"/>
              </w:rPr>
              <w:t>含箱门开关，根据采购方要求定制，主要满足以下标准：</w:t>
            </w:r>
          </w:p>
          <w:p w14:paraId="0F10B793">
            <w:pPr>
              <w:rPr>
                <w:color w:val="000000"/>
              </w:rPr>
            </w:pPr>
            <w:r>
              <w:rPr>
                <w:color w:val="000000"/>
              </w:rPr>
              <w:t>1.防护等级：整体防护等级不低于IP65；</w:t>
            </w:r>
          </w:p>
          <w:p w14:paraId="68ED858D">
            <w:pPr>
              <w:rPr>
                <w:color w:val="000000"/>
              </w:rPr>
            </w:pPr>
            <w:r>
              <w:rPr>
                <w:color w:val="000000"/>
              </w:rPr>
              <w:t>2.防盗设计：箱体采用高强度冷轧钢板热镀锌或304不锈钢材质定制、厚度≥1.5mm，配备户外专用防盗锁具和防撬铰链，所有紧固件均为内藏式或防拆卸设计；</w:t>
            </w:r>
          </w:p>
          <w:p w14:paraId="6B4CE862">
            <w:pPr>
              <w:rPr>
                <w:color w:val="000000"/>
              </w:rPr>
            </w:pPr>
            <w:r>
              <w:rPr>
                <w:color w:val="000000"/>
              </w:rPr>
              <w:t>3.防雷防电：箱体需有完善的接地保护措施，并与站内信号、电源避雷器形成完整的防雷电位均衡系统；</w:t>
            </w:r>
          </w:p>
          <w:p w14:paraId="4B1C1D0B">
            <w:pPr>
              <w:rPr>
                <w:color w:val="000000"/>
              </w:rPr>
            </w:pPr>
            <w:r>
              <w:rPr>
                <w:color w:val="000000"/>
              </w:rPr>
              <w:t>4.内部空间与布局：箱体尺寸需满足站内所有设备（包括RTU、DTU、供配电器件、接线端子、避雷器等）的安装、布线及散热需求。内部须设有合理的线槽、导轨和标识清晰的端子排，强弱电分离；</w:t>
            </w:r>
          </w:p>
          <w:p w14:paraId="0BDB1A7B">
            <w:pPr>
              <w:rPr>
                <w:color w:val="000000"/>
              </w:rPr>
            </w:pPr>
            <w:r>
              <w:rPr>
                <w:color w:val="000000"/>
              </w:rPr>
              <w:t>5.扩展性与承诺：若因设备数量或尺寸导致单机箱无法容纳，承包人应无偿配套同材质机箱数量。</w:t>
            </w:r>
          </w:p>
        </w:tc>
        <w:tc>
          <w:tcPr>
            <w:tcW w:w="709" w:type="dxa"/>
            <w:noWrap/>
            <w:vAlign w:val="center"/>
          </w:tcPr>
          <w:p w14:paraId="252F05DA">
            <w:pPr>
              <w:jc w:val="center"/>
              <w:rPr>
                <w:color w:val="000000"/>
              </w:rPr>
            </w:pPr>
            <w:r>
              <w:rPr>
                <w:color w:val="000000"/>
              </w:rPr>
              <w:t>套</w:t>
            </w:r>
          </w:p>
        </w:tc>
        <w:tc>
          <w:tcPr>
            <w:tcW w:w="708" w:type="dxa"/>
            <w:vAlign w:val="center"/>
          </w:tcPr>
          <w:p w14:paraId="348B4F0A">
            <w:pPr>
              <w:jc w:val="center"/>
              <w:rPr>
                <w:color w:val="000000"/>
              </w:rPr>
            </w:pPr>
            <w:r>
              <w:rPr>
                <w:color w:val="000000"/>
              </w:rPr>
              <w:t>1</w:t>
            </w:r>
          </w:p>
        </w:tc>
      </w:tr>
      <w:tr w14:paraId="0664D3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9F74D36">
            <w:pPr>
              <w:jc w:val="center"/>
              <w:rPr>
                <w:color w:val="000000"/>
              </w:rPr>
            </w:pPr>
            <w:r>
              <w:rPr>
                <w:color w:val="000000"/>
              </w:rPr>
              <w:t>5</w:t>
            </w:r>
          </w:p>
        </w:tc>
        <w:tc>
          <w:tcPr>
            <w:tcW w:w="1843" w:type="dxa"/>
            <w:vAlign w:val="center"/>
          </w:tcPr>
          <w:p w14:paraId="39F32F67">
            <w:pPr>
              <w:jc w:val="center"/>
              <w:rPr>
                <w:color w:val="000000"/>
              </w:rPr>
            </w:pPr>
            <w:r>
              <w:rPr>
                <w:color w:val="000000"/>
              </w:rPr>
              <w:t>太阳能电池板</w:t>
            </w:r>
          </w:p>
        </w:tc>
        <w:tc>
          <w:tcPr>
            <w:tcW w:w="4678" w:type="dxa"/>
            <w:vAlign w:val="center"/>
          </w:tcPr>
          <w:p w14:paraId="1B8B374E">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14:paraId="3BB1DB36">
            <w:pPr>
              <w:jc w:val="center"/>
              <w:rPr>
                <w:color w:val="000000"/>
              </w:rPr>
            </w:pPr>
            <w:r>
              <w:rPr>
                <w:color w:val="000000"/>
              </w:rPr>
              <w:t>套</w:t>
            </w:r>
          </w:p>
        </w:tc>
        <w:tc>
          <w:tcPr>
            <w:tcW w:w="708" w:type="dxa"/>
            <w:vAlign w:val="center"/>
          </w:tcPr>
          <w:p w14:paraId="3031B319">
            <w:pPr>
              <w:jc w:val="center"/>
              <w:rPr>
                <w:color w:val="000000"/>
              </w:rPr>
            </w:pPr>
            <w:r>
              <w:rPr>
                <w:color w:val="000000"/>
              </w:rPr>
              <w:t>1</w:t>
            </w:r>
          </w:p>
        </w:tc>
      </w:tr>
      <w:tr w14:paraId="48FCFF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04FF561">
            <w:pPr>
              <w:jc w:val="center"/>
              <w:rPr>
                <w:color w:val="000000"/>
              </w:rPr>
            </w:pPr>
            <w:r>
              <w:rPr>
                <w:color w:val="000000"/>
              </w:rPr>
              <w:t>6</w:t>
            </w:r>
          </w:p>
        </w:tc>
        <w:tc>
          <w:tcPr>
            <w:tcW w:w="1843" w:type="dxa"/>
            <w:vAlign w:val="center"/>
          </w:tcPr>
          <w:p w14:paraId="2422412E">
            <w:pPr>
              <w:jc w:val="center"/>
              <w:rPr>
                <w:color w:val="000000"/>
              </w:rPr>
            </w:pPr>
            <w:r>
              <w:rPr>
                <w:color w:val="000000"/>
              </w:rPr>
              <w:t>充电控制器</w:t>
            </w:r>
          </w:p>
        </w:tc>
        <w:tc>
          <w:tcPr>
            <w:tcW w:w="4678" w:type="dxa"/>
            <w:vAlign w:val="center"/>
          </w:tcPr>
          <w:p w14:paraId="2E6F4509">
            <w:pPr>
              <w:rPr>
                <w:color w:val="000000"/>
              </w:rPr>
            </w:pPr>
            <w:r>
              <w:rPr>
                <w:color w:val="000000"/>
              </w:rPr>
              <w:t>1.控制器类型：PWM；</w:t>
            </w:r>
          </w:p>
          <w:p w14:paraId="6A485CD3">
            <w:pPr>
              <w:rPr>
                <w:color w:val="000000"/>
              </w:rPr>
            </w:pPr>
            <w:r>
              <w:rPr>
                <w:color w:val="000000"/>
              </w:rPr>
              <w:t>2.系统电压：12V/24V；</w:t>
            </w:r>
          </w:p>
          <w:p w14:paraId="40B354E8">
            <w:pPr>
              <w:rPr>
                <w:color w:val="000000"/>
              </w:rPr>
            </w:pPr>
            <w:r>
              <w:rPr>
                <w:color w:val="000000"/>
              </w:rPr>
              <w:t>3.额定充电电流：20A；</w:t>
            </w:r>
          </w:p>
          <w:p w14:paraId="5801882B">
            <w:pPr>
              <w:rPr>
                <w:color w:val="000000"/>
              </w:rPr>
            </w:pPr>
            <w:r>
              <w:rPr>
                <w:color w:val="000000"/>
              </w:rPr>
              <w:t>4.额定负载电流：20A；</w:t>
            </w:r>
          </w:p>
          <w:p w14:paraId="640E72C3">
            <w:pPr>
              <w:rPr>
                <w:color w:val="000000"/>
              </w:rPr>
            </w:pPr>
            <w:r>
              <w:rPr>
                <w:color w:val="000000"/>
              </w:rPr>
              <w:t>5.工作温度：-20</w:t>
            </w:r>
            <w:r>
              <w:rPr>
                <w:rFonts w:eastAsia="微软雅黑"/>
                <w:color w:val="000000"/>
              </w:rPr>
              <w:t>℃</w:t>
            </w:r>
            <w:r>
              <w:rPr>
                <w:color w:val="000000"/>
              </w:rPr>
              <w:t>～50</w:t>
            </w:r>
            <w:r>
              <w:rPr>
                <w:rFonts w:eastAsia="微软雅黑"/>
                <w:color w:val="000000"/>
              </w:rPr>
              <w:t>℃</w:t>
            </w:r>
            <w:r>
              <w:rPr>
                <w:color w:val="000000"/>
              </w:rPr>
              <w:t>；</w:t>
            </w:r>
          </w:p>
          <w:p w14:paraId="4F97912E">
            <w:pPr>
              <w:rPr>
                <w:color w:val="000000"/>
              </w:rPr>
            </w:pPr>
            <w:r>
              <w:rPr>
                <w:color w:val="000000"/>
              </w:rPr>
              <w:t>6.优选交、直流二用充电控制器。</w:t>
            </w:r>
          </w:p>
        </w:tc>
        <w:tc>
          <w:tcPr>
            <w:tcW w:w="709" w:type="dxa"/>
            <w:noWrap/>
            <w:vAlign w:val="center"/>
          </w:tcPr>
          <w:p w14:paraId="0991E54E">
            <w:pPr>
              <w:jc w:val="center"/>
              <w:rPr>
                <w:color w:val="000000"/>
              </w:rPr>
            </w:pPr>
            <w:r>
              <w:rPr>
                <w:color w:val="000000"/>
              </w:rPr>
              <w:t>个</w:t>
            </w:r>
          </w:p>
        </w:tc>
        <w:tc>
          <w:tcPr>
            <w:tcW w:w="708" w:type="dxa"/>
            <w:vAlign w:val="center"/>
          </w:tcPr>
          <w:p w14:paraId="05FCFC02">
            <w:pPr>
              <w:jc w:val="center"/>
              <w:rPr>
                <w:color w:val="000000"/>
              </w:rPr>
            </w:pPr>
            <w:r>
              <w:rPr>
                <w:color w:val="000000"/>
              </w:rPr>
              <w:t>1</w:t>
            </w:r>
          </w:p>
        </w:tc>
      </w:tr>
      <w:tr w14:paraId="1FD428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70CBAE2">
            <w:pPr>
              <w:jc w:val="center"/>
              <w:rPr>
                <w:color w:val="000000"/>
              </w:rPr>
            </w:pPr>
            <w:r>
              <w:rPr>
                <w:color w:val="000000"/>
              </w:rPr>
              <w:t>7</w:t>
            </w:r>
          </w:p>
        </w:tc>
        <w:tc>
          <w:tcPr>
            <w:tcW w:w="1843" w:type="dxa"/>
            <w:vAlign w:val="center"/>
          </w:tcPr>
          <w:p w14:paraId="68A023C6">
            <w:pPr>
              <w:jc w:val="center"/>
              <w:rPr>
                <w:color w:val="000000"/>
              </w:rPr>
            </w:pPr>
            <w:r>
              <w:rPr>
                <w:color w:val="000000"/>
              </w:rPr>
              <w:t>信号避雷器</w:t>
            </w:r>
          </w:p>
        </w:tc>
        <w:tc>
          <w:tcPr>
            <w:tcW w:w="4678" w:type="dxa"/>
            <w:vAlign w:val="center"/>
          </w:tcPr>
          <w:p w14:paraId="2AC7679B">
            <w:pPr>
              <w:rPr>
                <w:color w:val="000000"/>
              </w:rPr>
            </w:pPr>
            <w:r>
              <w:rPr>
                <w:color w:val="000000"/>
              </w:rPr>
              <w:t>1.接口：接线端子；</w:t>
            </w:r>
          </w:p>
          <w:p w14:paraId="0F141B77">
            <w:pPr>
              <w:rPr>
                <w:color w:val="000000"/>
              </w:rPr>
            </w:pPr>
            <w:r>
              <w:rPr>
                <w:color w:val="000000"/>
              </w:rPr>
              <w:t>2.工作电压Un：12VDC；</w:t>
            </w:r>
          </w:p>
          <w:p w14:paraId="7DAEB376">
            <w:pPr>
              <w:rPr>
                <w:color w:val="000000"/>
              </w:rPr>
            </w:pPr>
            <w:r>
              <w:rPr>
                <w:color w:val="000000"/>
              </w:rPr>
              <w:t>3.标称放电电流In：5kA</w:t>
            </w:r>
            <w:r>
              <w:rPr>
                <w:rFonts w:hint="eastAsia"/>
                <w:color w:val="000000"/>
              </w:rPr>
              <w:t>（</w:t>
            </w:r>
            <w:r>
              <w:rPr>
                <w:color w:val="000000"/>
              </w:rPr>
              <w:t>8/20μS）；</w:t>
            </w:r>
          </w:p>
          <w:p w14:paraId="7F50BFA4">
            <w:pPr>
              <w:rPr>
                <w:color w:val="000000"/>
              </w:rPr>
            </w:pPr>
            <w:r>
              <w:rPr>
                <w:color w:val="000000"/>
              </w:rPr>
              <w:t>4.最大放电电流Imax：10kA</w:t>
            </w:r>
            <w:r>
              <w:rPr>
                <w:rFonts w:hint="eastAsia"/>
                <w:color w:val="000000"/>
              </w:rPr>
              <w:t>（</w:t>
            </w:r>
            <w:r>
              <w:rPr>
                <w:color w:val="000000"/>
              </w:rPr>
              <w:t>8/20μS）；</w:t>
            </w:r>
          </w:p>
          <w:p w14:paraId="644CE7FD">
            <w:pPr>
              <w:rPr>
                <w:color w:val="000000"/>
              </w:rPr>
            </w:pPr>
            <w:r>
              <w:rPr>
                <w:color w:val="000000"/>
              </w:rPr>
              <w:t>5.电压保护水平Up：≤40V；</w:t>
            </w:r>
          </w:p>
          <w:p w14:paraId="55D97E8A">
            <w:pPr>
              <w:rPr>
                <w:color w:val="000000"/>
              </w:rPr>
            </w:pPr>
            <w:r>
              <w:rPr>
                <w:color w:val="000000"/>
              </w:rPr>
              <w:t>6.传输速率：10Mbps；响应时间：≤1ns。</w:t>
            </w:r>
          </w:p>
        </w:tc>
        <w:tc>
          <w:tcPr>
            <w:tcW w:w="709" w:type="dxa"/>
            <w:noWrap/>
            <w:vAlign w:val="center"/>
          </w:tcPr>
          <w:p w14:paraId="1C93038A">
            <w:pPr>
              <w:jc w:val="center"/>
              <w:rPr>
                <w:color w:val="000000"/>
              </w:rPr>
            </w:pPr>
            <w:r>
              <w:rPr>
                <w:color w:val="000000"/>
              </w:rPr>
              <w:t>个</w:t>
            </w:r>
          </w:p>
        </w:tc>
        <w:tc>
          <w:tcPr>
            <w:tcW w:w="708" w:type="dxa"/>
            <w:vAlign w:val="center"/>
          </w:tcPr>
          <w:p w14:paraId="50A748C0">
            <w:pPr>
              <w:jc w:val="center"/>
              <w:rPr>
                <w:color w:val="000000"/>
              </w:rPr>
            </w:pPr>
            <w:r>
              <w:rPr>
                <w:color w:val="000000"/>
              </w:rPr>
              <w:t>1</w:t>
            </w:r>
          </w:p>
        </w:tc>
      </w:tr>
      <w:tr w14:paraId="1028F2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A3B423D">
            <w:pPr>
              <w:jc w:val="center"/>
              <w:rPr>
                <w:color w:val="000000"/>
              </w:rPr>
            </w:pPr>
            <w:r>
              <w:rPr>
                <w:color w:val="000000"/>
              </w:rPr>
              <w:t>8</w:t>
            </w:r>
          </w:p>
        </w:tc>
        <w:tc>
          <w:tcPr>
            <w:tcW w:w="1843" w:type="dxa"/>
            <w:vAlign w:val="center"/>
          </w:tcPr>
          <w:p w14:paraId="2C02B0F2">
            <w:pPr>
              <w:jc w:val="center"/>
              <w:rPr>
                <w:color w:val="000000"/>
              </w:rPr>
            </w:pPr>
            <w:r>
              <w:rPr>
                <w:color w:val="000000"/>
              </w:rPr>
              <w:t>电源避雷器</w:t>
            </w:r>
          </w:p>
        </w:tc>
        <w:tc>
          <w:tcPr>
            <w:tcW w:w="4678" w:type="dxa"/>
            <w:vAlign w:val="center"/>
          </w:tcPr>
          <w:p w14:paraId="4936B09C">
            <w:pPr>
              <w:rPr>
                <w:color w:val="000000"/>
              </w:rPr>
            </w:pPr>
            <w:r>
              <w:rPr>
                <w:color w:val="000000"/>
              </w:rPr>
              <w:t>1.工作电压Un：12VDC；</w:t>
            </w:r>
          </w:p>
          <w:p w14:paraId="75F5E46F">
            <w:pPr>
              <w:rPr>
                <w:color w:val="000000"/>
              </w:rPr>
            </w:pPr>
            <w:r>
              <w:rPr>
                <w:color w:val="000000"/>
              </w:rPr>
              <w:t>2.标称放电电流In：5kA（8/20μS）；</w:t>
            </w:r>
          </w:p>
          <w:p w14:paraId="589D861D">
            <w:pPr>
              <w:rPr>
                <w:color w:val="000000"/>
              </w:rPr>
            </w:pPr>
            <w:r>
              <w:rPr>
                <w:color w:val="000000"/>
              </w:rPr>
              <w:t>3.最大放电电流Imax：10kA（8/20μS）；</w:t>
            </w:r>
          </w:p>
          <w:p w14:paraId="3197DF47">
            <w:pPr>
              <w:rPr>
                <w:color w:val="000000"/>
              </w:rPr>
            </w:pPr>
            <w:r>
              <w:rPr>
                <w:color w:val="000000"/>
              </w:rPr>
              <w:t>4.电压保护水平（In）Up：≤60VDC；</w:t>
            </w:r>
          </w:p>
          <w:p w14:paraId="6B02B0D6">
            <w:pPr>
              <w:rPr>
                <w:color w:val="000000"/>
              </w:rPr>
            </w:pPr>
            <w:r>
              <w:rPr>
                <w:color w:val="000000"/>
              </w:rPr>
              <w:t>5.响应时间：≤25ns。</w:t>
            </w:r>
          </w:p>
        </w:tc>
        <w:tc>
          <w:tcPr>
            <w:tcW w:w="709" w:type="dxa"/>
            <w:noWrap/>
            <w:vAlign w:val="center"/>
          </w:tcPr>
          <w:p w14:paraId="4A9F1D84">
            <w:pPr>
              <w:jc w:val="center"/>
              <w:rPr>
                <w:color w:val="000000"/>
              </w:rPr>
            </w:pPr>
            <w:r>
              <w:rPr>
                <w:color w:val="000000"/>
              </w:rPr>
              <w:t>个</w:t>
            </w:r>
          </w:p>
        </w:tc>
        <w:tc>
          <w:tcPr>
            <w:tcW w:w="708" w:type="dxa"/>
            <w:vAlign w:val="center"/>
          </w:tcPr>
          <w:p w14:paraId="41BEA4F5">
            <w:pPr>
              <w:jc w:val="center"/>
              <w:rPr>
                <w:color w:val="000000"/>
              </w:rPr>
            </w:pPr>
            <w:r>
              <w:rPr>
                <w:color w:val="000000"/>
              </w:rPr>
              <w:t>1</w:t>
            </w:r>
          </w:p>
        </w:tc>
      </w:tr>
      <w:tr w14:paraId="6699E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3EB8293">
            <w:pPr>
              <w:jc w:val="center"/>
              <w:rPr>
                <w:color w:val="000000"/>
              </w:rPr>
            </w:pPr>
            <w:r>
              <w:rPr>
                <w:color w:val="000000"/>
              </w:rPr>
              <w:t>9</w:t>
            </w:r>
          </w:p>
        </w:tc>
        <w:tc>
          <w:tcPr>
            <w:tcW w:w="1843" w:type="dxa"/>
            <w:vAlign w:val="center"/>
          </w:tcPr>
          <w:p w14:paraId="1093329F">
            <w:pPr>
              <w:jc w:val="center"/>
              <w:rPr>
                <w:color w:val="000000"/>
              </w:rPr>
            </w:pPr>
            <w:r>
              <w:rPr>
                <w:color w:val="000000"/>
              </w:rPr>
              <w:t>蓄电池</w:t>
            </w:r>
          </w:p>
        </w:tc>
        <w:tc>
          <w:tcPr>
            <w:tcW w:w="4678" w:type="dxa"/>
            <w:vAlign w:val="center"/>
          </w:tcPr>
          <w:p w14:paraId="5C4EF4EC">
            <w:pPr>
              <w:rPr>
                <w:color w:val="000000"/>
              </w:rPr>
            </w:pPr>
            <w:r>
              <w:rPr>
                <w:color w:val="000000"/>
              </w:rPr>
              <w:t>胶质免维护蓄电池12V、≥100Ah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14:paraId="2A1A026F">
            <w:pPr>
              <w:jc w:val="center"/>
              <w:rPr>
                <w:color w:val="000000"/>
              </w:rPr>
            </w:pPr>
            <w:r>
              <w:rPr>
                <w:color w:val="000000"/>
              </w:rPr>
              <w:t>项</w:t>
            </w:r>
          </w:p>
        </w:tc>
        <w:tc>
          <w:tcPr>
            <w:tcW w:w="708" w:type="dxa"/>
            <w:vAlign w:val="center"/>
          </w:tcPr>
          <w:p w14:paraId="6AE21AAC">
            <w:pPr>
              <w:jc w:val="center"/>
              <w:rPr>
                <w:color w:val="000000"/>
              </w:rPr>
            </w:pPr>
            <w:r>
              <w:rPr>
                <w:color w:val="000000"/>
              </w:rPr>
              <w:t>1</w:t>
            </w:r>
          </w:p>
        </w:tc>
      </w:tr>
      <w:tr w14:paraId="5748F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10" w:hRule="atLeast"/>
          <w:jc w:val="center"/>
        </w:trPr>
        <w:tc>
          <w:tcPr>
            <w:tcW w:w="741" w:type="dxa"/>
            <w:noWrap/>
            <w:vAlign w:val="center"/>
          </w:tcPr>
          <w:p w14:paraId="46FEB38B">
            <w:pPr>
              <w:jc w:val="center"/>
              <w:rPr>
                <w:color w:val="000000"/>
              </w:rPr>
            </w:pPr>
            <w:r>
              <w:rPr>
                <w:color w:val="000000"/>
              </w:rPr>
              <w:t>10</w:t>
            </w:r>
          </w:p>
        </w:tc>
        <w:tc>
          <w:tcPr>
            <w:tcW w:w="1843" w:type="dxa"/>
            <w:vAlign w:val="center"/>
          </w:tcPr>
          <w:p w14:paraId="70B1F7F6">
            <w:pPr>
              <w:rPr>
                <w:color w:val="000000"/>
              </w:rPr>
            </w:pPr>
            <w:r>
              <w:rPr>
                <w:color w:val="000000"/>
              </w:rPr>
              <w:t>供用电优化模块</w:t>
            </w:r>
          </w:p>
        </w:tc>
        <w:tc>
          <w:tcPr>
            <w:tcW w:w="4678" w:type="dxa"/>
            <w:vAlign w:val="center"/>
          </w:tcPr>
          <w:p w14:paraId="45F9AFEF">
            <w:pPr>
              <w:rPr>
                <w:color w:val="000000"/>
              </w:rPr>
            </w:pPr>
            <w:r>
              <w:rPr>
                <w:color w:val="000000"/>
              </w:rPr>
              <w:t>1.市电接入与转换模块：支持AC220V/50Hz市电输入，并转换为DC12V/24V稳定输出，为站内设备供电；模块应具备过压、过流、防浪涌保护功能；</w:t>
            </w:r>
          </w:p>
          <w:p w14:paraId="5C4D94FE">
            <w:pPr>
              <w:rPr>
                <w:color w:val="000000"/>
              </w:rPr>
            </w:pPr>
            <w:r>
              <w:rPr>
                <w:color w:val="000000"/>
              </w:rPr>
              <w:t>2.电源管理与监测模块：配置智能电源监测单元，实时监测市电、蓄电池工作状态，并将运行工况上传至省平台，实现对站点供电状态的远程监控和异常报警；</w:t>
            </w:r>
          </w:p>
          <w:p w14:paraId="43BF4667">
            <w:pPr>
              <w:rPr>
                <w:color w:val="000000"/>
              </w:rPr>
            </w:pPr>
            <w:r>
              <w:rPr>
                <w:color w:val="000000"/>
              </w:rPr>
              <w:t>3.供电模式：支持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的智能切换模式，确保关键设备（如RTU、通信模块）不间断供电</w:t>
            </w:r>
            <w:r>
              <w:rPr>
                <w:rFonts w:hint="eastAsia"/>
                <w:color w:val="000000"/>
              </w:rPr>
              <w:t>；</w:t>
            </w:r>
          </w:p>
          <w:p w14:paraId="45F4D67C">
            <w:pPr>
              <w:rPr>
                <w:b/>
                <w:color w:val="000000"/>
              </w:rPr>
            </w:pPr>
            <w:r>
              <w:rPr>
                <w:rFonts w:hint="eastAsia"/>
                <w:color w:val="000000"/>
              </w:rPr>
              <w:t>4.</w:t>
            </w:r>
            <w:r>
              <w:rPr>
                <w:color w:val="000000"/>
              </w:rPr>
              <w:t>太阳能光伏集中供电：采用一套太阳能光伏蓄电池集中供电，12V直流输出，电源箱内设分路熔断器，各路传感器独立保护；配套电源防雷、信号防雷，可靠接地。控制器电池电压接入RTU上传至水资源平台，具备低电压预警功能。</w:t>
            </w:r>
          </w:p>
        </w:tc>
        <w:tc>
          <w:tcPr>
            <w:tcW w:w="709" w:type="dxa"/>
            <w:noWrap/>
            <w:vAlign w:val="center"/>
          </w:tcPr>
          <w:p w14:paraId="0D5BC6B6">
            <w:pPr>
              <w:jc w:val="center"/>
              <w:rPr>
                <w:color w:val="000000"/>
              </w:rPr>
            </w:pPr>
            <w:r>
              <w:rPr>
                <w:color w:val="000000"/>
              </w:rPr>
              <w:t>套</w:t>
            </w:r>
          </w:p>
        </w:tc>
        <w:tc>
          <w:tcPr>
            <w:tcW w:w="708" w:type="dxa"/>
            <w:vAlign w:val="center"/>
          </w:tcPr>
          <w:p w14:paraId="335E1334">
            <w:pPr>
              <w:jc w:val="center"/>
              <w:rPr>
                <w:color w:val="000000"/>
              </w:rPr>
            </w:pPr>
            <w:r>
              <w:rPr>
                <w:color w:val="000000"/>
              </w:rPr>
              <w:t>1</w:t>
            </w:r>
          </w:p>
        </w:tc>
      </w:tr>
      <w:tr w14:paraId="294FD3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50E575E">
            <w:pPr>
              <w:jc w:val="center"/>
              <w:rPr>
                <w:color w:val="000000"/>
              </w:rPr>
            </w:pPr>
            <w:r>
              <w:rPr>
                <w:color w:val="000000"/>
              </w:rPr>
              <w:t>11</w:t>
            </w:r>
          </w:p>
        </w:tc>
        <w:tc>
          <w:tcPr>
            <w:tcW w:w="1843" w:type="dxa"/>
            <w:vAlign w:val="center"/>
          </w:tcPr>
          <w:p w14:paraId="47CBC11D">
            <w:pPr>
              <w:jc w:val="center"/>
              <w:rPr>
                <w:color w:val="000000"/>
              </w:rPr>
            </w:pPr>
            <w:r>
              <w:rPr>
                <w:color w:val="000000"/>
              </w:rPr>
              <w:t>支架</w:t>
            </w:r>
          </w:p>
        </w:tc>
        <w:tc>
          <w:tcPr>
            <w:tcW w:w="4678" w:type="dxa"/>
            <w:vAlign w:val="center"/>
          </w:tcPr>
          <w:p w14:paraId="558A4327">
            <w:pPr>
              <w:rPr>
                <w:color w:val="000000"/>
              </w:rPr>
            </w:pPr>
            <w:r>
              <w:rPr>
                <w:color w:val="000000"/>
              </w:rPr>
              <w:t>1.不小于Φ100、壁厚≥4mm</w:t>
            </w:r>
            <w:r>
              <w:rPr>
                <w:rFonts w:hint="eastAsia"/>
                <w:color w:val="000000"/>
              </w:rPr>
              <w:t>，带</w:t>
            </w:r>
            <w:r>
              <w:rPr>
                <w:color w:val="000000"/>
              </w:rPr>
              <w:t>避雷针；</w:t>
            </w:r>
          </w:p>
          <w:p w14:paraId="2B7951BC">
            <w:pPr>
              <w:rPr>
                <w:color w:val="000000"/>
              </w:rPr>
            </w:pPr>
            <w:r>
              <w:rPr>
                <w:color w:val="000000"/>
              </w:rPr>
              <w:t>2.热镀锌，各部件焊接后整体镀锌处理，表面喷塑；</w:t>
            </w:r>
          </w:p>
          <w:p w14:paraId="7B9806EC">
            <w:pPr>
              <w:rPr>
                <w:color w:val="000000"/>
              </w:rPr>
            </w:pPr>
            <w:r>
              <w:rPr>
                <w:color w:val="000000"/>
              </w:rPr>
              <w:t>3.含接地，接地电阻≤10Ω。</w:t>
            </w:r>
          </w:p>
        </w:tc>
        <w:tc>
          <w:tcPr>
            <w:tcW w:w="709" w:type="dxa"/>
            <w:noWrap/>
            <w:vAlign w:val="center"/>
          </w:tcPr>
          <w:p w14:paraId="421F2451">
            <w:pPr>
              <w:jc w:val="center"/>
              <w:rPr>
                <w:color w:val="000000"/>
              </w:rPr>
            </w:pPr>
            <w:r>
              <w:rPr>
                <w:color w:val="000000"/>
              </w:rPr>
              <w:t>套</w:t>
            </w:r>
          </w:p>
        </w:tc>
        <w:tc>
          <w:tcPr>
            <w:tcW w:w="708" w:type="dxa"/>
            <w:vAlign w:val="center"/>
          </w:tcPr>
          <w:p w14:paraId="01B6A209">
            <w:pPr>
              <w:jc w:val="center"/>
              <w:rPr>
                <w:color w:val="000000"/>
              </w:rPr>
            </w:pPr>
            <w:r>
              <w:rPr>
                <w:color w:val="000000"/>
              </w:rPr>
              <w:t>1</w:t>
            </w:r>
          </w:p>
        </w:tc>
      </w:tr>
      <w:tr w14:paraId="731AAE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8F38FA4">
            <w:pPr>
              <w:jc w:val="center"/>
              <w:rPr>
                <w:color w:val="000000"/>
              </w:rPr>
            </w:pPr>
            <w:r>
              <w:rPr>
                <w:color w:val="000000"/>
              </w:rPr>
              <w:t>12</w:t>
            </w:r>
          </w:p>
        </w:tc>
        <w:tc>
          <w:tcPr>
            <w:tcW w:w="1843" w:type="dxa"/>
            <w:vAlign w:val="center"/>
          </w:tcPr>
          <w:p w14:paraId="12F22B47">
            <w:pPr>
              <w:jc w:val="center"/>
              <w:rPr>
                <w:color w:val="000000"/>
              </w:rPr>
            </w:pPr>
            <w:r>
              <w:rPr>
                <w:color w:val="000000"/>
              </w:rPr>
              <w:t>线缆及安装配件</w:t>
            </w:r>
          </w:p>
        </w:tc>
        <w:tc>
          <w:tcPr>
            <w:tcW w:w="4678" w:type="dxa"/>
            <w:vAlign w:val="center"/>
          </w:tcPr>
          <w:p w14:paraId="61B472C2">
            <w:pPr>
              <w:rPr>
                <w:color w:val="000000"/>
              </w:rPr>
            </w:pPr>
            <w:r>
              <w:rPr>
                <w:color w:val="000000"/>
              </w:rPr>
              <w:t>满足站内所有设施设备安装</w:t>
            </w:r>
            <w:r>
              <w:rPr>
                <w:rFonts w:hint="eastAsia"/>
                <w:color w:val="000000"/>
              </w:rPr>
              <w:t>。</w:t>
            </w:r>
          </w:p>
        </w:tc>
        <w:tc>
          <w:tcPr>
            <w:tcW w:w="709" w:type="dxa"/>
            <w:noWrap/>
            <w:vAlign w:val="center"/>
          </w:tcPr>
          <w:p w14:paraId="7C3DFA48">
            <w:pPr>
              <w:jc w:val="center"/>
              <w:rPr>
                <w:color w:val="000000"/>
              </w:rPr>
            </w:pPr>
            <w:r>
              <w:rPr>
                <w:color w:val="000000"/>
              </w:rPr>
              <w:t>套</w:t>
            </w:r>
          </w:p>
        </w:tc>
        <w:tc>
          <w:tcPr>
            <w:tcW w:w="708" w:type="dxa"/>
            <w:vAlign w:val="center"/>
          </w:tcPr>
          <w:p w14:paraId="2B8EE40C">
            <w:pPr>
              <w:jc w:val="center"/>
              <w:rPr>
                <w:color w:val="000000"/>
              </w:rPr>
            </w:pPr>
            <w:r>
              <w:rPr>
                <w:color w:val="000000"/>
              </w:rPr>
              <w:t>1</w:t>
            </w:r>
          </w:p>
        </w:tc>
      </w:tr>
      <w:tr w14:paraId="4B21A8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D2BFE03">
            <w:pPr>
              <w:jc w:val="center"/>
              <w:rPr>
                <w:color w:val="000000"/>
              </w:rPr>
            </w:pPr>
            <w:r>
              <w:rPr>
                <w:color w:val="000000"/>
              </w:rPr>
              <w:t>13</w:t>
            </w:r>
          </w:p>
        </w:tc>
        <w:tc>
          <w:tcPr>
            <w:tcW w:w="1843" w:type="dxa"/>
            <w:vAlign w:val="center"/>
          </w:tcPr>
          <w:p w14:paraId="60CD5716">
            <w:pPr>
              <w:jc w:val="center"/>
              <w:rPr>
                <w:color w:val="000000"/>
              </w:rPr>
            </w:pPr>
            <w:r>
              <w:rPr>
                <w:color w:val="000000"/>
              </w:rPr>
              <w:t>土建及施工</w:t>
            </w:r>
          </w:p>
        </w:tc>
        <w:tc>
          <w:tcPr>
            <w:tcW w:w="4678" w:type="dxa"/>
            <w:vAlign w:val="center"/>
          </w:tcPr>
          <w:p w14:paraId="3DCC1CE1">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76243327">
            <w:pPr>
              <w:jc w:val="center"/>
              <w:rPr>
                <w:color w:val="000000"/>
              </w:rPr>
            </w:pPr>
            <w:r>
              <w:rPr>
                <w:color w:val="000000"/>
              </w:rPr>
              <w:t>项</w:t>
            </w:r>
          </w:p>
        </w:tc>
        <w:tc>
          <w:tcPr>
            <w:tcW w:w="708" w:type="dxa"/>
            <w:vAlign w:val="center"/>
          </w:tcPr>
          <w:p w14:paraId="7326304D">
            <w:pPr>
              <w:jc w:val="center"/>
              <w:rPr>
                <w:color w:val="000000"/>
              </w:rPr>
            </w:pPr>
            <w:r>
              <w:rPr>
                <w:color w:val="000000"/>
              </w:rPr>
              <w:t>1</w:t>
            </w:r>
          </w:p>
        </w:tc>
      </w:tr>
      <w:tr w14:paraId="65694C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1D251B6">
            <w:pPr>
              <w:jc w:val="center"/>
              <w:rPr>
                <w:color w:val="000000"/>
              </w:rPr>
            </w:pPr>
            <w:r>
              <w:rPr>
                <w:color w:val="000000"/>
              </w:rPr>
              <w:t>14</w:t>
            </w:r>
          </w:p>
        </w:tc>
        <w:tc>
          <w:tcPr>
            <w:tcW w:w="1843" w:type="dxa"/>
            <w:vAlign w:val="center"/>
          </w:tcPr>
          <w:p w14:paraId="63EF0D9F">
            <w:pPr>
              <w:jc w:val="center"/>
              <w:rPr>
                <w:color w:val="000000"/>
              </w:rPr>
            </w:pPr>
            <w:r>
              <w:rPr>
                <w:color w:val="000000"/>
              </w:rPr>
              <w:t>通讯卡</w:t>
            </w:r>
          </w:p>
        </w:tc>
        <w:tc>
          <w:tcPr>
            <w:tcW w:w="4678" w:type="dxa"/>
            <w:vAlign w:val="center"/>
          </w:tcPr>
          <w:p w14:paraId="645B2865">
            <w:pPr>
              <w:rPr>
                <w:color w:val="000000"/>
              </w:rPr>
            </w:pPr>
            <w:r>
              <w:rPr>
                <w:color w:val="000000"/>
              </w:rPr>
              <w:t>甲供，不计入投标报价。</w:t>
            </w:r>
          </w:p>
        </w:tc>
        <w:tc>
          <w:tcPr>
            <w:tcW w:w="709" w:type="dxa"/>
            <w:noWrap/>
            <w:vAlign w:val="center"/>
          </w:tcPr>
          <w:p w14:paraId="66F1D8F5">
            <w:pPr>
              <w:jc w:val="center"/>
              <w:rPr>
                <w:color w:val="000000"/>
              </w:rPr>
            </w:pPr>
            <w:r>
              <w:rPr>
                <w:color w:val="000000"/>
              </w:rPr>
              <w:t>项</w:t>
            </w:r>
          </w:p>
        </w:tc>
        <w:tc>
          <w:tcPr>
            <w:tcW w:w="708" w:type="dxa"/>
            <w:vAlign w:val="center"/>
          </w:tcPr>
          <w:p w14:paraId="1CBD2190">
            <w:pPr>
              <w:jc w:val="center"/>
              <w:rPr>
                <w:color w:val="000000"/>
              </w:rPr>
            </w:pPr>
            <w:r>
              <w:rPr>
                <w:color w:val="000000"/>
              </w:rPr>
              <w:t>1</w:t>
            </w:r>
          </w:p>
        </w:tc>
      </w:tr>
      <w:tr w14:paraId="137BFA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F16BED7">
            <w:pPr>
              <w:jc w:val="center"/>
              <w:rPr>
                <w:color w:val="000000"/>
              </w:rPr>
            </w:pPr>
            <w:r>
              <w:rPr>
                <w:color w:val="000000"/>
              </w:rPr>
              <w:t>15</w:t>
            </w:r>
          </w:p>
        </w:tc>
        <w:tc>
          <w:tcPr>
            <w:tcW w:w="1843" w:type="dxa"/>
            <w:vAlign w:val="center"/>
          </w:tcPr>
          <w:p w14:paraId="41550A95">
            <w:pPr>
              <w:jc w:val="center"/>
              <w:rPr>
                <w:color w:val="000000"/>
              </w:rPr>
            </w:pPr>
            <w:r>
              <w:rPr>
                <w:color w:val="000000"/>
              </w:rPr>
              <w:t>比测率定</w:t>
            </w:r>
          </w:p>
        </w:tc>
        <w:tc>
          <w:tcPr>
            <w:tcW w:w="4678" w:type="dxa"/>
            <w:vAlign w:val="center"/>
          </w:tcPr>
          <w:p w14:paraId="7CAF634A">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6755C0F0">
            <w:pPr>
              <w:jc w:val="center"/>
              <w:rPr>
                <w:color w:val="000000"/>
              </w:rPr>
            </w:pPr>
            <w:r>
              <w:rPr>
                <w:color w:val="000000"/>
              </w:rPr>
              <w:t>项</w:t>
            </w:r>
          </w:p>
        </w:tc>
        <w:tc>
          <w:tcPr>
            <w:tcW w:w="708" w:type="dxa"/>
            <w:vAlign w:val="center"/>
          </w:tcPr>
          <w:p w14:paraId="617BF489">
            <w:pPr>
              <w:jc w:val="center"/>
              <w:rPr>
                <w:color w:val="000000"/>
              </w:rPr>
            </w:pPr>
            <w:r>
              <w:rPr>
                <w:color w:val="000000"/>
              </w:rPr>
              <w:t>1</w:t>
            </w:r>
          </w:p>
        </w:tc>
      </w:tr>
    </w:tbl>
    <w:p w14:paraId="13EA9E21">
      <w:pPr>
        <w:keepNext/>
        <w:keepLines/>
        <w:spacing w:before="120" w:beforeLines="50" w:line="360" w:lineRule="auto"/>
        <w:outlineLvl w:val="2"/>
        <w:rPr>
          <w:color w:val="000000"/>
        </w:rPr>
      </w:pPr>
      <w:r>
        <w:rPr>
          <w:b/>
          <w:bCs/>
          <w:color w:val="000000"/>
          <w:szCs w:val="21"/>
        </w:rPr>
        <w:t>5.2 ADCP监测站要求</w:t>
      </w:r>
    </w:p>
    <w:p w14:paraId="44DC4408">
      <w:pPr>
        <w:spacing w:line="360" w:lineRule="auto"/>
        <w:ind w:firstLine="420"/>
        <w:rPr>
          <w:color w:val="000000"/>
        </w:rPr>
      </w:pPr>
      <w:r>
        <w:rPr>
          <w:color w:val="000000"/>
        </w:rPr>
        <w:t>ADCP监测站主要由ADCP声学多普勒流速剖面仪、雷达水位计、遥测终端机（RTU）、通信控制模块、太阳能电池板、太阳能充电控制器、蓄电池、避雷装置等组成。典型配置如下：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879"/>
        <w:gridCol w:w="4651"/>
        <w:gridCol w:w="709"/>
        <w:gridCol w:w="704"/>
      </w:tblGrid>
      <w:tr w14:paraId="443EF1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6D20306E">
            <w:pPr>
              <w:jc w:val="center"/>
              <w:rPr>
                <w:color w:val="000000"/>
              </w:rPr>
            </w:pPr>
            <w:r>
              <w:rPr>
                <w:color w:val="000000"/>
              </w:rPr>
              <w:t>序号</w:t>
            </w:r>
          </w:p>
        </w:tc>
        <w:tc>
          <w:tcPr>
            <w:tcW w:w="1879" w:type="dxa"/>
            <w:vAlign w:val="center"/>
          </w:tcPr>
          <w:p w14:paraId="4AF2CF52">
            <w:pPr>
              <w:jc w:val="center"/>
              <w:rPr>
                <w:color w:val="000000"/>
              </w:rPr>
            </w:pPr>
            <w:r>
              <w:rPr>
                <w:color w:val="000000"/>
              </w:rPr>
              <w:t>项目或设备名称</w:t>
            </w:r>
          </w:p>
        </w:tc>
        <w:tc>
          <w:tcPr>
            <w:tcW w:w="4651" w:type="dxa"/>
            <w:vAlign w:val="center"/>
          </w:tcPr>
          <w:p w14:paraId="52DEB154">
            <w:pPr>
              <w:jc w:val="center"/>
              <w:rPr>
                <w:color w:val="000000"/>
              </w:rPr>
            </w:pPr>
            <w:r>
              <w:rPr>
                <w:color w:val="000000"/>
              </w:rPr>
              <w:t>技术参数</w:t>
            </w:r>
          </w:p>
        </w:tc>
        <w:tc>
          <w:tcPr>
            <w:tcW w:w="709" w:type="dxa"/>
            <w:noWrap/>
            <w:vAlign w:val="center"/>
          </w:tcPr>
          <w:p w14:paraId="0DD63598">
            <w:pPr>
              <w:jc w:val="center"/>
              <w:rPr>
                <w:color w:val="000000"/>
              </w:rPr>
            </w:pPr>
            <w:r>
              <w:rPr>
                <w:color w:val="000000"/>
              </w:rPr>
              <w:t>单位</w:t>
            </w:r>
          </w:p>
        </w:tc>
        <w:tc>
          <w:tcPr>
            <w:tcW w:w="704" w:type="dxa"/>
            <w:noWrap/>
            <w:vAlign w:val="center"/>
          </w:tcPr>
          <w:p w14:paraId="05C337D2">
            <w:pPr>
              <w:jc w:val="center"/>
              <w:rPr>
                <w:color w:val="000000"/>
              </w:rPr>
            </w:pPr>
            <w:r>
              <w:rPr>
                <w:color w:val="000000"/>
              </w:rPr>
              <w:t>数量</w:t>
            </w:r>
          </w:p>
        </w:tc>
      </w:tr>
      <w:tr w14:paraId="2CABE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4DA16B36">
            <w:pPr>
              <w:jc w:val="center"/>
              <w:rPr>
                <w:color w:val="000000"/>
              </w:rPr>
            </w:pPr>
            <w:r>
              <w:rPr>
                <w:color w:val="000000"/>
              </w:rPr>
              <w:t>1</w:t>
            </w:r>
          </w:p>
        </w:tc>
        <w:tc>
          <w:tcPr>
            <w:tcW w:w="1879" w:type="dxa"/>
            <w:vAlign w:val="center"/>
          </w:tcPr>
          <w:p w14:paraId="526E6525">
            <w:pPr>
              <w:jc w:val="center"/>
              <w:rPr>
                <w:color w:val="000000"/>
              </w:rPr>
            </w:pPr>
            <w:r>
              <w:rPr>
                <w:color w:val="000000"/>
              </w:rPr>
              <w:t>ADCP</w:t>
            </w:r>
          </w:p>
        </w:tc>
        <w:tc>
          <w:tcPr>
            <w:tcW w:w="4651" w:type="dxa"/>
            <w:vAlign w:val="center"/>
          </w:tcPr>
          <w:p w14:paraId="6090AED9">
            <w:pPr>
              <w:rPr>
                <w:color w:val="000000"/>
              </w:rPr>
            </w:pPr>
            <w:r>
              <w:rPr>
                <w:color w:val="000000"/>
              </w:rPr>
              <w:t>H-ADCP/V-ADCP，根据工程量清单或渠道断面情况选择设备及声路。</w:t>
            </w:r>
          </w:p>
          <w:p w14:paraId="67057308">
            <w:pPr>
              <w:rPr>
                <w:color w:val="000000"/>
              </w:rPr>
            </w:pPr>
            <w:r>
              <w:rPr>
                <w:color w:val="000000"/>
              </w:rPr>
              <w:t>V-ADCP：</w:t>
            </w:r>
          </w:p>
          <w:p w14:paraId="4FB588B6">
            <w:pPr>
              <w:rPr>
                <w:color w:val="000000"/>
              </w:rPr>
            </w:pPr>
            <w:r>
              <w:rPr>
                <w:color w:val="000000"/>
              </w:rPr>
              <w:t>1.发射波束：单波束；</w:t>
            </w:r>
          </w:p>
          <w:p w14:paraId="62BED34F">
            <w:pPr>
              <w:rPr>
                <w:color w:val="000000"/>
              </w:rPr>
            </w:pPr>
            <w:r>
              <w:rPr>
                <w:color w:val="000000"/>
              </w:rPr>
              <w:t>2.超声频率：2000kHz；</w:t>
            </w:r>
          </w:p>
          <w:p w14:paraId="0EE3E699">
            <w:pPr>
              <w:rPr>
                <w:color w:val="000000"/>
              </w:rPr>
            </w:pPr>
            <w:r>
              <w:rPr>
                <w:color w:val="000000"/>
              </w:rPr>
              <w:t>3.最大测量范围：不小于20m；</w:t>
            </w:r>
          </w:p>
          <w:p w14:paraId="6943F40A">
            <w:pPr>
              <w:rPr>
                <w:color w:val="000000"/>
              </w:rPr>
            </w:pPr>
            <w:r>
              <w:rPr>
                <w:color w:val="000000"/>
              </w:rPr>
              <w:t>4.测量盲区：≤1.0m；</w:t>
            </w:r>
          </w:p>
          <w:p w14:paraId="10D7BD3A">
            <w:pPr>
              <w:rPr>
                <w:color w:val="000000"/>
              </w:rPr>
            </w:pPr>
            <w:r>
              <w:rPr>
                <w:color w:val="000000"/>
              </w:rPr>
              <w:t>▲5.流速精度：±0.25%±2.0mm/s；</w:t>
            </w:r>
          </w:p>
          <w:p w14:paraId="4B84BA0B">
            <w:pPr>
              <w:rPr>
                <w:color w:val="000000"/>
              </w:rPr>
            </w:pPr>
            <w:r>
              <w:rPr>
                <w:color w:val="000000"/>
              </w:rPr>
              <w:t>6.单元尺寸：0.25m～2m；</w:t>
            </w:r>
          </w:p>
          <w:p w14:paraId="713CA70C">
            <w:pPr>
              <w:rPr>
                <w:color w:val="000000"/>
              </w:rPr>
            </w:pPr>
            <w:r>
              <w:rPr>
                <w:color w:val="000000"/>
              </w:rPr>
              <w:t>7.防水等级：IP68；</w:t>
            </w:r>
          </w:p>
          <w:p w14:paraId="016BA826">
            <w:pPr>
              <w:rPr>
                <w:color w:val="000000"/>
              </w:rPr>
            </w:pPr>
            <w:r>
              <w:rPr>
                <w:color w:val="000000"/>
              </w:rPr>
              <w:t>8.双向测流：支持判别水流方向；</w:t>
            </w:r>
          </w:p>
          <w:p w14:paraId="2CECF7C9">
            <w:pPr>
              <w:rPr>
                <w:color w:val="000000"/>
              </w:rPr>
            </w:pPr>
            <w:r>
              <w:rPr>
                <w:color w:val="000000"/>
              </w:rPr>
              <w:t>▲9.具有第三方检验检测机构出具的检测报告。</w:t>
            </w:r>
          </w:p>
          <w:p w14:paraId="2BD71FD8">
            <w:pPr>
              <w:rPr>
                <w:color w:val="000000"/>
              </w:rPr>
            </w:pPr>
            <w:r>
              <w:rPr>
                <w:color w:val="000000"/>
              </w:rPr>
              <w:t>H-ADCP</w:t>
            </w:r>
            <w:r>
              <w:rPr>
                <w:rFonts w:hint="eastAsia"/>
                <w:color w:val="000000"/>
              </w:rPr>
              <w:t>：</w:t>
            </w:r>
          </w:p>
          <w:p w14:paraId="676F77E4">
            <w:pPr>
              <w:rPr>
                <w:color w:val="000000"/>
              </w:rPr>
            </w:pPr>
            <w:r>
              <w:rPr>
                <w:color w:val="000000"/>
              </w:rPr>
              <w:t>1.发射波束：双波束；</w:t>
            </w:r>
          </w:p>
          <w:p w14:paraId="555749FD">
            <w:pPr>
              <w:rPr>
                <w:color w:val="000000"/>
              </w:rPr>
            </w:pPr>
            <w:r>
              <w:rPr>
                <w:color w:val="000000"/>
              </w:rPr>
              <w:t>2.超声频率：</w:t>
            </w:r>
            <w:r>
              <w:rPr>
                <w:rFonts w:hint="eastAsia"/>
                <w:color w:val="000000"/>
              </w:rPr>
              <w:t>600kHz/1200kHz（当断面宽度小于30m时采用1200kHz，当断面宽度大于等于30m时采用600kHz）</w:t>
            </w:r>
            <w:r>
              <w:rPr>
                <w:color w:val="000000"/>
              </w:rPr>
              <w:t>；</w:t>
            </w:r>
          </w:p>
          <w:p w14:paraId="548EFD59">
            <w:pPr>
              <w:rPr>
                <w:color w:val="000000"/>
              </w:rPr>
            </w:pPr>
            <w:r>
              <w:rPr>
                <w:color w:val="000000"/>
              </w:rPr>
              <w:t>3.最大测量范围：不小于60m；</w:t>
            </w:r>
          </w:p>
          <w:p w14:paraId="5E313ABC">
            <w:pPr>
              <w:rPr>
                <w:color w:val="000000"/>
              </w:rPr>
            </w:pPr>
            <w:r>
              <w:rPr>
                <w:color w:val="000000"/>
              </w:rPr>
              <w:t>4.测量盲区：≤1.0m；</w:t>
            </w:r>
          </w:p>
          <w:p w14:paraId="1CBDFF46">
            <w:pPr>
              <w:rPr>
                <w:color w:val="000000"/>
              </w:rPr>
            </w:pPr>
            <w:r>
              <w:rPr>
                <w:color w:val="000000"/>
              </w:rPr>
              <w:t>▲5.流速精度：±0.25%±2.0mm/s；</w:t>
            </w:r>
          </w:p>
          <w:p w14:paraId="75995804">
            <w:pPr>
              <w:rPr>
                <w:color w:val="000000"/>
              </w:rPr>
            </w:pPr>
            <w:r>
              <w:rPr>
                <w:color w:val="000000"/>
              </w:rPr>
              <w:t>6.单元尺寸：0.5m～4m；</w:t>
            </w:r>
          </w:p>
          <w:p w14:paraId="1DEC8F22">
            <w:pPr>
              <w:rPr>
                <w:color w:val="000000"/>
              </w:rPr>
            </w:pPr>
            <w:r>
              <w:rPr>
                <w:color w:val="000000"/>
              </w:rPr>
              <w:t>7.防水等级：IP68；</w:t>
            </w:r>
          </w:p>
          <w:p w14:paraId="1C589A51">
            <w:pPr>
              <w:rPr>
                <w:color w:val="000000"/>
              </w:rPr>
            </w:pPr>
            <w:r>
              <w:rPr>
                <w:color w:val="000000"/>
              </w:rPr>
              <w:t>8.双向测流：支持判别水流方向；</w:t>
            </w:r>
          </w:p>
          <w:p w14:paraId="564BAAEE">
            <w:pPr>
              <w:rPr>
                <w:color w:val="000000"/>
              </w:rPr>
            </w:pPr>
            <w:r>
              <w:rPr>
                <w:color w:val="000000"/>
              </w:rPr>
              <w:t>▲9.具有第三方检验检测机构出具的检测报告。</w:t>
            </w:r>
          </w:p>
        </w:tc>
        <w:tc>
          <w:tcPr>
            <w:tcW w:w="709" w:type="dxa"/>
            <w:noWrap/>
            <w:vAlign w:val="center"/>
          </w:tcPr>
          <w:p w14:paraId="3C2ABB10">
            <w:pPr>
              <w:jc w:val="center"/>
              <w:rPr>
                <w:color w:val="000000"/>
              </w:rPr>
            </w:pPr>
            <w:r>
              <w:rPr>
                <w:color w:val="000000"/>
              </w:rPr>
              <w:t>套</w:t>
            </w:r>
          </w:p>
        </w:tc>
        <w:tc>
          <w:tcPr>
            <w:tcW w:w="704" w:type="dxa"/>
            <w:noWrap/>
            <w:vAlign w:val="center"/>
          </w:tcPr>
          <w:p w14:paraId="5FE554F0">
            <w:pPr>
              <w:jc w:val="center"/>
              <w:rPr>
                <w:color w:val="000000"/>
              </w:rPr>
            </w:pPr>
            <w:r>
              <w:rPr>
                <w:color w:val="000000"/>
              </w:rPr>
              <w:t>1</w:t>
            </w:r>
          </w:p>
        </w:tc>
      </w:tr>
      <w:tr w14:paraId="7DAB14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2CD1248F">
            <w:pPr>
              <w:jc w:val="center"/>
              <w:rPr>
                <w:color w:val="000000"/>
              </w:rPr>
            </w:pPr>
            <w:r>
              <w:rPr>
                <w:color w:val="000000"/>
              </w:rPr>
              <w:t>2</w:t>
            </w:r>
          </w:p>
        </w:tc>
        <w:tc>
          <w:tcPr>
            <w:tcW w:w="1879" w:type="dxa"/>
            <w:vAlign w:val="center"/>
          </w:tcPr>
          <w:p w14:paraId="11712DEE">
            <w:pPr>
              <w:jc w:val="center"/>
              <w:rPr>
                <w:color w:val="000000"/>
              </w:rPr>
            </w:pPr>
            <w:r>
              <w:rPr>
                <w:color w:val="000000"/>
              </w:rPr>
              <w:t>雷达水位计</w:t>
            </w:r>
          </w:p>
        </w:tc>
        <w:tc>
          <w:tcPr>
            <w:tcW w:w="4651" w:type="dxa"/>
            <w:vAlign w:val="center"/>
          </w:tcPr>
          <w:p w14:paraId="54ECECA7">
            <w:pPr>
              <w:rPr>
                <w:color w:val="000000"/>
              </w:rPr>
            </w:pPr>
            <w:r>
              <w:rPr>
                <w:color w:val="000000"/>
              </w:rPr>
              <w:t>1.输出供电：DC6～30V；</w:t>
            </w:r>
          </w:p>
          <w:p w14:paraId="3AF0D531">
            <w:pPr>
              <w:rPr>
                <w:color w:val="000000"/>
              </w:rPr>
            </w:pPr>
            <w:r>
              <w:rPr>
                <w:color w:val="000000"/>
              </w:rPr>
              <w:t>2.输出：RS485；</w:t>
            </w:r>
          </w:p>
          <w:p w14:paraId="222E896E">
            <w:pPr>
              <w:rPr>
                <w:color w:val="000000"/>
              </w:rPr>
            </w:pPr>
            <w:r>
              <w:rPr>
                <w:color w:val="000000"/>
              </w:rPr>
              <w:t>3.量程：0～30m；</w:t>
            </w:r>
          </w:p>
          <w:p w14:paraId="75F69B32">
            <w:pPr>
              <w:rPr>
                <w:color w:val="000000"/>
              </w:rPr>
            </w:pPr>
            <w:r>
              <w:rPr>
                <w:color w:val="000000"/>
              </w:rPr>
              <w:t>4.波束角：3°；</w:t>
            </w:r>
          </w:p>
          <w:p w14:paraId="50D26727">
            <w:pPr>
              <w:rPr>
                <w:color w:val="000000"/>
              </w:rPr>
            </w:pPr>
            <w:r>
              <w:rPr>
                <w:color w:val="000000"/>
              </w:rPr>
              <w:t>5.频率：＞20GHz；</w:t>
            </w:r>
          </w:p>
          <w:p w14:paraId="68E9F089">
            <w:pPr>
              <w:rPr>
                <w:color w:val="000000"/>
              </w:rPr>
            </w:pPr>
            <w:r>
              <w:rPr>
                <w:color w:val="000000"/>
              </w:rPr>
              <w:t>6.测量精度：±2.5mm；</w:t>
            </w:r>
          </w:p>
          <w:p w14:paraId="26EA249E">
            <w:pPr>
              <w:rPr>
                <w:color w:val="000000"/>
              </w:rPr>
            </w:pPr>
            <w:r>
              <w:rPr>
                <w:color w:val="000000"/>
              </w:rPr>
              <w:t>7.水位尺：材质不锈钢、搪瓷板或高分子材料，面宽≥5cm，长≤2m，最小刻度1cm，误差≤0.5mm（累积误差≤长度1%），布设范围高于最高水位+0.5m、低于最低水位-0.5m，相邻水尺重合0.1～0.2m，含安装及零点高程测定，统一编号，刻度清晰、具荧光涂层。</w:t>
            </w:r>
          </w:p>
        </w:tc>
        <w:tc>
          <w:tcPr>
            <w:tcW w:w="709" w:type="dxa"/>
            <w:noWrap/>
            <w:vAlign w:val="center"/>
          </w:tcPr>
          <w:p w14:paraId="5926A546">
            <w:pPr>
              <w:jc w:val="center"/>
              <w:rPr>
                <w:color w:val="000000"/>
              </w:rPr>
            </w:pPr>
            <w:r>
              <w:rPr>
                <w:color w:val="000000"/>
              </w:rPr>
              <w:t>套</w:t>
            </w:r>
          </w:p>
        </w:tc>
        <w:tc>
          <w:tcPr>
            <w:tcW w:w="704" w:type="dxa"/>
            <w:noWrap/>
            <w:vAlign w:val="center"/>
          </w:tcPr>
          <w:p w14:paraId="0C674E19">
            <w:pPr>
              <w:jc w:val="center"/>
              <w:rPr>
                <w:color w:val="000000"/>
              </w:rPr>
            </w:pPr>
            <w:r>
              <w:rPr>
                <w:color w:val="000000"/>
              </w:rPr>
              <w:t>1</w:t>
            </w:r>
          </w:p>
        </w:tc>
      </w:tr>
      <w:tr w14:paraId="728ECE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6" w:hRule="atLeast"/>
          <w:jc w:val="center"/>
        </w:trPr>
        <w:tc>
          <w:tcPr>
            <w:tcW w:w="699" w:type="dxa"/>
            <w:noWrap/>
            <w:vAlign w:val="center"/>
          </w:tcPr>
          <w:p w14:paraId="0711E252">
            <w:pPr>
              <w:jc w:val="center"/>
              <w:rPr>
                <w:color w:val="000000"/>
              </w:rPr>
            </w:pPr>
            <w:r>
              <w:rPr>
                <w:color w:val="000000"/>
              </w:rPr>
              <w:t>3</w:t>
            </w:r>
          </w:p>
        </w:tc>
        <w:tc>
          <w:tcPr>
            <w:tcW w:w="1879" w:type="dxa"/>
            <w:vAlign w:val="center"/>
          </w:tcPr>
          <w:p w14:paraId="4EE78534">
            <w:pPr>
              <w:jc w:val="center"/>
              <w:rPr>
                <w:color w:val="000000"/>
              </w:rPr>
            </w:pPr>
            <w:r>
              <w:rPr>
                <w:color w:val="000000"/>
              </w:rPr>
              <w:t>遥测终端机（RTU）</w:t>
            </w:r>
          </w:p>
        </w:tc>
        <w:tc>
          <w:tcPr>
            <w:tcW w:w="4651" w:type="dxa"/>
            <w:vAlign w:val="center"/>
          </w:tcPr>
          <w:p w14:paraId="610DCD8C">
            <w:pPr>
              <w:rPr>
                <w:color w:val="000000"/>
              </w:rPr>
            </w:pPr>
            <w:r>
              <w:rPr>
                <w:rFonts w:hint="eastAsia"/>
                <w:color w:val="000000"/>
              </w:rPr>
              <w:t>1.接口：满足本项目计量设施的监测传感器、DTU、相关状态信息的接入和通信模块的连接与控制需求，能定制兼容不同传感器通讯协议；</w:t>
            </w:r>
          </w:p>
          <w:p w14:paraId="6181A3AC">
            <w:pPr>
              <w:rPr>
                <w:color w:val="000000"/>
              </w:rPr>
            </w:pPr>
            <w:r>
              <w:rPr>
                <w:rFonts w:hint="eastAsia"/>
                <w:color w:val="000000"/>
              </w:rPr>
              <w:t>★2.通信协议：应通过水资源传输规约符合性全项检测（SL/T427-2021）；</w:t>
            </w:r>
          </w:p>
          <w:p w14:paraId="142CB126">
            <w:pPr>
              <w:rPr>
                <w:color w:val="000000"/>
              </w:rPr>
            </w:pPr>
            <w:r>
              <w:rPr>
                <w:rFonts w:hint="eastAsia"/>
                <w:color w:val="000000"/>
              </w:rPr>
              <w:t>3.端口：具有≥2路RS-485/232通讯接口，4路模拟量和4路开关量输入接口，2路继电器常开常闭输出接口，其扩展端口满足本项目各测流方式计量设施的接入；</w:t>
            </w:r>
          </w:p>
          <w:p w14:paraId="5634C633">
            <w:pPr>
              <w:rPr>
                <w:color w:val="000000"/>
              </w:rPr>
            </w:pPr>
            <w:r>
              <w:rPr>
                <w:rFonts w:hint="eastAsia"/>
                <w:color w:val="000000"/>
              </w:rPr>
              <w:t>4.供电：支持浮充蓄电池供电方式；可传感器供电12V，设备工作电压12V；</w:t>
            </w:r>
          </w:p>
          <w:p w14:paraId="14105DDE">
            <w:pPr>
              <w:rPr>
                <w:color w:val="000000"/>
              </w:rPr>
            </w:pPr>
            <w:r>
              <w:rPr>
                <w:rFonts w:hint="eastAsia"/>
                <w:color w:val="000000"/>
              </w:rPr>
              <w:t>5.内置时钟，具有监测站设置参数、测量值等本地显示功能，设备平均无故障工作时间（MTBF）≥25000小时，工作温度：－30℃～＋60℃，湿度：相对湿度：95%（无凝结）。</w:t>
            </w:r>
          </w:p>
        </w:tc>
        <w:tc>
          <w:tcPr>
            <w:tcW w:w="709" w:type="dxa"/>
            <w:noWrap/>
            <w:vAlign w:val="center"/>
          </w:tcPr>
          <w:p w14:paraId="1106067F">
            <w:pPr>
              <w:jc w:val="center"/>
              <w:rPr>
                <w:color w:val="000000"/>
              </w:rPr>
            </w:pPr>
            <w:r>
              <w:rPr>
                <w:color w:val="000000"/>
              </w:rPr>
              <w:t>套</w:t>
            </w:r>
          </w:p>
        </w:tc>
        <w:tc>
          <w:tcPr>
            <w:tcW w:w="704" w:type="dxa"/>
            <w:noWrap/>
            <w:vAlign w:val="center"/>
          </w:tcPr>
          <w:p w14:paraId="798FE0F5">
            <w:pPr>
              <w:jc w:val="center"/>
              <w:rPr>
                <w:color w:val="000000"/>
              </w:rPr>
            </w:pPr>
            <w:r>
              <w:rPr>
                <w:color w:val="000000"/>
              </w:rPr>
              <w:t>1</w:t>
            </w:r>
          </w:p>
        </w:tc>
      </w:tr>
      <w:tr w14:paraId="417D48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017F7C5">
            <w:pPr>
              <w:jc w:val="center"/>
              <w:rPr>
                <w:color w:val="000000"/>
              </w:rPr>
            </w:pPr>
            <w:r>
              <w:rPr>
                <w:color w:val="000000"/>
              </w:rPr>
              <w:t>4</w:t>
            </w:r>
          </w:p>
        </w:tc>
        <w:tc>
          <w:tcPr>
            <w:tcW w:w="1879" w:type="dxa"/>
            <w:vAlign w:val="center"/>
          </w:tcPr>
          <w:p w14:paraId="3FF2679C">
            <w:pPr>
              <w:jc w:val="center"/>
              <w:rPr>
                <w:color w:val="000000"/>
              </w:rPr>
            </w:pPr>
            <w:r>
              <w:rPr>
                <w:color w:val="000000"/>
              </w:rPr>
              <w:t>通信控制模块</w:t>
            </w:r>
          </w:p>
        </w:tc>
        <w:tc>
          <w:tcPr>
            <w:tcW w:w="4651" w:type="dxa"/>
            <w:vAlign w:val="center"/>
          </w:tcPr>
          <w:p w14:paraId="5DDB446E">
            <w:pPr>
              <w:rPr>
                <w:color w:val="000000"/>
              </w:rPr>
            </w:pPr>
            <w:r>
              <w:rPr>
                <w:color w:val="000000"/>
              </w:rPr>
              <w:t>同5.1节通信控制模块参数。</w:t>
            </w:r>
          </w:p>
        </w:tc>
        <w:tc>
          <w:tcPr>
            <w:tcW w:w="709" w:type="dxa"/>
            <w:noWrap/>
            <w:vAlign w:val="center"/>
          </w:tcPr>
          <w:p w14:paraId="59160A7C">
            <w:pPr>
              <w:jc w:val="center"/>
              <w:rPr>
                <w:color w:val="000000"/>
              </w:rPr>
            </w:pPr>
            <w:r>
              <w:rPr>
                <w:color w:val="000000"/>
              </w:rPr>
              <w:t>套</w:t>
            </w:r>
          </w:p>
        </w:tc>
        <w:tc>
          <w:tcPr>
            <w:tcW w:w="704" w:type="dxa"/>
            <w:noWrap/>
            <w:vAlign w:val="center"/>
          </w:tcPr>
          <w:p w14:paraId="40C95BDC">
            <w:pPr>
              <w:jc w:val="center"/>
              <w:rPr>
                <w:color w:val="000000"/>
              </w:rPr>
            </w:pPr>
            <w:r>
              <w:rPr>
                <w:color w:val="000000"/>
              </w:rPr>
              <w:t>1</w:t>
            </w:r>
          </w:p>
        </w:tc>
      </w:tr>
      <w:tr w14:paraId="1F19D2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0E2DDA3">
            <w:pPr>
              <w:jc w:val="center"/>
              <w:rPr>
                <w:color w:val="000000"/>
              </w:rPr>
            </w:pPr>
            <w:r>
              <w:rPr>
                <w:color w:val="000000"/>
              </w:rPr>
              <w:t>5</w:t>
            </w:r>
          </w:p>
        </w:tc>
        <w:tc>
          <w:tcPr>
            <w:tcW w:w="1879" w:type="dxa"/>
            <w:vAlign w:val="center"/>
          </w:tcPr>
          <w:p w14:paraId="5B853129">
            <w:pPr>
              <w:jc w:val="center"/>
              <w:rPr>
                <w:color w:val="000000"/>
              </w:rPr>
            </w:pPr>
            <w:r>
              <w:rPr>
                <w:color w:val="000000"/>
              </w:rPr>
              <w:t>机箱</w:t>
            </w:r>
          </w:p>
        </w:tc>
        <w:tc>
          <w:tcPr>
            <w:tcW w:w="4651" w:type="dxa"/>
            <w:vAlign w:val="center"/>
          </w:tcPr>
          <w:p w14:paraId="14408C9F">
            <w:pPr>
              <w:rPr>
                <w:color w:val="000000"/>
              </w:rPr>
            </w:pPr>
            <w:r>
              <w:rPr>
                <w:color w:val="000000"/>
              </w:rPr>
              <w:t>同5.1节机箱参数。</w:t>
            </w:r>
          </w:p>
        </w:tc>
        <w:tc>
          <w:tcPr>
            <w:tcW w:w="709" w:type="dxa"/>
            <w:noWrap/>
            <w:vAlign w:val="center"/>
          </w:tcPr>
          <w:p w14:paraId="200841E8">
            <w:pPr>
              <w:jc w:val="center"/>
              <w:rPr>
                <w:color w:val="000000"/>
              </w:rPr>
            </w:pPr>
            <w:r>
              <w:rPr>
                <w:color w:val="000000"/>
              </w:rPr>
              <w:t>套</w:t>
            </w:r>
          </w:p>
        </w:tc>
        <w:tc>
          <w:tcPr>
            <w:tcW w:w="704" w:type="dxa"/>
            <w:noWrap/>
            <w:vAlign w:val="center"/>
          </w:tcPr>
          <w:p w14:paraId="112BC070">
            <w:pPr>
              <w:jc w:val="center"/>
              <w:rPr>
                <w:color w:val="000000"/>
              </w:rPr>
            </w:pPr>
            <w:r>
              <w:rPr>
                <w:color w:val="000000"/>
              </w:rPr>
              <w:t>1</w:t>
            </w:r>
          </w:p>
        </w:tc>
      </w:tr>
      <w:tr w14:paraId="3895F6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FB611CC">
            <w:pPr>
              <w:jc w:val="center"/>
              <w:rPr>
                <w:color w:val="000000"/>
              </w:rPr>
            </w:pPr>
            <w:r>
              <w:rPr>
                <w:color w:val="000000"/>
              </w:rPr>
              <w:t>6</w:t>
            </w:r>
          </w:p>
        </w:tc>
        <w:tc>
          <w:tcPr>
            <w:tcW w:w="1879" w:type="dxa"/>
            <w:vAlign w:val="center"/>
          </w:tcPr>
          <w:p w14:paraId="62D1242B">
            <w:pPr>
              <w:jc w:val="center"/>
              <w:rPr>
                <w:color w:val="000000"/>
              </w:rPr>
            </w:pPr>
            <w:r>
              <w:rPr>
                <w:color w:val="000000"/>
              </w:rPr>
              <w:t>太阳能电池板</w:t>
            </w:r>
          </w:p>
        </w:tc>
        <w:tc>
          <w:tcPr>
            <w:tcW w:w="4651" w:type="dxa"/>
            <w:vAlign w:val="center"/>
          </w:tcPr>
          <w:p w14:paraId="44AFBCFE">
            <w:pPr>
              <w:rPr>
                <w:color w:val="000000"/>
              </w:rPr>
            </w:pPr>
            <w:r>
              <w:rPr>
                <w:color w:val="000000"/>
              </w:rPr>
              <w:t>同5.1节太阳能电池板参数。</w:t>
            </w:r>
          </w:p>
        </w:tc>
        <w:tc>
          <w:tcPr>
            <w:tcW w:w="709" w:type="dxa"/>
            <w:noWrap/>
            <w:vAlign w:val="center"/>
          </w:tcPr>
          <w:p w14:paraId="326907C6">
            <w:pPr>
              <w:jc w:val="center"/>
              <w:rPr>
                <w:color w:val="000000"/>
              </w:rPr>
            </w:pPr>
            <w:r>
              <w:rPr>
                <w:color w:val="000000"/>
              </w:rPr>
              <w:t>套</w:t>
            </w:r>
          </w:p>
        </w:tc>
        <w:tc>
          <w:tcPr>
            <w:tcW w:w="704" w:type="dxa"/>
            <w:vAlign w:val="center"/>
          </w:tcPr>
          <w:p w14:paraId="510A42F1">
            <w:pPr>
              <w:jc w:val="center"/>
              <w:rPr>
                <w:color w:val="000000"/>
              </w:rPr>
            </w:pPr>
            <w:r>
              <w:rPr>
                <w:color w:val="000000"/>
              </w:rPr>
              <w:t>1</w:t>
            </w:r>
          </w:p>
        </w:tc>
      </w:tr>
      <w:tr w14:paraId="32B685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3" w:hRule="atLeast"/>
          <w:jc w:val="center"/>
        </w:trPr>
        <w:tc>
          <w:tcPr>
            <w:tcW w:w="699" w:type="dxa"/>
            <w:noWrap/>
            <w:vAlign w:val="center"/>
          </w:tcPr>
          <w:p w14:paraId="6E5DC2C0">
            <w:pPr>
              <w:jc w:val="center"/>
              <w:rPr>
                <w:color w:val="000000"/>
              </w:rPr>
            </w:pPr>
            <w:r>
              <w:rPr>
                <w:color w:val="000000"/>
              </w:rPr>
              <w:t>7</w:t>
            </w:r>
          </w:p>
        </w:tc>
        <w:tc>
          <w:tcPr>
            <w:tcW w:w="1879" w:type="dxa"/>
            <w:vAlign w:val="center"/>
          </w:tcPr>
          <w:p w14:paraId="52AFF2BD">
            <w:pPr>
              <w:jc w:val="center"/>
              <w:rPr>
                <w:color w:val="000000"/>
              </w:rPr>
            </w:pPr>
            <w:r>
              <w:rPr>
                <w:color w:val="000000"/>
              </w:rPr>
              <w:t>充电控制器</w:t>
            </w:r>
          </w:p>
        </w:tc>
        <w:tc>
          <w:tcPr>
            <w:tcW w:w="4651" w:type="dxa"/>
            <w:vAlign w:val="center"/>
          </w:tcPr>
          <w:p w14:paraId="7527B08B">
            <w:pPr>
              <w:rPr>
                <w:color w:val="000000"/>
              </w:rPr>
            </w:pPr>
            <w:r>
              <w:rPr>
                <w:color w:val="000000"/>
              </w:rPr>
              <w:t>同5.1节充电控制器参数。</w:t>
            </w:r>
          </w:p>
        </w:tc>
        <w:tc>
          <w:tcPr>
            <w:tcW w:w="709" w:type="dxa"/>
            <w:noWrap/>
            <w:vAlign w:val="center"/>
          </w:tcPr>
          <w:p w14:paraId="1E51A9D4">
            <w:pPr>
              <w:jc w:val="center"/>
              <w:rPr>
                <w:color w:val="000000"/>
              </w:rPr>
            </w:pPr>
            <w:r>
              <w:rPr>
                <w:color w:val="000000"/>
              </w:rPr>
              <w:t>个</w:t>
            </w:r>
          </w:p>
        </w:tc>
        <w:tc>
          <w:tcPr>
            <w:tcW w:w="704" w:type="dxa"/>
            <w:vAlign w:val="center"/>
          </w:tcPr>
          <w:p w14:paraId="1D7799BC">
            <w:pPr>
              <w:jc w:val="center"/>
              <w:rPr>
                <w:color w:val="000000"/>
              </w:rPr>
            </w:pPr>
            <w:r>
              <w:rPr>
                <w:color w:val="000000"/>
              </w:rPr>
              <w:t>1</w:t>
            </w:r>
          </w:p>
        </w:tc>
      </w:tr>
      <w:tr w14:paraId="71532F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DA8A14A">
            <w:pPr>
              <w:jc w:val="center"/>
              <w:rPr>
                <w:color w:val="000000"/>
              </w:rPr>
            </w:pPr>
            <w:r>
              <w:rPr>
                <w:color w:val="000000"/>
              </w:rPr>
              <w:t>8</w:t>
            </w:r>
          </w:p>
        </w:tc>
        <w:tc>
          <w:tcPr>
            <w:tcW w:w="1879" w:type="dxa"/>
            <w:vAlign w:val="center"/>
          </w:tcPr>
          <w:p w14:paraId="5A6A1BE8">
            <w:pPr>
              <w:jc w:val="center"/>
              <w:rPr>
                <w:color w:val="000000"/>
              </w:rPr>
            </w:pPr>
            <w:r>
              <w:rPr>
                <w:color w:val="000000"/>
              </w:rPr>
              <w:t>信号避雷器</w:t>
            </w:r>
          </w:p>
        </w:tc>
        <w:tc>
          <w:tcPr>
            <w:tcW w:w="4651" w:type="dxa"/>
            <w:vAlign w:val="center"/>
          </w:tcPr>
          <w:p w14:paraId="7106716F">
            <w:pPr>
              <w:rPr>
                <w:color w:val="000000"/>
              </w:rPr>
            </w:pPr>
            <w:r>
              <w:rPr>
                <w:color w:val="000000"/>
              </w:rPr>
              <w:t>同5.1节信号避雷器参数。</w:t>
            </w:r>
          </w:p>
        </w:tc>
        <w:tc>
          <w:tcPr>
            <w:tcW w:w="709" w:type="dxa"/>
            <w:noWrap/>
            <w:vAlign w:val="center"/>
          </w:tcPr>
          <w:p w14:paraId="021F346C">
            <w:pPr>
              <w:jc w:val="center"/>
              <w:rPr>
                <w:color w:val="000000"/>
              </w:rPr>
            </w:pPr>
            <w:r>
              <w:rPr>
                <w:color w:val="000000"/>
              </w:rPr>
              <w:t>块</w:t>
            </w:r>
          </w:p>
        </w:tc>
        <w:tc>
          <w:tcPr>
            <w:tcW w:w="704" w:type="dxa"/>
            <w:vAlign w:val="center"/>
          </w:tcPr>
          <w:p w14:paraId="6FC5CAEE">
            <w:pPr>
              <w:jc w:val="center"/>
              <w:rPr>
                <w:color w:val="000000"/>
              </w:rPr>
            </w:pPr>
            <w:r>
              <w:rPr>
                <w:color w:val="000000"/>
              </w:rPr>
              <w:t>1</w:t>
            </w:r>
          </w:p>
        </w:tc>
      </w:tr>
      <w:tr w14:paraId="75C03D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35332A4">
            <w:pPr>
              <w:jc w:val="center"/>
              <w:rPr>
                <w:color w:val="000000"/>
              </w:rPr>
            </w:pPr>
            <w:r>
              <w:rPr>
                <w:color w:val="000000"/>
              </w:rPr>
              <w:t>9</w:t>
            </w:r>
          </w:p>
        </w:tc>
        <w:tc>
          <w:tcPr>
            <w:tcW w:w="1879" w:type="dxa"/>
            <w:vAlign w:val="center"/>
          </w:tcPr>
          <w:p w14:paraId="55FCEA79">
            <w:pPr>
              <w:jc w:val="center"/>
              <w:rPr>
                <w:color w:val="000000"/>
              </w:rPr>
            </w:pPr>
            <w:r>
              <w:rPr>
                <w:color w:val="000000"/>
              </w:rPr>
              <w:t>电源避雷器</w:t>
            </w:r>
          </w:p>
        </w:tc>
        <w:tc>
          <w:tcPr>
            <w:tcW w:w="4651" w:type="dxa"/>
            <w:vAlign w:val="center"/>
          </w:tcPr>
          <w:p w14:paraId="07699423">
            <w:pPr>
              <w:rPr>
                <w:color w:val="000000"/>
              </w:rPr>
            </w:pPr>
            <w:r>
              <w:rPr>
                <w:color w:val="000000"/>
              </w:rPr>
              <w:t>同5.1节电源避雷器参数。</w:t>
            </w:r>
          </w:p>
        </w:tc>
        <w:tc>
          <w:tcPr>
            <w:tcW w:w="709" w:type="dxa"/>
            <w:noWrap/>
            <w:vAlign w:val="center"/>
          </w:tcPr>
          <w:p w14:paraId="1D62229B">
            <w:pPr>
              <w:jc w:val="center"/>
              <w:rPr>
                <w:color w:val="000000"/>
              </w:rPr>
            </w:pPr>
            <w:r>
              <w:rPr>
                <w:color w:val="000000"/>
              </w:rPr>
              <w:t>个</w:t>
            </w:r>
          </w:p>
        </w:tc>
        <w:tc>
          <w:tcPr>
            <w:tcW w:w="704" w:type="dxa"/>
            <w:vAlign w:val="center"/>
          </w:tcPr>
          <w:p w14:paraId="5B8212F2">
            <w:pPr>
              <w:jc w:val="center"/>
              <w:rPr>
                <w:color w:val="000000"/>
              </w:rPr>
            </w:pPr>
            <w:r>
              <w:rPr>
                <w:color w:val="000000"/>
              </w:rPr>
              <w:t>1</w:t>
            </w:r>
          </w:p>
        </w:tc>
      </w:tr>
      <w:tr w14:paraId="0E50A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6E20F09">
            <w:pPr>
              <w:jc w:val="center"/>
              <w:rPr>
                <w:color w:val="000000"/>
              </w:rPr>
            </w:pPr>
            <w:r>
              <w:rPr>
                <w:color w:val="000000"/>
              </w:rPr>
              <w:t>10</w:t>
            </w:r>
          </w:p>
        </w:tc>
        <w:tc>
          <w:tcPr>
            <w:tcW w:w="1879" w:type="dxa"/>
            <w:vAlign w:val="center"/>
          </w:tcPr>
          <w:p w14:paraId="56CE0590">
            <w:pPr>
              <w:jc w:val="center"/>
              <w:rPr>
                <w:color w:val="000000"/>
              </w:rPr>
            </w:pPr>
            <w:r>
              <w:rPr>
                <w:color w:val="000000"/>
              </w:rPr>
              <w:t>蓄电池</w:t>
            </w:r>
          </w:p>
        </w:tc>
        <w:tc>
          <w:tcPr>
            <w:tcW w:w="4651" w:type="dxa"/>
            <w:vAlign w:val="center"/>
          </w:tcPr>
          <w:p w14:paraId="5898D337">
            <w:pPr>
              <w:rPr>
                <w:color w:val="000000"/>
              </w:rPr>
            </w:pPr>
            <w:r>
              <w:rPr>
                <w:color w:val="000000"/>
              </w:rPr>
              <w:t>同5.1节蓄电池参数。</w:t>
            </w:r>
          </w:p>
        </w:tc>
        <w:tc>
          <w:tcPr>
            <w:tcW w:w="709" w:type="dxa"/>
            <w:noWrap/>
            <w:vAlign w:val="center"/>
          </w:tcPr>
          <w:p w14:paraId="2BB24F3F">
            <w:pPr>
              <w:jc w:val="center"/>
              <w:rPr>
                <w:color w:val="000000"/>
              </w:rPr>
            </w:pPr>
            <w:r>
              <w:rPr>
                <w:color w:val="000000"/>
              </w:rPr>
              <w:t>项</w:t>
            </w:r>
          </w:p>
        </w:tc>
        <w:tc>
          <w:tcPr>
            <w:tcW w:w="704" w:type="dxa"/>
            <w:vAlign w:val="center"/>
          </w:tcPr>
          <w:p w14:paraId="62256F7D">
            <w:pPr>
              <w:jc w:val="center"/>
              <w:rPr>
                <w:color w:val="000000"/>
              </w:rPr>
            </w:pPr>
            <w:r>
              <w:rPr>
                <w:color w:val="000000"/>
              </w:rPr>
              <w:t>1</w:t>
            </w:r>
          </w:p>
        </w:tc>
      </w:tr>
      <w:tr w14:paraId="538818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38FE2FA">
            <w:pPr>
              <w:jc w:val="center"/>
              <w:rPr>
                <w:color w:val="000000"/>
              </w:rPr>
            </w:pPr>
            <w:r>
              <w:rPr>
                <w:color w:val="000000"/>
              </w:rPr>
              <w:t>11</w:t>
            </w:r>
          </w:p>
        </w:tc>
        <w:tc>
          <w:tcPr>
            <w:tcW w:w="1879" w:type="dxa"/>
            <w:vAlign w:val="center"/>
          </w:tcPr>
          <w:p w14:paraId="380765E1">
            <w:pPr>
              <w:jc w:val="center"/>
              <w:rPr>
                <w:color w:val="000000"/>
              </w:rPr>
            </w:pPr>
            <w:r>
              <w:rPr>
                <w:color w:val="000000"/>
              </w:rPr>
              <w:t>供用电优化模块</w:t>
            </w:r>
          </w:p>
        </w:tc>
        <w:tc>
          <w:tcPr>
            <w:tcW w:w="4651" w:type="dxa"/>
            <w:vAlign w:val="center"/>
          </w:tcPr>
          <w:p w14:paraId="60D95A83">
            <w:pPr>
              <w:rPr>
                <w:color w:val="000000"/>
              </w:rPr>
            </w:pPr>
            <w:r>
              <w:rPr>
                <w:color w:val="000000"/>
              </w:rPr>
              <w:t>同5.1节供用电优化模块参数。</w:t>
            </w:r>
          </w:p>
        </w:tc>
        <w:tc>
          <w:tcPr>
            <w:tcW w:w="709" w:type="dxa"/>
            <w:noWrap/>
            <w:vAlign w:val="center"/>
          </w:tcPr>
          <w:p w14:paraId="6B3C8CDF">
            <w:pPr>
              <w:jc w:val="center"/>
              <w:rPr>
                <w:color w:val="000000"/>
              </w:rPr>
            </w:pPr>
            <w:r>
              <w:rPr>
                <w:color w:val="000000"/>
              </w:rPr>
              <w:t>套</w:t>
            </w:r>
          </w:p>
        </w:tc>
        <w:tc>
          <w:tcPr>
            <w:tcW w:w="704" w:type="dxa"/>
            <w:vAlign w:val="center"/>
          </w:tcPr>
          <w:p w14:paraId="659CA1B9">
            <w:pPr>
              <w:jc w:val="center"/>
              <w:rPr>
                <w:color w:val="000000"/>
              </w:rPr>
            </w:pPr>
            <w:r>
              <w:rPr>
                <w:color w:val="000000"/>
              </w:rPr>
              <w:t>1</w:t>
            </w:r>
          </w:p>
        </w:tc>
      </w:tr>
      <w:tr w14:paraId="517746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8BB68A6">
            <w:pPr>
              <w:jc w:val="center"/>
              <w:rPr>
                <w:color w:val="000000"/>
              </w:rPr>
            </w:pPr>
            <w:r>
              <w:rPr>
                <w:color w:val="000000"/>
              </w:rPr>
              <w:t>12</w:t>
            </w:r>
          </w:p>
        </w:tc>
        <w:tc>
          <w:tcPr>
            <w:tcW w:w="1879" w:type="dxa"/>
            <w:vAlign w:val="center"/>
          </w:tcPr>
          <w:p w14:paraId="2CC01B1B">
            <w:pPr>
              <w:jc w:val="center"/>
              <w:rPr>
                <w:color w:val="000000"/>
              </w:rPr>
            </w:pPr>
            <w:r>
              <w:rPr>
                <w:color w:val="000000"/>
              </w:rPr>
              <w:t>立杆及支架</w:t>
            </w:r>
          </w:p>
        </w:tc>
        <w:tc>
          <w:tcPr>
            <w:tcW w:w="4651" w:type="dxa"/>
            <w:vAlign w:val="center"/>
          </w:tcPr>
          <w:p w14:paraId="22ADB43F">
            <w:pPr>
              <w:rPr>
                <w:color w:val="000000"/>
              </w:rPr>
            </w:pPr>
            <w:r>
              <w:rPr>
                <w:color w:val="000000"/>
              </w:rPr>
              <w:t>1.立杆不小于Φ140、壁厚≥4mm、高4m（避雷针高度另计）；</w:t>
            </w:r>
          </w:p>
          <w:p w14:paraId="466864F4">
            <w:pPr>
              <w:rPr>
                <w:color w:val="000000"/>
              </w:rPr>
            </w:pPr>
            <w:r>
              <w:rPr>
                <w:color w:val="000000"/>
              </w:rPr>
              <w:t>2.热镀锌，各部件焊接后整体镀锌处理，表面喷塑；</w:t>
            </w:r>
          </w:p>
          <w:p w14:paraId="0300C5BE">
            <w:pPr>
              <w:rPr>
                <w:color w:val="000000"/>
              </w:rPr>
            </w:pPr>
            <w:r>
              <w:rPr>
                <w:color w:val="000000"/>
              </w:rPr>
              <w:t>3.含立杆接地，接地电阻≤10Ω。</w:t>
            </w:r>
          </w:p>
          <w:p w14:paraId="53220469">
            <w:pPr>
              <w:rPr>
                <w:color w:val="000000"/>
              </w:rPr>
            </w:pPr>
            <w:r>
              <w:rPr>
                <w:color w:val="000000"/>
              </w:rPr>
              <w:t>4.V-ADCP或H-ADCP安装所需额外支架等由投标人根据选型自行配套设计，费用包含在本项内。</w:t>
            </w:r>
          </w:p>
        </w:tc>
        <w:tc>
          <w:tcPr>
            <w:tcW w:w="709" w:type="dxa"/>
            <w:noWrap/>
            <w:vAlign w:val="center"/>
          </w:tcPr>
          <w:p w14:paraId="7F721CC9">
            <w:pPr>
              <w:jc w:val="center"/>
              <w:rPr>
                <w:color w:val="000000"/>
              </w:rPr>
            </w:pPr>
            <w:r>
              <w:rPr>
                <w:color w:val="000000"/>
              </w:rPr>
              <w:t>套</w:t>
            </w:r>
          </w:p>
        </w:tc>
        <w:tc>
          <w:tcPr>
            <w:tcW w:w="704" w:type="dxa"/>
            <w:vAlign w:val="center"/>
          </w:tcPr>
          <w:p w14:paraId="3380B6DD">
            <w:pPr>
              <w:jc w:val="center"/>
              <w:rPr>
                <w:color w:val="000000"/>
              </w:rPr>
            </w:pPr>
            <w:r>
              <w:rPr>
                <w:color w:val="000000"/>
              </w:rPr>
              <w:t>1</w:t>
            </w:r>
          </w:p>
        </w:tc>
      </w:tr>
      <w:tr w14:paraId="0E1044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8B526C9">
            <w:pPr>
              <w:jc w:val="center"/>
              <w:rPr>
                <w:color w:val="000000"/>
              </w:rPr>
            </w:pPr>
            <w:r>
              <w:rPr>
                <w:color w:val="000000"/>
              </w:rPr>
              <w:t>13</w:t>
            </w:r>
          </w:p>
        </w:tc>
        <w:tc>
          <w:tcPr>
            <w:tcW w:w="1879" w:type="dxa"/>
            <w:vAlign w:val="center"/>
          </w:tcPr>
          <w:p w14:paraId="696D4B02">
            <w:pPr>
              <w:jc w:val="center"/>
              <w:rPr>
                <w:color w:val="000000"/>
              </w:rPr>
            </w:pPr>
            <w:r>
              <w:rPr>
                <w:color w:val="000000"/>
              </w:rPr>
              <w:t>线缆及安装配件</w:t>
            </w:r>
          </w:p>
        </w:tc>
        <w:tc>
          <w:tcPr>
            <w:tcW w:w="4651" w:type="dxa"/>
            <w:vAlign w:val="center"/>
          </w:tcPr>
          <w:p w14:paraId="22F42156">
            <w:pPr>
              <w:rPr>
                <w:color w:val="000000"/>
              </w:rPr>
            </w:pPr>
            <w:r>
              <w:rPr>
                <w:color w:val="000000"/>
              </w:rPr>
              <w:t>同5.1节线缆及安装配件参数。</w:t>
            </w:r>
          </w:p>
        </w:tc>
        <w:tc>
          <w:tcPr>
            <w:tcW w:w="709" w:type="dxa"/>
            <w:noWrap/>
            <w:vAlign w:val="center"/>
          </w:tcPr>
          <w:p w14:paraId="29FDC32A">
            <w:pPr>
              <w:jc w:val="center"/>
              <w:rPr>
                <w:color w:val="000000"/>
              </w:rPr>
            </w:pPr>
            <w:r>
              <w:rPr>
                <w:color w:val="000000"/>
              </w:rPr>
              <w:t>套</w:t>
            </w:r>
          </w:p>
        </w:tc>
        <w:tc>
          <w:tcPr>
            <w:tcW w:w="704" w:type="dxa"/>
            <w:vAlign w:val="center"/>
          </w:tcPr>
          <w:p w14:paraId="50027F38">
            <w:pPr>
              <w:jc w:val="center"/>
              <w:rPr>
                <w:color w:val="000000"/>
              </w:rPr>
            </w:pPr>
            <w:r>
              <w:rPr>
                <w:color w:val="000000"/>
              </w:rPr>
              <w:t>1</w:t>
            </w:r>
          </w:p>
        </w:tc>
      </w:tr>
      <w:tr w14:paraId="00DC1B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80501D3">
            <w:pPr>
              <w:jc w:val="center"/>
              <w:rPr>
                <w:color w:val="000000"/>
              </w:rPr>
            </w:pPr>
            <w:r>
              <w:rPr>
                <w:color w:val="000000"/>
              </w:rPr>
              <w:t>14</w:t>
            </w:r>
          </w:p>
        </w:tc>
        <w:tc>
          <w:tcPr>
            <w:tcW w:w="1879" w:type="dxa"/>
            <w:vAlign w:val="center"/>
          </w:tcPr>
          <w:p w14:paraId="6FEF224B">
            <w:pPr>
              <w:jc w:val="center"/>
              <w:rPr>
                <w:color w:val="000000"/>
              </w:rPr>
            </w:pPr>
            <w:r>
              <w:rPr>
                <w:color w:val="000000"/>
              </w:rPr>
              <w:t>土建及施工</w:t>
            </w:r>
          </w:p>
        </w:tc>
        <w:tc>
          <w:tcPr>
            <w:tcW w:w="4651" w:type="dxa"/>
            <w:vAlign w:val="center"/>
          </w:tcPr>
          <w:p w14:paraId="0CD05681">
            <w:pPr>
              <w:rPr>
                <w:color w:val="000000"/>
              </w:rPr>
            </w:pPr>
            <w:r>
              <w:rPr>
                <w:color w:val="000000"/>
              </w:rPr>
              <w:t>站点全部设施设备的安装、调试、土建与施工，包含栈桥、护坡斜拉支架等，含水位尺固定安装。投标人应根据所选ADCP型号提供土建方案，报价中应包含全部土建及恢复费用。</w:t>
            </w:r>
          </w:p>
        </w:tc>
        <w:tc>
          <w:tcPr>
            <w:tcW w:w="709" w:type="dxa"/>
            <w:noWrap/>
            <w:vAlign w:val="center"/>
          </w:tcPr>
          <w:p w14:paraId="791FAC9C">
            <w:pPr>
              <w:jc w:val="center"/>
              <w:rPr>
                <w:color w:val="000000"/>
              </w:rPr>
            </w:pPr>
            <w:r>
              <w:rPr>
                <w:color w:val="000000"/>
              </w:rPr>
              <w:t>项</w:t>
            </w:r>
          </w:p>
        </w:tc>
        <w:tc>
          <w:tcPr>
            <w:tcW w:w="704" w:type="dxa"/>
            <w:vAlign w:val="center"/>
          </w:tcPr>
          <w:p w14:paraId="48DFB07F">
            <w:pPr>
              <w:jc w:val="center"/>
              <w:rPr>
                <w:color w:val="000000"/>
              </w:rPr>
            </w:pPr>
            <w:r>
              <w:rPr>
                <w:color w:val="000000"/>
              </w:rPr>
              <w:t>1</w:t>
            </w:r>
          </w:p>
        </w:tc>
      </w:tr>
      <w:tr w14:paraId="5AD931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C5EDDB7">
            <w:pPr>
              <w:jc w:val="center"/>
              <w:rPr>
                <w:color w:val="000000"/>
              </w:rPr>
            </w:pPr>
            <w:r>
              <w:rPr>
                <w:color w:val="000000"/>
              </w:rPr>
              <w:t>15</w:t>
            </w:r>
          </w:p>
        </w:tc>
        <w:tc>
          <w:tcPr>
            <w:tcW w:w="1879" w:type="dxa"/>
            <w:vAlign w:val="center"/>
          </w:tcPr>
          <w:p w14:paraId="72D4A0CF">
            <w:pPr>
              <w:jc w:val="center"/>
              <w:rPr>
                <w:color w:val="000000"/>
              </w:rPr>
            </w:pPr>
            <w:r>
              <w:rPr>
                <w:color w:val="000000"/>
              </w:rPr>
              <w:t>通讯卡</w:t>
            </w:r>
          </w:p>
        </w:tc>
        <w:tc>
          <w:tcPr>
            <w:tcW w:w="4651" w:type="dxa"/>
            <w:vAlign w:val="center"/>
          </w:tcPr>
          <w:p w14:paraId="0DE638D0">
            <w:pPr>
              <w:rPr>
                <w:color w:val="000000"/>
              </w:rPr>
            </w:pPr>
            <w:r>
              <w:rPr>
                <w:color w:val="000000"/>
              </w:rPr>
              <w:t>同5.1节通信卡参数。</w:t>
            </w:r>
          </w:p>
        </w:tc>
        <w:tc>
          <w:tcPr>
            <w:tcW w:w="709" w:type="dxa"/>
            <w:noWrap/>
            <w:vAlign w:val="center"/>
          </w:tcPr>
          <w:p w14:paraId="254533DD">
            <w:pPr>
              <w:jc w:val="center"/>
              <w:rPr>
                <w:color w:val="000000"/>
              </w:rPr>
            </w:pPr>
            <w:r>
              <w:rPr>
                <w:color w:val="000000"/>
              </w:rPr>
              <w:t>项</w:t>
            </w:r>
          </w:p>
        </w:tc>
        <w:tc>
          <w:tcPr>
            <w:tcW w:w="704" w:type="dxa"/>
            <w:vAlign w:val="center"/>
          </w:tcPr>
          <w:p w14:paraId="2AC77806">
            <w:pPr>
              <w:jc w:val="center"/>
              <w:rPr>
                <w:color w:val="000000"/>
              </w:rPr>
            </w:pPr>
            <w:r>
              <w:rPr>
                <w:color w:val="000000"/>
              </w:rPr>
              <w:t>1</w:t>
            </w:r>
          </w:p>
        </w:tc>
      </w:tr>
      <w:tr w14:paraId="22809D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BBD2341">
            <w:pPr>
              <w:jc w:val="center"/>
              <w:rPr>
                <w:color w:val="000000"/>
              </w:rPr>
            </w:pPr>
            <w:r>
              <w:rPr>
                <w:color w:val="000000"/>
              </w:rPr>
              <w:t>16</w:t>
            </w:r>
          </w:p>
        </w:tc>
        <w:tc>
          <w:tcPr>
            <w:tcW w:w="1879" w:type="dxa"/>
            <w:vAlign w:val="center"/>
          </w:tcPr>
          <w:p w14:paraId="30179138">
            <w:pPr>
              <w:jc w:val="center"/>
              <w:rPr>
                <w:color w:val="000000"/>
              </w:rPr>
            </w:pPr>
            <w:r>
              <w:rPr>
                <w:color w:val="000000"/>
              </w:rPr>
              <w:t>断面整治</w:t>
            </w:r>
          </w:p>
        </w:tc>
        <w:tc>
          <w:tcPr>
            <w:tcW w:w="4651" w:type="dxa"/>
            <w:vAlign w:val="center"/>
          </w:tcPr>
          <w:p w14:paraId="6301113C">
            <w:pPr>
              <w:rPr>
                <w:color w:val="000000"/>
              </w:rPr>
            </w:pPr>
            <w:r>
              <w:rPr>
                <w:color w:val="000000"/>
              </w:rPr>
              <w:t>包括但不限于对监测断面上下游各3倍河宽范围内的河床进行平整，清除障碍物并修整岸坡，以确保流态稳定，满足ADCP高精度测量要求。</w:t>
            </w:r>
          </w:p>
        </w:tc>
        <w:tc>
          <w:tcPr>
            <w:tcW w:w="709" w:type="dxa"/>
            <w:noWrap/>
            <w:vAlign w:val="center"/>
          </w:tcPr>
          <w:p w14:paraId="58A88BA0">
            <w:pPr>
              <w:jc w:val="center"/>
              <w:rPr>
                <w:color w:val="000000"/>
              </w:rPr>
            </w:pPr>
            <w:r>
              <w:rPr>
                <w:color w:val="000000"/>
              </w:rPr>
              <w:t>项</w:t>
            </w:r>
          </w:p>
        </w:tc>
        <w:tc>
          <w:tcPr>
            <w:tcW w:w="704" w:type="dxa"/>
            <w:vAlign w:val="center"/>
          </w:tcPr>
          <w:p w14:paraId="28762350">
            <w:pPr>
              <w:jc w:val="center"/>
              <w:rPr>
                <w:color w:val="000000"/>
              </w:rPr>
            </w:pPr>
            <w:r>
              <w:rPr>
                <w:color w:val="000000"/>
              </w:rPr>
              <w:t>1</w:t>
            </w:r>
          </w:p>
        </w:tc>
      </w:tr>
      <w:tr w14:paraId="17AFFC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CFD134E">
            <w:pPr>
              <w:jc w:val="center"/>
              <w:rPr>
                <w:color w:val="000000"/>
              </w:rPr>
            </w:pPr>
            <w:r>
              <w:rPr>
                <w:color w:val="000000"/>
              </w:rPr>
              <w:t>17</w:t>
            </w:r>
          </w:p>
        </w:tc>
        <w:tc>
          <w:tcPr>
            <w:tcW w:w="1879" w:type="dxa"/>
            <w:vAlign w:val="center"/>
          </w:tcPr>
          <w:p w14:paraId="171A8C3D">
            <w:pPr>
              <w:jc w:val="center"/>
              <w:rPr>
                <w:color w:val="000000"/>
              </w:rPr>
            </w:pPr>
            <w:r>
              <w:rPr>
                <w:color w:val="000000"/>
              </w:rPr>
              <w:t>比测率定</w:t>
            </w:r>
          </w:p>
        </w:tc>
        <w:tc>
          <w:tcPr>
            <w:tcW w:w="4651" w:type="dxa"/>
            <w:vAlign w:val="center"/>
          </w:tcPr>
          <w:p w14:paraId="1007D05C">
            <w:pPr>
              <w:rPr>
                <w:color w:val="000000"/>
              </w:rPr>
            </w:pPr>
            <w:r>
              <w:rPr>
                <w:color w:val="000000"/>
              </w:rPr>
              <w:t>含</w:t>
            </w:r>
            <w:r>
              <w:rPr>
                <w:rFonts w:hint="eastAsia"/>
                <w:color w:val="000000"/>
              </w:rPr>
              <w:t>ADCP监测站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0B0B0A30">
            <w:pPr>
              <w:jc w:val="center"/>
              <w:rPr>
                <w:color w:val="000000"/>
              </w:rPr>
            </w:pPr>
            <w:r>
              <w:rPr>
                <w:color w:val="000000"/>
              </w:rPr>
              <w:t>项</w:t>
            </w:r>
          </w:p>
        </w:tc>
        <w:tc>
          <w:tcPr>
            <w:tcW w:w="704" w:type="dxa"/>
            <w:vAlign w:val="center"/>
          </w:tcPr>
          <w:p w14:paraId="4974F49E">
            <w:pPr>
              <w:jc w:val="center"/>
              <w:rPr>
                <w:color w:val="000000"/>
              </w:rPr>
            </w:pPr>
            <w:r>
              <w:rPr>
                <w:color w:val="000000"/>
              </w:rPr>
              <w:t>1</w:t>
            </w:r>
          </w:p>
        </w:tc>
      </w:tr>
    </w:tbl>
    <w:p w14:paraId="70B6004A">
      <w:pPr>
        <w:keepNext/>
        <w:keepLines/>
        <w:spacing w:before="145" w:line="360" w:lineRule="auto"/>
        <w:outlineLvl w:val="2"/>
        <w:rPr>
          <w:b/>
          <w:bCs/>
          <w:color w:val="000000"/>
          <w:szCs w:val="21"/>
        </w:rPr>
      </w:pPr>
      <w:r>
        <w:rPr>
          <w:b/>
          <w:bCs/>
          <w:color w:val="000000"/>
          <w:szCs w:val="21"/>
        </w:rPr>
        <w:t>5.3 管道流量计监测站要求</w:t>
      </w:r>
    </w:p>
    <w:p w14:paraId="2AF65E4B">
      <w:pPr>
        <w:spacing w:line="360" w:lineRule="auto"/>
        <w:ind w:firstLine="420"/>
        <w:rPr>
          <w:color w:val="000000"/>
        </w:rPr>
      </w:pP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6AB4BDDE">
        <w:tblPrEx>
          <w:tblCellMar>
            <w:top w:w="0" w:type="dxa"/>
            <w:left w:w="108" w:type="dxa"/>
            <w:bottom w:w="0" w:type="dxa"/>
            <w:right w:w="108" w:type="dxa"/>
          </w:tblCellMar>
        </w:tblPrEx>
        <w:trPr>
          <w:trHeight w:val="567" w:hRule="atLeast"/>
          <w:jc w:val="center"/>
        </w:trPr>
        <w:tc>
          <w:tcPr>
            <w:tcW w:w="741" w:type="dxa"/>
            <w:vAlign w:val="center"/>
          </w:tcPr>
          <w:p w14:paraId="30CF9918">
            <w:pPr>
              <w:jc w:val="center"/>
              <w:rPr>
                <w:color w:val="000000"/>
              </w:rPr>
            </w:pPr>
            <w:r>
              <w:rPr>
                <w:color w:val="000000"/>
              </w:rPr>
              <w:t>序号</w:t>
            </w:r>
          </w:p>
        </w:tc>
        <w:tc>
          <w:tcPr>
            <w:tcW w:w="1843" w:type="dxa"/>
            <w:vAlign w:val="center"/>
          </w:tcPr>
          <w:p w14:paraId="0353900C">
            <w:pPr>
              <w:jc w:val="center"/>
              <w:rPr>
                <w:color w:val="000000"/>
              </w:rPr>
            </w:pPr>
            <w:r>
              <w:rPr>
                <w:color w:val="000000"/>
              </w:rPr>
              <w:t>项目或设备名称</w:t>
            </w:r>
          </w:p>
        </w:tc>
        <w:tc>
          <w:tcPr>
            <w:tcW w:w="4678" w:type="dxa"/>
            <w:vAlign w:val="center"/>
          </w:tcPr>
          <w:p w14:paraId="163291F0">
            <w:pPr>
              <w:jc w:val="center"/>
              <w:rPr>
                <w:color w:val="000000"/>
              </w:rPr>
            </w:pPr>
            <w:r>
              <w:rPr>
                <w:color w:val="000000"/>
              </w:rPr>
              <w:t>技术参数</w:t>
            </w:r>
          </w:p>
        </w:tc>
        <w:tc>
          <w:tcPr>
            <w:tcW w:w="709" w:type="dxa"/>
            <w:noWrap/>
            <w:vAlign w:val="center"/>
          </w:tcPr>
          <w:p w14:paraId="4E6E0F95">
            <w:pPr>
              <w:jc w:val="center"/>
              <w:rPr>
                <w:color w:val="000000"/>
              </w:rPr>
            </w:pPr>
            <w:r>
              <w:rPr>
                <w:color w:val="000000"/>
              </w:rPr>
              <w:t>单位</w:t>
            </w:r>
          </w:p>
        </w:tc>
        <w:tc>
          <w:tcPr>
            <w:tcW w:w="708" w:type="dxa"/>
            <w:vAlign w:val="center"/>
          </w:tcPr>
          <w:p w14:paraId="3FDB301D">
            <w:pPr>
              <w:jc w:val="center"/>
              <w:rPr>
                <w:color w:val="000000"/>
              </w:rPr>
            </w:pPr>
            <w:r>
              <w:rPr>
                <w:color w:val="000000"/>
              </w:rPr>
              <w:t>数量</w:t>
            </w:r>
          </w:p>
        </w:tc>
      </w:tr>
      <w:tr w14:paraId="12364F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1AEC191C">
            <w:pPr>
              <w:jc w:val="center"/>
              <w:rPr>
                <w:color w:val="000000"/>
              </w:rPr>
            </w:pPr>
            <w:r>
              <w:rPr>
                <w:color w:val="000000"/>
              </w:rPr>
              <w:t>1</w:t>
            </w:r>
          </w:p>
        </w:tc>
        <w:tc>
          <w:tcPr>
            <w:tcW w:w="1843" w:type="dxa"/>
            <w:vAlign w:val="center"/>
          </w:tcPr>
          <w:p w14:paraId="77481A4D">
            <w:pPr>
              <w:jc w:val="center"/>
              <w:rPr>
                <w:color w:val="000000"/>
              </w:rPr>
            </w:pPr>
            <w:r>
              <w:rPr>
                <w:color w:val="000000"/>
              </w:rPr>
              <w:t>管道流量计</w:t>
            </w:r>
          </w:p>
        </w:tc>
        <w:tc>
          <w:tcPr>
            <w:tcW w:w="4678" w:type="dxa"/>
            <w:vAlign w:val="center"/>
          </w:tcPr>
          <w:p w14:paraId="54C64200">
            <w:pPr>
              <w:rPr>
                <w:color w:val="000000"/>
              </w:rPr>
            </w:pPr>
            <w:r>
              <w:rPr>
                <w:color w:val="000000"/>
              </w:rPr>
              <w:t>管道超声波流量计：</w:t>
            </w:r>
          </w:p>
          <w:p w14:paraId="20CDD7B1">
            <w:pPr>
              <w:rPr>
                <w:color w:val="000000"/>
              </w:rPr>
            </w:pPr>
            <w:r>
              <w:rPr>
                <w:color w:val="000000"/>
              </w:rPr>
              <w:t>1.流速范围：0～±10m/s；</w:t>
            </w:r>
          </w:p>
          <w:p w14:paraId="0E7555F4">
            <w:pPr>
              <w:rPr>
                <w:color w:val="000000"/>
              </w:rPr>
            </w:pPr>
            <w:r>
              <w:rPr>
                <w:color w:val="000000"/>
              </w:rPr>
              <w:t>2.测量口径范围：DN150～1000mm；</w:t>
            </w:r>
          </w:p>
          <w:p w14:paraId="10FA0E3D">
            <w:pPr>
              <w:rPr>
                <w:color w:val="000000"/>
              </w:rPr>
            </w:pPr>
            <w:r>
              <w:rPr>
                <w:color w:val="000000"/>
              </w:rPr>
              <w:t>▲3.精度：优于±1.0%；</w:t>
            </w:r>
          </w:p>
          <w:p w14:paraId="6C76E775">
            <w:pPr>
              <w:rPr>
                <w:color w:val="000000"/>
              </w:rPr>
            </w:pPr>
            <w:r>
              <w:rPr>
                <w:color w:val="000000"/>
              </w:rPr>
              <w:t>▲4.声道数：≥2声道（DN≥600mm时不少于4声道）；</w:t>
            </w:r>
          </w:p>
          <w:p w14:paraId="536FD7D1">
            <w:pPr>
              <w:rPr>
                <w:color w:val="000000"/>
              </w:rPr>
            </w:pPr>
            <w:r>
              <w:rPr>
                <w:color w:val="000000"/>
              </w:rPr>
              <w:t>5.主机防护等级：IP65；传感器防护等级：IP68（灌胶）；</w:t>
            </w:r>
          </w:p>
          <w:p w14:paraId="0752D92A">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6BE723D3">
            <w:pPr>
              <w:rPr>
                <w:color w:val="000000"/>
              </w:rPr>
            </w:pPr>
            <w:r>
              <w:rPr>
                <w:color w:val="000000"/>
              </w:rPr>
              <w:t>7.通信接口：隔离RS485通讯接口；</w:t>
            </w:r>
          </w:p>
          <w:p w14:paraId="131A8054">
            <w:pPr>
              <w:rPr>
                <w:color w:val="000000"/>
              </w:rPr>
            </w:pPr>
            <w:r>
              <w:rPr>
                <w:color w:val="000000"/>
              </w:rPr>
              <w:t>8.通信协议：支持MODBUS-RTU协议；</w:t>
            </w:r>
          </w:p>
          <w:p w14:paraId="524A8D13">
            <w:pPr>
              <w:rPr>
                <w:color w:val="000000"/>
              </w:rPr>
            </w:pPr>
            <w:r>
              <w:rPr>
                <w:color w:val="000000"/>
              </w:rPr>
              <w:t>9.主机显示：点阵式背光型液晶显示器；</w:t>
            </w:r>
          </w:p>
          <w:p w14:paraId="480216DD">
            <w:pPr>
              <w:rPr>
                <w:color w:val="000000"/>
              </w:rPr>
            </w:pPr>
            <w:r>
              <w:rPr>
                <w:color w:val="000000"/>
              </w:rPr>
              <w:t>10.安装方式：支持Z法、V法、W法安装；</w:t>
            </w:r>
          </w:p>
          <w:p w14:paraId="3C559EBE">
            <w:pPr>
              <w:rPr>
                <w:color w:val="000000"/>
              </w:rPr>
            </w:pPr>
            <w:r>
              <w:rPr>
                <w:color w:val="000000"/>
              </w:rPr>
              <w:t>▲11.具有第三方检验检测机构出具的检测报告；</w:t>
            </w:r>
          </w:p>
          <w:p w14:paraId="0A24DA68">
            <w:pPr>
              <w:rPr>
                <w:color w:val="000000"/>
              </w:rPr>
            </w:pPr>
            <w:r>
              <w:rPr>
                <w:color w:val="000000"/>
              </w:rPr>
              <w:t>12.台数根据现场管道数量确定。</w:t>
            </w:r>
          </w:p>
          <w:p w14:paraId="0076DCEB">
            <w:pPr>
              <w:rPr>
                <w:color w:val="000000"/>
              </w:rPr>
            </w:pPr>
            <w:r>
              <w:rPr>
                <w:color w:val="000000"/>
              </w:rPr>
              <w:t>管道电磁流量计：</w:t>
            </w:r>
          </w:p>
          <w:p w14:paraId="59BA3484">
            <w:pPr>
              <w:rPr>
                <w:color w:val="000000"/>
              </w:rPr>
            </w:pPr>
            <w:r>
              <w:rPr>
                <w:color w:val="000000"/>
              </w:rPr>
              <w:t>1.公称通径：DN150～DN1000；</w:t>
            </w:r>
          </w:p>
          <w:p w14:paraId="7E0F87F9">
            <w:pPr>
              <w:rPr>
                <w:color w:val="000000"/>
              </w:rPr>
            </w:pPr>
            <w:r>
              <w:rPr>
                <w:color w:val="000000"/>
              </w:rPr>
              <w:t>2.量程比：150：1；</w:t>
            </w:r>
          </w:p>
          <w:p w14:paraId="0C2E3FF6">
            <w:pPr>
              <w:rPr>
                <w:color w:val="000000"/>
              </w:rPr>
            </w:pPr>
            <w:r>
              <w:rPr>
                <w:color w:val="000000"/>
              </w:rPr>
              <w:t>3.重复性误差：测量值的±0.1%；</w:t>
            </w:r>
          </w:p>
          <w:p w14:paraId="3FCCF385">
            <w:pPr>
              <w:rPr>
                <w:color w:val="000000"/>
              </w:rPr>
            </w:pPr>
            <w:r>
              <w:rPr>
                <w:color w:val="000000"/>
              </w:rPr>
              <w:t>▲4.精度等级：0.5级；</w:t>
            </w:r>
          </w:p>
          <w:p w14:paraId="5634C24B">
            <w:pPr>
              <w:rPr>
                <w:color w:val="000000"/>
              </w:rPr>
            </w:pPr>
            <w:r>
              <w:rPr>
                <w:color w:val="000000"/>
              </w:rPr>
              <w:t>5.电导率范围：≥25μs/cm；</w:t>
            </w:r>
          </w:p>
          <w:p w14:paraId="058FB71D">
            <w:pPr>
              <w:rPr>
                <w:color w:val="000000"/>
              </w:rPr>
            </w:pPr>
            <w:r>
              <w:rPr>
                <w:color w:val="000000"/>
              </w:rPr>
              <w:t>6.流速范围：0.1～15m/s；</w:t>
            </w:r>
          </w:p>
          <w:p w14:paraId="05843546">
            <w:pPr>
              <w:rPr>
                <w:color w:val="000000"/>
              </w:rPr>
            </w:pPr>
            <w:r>
              <w:rPr>
                <w:color w:val="000000"/>
              </w:rPr>
              <w:t>7.公称压力：0.6～1.6MPa；</w:t>
            </w:r>
          </w:p>
          <w:p w14:paraId="2C6B2F15">
            <w:pPr>
              <w:rPr>
                <w:color w:val="000000"/>
              </w:rPr>
            </w:pPr>
            <w:r>
              <w:rPr>
                <w:color w:val="000000"/>
              </w:rPr>
              <w:t>8.环境温度：-25～+60℃；</w:t>
            </w:r>
          </w:p>
          <w:p w14:paraId="21464FD7">
            <w:pPr>
              <w:rPr>
                <w:color w:val="000000"/>
              </w:rPr>
            </w:pPr>
            <w:r>
              <w:rPr>
                <w:color w:val="000000"/>
              </w:rPr>
              <w:t>9.相对湿度：5～95%；</w:t>
            </w:r>
          </w:p>
          <w:p w14:paraId="343F13FD">
            <w:pPr>
              <w:rPr>
                <w:color w:val="000000"/>
              </w:rPr>
            </w:pPr>
            <w:r>
              <w:rPr>
                <w:color w:val="000000"/>
              </w:rPr>
              <w:t>10.通讯输出：RS485，MODBUS协议；</w:t>
            </w:r>
          </w:p>
          <w:p w14:paraId="1CA387A2">
            <w:pPr>
              <w:rPr>
                <w:color w:val="000000"/>
              </w:rPr>
            </w:pPr>
            <w:r>
              <w:rPr>
                <w:color w:val="000000"/>
              </w:rPr>
              <w:t>11.安装形式：管段式（法兰连接）或插入式（在线安装）均可，由投标人根据现场工况自选；</w:t>
            </w:r>
          </w:p>
          <w:p w14:paraId="06F96481">
            <w:pPr>
              <w:rPr>
                <w:color w:val="000000"/>
              </w:rPr>
            </w:pPr>
            <w:r>
              <w:rPr>
                <w:color w:val="000000"/>
              </w:rPr>
              <w:t>12.防护等级：IP68；</w:t>
            </w:r>
          </w:p>
          <w:p w14:paraId="200551AC">
            <w:pPr>
              <w:rPr>
                <w:color w:val="000000"/>
              </w:rPr>
            </w:pPr>
            <w:r>
              <w:rPr>
                <w:color w:val="000000"/>
              </w:rPr>
              <w:t>13.供电方式：交流90-260VAC或直流16-36VDC；</w:t>
            </w:r>
          </w:p>
          <w:p w14:paraId="66153ED8">
            <w:pPr>
              <w:rPr>
                <w:color w:val="000000"/>
              </w:rPr>
            </w:pPr>
            <w:r>
              <w:rPr>
                <w:color w:val="000000"/>
              </w:rPr>
              <w:t>▲14.具有第三方检验检测机构出具的检测报告；</w:t>
            </w:r>
          </w:p>
          <w:p w14:paraId="171046DD">
            <w:pPr>
              <w:rPr>
                <w:color w:val="000000"/>
              </w:rPr>
            </w:pPr>
            <w:r>
              <w:rPr>
                <w:color w:val="000000"/>
              </w:rPr>
              <w:t>15.台数根据现场管道数量确定。</w:t>
            </w:r>
          </w:p>
        </w:tc>
        <w:tc>
          <w:tcPr>
            <w:tcW w:w="709" w:type="dxa"/>
            <w:noWrap/>
            <w:vAlign w:val="center"/>
          </w:tcPr>
          <w:p w14:paraId="3052C677">
            <w:pPr>
              <w:jc w:val="center"/>
              <w:rPr>
                <w:color w:val="000000"/>
              </w:rPr>
            </w:pPr>
            <w:r>
              <w:rPr>
                <w:color w:val="000000"/>
              </w:rPr>
              <w:t>项</w:t>
            </w:r>
          </w:p>
        </w:tc>
        <w:tc>
          <w:tcPr>
            <w:tcW w:w="708" w:type="dxa"/>
            <w:vAlign w:val="center"/>
          </w:tcPr>
          <w:p w14:paraId="7F1C7550">
            <w:pPr>
              <w:jc w:val="center"/>
              <w:rPr>
                <w:color w:val="000000"/>
              </w:rPr>
            </w:pPr>
            <w:r>
              <w:rPr>
                <w:color w:val="000000"/>
              </w:rPr>
              <w:t>1</w:t>
            </w:r>
          </w:p>
        </w:tc>
      </w:tr>
      <w:tr w14:paraId="5F44A1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2D3D9327">
            <w:pPr>
              <w:jc w:val="center"/>
              <w:rPr>
                <w:color w:val="000000"/>
              </w:rPr>
            </w:pPr>
            <w:r>
              <w:rPr>
                <w:color w:val="000000"/>
              </w:rPr>
              <w:t>2</w:t>
            </w:r>
          </w:p>
        </w:tc>
        <w:tc>
          <w:tcPr>
            <w:tcW w:w="1843" w:type="dxa"/>
            <w:vAlign w:val="center"/>
          </w:tcPr>
          <w:p w14:paraId="2E3EA6DE">
            <w:pPr>
              <w:jc w:val="center"/>
              <w:rPr>
                <w:color w:val="000000"/>
              </w:rPr>
            </w:pPr>
            <w:r>
              <w:rPr>
                <w:color w:val="000000"/>
              </w:rPr>
              <w:t>遥测终端机（RTU）</w:t>
            </w:r>
          </w:p>
        </w:tc>
        <w:tc>
          <w:tcPr>
            <w:tcW w:w="4678" w:type="dxa"/>
            <w:vAlign w:val="center"/>
          </w:tcPr>
          <w:p w14:paraId="23CCB6D5">
            <w:pPr>
              <w:rPr>
                <w:color w:val="000000"/>
              </w:rPr>
            </w:pPr>
            <w:r>
              <w:rPr>
                <w:color w:val="000000"/>
              </w:rPr>
              <w:t>同5.</w:t>
            </w:r>
            <w:r>
              <w:rPr>
                <w:rFonts w:hint="eastAsia"/>
                <w:color w:val="000000"/>
              </w:rPr>
              <w:t>2</w:t>
            </w:r>
            <w:r>
              <w:rPr>
                <w:color w:val="000000"/>
              </w:rPr>
              <w:t>节RTU参数。</w:t>
            </w:r>
          </w:p>
        </w:tc>
        <w:tc>
          <w:tcPr>
            <w:tcW w:w="709" w:type="dxa"/>
            <w:noWrap/>
            <w:vAlign w:val="center"/>
          </w:tcPr>
          <w:p w14:paraId="7580D935">
            <w:pPr>
              <w:jc w:val="center"/>
              <w:rPr>
                <w:color w:val="000000"/>
              </w:rPr>
            </w:pPr>
            <w:r>
              <w:rPr>
                <w:color w:val="000000"/>
              </w:rPr>
              <w:t>套</w:t>
            </w:r>
          </w:p>
        </w:tc>
        <w:tc>
          <w:tcPr>
            <w:tcW w:w="708" w:type="dxa"/>
            <w:vAlign w:val="center"/>
          </w:tcPr>
          <w:p w14:paraId="6694C781">
            <w:pPr>
              <w:jc w:val="center"/>
              <w:rPr>
                <w:color w:val="000000"/>
              </w:rPr>
            </w:pPr>
            <w:r>
              <w:rPr>
                <w:color w:val="000000"/>
              </w:rPr>
              <w:t>1</w:t>
            </w:r>
          </w:p>
        </w:tc>
      </w:tr>
      <w:tr w14:paraId="2CF429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EF668EC">
            <w:pPr>
              <w:jc w:val="center"/>
              <w:rPr>
                <w:color w:val="000000"/>
              </w:rPr>
            </w:pPr>
            <w:r>
              <w:rPr>
                <w:color w:val="000000"/>
              </w:rPr>
              <w:t>3</w:t>
            </w:r>
          </w:p>
        </w:tc>
        <w:tc>
          <w:tcPr>
            <w:tcW w:w="1843" w:type="dxa"/>
            <w:vAlign w:val="center"/>
          </w:tcPr>
          <w:p w14:paraId="1FE80853">
            <w:pPr>
              <w:jc w:val="center"/>
              <w:rPr>
                <w:color w:val="000000"/>
              </w:rPr>
            </w:pPr>
            <w:r>
              <w:rPr>
                <w:color w:val="000000"/>
              </w:rPr>
              <w:t>通信控制模块</w:t>
            </w:r>
          </w:p>
        </w:tc>
        <w:tc>
          <w:tcPr>
            <w:tcW w:w="4678" w:type="dxa"/>
            <w:vAlign w:val="center"/>
          </w:tcPr>
          <w:p w14:paraId="2BD88CCC">
            <w:pPr>
              <w:rPr>
                <w:color w:val="000000"/>
              </w:rPr>
            </w:pPr>
            <w:r>
              <w:rPr>
                <w:color w:val="000000"/>
              </w:rPr>
              <w:t>同5.1节通信控制模块参数。</w:t>
            </w:r>
          </w:p>
        </w:tc>
        <w:tc>
          <w:tcPr>
            <w:tcW w:w="709" w:type="dxa"/>
            <w:noWrap/>
            <w:vAlign w:val="center"/>
          </w:tcPr>
          <w:p w14:paraId="302F0A0B">
            <w:pPr>
              <w:jc w:val="center"/>
              <w:rPr>
                <w:color w:val="000000"/>
              </w:rPr>
            </w:pPr>
            <w:r>
              <w:rPr>
                <w:color w:val="000000"/>
              </w:rPr>
              <w:t>套</w:t>
            </w:r>
          </w:p>
        </w:tc>
        <w:tc>
          <w:tcPr>
            <w:tcW w:w="708" w:type="dxa"/>
            <w:vAlign w:val="center"/>
          </w:tcPr>
          <w:p w14:paraId="7F30D855">
            <w:pPr>
              <w:jc w:val="center"/>
              <w:rPr>
                <w:color w:val="000000"/>
              </w:rPr>
            </w:pPr>
            <w:r>
              <w:rPr>
                <w:color w:val="000000"/>
              </w:rPr>
              <w:t>1</w:t>
            </w:r>
          </w:p>
        </w:tc>
      </w:tr>
      <w:tr w14:paraId="637A7B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439192D">
            <w:pPr>
              <w:jc w:val="center"/>
              <w:rPr>
                <w:color w:val="000000"/>
              </w:rPr>
            </w:pPr>
            <w:r>
              <w:rPr>
                <w:color w:val="000000"/>
              </w:rPr>
              <w:t>4</w:t>
            </w:r>
          </w:p>
        </w:tc>
        <w:tc>
          <w:tcPr>
            <w:tcW w:w="1843" w:type="dxa"/>
            <w:vAlign w:val="center"/>
          </w:tcPr>
          <w:p w14:paraId="1886768A">
            <w:pPr>
              <w:jc w:val="center"/>
              <w:rPr>
                <w:color w:val="000000"/>
              </w:rPr>
            </w:pPr>
            <w:r>
              <w:rPr>
                <w:color w:val="000000"/>
              </w:rPr>
              <w:t>机箱</w:t>
            </w:r>
          </w:p>
        </w:tc>
        <w:tc>
          <w:tcPr>
            <w:tcW w:w="4678" w:type="dxa"/>
            <w:vAlign w:val="center"/>
          </w:tcPr>
          <w:p w14:paraId="49341005">
            <w:pPr>
              <w:rPr>
                <w:color w:val="000000"/>
              </w:rPr>
            </w:pPr>
            <w:r>
              <w:rPr>
                <w:color w:val="000000"/>
              </w:rPr>
              <w:t>同5.1节机箱参数。</w:t>
            </w:r>
          </w:p>
        </w:tc>
        <w:tc>
          <w:tcPr>
            <w:tcW w:w="709" w:type="dxa"/>
            <w:noWrap/>
            <w:vAlign w:val="center"/>
          </w:tcPr>
          <w:p w14:paraId="7D3C77AF">
            <w:pPr>
              <w:jc w:val="center"/>
              <w:rPr>
                <w:color w:val="000000"/>
              </w:rPr>
            </w:pPr>
            <w:r>
              <w:rPr>
                <w:color w:val="000000"/>
              </w:rPr>
              <w:t>套</w:t>
            </w:r>
          </w:p>
        </w:tc>
        <w:tc>
          <w:tcPr>
            <w:tcW w:w="708" w:type="dxa"/>
            <w:vAlign w:val="center"/>
          </w:tcPr>
          <w:p w14:paraId="22DE2025">
            <w:pPr>
              <w:jc w:val="center"/>
              <w:rPr>
                <w:color w:val="000000"/>
              </w:rPr>
            </w:pPr>
            <w:r>
              <w:rPr>
                <w:color w:val="000000"/>
              </w:rPr>
              <w:t>1</w:t>
            </w:r>
          </w:p>
        </w:tc>
      </w:tr>
      <w:tr w14:paraId="600D9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C8CED21">
            <w:pPr>
              <w:jc w:val="center"/>
              <w:rPr>
                <w:color w:val="000000"/>
              </w:rPr>
            </w:pPr>
            <w:r>
              <w:rPr>
                <w:color w:val="000000"/>
              </w:rPr>
              <w:t>5</w:t>
            </w:r>
          </w:p>
        </w:tc>
        <w:tc>
          <w:tcPr>
            <w:tcW w:w="1843" w:type="dxa"/>
            <w:vAlign w:val="center"/>
          </w:tcPr>
          <w:p w14:paraId="422617F5">
            <w:pPr>
              <w:jc w:val="center"/>
              <w:rPr>
                <w:color w:val="000000"/>
              </w:rPr>
            </w:pPr>
            <w:r>
              <w:rPr>
                <w:color w:val="000000"/>
              </w:rPr>
              <w:t>太阳能电池板</w:t>
            </w:r>
          </w:p>
        </w:tc>
        <w:tc>
          <w:tcPr>
            <w:tcW w:w="4678" w:type="dxa"/>
            <w:vAlign w:val="center"/>
          </w:tcPr>
          <w:p w14:paraId="08589339">
            <w:pPr>
              <w:rPr>
                <w:color w:val="000000"/>
              </w:rPr>
            </w:pPr>
            <w:r>
              <w:rPr>
                <w:color w:val="000000"/>
              </w:rPr>
              <w:t>同5.1节太阳能电池板参数。</w:t>
            </w:r>
          </w:p>
        </w:tc>
        <w:tc>
          <w:tcPr>
            <w:tcW w:w="709" w:type="dxa"/>
            <w:noWrap/>
            <w:vAlign w:val="center"/>
          </w:tcPr>
          <w:p w14:paraId="597E6320">
            <w:pPr>
              <w:jc w:val="center"/>
              <w:rPr>
                <w:color w:val="000000"/>
              </w:rPr>
            </w:pPr>
            <w:r>
              <w:rPr>
                <w:color w:val="000000"/>
              </w:rPr>
              <w:t>套</w:t>
            </w:r>
          </w:p>
        </w:tc>
        <w:tc>
          <w:tcPr>
            <w:tcW w:w="708" w:type="dxa"/>
            <w:vAlign w:val="center"/>
          </w:tcPr>
          <w:p w14:paraId="58699921">
            <w:pPr>
              <w:jc w:val="center"/>
              <w:rPr>
                <w:color w:val="000000"/>
              </w:rPr>
            </w:pPr>
            <w:r>
              <w:rPr>
                <w:color w:val="000000"/>
              </w:rPr>
              <w:t>1</w:t>
            </w:r>
          </w:p>
        </w:tc>
      </w:tr>
      <w:tr w14:paraId="60EF3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265775B">
            <w:pPr>
              <w:jc w:val="center"/>
              <w:rPr>
                <w:color w:val="000000"/>
              </w:rPr>
            </w:pPr>
            <w:r>
              <w:rPr>
                <w:color w:val="000000"/>
              </w:rPr>
              <w:t>6</w:t>
            </w:r>
          </w:p>
        </w:tc>
        <w:tc>
          <w:tcPr>
            <w:tcW w:w="1843" w:type="dxa"/>
            <w:vAlign w:val="center"/>
          </w:tcPr>
          <w:p w14:paraId="511D0796">
            <w:pPr>
              <w:jc w:val="center"/>
              <w:rPr>
                <w:color w:val="000000"/>
              </w:rPr>
            </w:pPr>
            <w:r>
              <w:rPr>
                <w:color w:val="000000"/>
              </w:rPr>
              <w:t>充电控制器</w:t>
            </w:r>
          </w:p>
        </w:tc>
        <w:tc>
          <w:tcPr>
            <w:tcW w:w="4678" w:type="dxa"/>
            <w:vAlign w:val="center"/>
          </w:tcPr>
          <w:p w14:paraId="4F9E824C">
            <w:pPr>
              <w:rPr>
                <w:color w:val="000000"/>
              </w:rPr>
            </w:pPr>
            <w:r>
              <w:rPr>
                <w:color w:val="000000"/>
              </w:rPr>
              <w:t>同5.1节充电控制器参数。</w:t>
            </w:r>
          </w:p>
        </w:tc>
        <w:tc>
          <w:tcPr>
            <w:tcW w:w="709" w:type="dxa"/>
            <w:noWrap/>
            <w:vAlign w:val="center"/>
          </w:tcPr>
          <w:p w14:paraId="778E72B1">
            <w:pPr>
              <w:jc w:val="center"/>
              <w:rPr>
                <w:color w:val="000000"/>
              </w:rPr>
            </w:pPr>
            <w:r>
              <w:rPr>
                <w:color w:val="000000"/>
              </w:rPr>
              <w:t>个</w:t>
            </w:r>
          </w:p>
        </w:tc>
        <w:tc>
          <w:tcPr>
            <w:tcW w:w="708" w:type="dxa"/>
            <w:vAlign w:val="center"/>
          </w:tcPr>
          <w:p w14:paraId="696B2ACC">
            <w:pPr>
              <w:jc w:val="center"/>
              <w:rPr>
                <w:color w:val="000000"/>
              </w:rPr>
            </w:pPr>
            <w:r>
              <w:rPr>
                <w:color w:val="000000"/>
              </w:rPr>
              <w:t>1</w:t>
            </w:r>
          </w:p>
        </w:tc>
      </w:tr>
      <w:tr w14:paraId="71B380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D420A74">
            <w:pPr>
              <w:jc w:val="center"/>
              <w:rPr>
                <w:color w:val="000000"/>
              </w:rPr>
            </w:pPr>
            <w:r>
              <w:rPr>
                <w:color w:val="000000"/>
              </w:rPr>
              <w:t>7</w:t>
            </w:r>
          </w:p>
        </w:tc>
        <w:tc>
          <w:tcPr>
            <w:tcW w:w="1843" w:type="dxa"/>
            <w:vAlign w:val="center"/>
          </w:tcPr>
          <w:p w14:paraId="54B9883E">
            <w:pPr>
              <w:jc w:val="center"/>
              <w:rPr>
                <w:color w:val="000000"/>
              </w:rPr>
            </w:pPr>
            <w:r>
              <w:rPr>
                <w:color w:val="000000"/>
              </w:rPr>
              <w:t>信号避雷器</w:t>
            </w:r>
          </w:p>
        </w:tc>
        <w:tc>
          <w:tcPr>
            <w:tcW w:w="4678" w:type="dxa"/>
            <w:vAlign w:val="center"/>
          </w:tcPr>
          <w:p w14:paraId="2D096025">
            <w:pPr>
              <w:rPr>
                <w:color w:val="000000"/>
              </w:rPr>
            </w:pPr>
            <w:r>
              <w:rPr>
                <w:color w:val="000000"/>
              </w:rPr>
              <w:t>同5.1节信号避雷器参数。</w:t>
            </w:r>
          </w:p>
        </w:tc>
        <w:tc>
          <w:tcPr>
            <w:tcW w:w="709" w:type="dxa"/>
            <w:noWrap/>
            <w:vAlign w:val="center"/>
          </w:tcPr>
          <w:p w14:paraId="7C294055">
            <w:pPr>
              <w:jc w:val="center"/>
              <w:rPr>
                <w:color w:val="000000"/>
              </w:rPr>
            </w:pPr>
            <w:r>
              <w:rPr>
                <w:color w:val="000000"/>
              </w:rPr>
              <w:t>个</w:t>
            </w:r>
          </w:p>
        </w:tc>
        <w:tc>
          <w:tcPr>
            <w:tcW w:w="708" w:type="dxa"/>
            <w:vAlign w:val="center"/>
          </w:tcPr>
          <w:p w14:paraId="0378628D">
            <w:pPr>
              <w:jc w:val="center"/>
              <w:rPr>
                <w:color w:val="000000"/>
              </w:rPr>
            </w:pPr>
            <w:r>
              <w:rPr>
                <w:color w:val="000000"/>
              </w:rPr>
              <w:t>1</w:t>
            </w:r>
          </w:p>
        </w:tc>
      </w:tr>
      <w:tr w14:paraId="64A1B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D6E0A3E">
            <w:pPr>
              <w:jc w:val="center"/>
              <w:rPr>
                <w:color w:val="000000"/>
              </w:rPr>
            </w:pPr>
            <w:r>
              <w:rPr>
                <w:color w:val="000000"/>
              </w:rPr>
              <w:t>8</w:t>
            </w:r>
          </w:p>
        </w:tc>
        <w:tc>
          <w:tcPr>
            <w:tcW w:w="1843" w:type="dxa"/>
            <w:vAlign w:val="center"/>
          </w:tcPr>
          <w:p w14:paraId="30F04C01">
            <w:pPr>
              <w:jc w:val="center"/>
              <w:rPr>
                <w:color w:val="000000"/>
              </w:rPr>
            </w:pPr>
            <w:r>
              <w:rPr>
                <w:color w:val="000000"/>
              </w:rPr>
              <w:t>电源避雷器</w:t>
            </w:r>
          </w:p>
        </w:tc>
        <w:tc>
          <w:tcPr>
            <w:tcW w:w="4678" w:type="dxa"/>
            <w:vAlign w:val="center"/>
          </w:tcPr>
          <w:p w14:paraId="6473D11F">
            <w:pPr>
              <w:rPr>
                <w:color w:val="000000"/>
              </w:rPr>
            </w:pPr>
            <w:r>
              <w:rPr>
                <w:color w:val="000000"/>
              </w:rPr>
              <w:t>同5.1节电源避雷器参数。</w:t>
            </w:r>
          </w:p>
        </w:tc>
        <w:tc>
          <w:tcPr>
            <w:tcW w:w="709" w:type="dxa"/>
            <w:noWrap/>
            <w:vAlign w:val="center"/>
          </w:tcPr>
          <w:p w14:paraId="7B011CB2">
            <w:pPr>
              <w:jc w:val="center"/>
              <w:rPr>
                <w:color w:val="000000"/>
              </w:rPr>
            </w:pPr>
            <w:r>
              <w:rPr>
                <w:color w:val="000000"/>
              </w:rPr>
              <w:t>个</w:t>
            </w:r>
          </w:p>
        </w:tc>
        <w:tc>
          <w:tcPr>
            <w:tcW w:w="708" w:type="dxa"/>
            <w:vAlign w:val="center"/>
          </w:tcPr>
          <w:p w14:paraId="7A65DFA1">
            <w:pPr>
              <w:jc w:val="center"/>
              <w:rPr>
                <w:color w:val="000000"/>
              </w:rPr>
            </w:pPr>
            <w:r>
              <w:rPr>
                <w:color w:val="000000"/>
              </w:rPr>
              <w:t>1</w:t>
            </w:r>
          </w:p>
        </w:tc>
      </w:tr>
      <w:tr w14:paraId="5FE8ED9C">
        <w:tblPrEx>
          <w:tblCellMar>
            <w:top w:w="0" w:type="dxa"/>
            <w:left w:w="108" w:type="dxa"/>
            <w:bottom w:w="0" w:type="dxa"/>
            <w:right w:w="108" w:type="dxa"/>
          </w:tblCellMar>
        </w:tblPrEx>
        <w:trPr>
          <w:trHeight w:val="340" w:hRule="atLeast"/>
          <w:jc w:val="center"/>
        </w:trPr>
        <w:tc>
          <w:tcPr>
            <w:tcW w:w="741" w:type="dxa"/>
            <w:noWrap/>
            <w:vAlign w:val="center"/>
          </w:tcPr>
          <w:p w14:paraId="2074D1F9">
            <w:pPr>
              <w:jc w:val="center"/>
              <w:rPr>
                <w:color w:val="000000"/>
              </w:rPr>
            </w:pPr>
            <w:r>
              <w:rPr>
                <w:color w:val="000000"/>
              </w:rPr>
              <w:t>9</w:t>
            </w:r>
          </w:p>
        </w:tc>
        <w:tc>
          <w:tcPr>
            <w:tcW w:w="1843" w:type="dxa"/>
            <w:vAlign w:val="center"/>
          </w:tcPr>
          <w:p w14:paraId="3CD9FA9E">
            <w:pPr>
              <w:jc w:val="center"/>
              <w:rPr>
                <w:color w:val="000000"/>
              </w:rPr>
            </w:pPr>
            <w:r>
              <w:rPr>
                <w:color w:val="000000"/>
              </w:rPr>
              <w:t>蓄电池</w:t>
            </w:r>
          </w:p>
        </w:tc>
        <w:tc>
          <w:tcPr>
            <w:tcW w:w="4678" w:type="dxa"/>
            <w:vAlign w:val="center"/>
          </w:tcPr>
          <w:p w14:paraId="229C8C1A">
            <w:pPr>
              <w:rPr>
                <w:color w:val="000000"/>
              </w:rPr>
            </w:pPr>
            <w:r>
              <w:rPr>
                <w:color w:val="000000"/>
              </w:rPr>
              <w:t>同5.1节蓄电池参数。</w:t>
            </w:r>
          </w:p>
        </w:tc>
        <w:tc>
          <w:tcPr>
            <w:tcW w:w="709" w:type="dxa"/>
            <w:noWrap/>
            <w:vAlign w:val="center"/>
          </w:tcPr>
          <w:p w14:paraId="6AFF75A0">
            <w:pPr>
              <w:jc w:val="center"/>
              <w:rPr>
                <w:color w:val="000000"/>
              </w:rPr>
            </w:pPr>
            <w:r>
              <w:rPr>
                <w:color w:val="000000"/>
              </w:rPr>
              <w:t>项</w:t>
            </w:r>
          </w:p>
        </w:tc>
        <w:tc>
          <w:tcPr>
            <w:tcW w:w="708" w:type="dxa"/>
            <w:vAlign w:val="center"/>
          </w:tcPr>
          <w:p w14:paraId="2EC450A4">
            <w:pPr>
              <w:jc w:val="center"/>
              <w:rPr>
                <w:color w:val="000000"/>
              </w:rPr>
            </w:pPr>
            <w:r>
              <w:rPr>
                <w:color w:val="000000"/>
              </w:rPr>
              <w:t>1</w:t>
            </w:r>
          </w:p>
        </w:tc>
      </w:tr>
      <w:tr w14:paraId="790E52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D9D9D92">
            <w:pPr>
              <w:jc w:val="center"/>
              <w:rPr>
                <w:color w:val="000000"/>
              </w:rPr>
            </w:pPr>
            <w:r>
              <w:rPr>
                <w:color w:val="000000"/>
              </w:rPr>
              <w:t>10</w:t>
            </w:r>
          </w:p>
        </w:tc>
        <w:tc>
          <w:tcPr>
            <w:tcW w:w="1843" w:type="dxa"/>
            <w:vAlign w:val="center"/>
          </w:tcPr>
          <w:p w14:paraId="6FFAA5F7">
            <w:pPr>
              <w:jc w:val="center"/>
              <w:rPr>
                <w:color w:val="000000"/>
              </w:rPr>
            </w:pPr>
            <w:r>
              <w:rPr>
                <w:color w:val="000000"/>
              </w:rPr>
              <w:t>供用电优化模块</w:t>
            </w:r>
          </w:p>
        </w:tc>
        <w:tc>
          <w:tcPr>
            <w:tcW w:w="4678" w:type="dxa"/>
            <w:vAlign w:val="center"/>
          </w:tcPr>
          <w:p w14:paraId="785ADBB8">
            <w:pPr>
              <w:rPr>
                <w:color w:val="000000"/>
              </w:rPr>
            </w:pPr>
            <w:r>
              <w:rPr>
                <w:color w:val="000000"/>
              </w:rPr>
              <w:t>同5.1节供用电优化模块参数。</w:t>
            </w:r>
          </w:p>
        </w:tc>
        <w:tc>
          <w:tcPr>
            <w:tcW w:w="709" w:type="dxa"/>
            <w:noWrap/>
            <w:vAlign w:val="center"/>
          </w:tcPr>
          <w:p w14:paraId="70E7F9A0">
            <w:pPr>
              <w:jc w:val="center"/>
              <w:rPr>
                <w:color w:val="000000"/>
              </w:rPr>
            </w:pPr>
            <w:r>
              <w:rPr>
                <w:color w:val="000000"/>
              </w:rPr>
              <w:t>套</w:t>
            </w:r>
          </w:p>
        </w:tc>
        <w:tc>
          <w:tcPr>
            <w:tcW w:w="708" w:type="dxa"/>
            <w:vAlign w:val="center"/>
          </w:tcPr>
          <w:p w14:paraId="23C5CEB1">
            <w:pPr>
              <w:jc w:val="center"/>
              <w:rPr>
                <w:color w:val="000000"/>
              </w:rPr>
            </w:pPr>
            <w:r>
              <w:rPr>
                <w:color w:val="000000"/>
              </w:rPr>
              <w:t>1</w:t>
            </w:r>
          </w:p>
        </w:tc>
      </w:tr>
      <w:tr w14:paraId="5C15CB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171BAB9">
            <w:pPr>
              <w:jc w:val="center"/>
              <w:rPr>
                <w:color w:val="000000"/>
              </w:rPr>
            </w:pPr>
            <w:r>
              <w:rPr>
                <w:color w:val="000000"/>
              </w:rPr>
              <w:t>11</w:t>
            </w:r>
          </w:p>
        </w:tc>
        <w:tc>
          <w:tcPr>
            <w:tcW w:w="1843" w:type="dxa"/>
            <w:vAlign w:val="center"/>
          </w:tcPr>
          <w:p w14:paraId="60B1C025">
            <w:pPr>
              <w:jc w:val="center"/>
              <w:rPr>
                <w:color w:val="000000"/>
              </w:rPr>
            </w:pPr>
            <w:r>
              <w:rPr>
                <w:color w:val="000000"/>
              </w:rPr>
              <w:t>立杆及支架</w:t>
            </w:r>
          </w:p>
        </w:tc>
        <w:tc>
          <w:tcPr>
            <w:tcW w:w="4678" w:type="dxa"/>
            <w:vAlign w:val="center"/>
          </w:tcPr>
          <w:p w14:paraId="0E9D9700">
            <w:pPr>
              <w:rPr>
                <w:color w:val="000000"/>
              </w:rPr>
            </w:pPr>
            <w:r>
              <w:rPr>
                <w:color w:val="000000"/>
              </w:rPr>
              <w:t>1.立杆不小于Φ140、壁厚≥4mm、高4m（避雷针高度另计）；</w:t>
            </w:r>
          </w:p>
          <w:p w14:paraId="4145B211">
            <w:pPr>
              <w:rPr>
                <w:color w:val="000000"/>
              </w:rPr>
            </w:pPr>
            <w:r>
              <w:rPr>
                <w:color w:val="000000"/>
              </w:rPr>
              <w:t>2.热镀锌，各部件焊接后整体镀锌处理，表面喷塑；</w:t>
            </w:r>
          </w:p>
          <w:p w14:paraId="70A76355">
            <w:pPr>
              <w:rPr>
                <w:color w:val="000000"/>
              </w:rPr>
            </w:pPr>
            <w:r>
              <w:rPr>
                <w:color w:val="000000"/>
              </w:rPr>
              <w:t>3.含立杆接地，接地电阻≤10Ω。</w:t>
            </w:r>
          </w:p>
        </w:tc>
        <w:tc>
          <w:tcPr>
            <w:tcW w:w="709" w:type="dxa"/>
            <w:noWrap/>
            <w:vAlign w:val="center"/>
          </w:tcPr>
          <w:p w14:paraId="07B391E0">
            <w:pPr>
              <w:jc w:val="center"/>
              <w:rPr>
                <w:color w:val="000000"/>
              </w:rPr>
            </w:pPr>
            <w:r>
              <w:rPr>
                <w:color w:val="000000"/>
              </w:rPr>
              <w:t>套</w:t>
            </w:r>
          </w:p>
        </w:tc>
        <w:tc>
          <w:tcPr>
            <w:tcW w:w="708" w:type="dxa"/>
            <w:vAlign w:val="center"/>
          </w:tcPr>
          <w:p w14:paraId="6FEA4A21">
            <w:pPr>
              <w:jc w:val="center"/>
              <w:rPr>
                <w:color w:val="000000"/>
              </w:rPr>
            </w:pPr>
            <w:r>
              <w:rPr>
                <w:color w:val="000000"/>
              </w:rPr>
              <w:t>1</w:t>
            </w:r>
          </w:p>
        </w:tc>
      </w:tr>
      <w:tr w14:paraId="210CB6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9BBD056">
            <w:pPr>
              <w:jc w:val="center"/>
              <w:rPr>
                <w:color w:val="000000"/>
              </w:rPr>
            </w:pPr>
            <w:r>
              <w:rPr>
                <w:color w:val="000000"/>
              </w:rPr>
              <w:t>12</w:t>
            </w:r>
          </w:p>
        </w:tc>
        <w:tc>
          <w:tcPr>
            <w:tcW w:w="1843" w:type="dxa"/>
            <w:vAlign w:val="center"/>
          </w:tcPr>
          <w:p w14:paraId="3E494650">
            <w:pPr>
              <w:jc w:val="center"/>
              <w:rPr>
                <w:color w:val="000000"/>
              </w:rPr>
            </w:pPr>
            <w:r>
              <w:rPr>
                <w:color w:val="000000"/>
              </w:rPr>
              <w:t>线缆及安装配件</w:t>
            </w:r>
          </w:p>
        </w:tc>
        <w:tc>
          <w:tcPr>
            <w:tcW w:w="4678" w:type="dxa"/>
            <w:vAlign w:val="center"/>
          </w:tcPr>
          <w:p w14:paraId="75BFD39C">
            <w:pPr>
              <w:rPr>
                <w:color w:val="000000"/>
              </w:rPr>
            </w:pPr>
            <w:r>
              <w:rPr>
                <w:color w:val="000000"/>
              </w:rPr>
              <w:t>同5.1节线缆及安装配件参数。</w:t>
            </w:r>
          </w:p>
        </w:tc>
        <w:tc>
          <w:tcPr>
            <w:tcW w:w="709" w:type="dxa"/>
            <w:noWrap/>
            <w:vAlign w:val="center"/>
          </w:tcPr>
          <w:p w14:paraId="45B746BE">
            <w:pPr>
              <w:jc w:val="center"/>
              <w:rPr>
                <w:color w:val="000000"/>
              </w:rPr>
            </w:pPr>
            <w:r>
              <w:rPr>
                <w:color w:val="000000"/>
              </w:rPr>
              <w:t>套</w:t>
            </w:r>
          </w:p>
        </w:tc>
        <w:tc>
          <w:tcPr>
            <w:tcW w:w="708" w:type="dxa"/>
            <w:vAlign w:val="center"/>
          </w:tcPr>
          <w:p w14:paraId="21164118">
            <w:pPr>
              <w:jc w:val="center"/>
              <w:rPr>
                <w:color w:val="000000"/>
              </w:rPr>
            </w:pPr>
            <w:r>
              <w:rPr>
                <w:color w:val="000000"/>
              </w:rPr>
              <w:t>1</w:t>
            </w:r>
          </w:p>
        </w:tc>
      </w:tr>
      <w:tr w14:paraId="31D3E2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D247CB8">
            <w:pPr>
              <w:jc w:val="center"/>
              <w:rPr>
                <w:color w:val="000000"/>
              </w:rPr>
            </w:pPr>
            <w:r>
              <w:rPr>
                <w:color w:val="000000"/>
              </w:rPr>
              <w:t>13</w:t>
            </w:r>
          </w:p>
        </w:tc>
        <w:tc>
          <w:tcPr>
            <w:tcW w:w="1843" w:type="dxa"/>
            <w:vAlign w:val="center"/>
          </w:tcPr>
          <w:p w14:paraId="42259BDA">
            <w:pPr>
              <w:jc w:val="center"/>
              <w:rPr>
                <w:color w:val="000000"/>
              </w:rPr>
            </w:pPr>
            <w:r>
              <w:rPr>
                <w:color w:val="000000"/>
              </w:rPr>
              <w:t>土建及施工</w:t>
            </w:r>
          </w:p>
        </w:tc>
        <w:tc>
          <w:tcPr>
            <w:tcW w:w="4678" w:type="dxa"/>
            <w:vAlign w:val="center"/>
          </w:tcPr>
          <w:p w14:paraId="376D6C7A">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0256AD99">
            <w:pPr>
              <w:jc w:val="center"/>
              <w:rPr>
                <w:color w:val="000000"/>
              </w:rPr>
            </w:pPr>
            <w:r>
              <w:rPr>
                <w:color w:val="000000"/>
              </w:rPr>
              <w:t>项</w:t>
            </w:r>
          </w:p>
        </w:tc>
        <w:tc>
          <w:tcPr>
            <w:tcW w:w="708" w:type="dxa"/>
            <w:vAlign w:val="center"/>
          </w:tcPr>
          <w:p w14:paraId="7B90A698">
            <w:pPr>
              <w:jc w:val="center"/>
              <w:rPr>
                <w:color w:val="000000"/>
              </w:rPr>
            </w:pPr>
            <w:r>
              <w:rPr>
                <w:color w:val="000000"/>
              </w:rPr>
              <w:t>1</w:t>
            </w:r>
          </w:p>
        </w:tc>
      </w:tr>
      <w:tr w14:paraId="30D26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DE166AD">
            <w:pPr>
              <w:jc w:val="center"/>
              <w:rPr>
                <w:color w:val="000000"/>
              </w:rPr>
            </w:pPr>
            <w:r>
              <w:rPr>
                <w:color w:val="000000"/>
              </w:rPr>
              <w:t>14</w:t>
            </w:r>
          </w:p>
        </w:tc>
        <w:tc>
          <w:tcPr>
            <w:tcW w:w="1843" w:type="dxa"/>
            <w:vAlign w:val="center"/>
          </w:tcPr>
          <w:p w14:paraId="1F583EAA">
            <w:pPr>
              <w:jc w:val="center"/>
              <w:rPr>
                <w:color w:val="000000"/>
              </w:rPr>
            </w:pPr>
            <w:r>
              <w:rPr>
                <w:color w:val="000000"/>
              </w:rPr>
              <w:t>通讯卡</w:t>
            </w:r>
          </w:p>
        </w:tc>
        <w:tc>
          <w:tcPr>
            <w:tcW w:w="4678" w:type="dxa"/>
            <w:vAlign w:val="center"/>
          </w:tcPr>
          <w:p w14:paraId="49FBA290">
            <w:pPr>
              <w:rPr>
                <w:color w:val="000000"/>
              </w:rPr>
            </w:pPr>
            <w:r>
              <w:rPr>
                <w:color w:val="000000"/>
              </w:rPr>
              <w:t>同5.1节通信卡参数。</w:t>
            </w:r>
          </w:p>
        </w:tc>
        <w:tc>
          <w:tcPr>
            <w:tcW w:w="709" w:type="dxa"/>
            <w:noWrap/>
            <w:vAlign w:val="center"/>
          </w:tcPr>
          <w:p w14:paraId="4B96006F">
            <w:pPr>
              <w:jc w:val="center"/>
              <w:rPr>
                <w:color w:val="000000"/>
              </w:rPr>
            </w:pPr>
            <w:r>
              <w:rPr>
                <w:color w:val="000000"/>
              </w:rPr>
              <w:t>项</w:t>
            </w:r>
          </w:p>
        </w:tc>
        <w:tc>
          <w:tcPr>
            <w:tcW w:w="708" w:type="dxa"/>
            <w:vAlign w:val="center"/>
          </w:tcPr>
          <w:p w14:paraId="1C899BCE">
            <w:pPr>
              <w:jc w:val="center"/>
              <w:rPr>
                <w:color w:val="000000"/>
              </w:rPr>
            </w:pPr>
            <w:r>
              <w:rPr>
                <w:color w:val="000000"/>
              </w:rPr>
              <w:t>1</w:t>
            </w:r>
          </w:p>
        </w:tc>
      </w:tr>
      <w:tr w14:paraId="421808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AB1581A">
            <w:pPr>
              <w:jc w:val="center"/>
              <w:rPr>
                <w:color w:val="000000"/>
              </w:rPr>
            </w:pPr>
            <w:r>
              <w:rPr>
                <w:color w:val="000000"/>
              </w:rPr>
              <w:t>15</w:t>
            </w:r>
          </w:p>
        </w:tc>
        <w:tc>
          <w:tcPr>
            <w:tcW w:w="1843" w:type="dxa"/>
            <w:vAlign w:val="center"/>
          </w:tcPr>
          <w:p w14:paraId="145EFE91">
            <w:pPr>
              <w:jc w:val="center"/>
              <w:rPr>
                <w:color w:val="000000"/>
              </w:rPr>
            </w:pPr>
            <w:r>
              <w:rPr>
                <w:color w:val="000000"/>
              </w:rPr>
              <w:t>比测率定</w:t>
            </w:r>
          </w:p>
        </w:tc>
        <w:tc>
          <w:tcPr>
            <w:tcW w:w="4678" w:type="dxa"/>
            <w:vAlign w:val="center"/>
          </w:tcPr>
          <w:p w14:paraId="5CFC59FC">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21DCE552">
            <w:pPr>
              <w:jc w:val="center"/>
              <w:rPr>
                <w:color w:val="000000"/>
              </w:rPr>
            </w:pPr>
            <w:r>
              <w:rPr>
                <w:color w:val="000000"/>
              </w:rPr>
              <w:t>项</w:t>
            </w:r>
          </w:p>
        </w:tc>
        <w:tc>
          <w:tcPr>
            <w:tcW w:w="708" w:type="dxa"/>
            <w:vAlign w:val="center"/>
          </w:tcPr>
          <w:p w14:paraId="4C5674AB">
            <w:pPr>
              <w:jc w:val="center"/>
              <w:rPr>
                <w:color w:val="000000"/>
              </w:rPr>
            </w:pPr>
            <w:r>
              <w:rPr>
                <w:color w:val="000000"/>
              </w:rPr>
              <w:t>1</w:t>
            </w:r>
          </w:p>
        </w:tc>
      </w:tr>
    </w:tbl>
    <w:p w14:paraId="25070BAC">
      <w:pPr>
        <w:keepNext/>
        <w:keepLines/>
        <w:spacing w:before="145" w:line="360" w:lineRule="auto"/>
        <w:outlineLvl w:val="2"/>
        <w:rPr>
          <w:b/>
          <w:bCs/>
          <w:color w:val="000000"/>
          <w:szCs w:val="21"/>
        </w:rPr>
      </w:pPr>
      <w:r>
        <w:rPr>
          <w:b/>
          <w:bCs/>
          <w:color w:val="000000"/>
          <w:szCs w:val="21"/>
        </w:rPr>
        <w:t>5.4 水工建筑物法监测站要求</w:t>
      </w:r>
    </w:p>
    <w:p w14:paraId="2B359758">
      <w:pPr>
        <w:spacing w:line="360" w:lineRule="auto"/>
        <w:ind w:firstLine="420"/>
        <w:rPr>
          <w:color w:val="000000"/>
        </w:rPr>
      </w:pPr>
      <w:r>
        <w:rPr>
          <w:color w:val="000000"/>
        </w:rPr>
        <w:t>水工建筑物法监测站主要由闸位计、上下游水位计、遥测终端机（RTU）、通信控制模块、太阳能电池板、太阳能充电控制器、蓄电池、避雷装置等组成。典型配置如下：</w:t>
      </w:r>
    </w:p>
    <w:tbl>
      <w:tblPr>
        <w:tblStyle w:val="47"/>
        <w:tblW w:w="471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11"/>
        <w:gridCol w:w="1779"/>
        <w:gridCol w:w="4512"/>
        <w:gridCol w:w="711"/>
        <w:gridCol w:w="711"/>
      </w:tblGrid>
      <w:tr w14:paraId="602B9D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412" w:type="dxa"/>
            <w:vAlign w:val="center"/>
          </w:tcPr>
          <w:p w14:paraId="5547B37C">
            <w:pPr>
              <w:jc w:val="center"/>
              <w:rPr>
                <w:color w:val="000000"/>
              </w:rPr>
            </w:pPr>
            <w:r>
              <w:rPr>
                <w:color w:val="000000"/>
              </w:rPr>
              <w:t>序号</w:t>
            </w:r>
          </w:p>
        </w:tc>
        <w:tc>
          <w:tcPr>
            <w:tcW w:w="1066" w:type="dxa"/>
            <w:vAlign w:val="center"/>
          </w:tcPr>
          <w:p w14:paraId="287A971D">
            <w:pPr>
              <w:jc w:val="center"/>
              <w:rPr>
                <w:color w:val="000000"/>
              </w:rPr>
            </w:pPr>
            <w:r>
              <w:rPr>
                <w:color w:val="000000"/>
              </w:rPr>
              <w:t>项目或设备名称</w:t>
            </w:r>
          </w:p>
        </w:tc>
        <w:tc>
          <w:tcPr>
            <w:tcW w:w="2703" w:type="dxa"/>
            <w:vAlign w:val="center"/>
          </w:tcPr>
          <w:p w14:paraId="1D683361">
            <w:pPr>
              <w:jc w:val="center"/>
              <w:rPr>
                <w:color w:val="000000"/>
              </w:rPr>
            </w:pPr>
            <w:r>
              <w:rPr>
                <w:color w:val="000000"/>
              </w:rPr>
              <w:t>技术参数</w:t>
            </w:r>
          </w:p>
        </w:tc>
        <w:tc>
          <w:tcPr>
            <w:tcW w:w="410" w:type="dxa"/>
            <w:noWrap/>
            <w:vAlign w:val="center"/>
          </w:tcPr>
          <w:p w14:paraId="4CE957FB">
            <w:pPr>
              <w:jc w:val="center"/>
              <w:rPr>
                <w:color w:val="000000"/>
              </w:rPr>
            </w:pPr>
            <w:r>
              <w:rPr>
                <w:color w:val="000000"/>
              </w:rPr>
              <w:t>单位</w:t>
            </w:r>
          </w:p>
        </w:tc>
        <w:tc>
          <w:tcPr>
            <w:tcW w:w="409" w:type="dxa"/>
            <w:noWrap/>
            <w:vAlign w:val="center"/>
          </w:tcPr>
          <w:p w14:paraId="604B3FBA">
            <w:pPr>
              <w:jc w:val="center"/>
              <w:rPr>
                <w:color w:val="000000"/>
              </w:rPr>
            </w:pPr>
            <w:r>
              <w:rPr>
                <w:color w:val="000000"/>
              </w:rPr>
              <w:t>数量</w:t>
            </w:r>
          </w:p>
        </w:tc>
      </w:tr>
      <w:tr w14:paraId="2C7EB2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61E118D5">
            <w:pPr>
              <w:jc w:val="center"/>
              <w:rPr>
                <w:color w:val="000000"/>
              </w:rPr>
            </w:pPr>
            <w:r>
              <w:rPr>
                <w:color w:val="000000"/>
              </w:rPr>
              <w:t>1</w:t>
            </w:r>
          </w:p>
        </w:tc>
        <w:tc>
          <w:tcPr>
            <w:tcW w:w="1066" w:type="dxa"/>
            <w:vAlign w:val="center"/>
          </w:tcPr>
          <w:p w14:paraId="76FF2CC2">
            <w:pPr>
              <w:jc w:val="center"/>
              <w:rPr>
                <w:color w:val="000000"/>
              </w:rPr>
            </w:pPr>
            <w:r>
              <w:rPr>
                <w:color w:val="000000"/>
              </w:rPr>
              <w:t>闸位计</w:t>
            </w:r>
          </w:p>
        </w:tc>
        <w:tc>
          <w:tcPr>
            <w:tcW w:w="2703" w:type="dxa"/>
            <w:vAlign w:val="center"/>
          </w:tcPr>
          <w:p w14:paraId="363BED9D">
            <w:pPr>
              <w:rPr>
                <w:color w:val="000000"/>
              </w:rPr>
            </w:pPr>
            <w:r>
              <w:rPr>
                <w:color w:val="000000"/>
              </w:rPr>
              <w:t>1.闸位变幅：0～10m；</w:t>
            </w:r>
          </w:p>
          <w:p w14:paraId="3AE2FBD1">
            <w:pPr>
              <w:rPr>
                <w:color w:val="000000"/>
              </w:rPr>
            </w:pPr>
            <w:r>
              <w:rPr>
                <w:color w:val="000000"/>
              </w:rPr>
              <w:t>2.编码器分辨率：≤1cm；</w:t>
            </w:r>
          </w:p>
          <w:p w14:paraId="0EBBCF6A">
            <w:pPr>
              <w:rPr>
                <w:color w:val="000000"/>
              </w:rPr>
            </w:pPr>
            <w:r>
              <w:rPr>
                <w:color w:val="000000"/>
              </w:rPr>
              <w:t>▲3.测量准确度：≤0.1%FS；</w:t>
            </w:r>
          </w:p>
          <w:p w14:paraId="1FC7B233">
            <w:pPr>
              <w:rPr>
                <w:color w:val="000000"/>
              </w:rPr>
            </w:pPr>
            <w:r>
              <w:rPr>
                <w:color w:val="000000"/>
              </w:rPr>
              <w:t>4.环境温度：-20</w:t>
            </w:r>
            <w:r>
              <w:rPr>
                <w:rFonts w:eastAsia="微软雅黑"/>
                <w:color w:val="000000"/>
              </w:rPr>
              <w:t>℃</w:t>
            </w:r>
            <w:r>
              <w:rPr>
                <w:color w:val="000000"/>
              </w:rPr>
              <w:t>～+55</w:t>
            </w:r>
            <w:r>
              <w:rPr>
                <w:rFonts w:eastAsia="微软雅黑"/>
                <w:color w:val="000000"/>
              </w:rPr>
              <w:t>℃</w:t>
            </w:r>
            <w:r>
              <w:rPr>
                <w:color w:val="000000"/>
              </w:rPr>
              <w:t>；</w:t>
            </w:r>
          </w:p>
          <w:p w14:paraId="7560F8CD">
            <w:pPr>
              <w:rPr>
                <w:color w:val="000000"/>
              </w:rPr>
            </w:pPr>
            <w:r>
              <w:rPr>
                <w:color w:val="000000"/>
              </w:rPr>
              <w:t>5.相对湿度：≤90%；</w:t>
            </w:r>
          </w:p>
          <w:p w14:paraId="5287EAE0">
            <w:pPr>
              <w:rPr>
                <w:color w:val="000000"/>
              </w:rPr>
            </w:pPr>
            <w:r>
              <w:rPr>
                <w:color w:val="000000"/>
              </w:rPr>
              <w:t>6.使用范围：满足直升、弧形、人字闸门等开度监测，含配套安装附件。</w:t>
            </w:r>
          </w:p>
          <w:p w14:paraId="50041AE2">
            <w:pPr>
              <w:rPr>
                <w:color w:val="000000"/>
              </w:rPr>
            </w:pPr>
            <w:r>
              <w:rPr>
                <w:color w:val="000000"/>
              </w:rPr>
              <w:t>▲7.具有第三方检验检测机构出具的检测报告。</w:t>
            </w:r>
          </w:p>
        </w:tc>
        <w:tc>
          <w:tcPr>
            <w:tcW w:w="410" w:type="dxa"/>
            <w:noWrap/>
            <w:vAlign w:val="center"/>
          </w:tcPr>
          <w:p w14:paraId="73DDFA46">
            <w:pPr>
              <w:jc w:val="center"/>
              <w:rPr>
                <w:color w:val="000000"/>
              </w:rPr>
            </w:pPr>
            <w:r>
              <w:rPr>
                <w:color w:val="000000"/>
              </w:rPr>
              <w:t>项</w:t>
            </w:r>
          </w:p>
        </w:tc>
        <w:tc>
          <w:tcPr>
            <w:tcW w:w="409" w:type="dxa"/>
            <w:noWrap/>
            <w:vAlign w:val="center"/>
          </w:tcPr>
          <w:p w14:paraId="7E8948F8">
            <w:pPr>
              <w:jc w:val="center"/>
              <w:rPr>
                <w:color w:val="000000"/>
              </w:rPr>
            </w:pPr>
            <w:r>
              <w:rPr>
                <w:color w:val="000000"/>
              </w:rPr>
              <w:t>1</w:t>
            </w:r>
          </w:p>
        </w:tc>
      </w:tr>
      <w:tr w14:paraId="127629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A1FC2DE">
            <w:pPr>
              <w:jc w:val="center"/>
              <w:rPr>
                <w:color w:val="000000"/>
              </w:rPr>
            </w:pPr>
            <w:r>
              <w:rPr>
                <w:color w:val="000000"/>
              </w:rPr>
              <w:t>2</w:t>
            </w:r>
          </w:p>
        </w:tc>
        <w:tc>
          <w:tcPr>
            <w:tcW w:w="1066" w:type="dxa"/>
            <w:vAlign w:val="center"/>
          </w:tcPr>
          <w:p w14:paraId="2F9CE00A">
            <w:pPr>
              <w:jc w:val="center"/>
              <w:rPr>
                <w:color w:val="000000"/>
              </w:rPr>
            </w:pPr>
            <w:r>
              <w:rPr>
                <w:color w:val="000000"/>
              </w:rPr>
              <w:t>雷达水位计</w:t>
            </w:r>
          </w:p>
        </w:tc>
        <w:tc>
          <w:tcPr>
            <w:tcW w:w="2703" w:type="dxa"/>
            <w:vAlign w:val="center"/>
          </w:tcPr>
          <w:p w14:paraId="752866B6">
            <w:pPr>
              <w:rPr>
                <w:color w:val="000000"/>
              </w:rPr>
            </w:pPr>
            <w:r>
              <w:rPr>
                <w:color w:val="000000"/>
              </w:rPr>
              <w:t>同5.2节雷达水位计参数；</w:t>
            </w:r>
          </w:p>
        </w:tc>
        <w:tc>
          <w:tcPr>
            <w:tcW w:w="410" w:type="dxa"/>
            <w:noWrap/>
            <w:vAlign w:val="center"/>
          </w:tcPr>
          <w:p w14:paraId="1E3A00AA">
            <w:pPr>
              <w:jc w:val="center"/>
              <w:rPr>
                <w:color w:val="000000"/>
              </w:rPr>
            </w:pPr>
            <w:r>
              <w:rPr>
                <w:color w:val="000000"/>
              </w:rPr>
              <w:t>套</w:t>
            </w:r>
          </w:p>
        </w:tc>
        <w:tc>
          <w:tcPr>
            <w:tcW w:w="409" w:type="dxa"/>
            <w:noWrap/>
            <w:vAlign w:val="center"/>
          </w:tcPr>
          <w:p w14:paraId="4CAD624A">
            <w:pPr>
              <w:jc w:val="center"/>
              <w:rPr>
                <w:color w:val="000000"/>
              </w:rPr>
            </w:pPr>
            <w:r>
              <w:rPr>
                <w:color w:val="000000"/>
              </w:rPr>
              <w:t>2</w:t>
            </w:r>
          </w:p>
        </w:tc>
      </w:tr>
      <w:tr w14:paraId="5C46A0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412" w:type="dxa"/>
            <w:noWrap/>
            <w:vAlign w:val="center"/>
          </w:tcPr>
          <w:p w14:paraId="45076CE5">
            <w:pPr>
              <w:jc w:val="center"/>
              <w:rPr>
                <w:color w:val="000000"/>
              </w:rPr>
            </w:pPr>
            <w:r>
              <w:rPr>
                <w:color w:val="000000"/>
              </w:rPr>
              <w:t>3</w:t>
            </w:r>
          </w:p>
        </w:tc>
        <w:tc>
          <w:tcPr>
            <w:tcW w:w="1066" w:type="dxa"/>
            <w:vAlign w:val="center"/>
          </w:tcPr>
          <w:p w14:paraId="7227F348">
            <w:pPr>
              <w:jc w:val="center"/>
              <w:rPr>
                <w:color w:val="000000"/>
              </w:rPr>
            </w:pPr>
            <w:r>
              <w:rPr>
                <w:color w:val="000000"/>
              </w:rPr>
              <w:t>遥测终端机（RTU）</w:t>
            </w:r>
          </w:p>
        </w:tc>
        <w:tc>
          <w:tcPr>
            <w:tcW w:w="2703" w:type="dxa"/>
            <w:vAlign w:val="center"/>
          </w:tcPr>
          <w:p w14:paraId="0EB57C76">
            <w:pPr>
              <w:rPr>
                <w:color w:val="000000"/>
              </w:rPr>
            </w:pPr>
            <w:r>
              <w:rPr>
                <w:color w:val="000000"/>
              </w:rPr>
              <w:t>同5.</w:t>
            </w:r>
            <w:r>
              <w:rPr>
                <w:rFonts w:hint="eastAsia"/>
                <w:color w:val="000000"/>
              </w:rPr>
              <w:t>2</w:t>
            </w:r>
            <w:r>
              <w:rPr>
                <w:color w:val="000000"/>
              </w:rPr>
              <w:t>节RTU参数。</w:t>
            </w:r>
          </w:p>
        </w:tc>
        <w:tc>
          <w:tcPr>
            <w:tcW w:w="410" w:type="dxa"/>
            <w:noWrap/>
            <w:vAlign w:val="center"/>
          </w:tcPr>
          <w:p w14:paraId="1B6AB616">
            <w:pPr>
              <w:jc w:val="center"/>
              <w:rPr>
                <w:color w:val="000000"/>
              </w:rPr>
            </w:pPr>
            <w:r>
              <w:rPr>
                <w:color w:val="000000"/>
              </w:rPr>
              <w:t>套</w:t>
            </w:r>
          </w:p>
        </w:tc>
        <w:tc>
          <w:tcPr>
            <w:tcW w:w="409" w:type="dxa"/>
            <w:noWrap/>
            <w:vAlign w:val="center"/>
          </w:tcPr>
          <w:p w14:paraId="475F5619">
            <w:pPr>
              <w:jc w:val="center"/>
              <w:rPr>
                <w:color w:val="000000"/>
              </w:rPr>
            </w:pPr>
            <w:r>
              <w:rPr>
                <w:color w:val="000000"/>
              </w:rPr>
              <w:t>1</w:t>
            </w:r>
          </w:p>
        </w:tc>
      </w:tr>
      <w:tr w14:paraId="15107E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1E6B45C">
            <w:pPr>
              <w:jc w:val="center"/>
              <w:rPr>
                <w:color w:val="000000"/>
              </w:rPr>
            </w:pPr>
            <w:r>
              <w:rPr>
                <w:color w:val="000000"/>
              </w:rPr>
              <w:t>4</w:t>
            </w:r>
          </w:p>
        </w:tc>
        <w:tc>
          <w:tcPr>
            <w:tcW w:w="1066" w:type="dxa"/>
            <w:vAlign w:val="center"/>
          </w:tcPr>
          <w:p w14:paraId="581F8BA8">
            <w:pPr>
              <w:jc w:val="center"/>
              <w:rPr>
                <w:color w:val="000000"/>
              </w:rPr>
            </w:pPr>
            <w:r>
              <w:rPr>
                <w:color w:val="000000"/>
              </w:rPr>
              <w:t>通信控制模块</w:t>
            </w:r>
          </w:p>
        </w:tc>
        <w:tc>
          <w:tcPr>
            <w:tcW w:w="2703" w:type="dxa"/>
            <w:vAlign w:val="center"/>
          </w:tcPr>
          <w:p w14:paraId="419EE0B7">
            <w:pPr>
              <w:rPr>
                <w:color w:val="000000"/>
              </w:rPr>
            </w:pPr>
            <w:r>
              <w:rPr>
                <w:color w:val="000000"/>
              </w:rPr>
              <w:t>同5.1节通信控制模块参数。</w:t>
            </w:r>
          </w:p>
        </w:tc>
        <w:tc>
          <w:tcPr>
            <w:tcW w:w="410" w:type="dxa"/>
            <w:noWrap/>
            <w:vAlign w:val="center"/>
          </w:tcPr>
          <w:p w14:paraId="1AE1DF3B">
            <w:pPr>
              <w:jc w:val="center"/>
              <w:rPr>
                <w:color w:val="000000"/>
              </w:rPr>
            </w:pPr>
            <w:r>
              <w:rPr>
                <w:color w:val="000000"/>
              </w:rPr>
              <w:t>套</w:t>
            </w:r>
          </w:p>
        </w:tc>
        <w:tc>
          <w:tcPr>
            <w:tcW w:w="409" w:type="dxa"/>
            <w:noWrap/>
            <w:vAlign w:val="center"/>
          </w:tcPr>
          <w:p w14:paraId="138B5545">
            <w:pPr>
              <w:jc w:val="center"/>
              <w:rPr>
                <w:color w:val="000000"/>
              </w:rPr>
            </w:pPr>
            <w:r>
              <w:rPr>
                <w:color w:val="000000"/>
              </w:rPr>
              <w:t>1</w:t>
            </w:r>
          </w:p>
        </w:tc>
      </w:tr>
      <w:tr w14:paraId="113FCD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5B2F173">
            <w:pPr>
              <w:jc w:val="center"/>
              <w:rPr>
                <w:color w:val="000000"/>
              </w:rPr>
            </w:pPr>
            <w:r>
              <w:rPr>
                <w:color w:val="000000"/>
              </w:rPr>
              <w:t>5</w:t>
            </w:r>
          </w:p>
        </w:tc>
        <w:tc>
          <w:tcPr>
            <w:tcW w:w="1066" w:type="dxa"/>
            <w:vAlign w:val="center"/>
          </w:tcPr>
          <w:p w14:paraId="2FD5E900">
            <w:pPr>
              <w:jc w:val="center"/>
              <w:rPr>
                <w:color w:val="000000"/>
              </w:rPr>
            </w:pPr>
            <w:r>
              <w:rPr>
                <w:color w:val="000000"/>
              </w:rPr>
              <w:t>机箱</w:t>
            </w:r>
          </w:p>
        </w:tc>
        <w:tc>
          <w:tcPr>
            <w:tcW w:w="2703" w:type="dxa"/>
            <w:vAlign w:val="center"/>
          </w:tcPr>
          <w:p w14:paraId="17D7FA97">
            <w:pPr>
              <w:rPr>
                <w:color w:val="000000"/>
              </w:rPr>
            </w:pPr>
            <w:r>
              <w:rPr>
                <w:color w:val="000000"/>
              </w:rPr>
              <w:t>同5.1节机箱参数。</w:t>
            </w:r>
          </w:p>
        </w:tc>
        <w:tc>
          <w:tcPr>
            <w:tcW w:w="410" w:type="dxa"/>
            <w:noWrap/>
            <w:vAlign w:val="center"/>
          </w:tcPr>
          <w:p w14:paraId="39A346A7">
            <w:pPr>
              <w:jc w:val="center"/>
              <w:rPr>
                <w:color w:val="000000"/>
              </w:rPr>
            </w:pPr>
            <w:r>
              <w:rPr>
                <w:color w:val="000000"/>
              </w:rPr>
              <w:t>套</w:t>
            </w:r>
          </w:p>
        </w:tc>
        <w:tc>
          <w:tcPr>
            <w:tcW w:w="409" w:type="dxa"/>
            <w:noWrap/>
            <w:vAlign w:val="center"/>
          </w:tcPr>
          <w:p w14:paraId="3528EE17">
            <w:pPr>
              <w:jc w:val="center"/>
              <w:rPr>
                <w:color w:val="000000"/>
              </w:rPr>
            </w:pPr>
            <w:r>
              <w:rPr>
                <w:color w:val="000000"/>
              </w:rPr>
              <w:t>1</w:t>
            </w:r>
          </w:p>
        </w:tc>
      </w:tr>
      <w:tr w14:paraId="451A34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2A5D8CCF">
            <w:pPr>
              <w:jc w:val="center"/>
              <w:rPr>
                <w:color w:val="000000"/>
              </w:rPr>
            </w:pPr>
            <w:r>
              <w:rPr>
                <w:color w:val="000000"/>
              </w:rPr>
              <w:t>6</w:t>
            </w:r>
          </w:p>
        </w:tc>
        <w:tc>
          <w:tcPr>
            <w:tcW w:w="1066" w:type="dxa"/>
            <w:vAlign w:val="center"/>
          </w:tcPr>
          <w:p w14:paraId="371CD862">
            <w:pPr>
              <w:jc w:val="center"/>
              <w:rPr>
                <w:color w:val="000000"/>
              </w:rPr>
            </w:pPr>
            <w:r>
              <w:rPr>
                <w:color w:val="000000"/>
              </w:rPr>
              <w:t>太阳能电池板</w:t>
            </w:r>
          </w:p>
        </w:tc>
        <w:tc>
          <w:tcPr>
            <w:tcW w:w="2703" w:type="dxa"/>
            <w:vAlign w:val="center"/>
          </w:tcPr>
          <w:p w14:paraId="45B76323">
            <w:pPr>
              <w:rPr>
                <w:color w:val="000000"/>
              </w:rPr>
            </w:pPr>
            <w:r>
              <w:rPr>
                <w:color w:val="000000"/>
              </w:rPr>
              <w:t>同5.1节太阳能电池板参数。</w:t>
            </w:r>
          </w:p>
        </w:tc>
        <w:tc>
          <w:tcPr>
            <w:tcW w:w="410" w:type="dxa"/>
            <w:noWrap/>
            <w:vAlign w:val="center"/>
          </w:tcPr>
          <w:p w14:paraId="38140EAE">
            <w:pPr>
              <w:jc w:val="center"/>
              <w:rPr>
                <w:color w:val="000000"/>
              </w:rPr>
            </w:pPr>
            <w:r>
              <w:rPr>
                <w:color w:val="000000"/>
              </w:rPr>
              <w:t>套</w:t>
            </w:r>
          </w:p>
        </w:tc>
        <w:tc>
          <w:tcPr>
            <w:tcW w:w="409" w:type="dxa"/>
            <w:vAlign w:val="center"/>
          </w:tcPr>
          <w:p w14:paraId="6B0868DD">
            <w:pPr>
              <w:jc w:val="center"/>
              <w:rPr>
                <w:color w:val="000000"/>
              </w:rPr>
            </w:pPr>
            <w:r>
              <w:rPr>
                <w:color w:val="000000"/>
              </w:rPr>
              <w:t>1</w:t>
            </w:r>
          </w:p>
        </w:tc>
      </w:tr>
      <w:tr w14:paraId="03A814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64F278C">
            <w:pPr>
              <w:jc w:val="center"/>
              <w:rPr>
                <w:color w:val="000000"/>
              </w:rPr>
            </w:pPr>
            <w:r>
              <w:rPr>
                <w:color w:val="000000"/>
              </w:rPr>
              <w:t>7</w:t>
            </w:r>
          </w:p>
        </w:tc>
        <w:tc>
          <w:tcPr>
            <w:tcW w:w="1066" w:type="dxa"/>
            <w:vAlign w:val="center"/>
          </w:tcPr>
          <w:p w14:paraId="6BD1C6C2">
            <w:pPr>
              <w:jc w:val="center"/>
              <w:rPr>
                <w:color w:val="000000"/>
              </w:rPr>
            </w:pPr>
            <w:r>
              <w:rPr>
                <w:color w:val="000000"/>
              </w:rPr>
              <w:t>充电控制器</w:t>
            </w:r>
          </w:p>
        </w:tc>
        <w:tc>
          <w:tcPr>
            <w:tcW w:w="2703" w:type="dxa"/>
            <w:vAlign w:val="center"/>
          </w:tcPr>
          <w:p w14:paraId="64FC5C27">
            <w:pPr>
              <w:rPr>
                <w:color w:val="000000"/>
              </w:rPr>
            </w:pPr>
            <w:r>
              <w:rPr>
                <w:color w:val="000000"/>
              </w:rPr>
              <w:t>同5.1节充电控制器参数。</w:t>
            </w:r>
          </w:p>
        </w:tc>
        <w:tc>
          <w:tcPr>
            <w:tcW w:w="410" w:type="dxa"/>
            <w:noWrap/>
            <w:vAlign w:val="center"/>
          </w:tcPr>
          <w:p w14:paraId="60823330">
            <w:pPr>
              <w:jc w:val="center"/>
              <w:rPr>
                <w:color w:val="000000"/>
              </w:rPr>
            </w:pPr>
            <w:r>
              <w:rPr>
                <w:color w:val="000000"/>
              </w:rPr>
              <w:t>个</w:t>
            </w:r>
          </w:p>
        </w:tc>
        <w:tc>
          <w:tcPr>
            <w:tcW w:w="409" w:type="dxa"/>
            <w:vAlign w:val="center"/>
          </w:tcPr>
          <w:p w14:paraId="2B161335">
            <w:pPr>
              <w:jc w:val="center"/>
              <w:rPr>
                <w:color w:val="000000"/>
              </w:rPr>
            </w:pPr>
            <w:r>
              <w:rPr>
                <w:color w:val="000000"/>
              </w:rPr>
              <w:t>1</w:t>
            </w:r>
          </w:p>
        </w:tc>
      </w:tr>
      <w:tr w14:paraId="40C0D9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08ECF425">
            <w:pPr>
              <w:jc w:val="center"/>
              <w:rPr>
                <w:color w:val="000000"/>
              </w:rPr>
            </w:pPr>
            <w:r>
              <w:rPr>
                <w:color w:val="000000"/>
              </w:rPr>
              <w:t>8</w:t>
            </w:r>
          </w:p>
        </w:tc>
        <w:tc>
          <w:tcPr>
            <w:tcW w:w="1066" w:type="dxa"/>
            <w:vAlign w:val="center"/>
          </w:tcPr>
          <w:p w14:paraId="28637239">
            <w:pPr>
              <w:jc w:val="center"/>
              <w:rPr>
                <w:color w:val="000000"/>
              </w:rPr>
            </w:pPr>
            <w:r>
              <w:rPr>
                <w:color w:val="000000"/>
              </w:rPr>
              <w:t>信号避雷器</w:t>
            </w:r>
          </w:p>
        </w:tc>
        <w:tc>
          <w:tcPr>
            <w:tcW w:w="2703" w:type="dxa"/>
            <w:vAlign w:val="center"/>
          </w:tcPr>
          <w:p w14:paraId="535ADFE3">
            <w:pPr>
              <w:rPr>
                <w:color w:val="000000"/>
              </w:rPr>
            </w:pPr>
            <w:r>
              <w:rPr>
                <w:color w:val="000000"/>
              </w:rPr>
              <w:t>同5.1节信号避雷器参数。</w:t>
            </w:r>
          </w:p>
        </w:tc>
        <w:tc>
          <w:tcPr>
            <w:tcW w:w="410" w:type="dxa"/>
            <w:noWrap/>
            <w:vAlign w:val="center"/>
          </w:tcPr>
          <w:p w14:paraId="4EE3BAD2">
            <w:pPr>
              <w:jc w:val="center"/>
              <w:rPr>
                <w:color w:val="000000"/>
              </w:rPr>
            </w:pPr>
            <w:r>
              <w:rPr>
                <w:color w:val="000000"/>
              </w:rPr>
              <w:t>个</w:t>
            </w:r>
          </w:p>
        </w:tc>
        <w:tc>
          <w:tcPr>
            <w:tcW w:w="409" w:type="dxa"/>
            <w:vAlign w:val="center"/>
          </w:tcPr>
          <w:p w14:paraId="23C42764">
            <w:pPr>
              <w:jc w:val="center"/>
              <w:rPr>
                <w:color w:val="000000"/>
              </w:rPr>
            </w:pPr>
            <w:r>
              <w:rPr>
                <w:color w:val="000000"/>
              </w:rPr>
              <w:t>1</w:t>
            </w:r>
          </w:p>
        </w:tc>
      </w:tr>
      <w:tr w14:paraId="3B2448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0FDEE106">
            <w:pPr>
              <w:jc w:val="center"/>
              <w:rPr>
                <w:color w:val="000000"/>
              </w:rPr>
            </w:pPr>
            <w:r>
              <w:rPr>
                <w:color w:val="000000"/>
              </w:rPr>
              <w:t>9</w:t>
            </w:r>
          </w:p>
        </w:tc>
        <w:tc>
          <w:tcPr>
            <w:tcW w:w="1066" w:type="dxa"/>
            <w:vAlign w:val="center"/>
          </w:tcPr>
          <w:p w14:paraId="5FED482A">
            <w:pPr>
              <w:jc w:val="center"/>
              <w:rPr>
                <w:color w:val="000000"/>
              </w:rPr>
            </w:pPr>
            <w:r>
              <w:rPr>
                <w:color w:val="000000"/>
              </w:rPr>
              <w:t>电源避雷器</w:t>
            </w:r>
          </w:p>
        </w:tc>
        <w:tc>
          <w:tcPr>
            <w:tcW w:w="2703" w:type="dxa"/>
            <w:vAlign w:val="center"/>
          </w:tcPr>
          <w:p w14:paraId="4068EA6E">
            <w:pPr>
              <w:rPr>
                <w:color w:val="000000"/>
              </w:rPr>
            </w:pPr>
            <w:r>
              <w:rPr>
                <w:color w:val="000000"/>
              </w:rPr>
              <w:t>同5.1节电源避雷器参数。</w:t>
            </w:r>
          </w:p>
        </w:tc>
        <w:tc>
          <w:tcPr>
            <w:tcW w:w="410" w:type="dxa"/>
            <w:noWrap/>
            <w:vAlign w:val="center"/>
          </w:tcPr>
          <w:p w14:paraId="18C4D662">
            <w:pPr>
              <w:jc w:val="center"/>
              <w:rPr>
                <w:color w:val="000000"/>
              </w:rPr>
            </w:pPr>
            <w:r>
              <w:rPr>
                <w:color w:val="000000"/>
              </w:rPr>
              <w:t>个</w:t>
            </w:r>
          </w:p>
        </w:tc>
        <w:tc>
          <w:tcPr>
            <w:tcW w:w="409" w:type="dxa"/>
            <w:vAlign w:val="center"/>
          </w:tcPr>
          <w:p w14:paraId="00C90109">
            <w:pPr>
              <w:jc w:val="center"/>
              <w:rPr>
                <w:color w:val="000000"/>
              </w:rPr>
            </w:pPr>
            <w:r>
              <w:rPr>
                <w:color w:val="000000"/>
              </w:rPr>
              <w:t>1</w:t>
            </w:r>
          </w:p>
        </w:tc>
      </w:tr>
      <w:tr w14:paraId="6D802E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7A8C3E4D">
            <w:pPr>
              <w:jc w:val="center"/>
              <w:rPr>
                <w:color w:val="000000"/>
              </w:rPr>
            </w:pPr>
            <w:r>
              <w:rPr>
                <w:color w:val="000000"/>
              </w:rPr>
              <w:t>10</w:t>
            </w:r>
          </w:p>
        </w:tc>
        <w:tc>
          <w:tcPr>
            <w:tcW w:w="1066" w:type="dxa"/>
            <w:vAlign w:val="center"/>
          </w:tcPr>
          <w:p w14:paraId="092C3D9C">
            <w:pPr>
              <w:jc w:val="center"/>
              <w:rPr>
                <w:color w:val="000000"/>
              </w:rPr>
            </w:pPr>
            <w:r>
              <w:rPr>
                <w:color w:val="000000"/>
              </w:rPr>
              <w:t>蓄电池</w:t>
            </w:r>
          </w:p>
        </w:tc>
        <w:tc>
          <w:tcPr>
            <w:tcW w:w="2703" w:type="dxa"/>
            <w:vAlign w:val="center"/>
          </w:tcPr>
          <w:p w14:paraId="1BDC251C">
            <w:pPr>
              <w:rPr>
                <w:color w:val="000000"/>
              </w:rPr>
            </w:pPr>
            <w:r>
              <w:rPr>
                <w:color w:val="000000"/>
              </w:rPr>
              <w:t>同5.1节蓄电池参数。</w:t>
            </w:r>
          </w:p>
        </w:tc>
        <w:tc>
          <w:tcPr>
            <w:tcW w:w="410" w:type="dxa"/>
            <w:noWrap/>
            <w:vAlign w:val="center"/>
          </w:tcPr>
          <w:p w14:paraId="1ED852CC">
            <w:pPr>
              <w:jc w:val="center"/>
              <w:rPr>
                <w:color w:val="000000"/>
              </w:rPr>
            </w:pPr>
            <w:r>
              <w:rPr>
                <w:color w:val="000000"/>
              </w:rPr>
              <w:t>项</w:t>
            </w:r>
          </w:p>
        </w:tc>
        <w:tc>
          <w:tcPr>
            <w:tcW w:w="409" w:type="dxa"/>
            <w:vAlign w:val="center"/>
          </w:tcPr>
          <w:p w14:paraId="3945C704">
            <w:pPr>
              <w:jc w:val="center"/>
              <w:rPr>
                <w:color w:val="000000"/>
              </w:rPr>
            </w:pPr>
            <w:r>
              <w:rPr>
                <w:color w:val="000000"/>
              </w:rPr>
              <w:t>1</w:t>
            </w:r>
          </w:p>
        </w:tc>
      </w:tr>
      <w:tr w14:paraId="15207F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A8E7559">
            <w:pPr>
              <w:jc w:val="center"/>
              <w:rPr>
                <w:color w:val="000000"/>
              </w:rPr>
            </w:pPr>
            <w:r>
              <w:rPr>
                <w:color w:val="000000"/>
              </w:rPr>
              <w:t>11</w:t>
            </w:r>
          </w:p>
        </w:tc>
        <w:tc>
          <w:tcPr>
            <w:tcW w:w="1066" w:type="dxa"/>
            <w:vAlign w:val="center"/>
          </w:tcPr>
          <w:p w14:paraId="32EC274F">
            <w:pPr>
              <w:jc w:val="center"/>
              <w:rPr>
                <w:color w:val="000000"/>
              </w:rPr>
            </w:pPr>
            <w:r>
              <w:rPr>
                <w:color w:val="000000"/>
              </w:rPr>
              <w:t>供用电优化模块</w:t>
            </w:r>
          </w:p>
        </w:tc>
        <w:tc>
          <w:tcPr>
            <w:tcW w:w="2703" w:type="dxa"/>
            <w:vAlign w:val="center"/>
          </w:tcPr>
          <w:p w14:paraId="3D645692">
            <w:pPr>
              <w:rPr>
                <w:color w:val="000000"/>
              </w:rPr>
            </w:pPr>
            <w:r>
              <w:rPr>
                <w:color w:val="000000"/>
              </w:rPr>
              <w:t>同5.1节供用电优化模块参数。</w:t>
            </w:r>
          </w:p>
        </w:tc>
        <w:tc>
          <w:tcPr>
            <w:tcW w:w="410" w:type="dxa"/>
            <w:noWrap/>
            <w:vAlign w:val="center"/>
          </w:tcPr>
          <w:p w14:paraId="7A16CFC3">
            <w:pPr>
              <w:jc w:val="center"/>
              <w:rPr>
                <w:color w:val="000000"/>
              </w:rPr>
            </w:pPr>
            <w:r>
              <w:rPr>
                <w:color w:val="000000"/>
              </w:rPr>
              <w:t>套</w:t>
            </w:r>
          </w:p>
        </w:tc>
        <w:tc>
          <w:tcPr>
            <w:tcW w:w="409" w:type="dxa"/>
            <w:vAlign w:val="center"/>
          </w:tcPr>
          <w:p w14:paraId="4F81CF10">
            <w:pPr>
              <w:jc w:val="center"/>
              <w:rPr>
                <w:color w:val="000000"/>
              </w:rPr>
            </w:pPr>
            <w:r>
              <w:rPr>
                <w:color w:val="000000"/>
              </w:rPr>
              <w:t>1</w:t>
            </w:r>
          </w:p>
        </w:tc>
      </w:tr>
      <w:tr w14:paraId="177671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D299CC1">
            <w:pPr>
              <w:jc w:val="center"/>
              <w:rPr>
                <w:color w:val="000000"/>
              </w:rPr>
            </w:pPr>
            <w:r>
              <w:rPr>
                <w:color w:val="000000"/>
              </w:rPr>
              <w:t>12</w:t>
            </w:r>
          </w:p>
        </w:tc>
        <w:tc>
          <w:tcPr>
            <w:tcW w:w="1066" w:type="dxa"/>
            <w:vAlign w:val="center"/>
          </w:tcPr>
          <w:p w14:paraId="12E069B9">
            <w:pPr>
              <w:jc w:val="center"/>
              <w:rPr>
                <w:color w:val="000000"/>
              </w:rPr>
            </w:pPr>
            <w:r>
              <w:rPr>
                <w:color w:val="000000"/>
              </w:rPr>
              <w:t>立杆及支架</w:t>
            </w:r>
          </w:p>
        </w:tc>
        <w:tc>
          <w:tcPr>
            <w:tcW w:w="2703" w:type="dxa"/>
            <w:vAlign w:val="center"/>
          </w:tcPr>
          <w:p w14:paraId="63CE8897">
            <w:pPr>
              <w:rPr>
                <w:color w:val="000000"/>
              </w:rPr>
            </w:pPr>
            <w:r>
              <w:rPr>
                <w:color w:val="000000"/>
              </w:rPr>
              <w:t>同5.3节立杆与支架参数。</w:t>
            </w:r>
          </w:p>
        </w:tc>
        <w:tc>
          <w:tcPr>
            <w:tcW w:w="410" w:type="dxa"/>
            <w:noWrap/>
            <w:vAlign w:val="center"/>
          </w:tcPr>
          <w:p w14:paraId="0250779A">
            <w:pPr>
              <w:jc w:val="center"/>
              <w:rPr>
                <w:color w:val="000000"/>
              </w:rPr>
            </w:pPr>
            <w:r>
              <w:rPr>
                <w:color w:val="000000"/>
              </w:rPr>
              <w:t>套</w:t>
            </w:r>
          </w:p>
        </w:tc>
        <w:tc>
          <w:tcPr>
            <w:tcW w:w="409" w:type="dxa"/>
            <w:vAlign w:val="center"/>
          </w:tcPr>
          <w:p w14:paraId="2050D6F0">
            <w:pPr>
              <w:jc w:val="center"/>
              <w:rPr>
                <w:color w:val="000000"/>
              </w:rPr>
            </w:pPr>
            <w:r>
              <w:rPr>
                <w:color w:val="000000"/>
              </w:rPr>
              <w:t>1</w:t>
            </w:r>
          </w:p>
        </w:tc>
      </w:tr>
      <w:tr w14:paraId="0CABBA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B61C305">
            <w:pPr>
              <w:jc w:val="center"/>
              <w:rPr>
                <w:color w:val="000000"/>
              </w:rPr>
            </w:pPr>
            <w:r>
              <w:rPr>
                <w:color w:val="000000"/>
              </w:rPr>
              <w:t>13</w:t>
            </w:r>
          </w:p>
        </w:tc>
        <w:tc>
          <w:tcPr>
            <w:tcW w:w="1066" w:type="dxa"/>
            <w:vAlign w:val="center"/>
          </w:tcPr>
          <w:p w14:paraId="60BA53CD">
            <w:pPr>
              <w:jc w:val="center"/>
              <w:rPr>
                <w:color w:val="000000"/>
              </w:rPr>
            </w:pPr>
            <w:r>
              <w:rPr>
                <w:color w:val="000000"/>
              </w:rPr>
              <w:t>线缆及安装配件</w:t>
            </w:r>
          </w:p>
        </w:tc>
        <w:tc>
          <w:tcPr>
            <w:tcW w:w="2703" w:type="dxa"/>
            <w:vAlign w:val="center"/>
          </w:tcPr>
          <w:p w14:paraId="31295E5F">
            <w:pPr>
              <w:rPr>
                <w:color w:val="000000"/>
              </w:rPr>
            </w:pPr>
            <w:r>
              <w:rPr>
                <w:color w:val="000000"/>
              </w:rPr>
              <w:t>同5.1节线缆及安装配件参数。</w:t>
            </w:r>
          </w:p>
        </w:tc>
        <w:tc>
          <w:tcPr>
            <w:tcW w:w="410" w:type="dxa"/>
            <w:noWrap/>
            <w:vAlign w:val="center"/>
          </w:tcPr>
          <w:p w14:paraId="33A49C12">
            <w:pPr>
              <w:jc w:val="center"/>
              <w:rPr>
                <w:color w:val="000000"/>
              </w:rPr>
            </w:pPr>
            <w:r>
              <w:rPr>
                <w:color w:val="000000"/>
              </w:rPr>
              <w:t>套</w:t>
            </w:r>
          </w:p>
        </w:tc>
        <w:tc>
          <w:tcPr>
            <w:tcW w:w="409" w:type="dxa"/>
            <w:vAlign w:val="center"/>
          </w:tcPr>
          <w:p w14:paraId="493F53DB">
            <w:pPr>
              <w:jc w:val="center"/>
              <w:rPr>
                <w:color w:val="000000"/>
              </w:rPr>
            </w:pPr>
            <w:r>
              <w:rPr>
                <w:color w:val="000000"/>
              </w:rPr>
              <w:t>1</w:t>
            </w:r>
          </w:p>
        </w:tc>
      </w:tr>
      <w:tr w14:paraId="671589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6F1ABB0">
            <w:pPr>
              <w:jc w:val="center"/>
              <w:rPr>
                <w:color w:val="000000"/>
              </w:rPr>
            </w:pPr>
            <w:r>
              <w:rPr>
                <w:color w:val="000000"/>
              </w:rPr>
              <w:t>14</w:t>
            </w:r>
          </w:p>
        </w:tc>
        <w:tc>
          <w:tcPr>
            <w:tcW w:w="1066" w:type="dxa"/>
            <w:vAlign w:val="center"/>
          </w:tcPr>
          <w:p w14:paraId="6AAD4E11">
            <w:pPr>
              <w:jc w:val="center"/>
              <w:rPr>
                <w:color w:val="000000"/>
              </w:rPr>
            </w:pPr>
            <w:r>
              <w:rPr>
                <w:color w:val="000000"/>
              </w:rPr>
              <w:t>土建及施工</w:t>
            </w:r>
          </w:p>
        </w:tc>
        <w:tc>
          <w:tcPr>
            <w:tcW w:w="2703" w:type="dxa"/>
            <w:vAlign w:val="center"/>
          </w:tcPr>
          <w:p w14:paraId="267F9F54">
            <w:pPr>
              <w:rPr>
                <w:color w:val="000000"/>
              </w:rPr>
            </w:pPr>
            <w:r>
              <w:rPr>
                <w:color w:val="000000"/>
              </w:rPr>
              <w:t>站点全设施设备的安装、调试、土建与施工等。</w:t>
            </w:r>
          </w:p>
        </w:tc>
        <w:tc>
          <w:tcPr>
            <w:tcW w:w="410" w:type="dxa"/>
            <w:noWrap/>
            <w:vAlign w:val="center"/>
          </w:tcPr>
          <w:p w14:paraId="30D51F85">
            <w:pPr>
              <w:jc w:val="center"/>
              <w:rPr>
                <w:color w:val="000000"/>
              </w:rPr>
            </w:pPr>
            <w:r>
              <w:rPr>
                <w:color w:val="000000"/>
              </w:rPr>
              <w:t>项</w:t>
            </w:r>
          </w:p>
        </w:tc>
        <w:tc>
          <w:tcPr>
            <w:tcW w:w="409" w:type="dxa"/>
            <w:vAlign w:val="center"/>
          </w:tcPr>
          <w:p w14:paraId="7B8313D1">
            <w:pPr>
              <w:jc w:val="center"/>
              <w:rPr>
                <w:color w:val="000000"/>
              </w:rPr>
            </w:pPr>
            <w:r>
              <w:rPr>
                <w:color w:val="000000"/>
              </w:rPr>
              <w:t>1</w:t>
            </w:r>
          </w:p>
        </w:tc>
      </w:tr>
      <w:tr w14:paraId="713991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8ABC588">
            <w:pPr>
              <w:jc w:val="center"/>
              <w:rPr>
                <w:color w:val="000000"/>
              </w:rPr>
            </w:pPr>
            <w:r>
              <w:rPr>
                <w:color w:val="000000"/>
              </w:rPr>
              <w:t>15</w:t>
            </w:r>
          </w:p>
        </w:tc>
        <w:tc>
          <w:tcPr>
            <w:tcW w:w="1066" w:type="dxa"/>
            <w:vAlign w:val="center"/>
          </w:tcPr>
          <w:p w14:paraId="2BC0E72E">
            <w:pPr>
              <w:jc w:val="center"/>
              <w:rPr>
                <w:color w:val="000000"/>
              </w:rPr>
            </w:pPr>
            <w:r>
              <w:rPr>
                <w:color w:val="000000"/>
              </w:rPr>
              <w:t>通讯卡</w:t>
            </w:r>
          </w:p>
        </w:tc>
        <w:tc>
          <w:tcPr>
            <w:tcW w:w="2703" w:type="dxa"/>
            <w:vAlign w:val="center"/>
          </w:tcPr>
          <w:p w14:paraId="5494C34A">
            <w:pPr>
              <w:rPr>
                <w:color w:val="000000"/>
              </w:rPr>
            </w:pPr>
            <w:r>
              <w:rPr>
                <w:color w:val="000000"/>
              </w:rPr>
              <w:t>同5.1节通信卡参数。</w:t>
            </w:r>
          </w:p>
        </w:tc>
        <w:tc>
          <w:tcPr>
            <w:tcW w:w="410" w:type="dxa"/>
            <w:noWrap/>
            <w:vAlign w:val="center"/>
          </w:tcPr>
          <w:p w14:paraId="0E07755C">
            <w:pPr>
              <w:jc w:val="center"/>
              <w:rPr>
                <w:color w:val="000000"/>
              </w:rPr>
            </w:pPr>
            <w:r>
              <w:rPr>
                <w:color w:val="000000"/>
              </w:rPr>
              <w:t>项</w:t>
            </w:r>
          </w:p>
        </w:tc>
        <w:tc>
          <w:tcPr>
            <w:tcW w:w="409" w:type="dxa"/>
            <w:vAlign w:val="center"/>
          </w:tcPr>
          <w:p w14:paraId="64DD8ADE">
            <w:pPr>
              <w:jc w:val="center"/>
              <w:rPr>
                <w:color w:val="000000"/>
              </w:rPr>
            </w:pPr>
            <w:r>
              <w:rPr>
                <w:color w:val="000000"/>
              </w:rPr>
              <w:t>1</w:t>
            </w:r>
          </w:p>
        </w:tc>
      </w:tr>
      <w:tr w14:paraId="2A497F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1C2395E3">
            <w:pPr>
              <w:jc w:val="center"/>
              <w:rPr>
                <w:color w:val="000000"/>
              </w:rPr>
            </w:pPr>
            <w:r>
              <w:rPr>
                <w:color w:val="000000"/>
              </w:rPr>
              <w:t>16</w:t>
            </w:r>
          </w:p>
        </w:tc>
        <w:tc>
          <w:tcPr>
            <w:tcW w:w="1066" w:type="dxa"/>
            <w:vAlign w:val="center"/>
          </w:tcPr>
          <w:p w14:paraId="0C291357">
            <w:pPr>
              <w:jc w:val="center"/>
              <w:rPr>
                <w:color w:val="000000"/>
              </w:rPr>
            </w:pPr>
            <w:r>
              <w:rPr>
                <w:color w:val="000000"/>
              </w:rPr>
              <w:t>比测率定</w:t>
            </w:r>
          </w:p>
        </w:tc>
        <w:tc>
          <w:tcPr>
            <w:tcW w:w="2703" w:type="dxa"/>
            <w:vAlign w:val="center"/>
          </w:tcPr>
          <w:p w14:paraId="1059FF84">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410" w:type="dxa"/>
            <w:noWrap/>
            <w:vAlign w:val="center"/>
          </w:tcPr>
          <w:p w14:paraId="6129479D">
            <w:pPr>
              <w:jc w:val="center"/>
              <w:rPr>
                <w:color w:val="000000"/>
              </w:rPr>
            </w:pPr>
            <w:r>
              <w:rPr>
                <w:color w:val="000000"/>
              </w:rPr>
              <w:t>项</w:t>
            </w:r>
          </w:p>
        </w:tc>
        <w:tc>
          <w:tcPr>
            <w:tcW w:w="409" w:type="dxa"/>
            <w:vAlign w:val="center"/>
          </w:tcPr>
          <w:p w14:paraId="7BDE0BD3">
            <w:pPr>
              <w:jc w:val="center"/>
              <w:rPr>
                <w:color w:val="000000"/>
              </w:rPr>
            </w:pPr>
            <w:r>
              <w:rPr>
                <w:color w:val="000000"/>
              </w:rPr>
              <w:t>1</w:t>
            </w:r>
          </w:p>
        </w:tc>
      </w:tr>
    </w:tbl>
    <w:p w14:paraId="60C2A0D8">
      <w:pPr>
        <w:keepNext/>
        <w:keepLines/>
        <w:spacing w:before="145" w:line="360" w:lineRule="auto"/>
        <w:outlineLvl w:val="2"/>
        <w:rPr>
          <w:b/>
          <w:bCs/>
          <w:color w:val="000000"/>
          <w:szCs w:val="21"/>
        </w:rPr>
      </w:pPr>
      <w:r>
        <w:rPr>
          <w:b/>
          <w:bCs/>
          <w:color w:val="000000"/>
          <w:szCs w:val="21"/>
        </w:rPr>
        <w:t>5.5 雷达波明渠流量计监测站要求</w:t>
      </w:r>
    </w:p>
    <w:p w14:paraId="7C9F60AD">
      <w:pPr>
        <w:spacing w:line="360" w:lineRule="auto"/>
        <w:ind w:firstLine="420"/>
        <w:rPr>
          <w:color w:val="000000"/>
        </w:rPr>
      </w:pPr>
      <w:r>
        <w:rPr>
          <w:color w:val="000000"/>
        </w:rPr>
        <w:t>雷达波明渠监测站主要由雷达波流量计、遥测终端机（RTU）、通信控制模块、太阳能电池板、太阳能充电控制器、蓄电池、避雷装置等组成。典型配置如下：</w:t>
      </w:r>
    </w:p>
    <w:tbl>
      <w:tblPr>
        <w:tblStyle w:val="47"/>
        <w:tblW w:w="86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22"/>
        <w:gridCol w:w="1843"/>
        <w:gridCol w:w="4678"/>
        <w:gridCol w:w="709"/>
        <w:gridCol w:w="691"/>
      </w:tblGrid>
      <w:tr w14:paraId="5C3FD6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22" w:type="dxa"/>
            <w:vAlign w:val="center"/>
          </w:tcPr>
          <w:p w14:paraId="487AA6E0">
            <w:pPr>
              <w:jc w:val="center"/>
              <w:rPr>
                <w:color w:val="000000"/>
              </w:rPr>
            </w:pPr>
            <w:r>
              <w:rPr>
                <w:color w:val="000000"/>
              </w:rPr>
              <w:t>序号</w:t>
            </w:r>
          </w:p>
        </w:tc>
        <w:tc>
          <w:tcPr>
            <w:tcW w:w="1843" w:type="dxa"/>
            <w:vAlign w:val="center"/>
          </w:tcPr>
          <w:p w14:paraId="3FCF3835">
            <w:pPr>
              <w:jc w:val="center"/>
              <w:rPr>
                <w:color w:val="000000"/>
              </w:rPr>
            </w:pPr>
            <w:r>
              <w:rPr>
                <w:color w:val="000000"/>
              </w:rPr>
              <w:t>项目或设备名称</w:t>
            </w:r>
          </w:p>
        </w:tc>
        <w:tc>
          <w:tcPr>
            <w:tcW w:w="4678" w:type="dxa"/>
            <w:vAlign w:val="center"/>
          </w:tcPr>
          <w:p w14:paraId="75B58904">
            <w:pPr>
              <w:jc w:val="center"/>
              <w:rPr>
                <w:color w:val="000000"/>
              </w:rPr>
            </w:pPr>
            <w:r>
              <w:rPr>
                <w:color w:val="000000"/>
              </w:rPr>
              <w:t>技术参数</w:t>
            </w:r>
          </w:p>
        </w:tc>
        <w:tc>
          <w:tcPr>
            <w:tcW w:w="709" w:type="dxa"/>
            <w:noWrap/>
            <w:vAlign w:val="center"/>
          </w:tcPr>
          <w:p w14:paraId="36B4D08F">
            <w:pPr>
              <w:jc w:val="center"/>
              <w:rPr>
                <w:color w:val="000000"/>
              </w:rPr>
            </w:pPr>
            <w:r>
              <w:rPr>
                <w:color w:val="000000"/>
              </w:rPr>
              <w:t>单位</w:t>
            </w:r>
          </w:p>
        </w:tc>
        <w:tc>
          <w:tcPr>
            <w:tcW w:w="691" w:type="dxa"/>
            <w:noWrap/>
            <w:vAlign w:val="center"/>
          </w:tcPr>
          <w:p w14:paraId="6943A021">
            <w:pPr>
              <w:jc w:val="center"/>
              <w:rPr>
                <w:color w:val="000000"/>
              </w:rPr>
            </w:pPr>
            <w:r>
              <w:rPr>
                <w:color w:val="000000"/>
              </w:rPr>
              <w:t>数量</w:t>
            </w:r>
          </w:p>
        </w:tc>
      </w:tr>
      <w:tr w14:paraId="3A1536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3C134A44">
            <w:pPr>
              <w:jc w:val="center"/>
              <w:rPr>
                <w:color w:val="000000"/>
              </w:rPr>
            </w:pPr>
            <w:r>
              <w:rPr>
                <w:color w:val="000000"/>
              </w:rPr>
              <w:t>1</w:t>
            </w:r>
          </w:p>
        </w:tc>
        <w:tc>
          <w:tcPr>
            <w:tcW w:w="1843" w:type="dxa"/>
            <w:vAlign w:val="center"/>
          </w:tcPr>
          <w:p w14:paraId="39E28135">
            <w:pPr>
              <w:jc w:val="center"/>
              <w:rPr>
                <w:color w:val="000000"/>
              </w:rPr>
            </w:pPr>
            <w:r>
              <w:rPr>
                <w:color w:val="000000"/>
              </w:rPr>
              <w:t>雷达波流量计</w:t>
            </w:r>
          </w:p>
        </w:tc>
        <w:tc>
          <w:tcPr>
            <w:tcW w:w="4678" w:type="dxa"/>
            <w:vAlign w:val="center"/>
          </w:tcPr>
          <w:p w14:paraId="2BA35EF2">
            <w:pPr>
              <w:rPr>
                <w:color w:val="000000"/>
              </w:rPr>
            </w:pPr>
            <w:r>
              <w:rPr>
                <w:color w:val="000000"/>
              </w:rPr>
              <w:t>1.测量原理：CW+FMCW雷达多普勒原理；</w:t>
            </w:r>
          </w:p>
          <w:p w14:paraId="116F20A7">
            <w:pPr>
              <w:rPr>
                <w:color w:val="000000"/>
              </w:rPr>
            </w:pPr>
            <w:r>
              <w:rPr>
                <w:color w:val="000000"/>
              </w:rPr>
              <w:t>2.工作电压：6～30VDC；</w:t>
            </w:r>
          </w:p>
          <w:p w14:paraId="0955EAEF">
            <w:pPr>
              <w:rPr>
                <w:color w:val="000000"/>
              </w:rPr>
            </w:pPr>
            <w:r>
              <w:rPr>
                <w:color w:val="000000"/>
              </w:rPr>
              <w:t>3.工作温度：-35</w:t>
            </w:r>
            <w:r>
              <w:rPr>
                <w:rFonts w:eastAsia="微软雅黑"/>
                <w:color w:val="000000"/>
              </w:rPr>
              <w:t>℃</w:t>
            </w:r>
            <w:r>
              <w:rPr>
                <w:color w:val="000000"/>
              </w:rPr>
              <w:t>～+70</w:t>
            </w:r>
            <w:r>
              <w:rPr>
                <w:rFonts w:eastAsia="微软雅黑"/>
                <w:color w:val="000000"/>
              </w:rPr>
              <w:t>℃</w:t>
            </w:r>
            <w:r>
              <w:rPr>
                <w:color w:val="000000"/>
              </w:rPr>
              <w:t>；</w:t>
            </w:r>
          </w:p>
          <w:p w14:paraId="4F680FAD">
            <w:pPr>
              <w:rPr>
                <w:color w:val="000000"/>
              </w:rPr>
            </w:pPr>
            <w:r>
              <w:rPr>
                <w:color w:val="000000"/>
              </w:rPr>
              <w:t>4.测速雷达频率：24GHz；</w:t>
            </w:r>
          </w:p>
          <w:p w14:paraId="43D10710">
            <w:pPr>
              <w:rPr>
                <w:color w:val="000000"/>
              </w:rPr>
            </w:pPr>
            <w:r>
              <w:rPr>
                <w:color w:val="000000"/>
              </w:rPr>
              <w:t>5.波束角：12°；</w:t>
            </w:r>
          </w:p>
          <w:p w14:paraId="52105C38">
            <w:pPr>
              <w:rPr>
                <w:color w:val="000000"/>
              </w:rPr>
            </w:pPr>
            <w:r>
              <w:rPr>
                <w:color w:val="000000"/>
              </w:rPr>
              <w:t>6.流速范围：0.03～20m/s；</w:t>
            </w:r>
          </w:p>
          <w:p w14:paraId="0C704425">
            <w:pPr>
              <w:rPr>
                <w:color w:val="000000"/>
              </w:rPr>
            </w:pPr>
            <w:r>
              <w:rPr>
                <w:color w:val="000000"/>
              </w:rPr>
              <w:t>▲7.流速精度：±0.01m/s；±1%FS</w:t>
            </w:r>
          </w:p>
          <w:p w14:paraId="0DE1B134">
            <w:pPr>
              <w:rPr>
                <w:color w:val="000000"/>
              </w:rPr>
            </w:pPr>
            <w:r>
              <w:rPr>
                <w:color w:val="000000"/>
              </w:rPr>
              <w:t>8.自动识别水流方向；</w:t>
            </w:r>
          </w:p>
          <w:p w14:paraId="3ADF643B">
            <w:pPr>
              <w:rPr>
                <w:color w:val="000000"/>
              </w:rPr>
            </w:pPr>
            <w:r>
              <w:rPr>
                <w:color w:val="000000"/>
              </w:rPr>
              <w:t>9.水位雷达频率：80GHz；</w:t>
            </w:r>
          </w:p>
          <w:p w14:paraId="5B01EBB0">
            <w:pPr>
              <w:rPr>
                <w:color w:val="000000"/>
              </w:rPr>
            </w:pPr>
            <w:r>
              <w:rPr>
                <w:color w:val="000000"/>
              </w:rPr>
              <w:t>10.水位量程：0～10m；</w:t>
            </w:r>
          </w:p>
          <w:p w14:paraId="5DA1F332">
            <w:pPr>
              <w:rPr>
                <w:color w:val="000000"/>
              </w:rPr>
            </w:pPr>
            <w:r>
              <w:rPr>
                <w:color w:val="000000"/>
              </w:rPr>
              <w:t>▲11.水位精度：±3mm；</w:t>
            </w:r>
          </w:p>
          <w:p w14:paraId="3F78995D">
            <w:pPr>
              <w:rPr>
                <w:color w:val="000000"/>
              </w:rPr>
            </w:pPr>
            <w:r>
              <w:rPr>
                <w:color w:val="000000"/>
              </w:rPr>
              <w:t>12.接口：RS485-Modbus、波特率：9600～115200；</w:t>
            </w:r>
          </w:p>
          <w:p w14:paraId="02806D12">
            <w:pPr>
              <w:rPr>
                <w:color w:val="000000"/>
              </w:rPr>
            </w:pPr>
            <w:r>
              <w:rPr>
                <w:color w:val="000000"/>
              </w:rPr>
              <w:t>13.防护等级：IP68；</w:t>
            </w:r>
          </w:p>
          <w:p w14:paraId="41F935CA">
            <w:pPr>
              <w:rPr>
                <w:color w:val="000000"/>
              </w:rPr>
            </w:pPr>
            <w:r>
              <w:rPr>
                <w:color w:val="000000"/>
              </w:rPr>
              <w:t>14.水位尺：材质不锈钢、搪瓷板或高分子材料，面宽≥5cm，长≤2m，最小刻度1cm，误差≤0.5mm（累积误差≤长度1%），布设范围高于最高水位+0.5m、低于最低水位-0.5m，相邻水尺重合0.1～0.2m，含安装及零点高程测定，统一编号，刻度清晰、具荧光涂层；</w:t>
            </w:r>
          </w:p>
          <w:p w14:paraId="371236D0">
            <w:pPr>
              <w:rPr>
                <w:color w:val="000000"/>
              </w:rPr>
            </w:pPr>
            <w:r>
              <w:rPr>
                <w:color w:val="000000"/>
              </w:rPr>
              <w:t>▲15.具有第三方检验检测机构出具的检测报告。</w:t>
            </w:r>
          </w:p>
        </w:tc>
        <w:tc>
          <w:tcPr>
            <w:tcW w:w="709" w:type="dxa"/>
            <w:noWrap/>
            <w:vAlign w:val="center"/>
          </w:tcPr>
          <w:p w14:paraId="3C3FD993">
            <w:pPr>
              <w:jc w:val="center"/>
              <w:rPr>
                <w:color w:val="000000"/>
              </w:rPr>
            </w:pPr>
            <w:r>
              <w:rPr>
                <w:rFonts w:hint="eastAsia"/>
                <w:color w:val="000000"/>
              </w:rPr>
              <w:t>项</w:t>
            </w:r>
          </w:p>
        </w:tc>
        <w:tc>
          <w:tcPr>
            <w:tcW w:w="691" w:type="dxa"/>
            <w:noWrap/>
            <w:vAlign w:val="center"/>
          </w:tcPr>
          <w:p w14:paraId="52CCDCED">
            <w:pPr>
              <w:jc w:val="center"/>
              <w:rPr>
                <w:color w:val="000000"/>
              </w:rPr>
            </w:pPr>
            <w:r>
              <w:rPr>
                <w:color w:val="000000"/>
              </w:rPr>
              <w:t>1</w:t>
            </w:r>
          </w:p>
        </w:tc>
      </w:tr>
      <w:tr w14:paraId="2ECEDB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6E4E4365">
            <w:pPr>
              <w:jc w:val="center"/>
              <w:rPr>
                <w:color w:val="000000"/>
              </w:rPr>
            </w:pPr>
            <w:r>
              <w:rPr>
                <w:color w:val="000000"/>
              </w:rPr>
              <w:t>2</w:t>
            </w:r>
          </w:p>
        </w:tc>
        <w:tc>
          <w:tcPr>
            <w:tcW w:w="1843" w:type="dxa"/>
            <w:vAlign w:val="center"/>
          </w:tcPr>
          <w:p w14:paraId="23CD6BE8">
            <w:pPr>
              <w:jc w:val="center"/>
              <w:rPr>
                <w:color w:val="000000"/>
              </w:rPr>
            </w:pPr>
            <w:r>
              <w:rPr>
                <w:color w:val="000000"/>
              </w:rPr>
              <w:t>遥测终端机（RTU）</w:t>
            </w:r>
          </w:p>
        </w:tc>
        <w:tc>
          <w:tcPr>
            <w:tcW w:w="4678" w:type="dxa"/>
            <w:vAlign w:val="center"/>
          </w:tcPr>
          <w:p w14:paraId="54017754">
            <w:pPr>
              <w:rPr>
                <w:color w:val="000000"/>
              </w:rPr>
            </w:pPr>
            <w:r>
              <w:rPr>
                <w:color w:val="000000"/>
              </w:rPr>
              <w:t>同5.</w:t>
            </w:r>
            <w:r>
              <w:rPr>
                <w:rFonts w:hint="eastAsia"/>
                <w:color w:val="000000"/>
              </w:rPr>
              <w:t>2</w:t>
            </w:r>
            <w:r>
              <w:rPr>
                <w:color w:val="000000"/>
              </w:rPr>
              <w:t>节RTU参数。</w:t>
            </w:r>
          </w:p>
        </w:tc>
        <w:tc>
          <w:tcPr>
            <w:tcW w:w="709" w:type="dxa"/>
            <w:noWrap/>
            <w:vAlign w:val="center"/>
          </w:tcPr>
          <w:p w14:paraId="76309C69">
            <w:pPr>
              <w:jc w:val="center"/>
              <w:rPr>
                <w:color w:val="000000"/>
              </w:rPr>
            </w:pPr>
            <w:r>
              <w:rPr>
                <w:color w:val="000000"/>
              </w:rPr>
              <w:t>套</w:t>
            </w:r>
          </w:p>
        </w:tc>
        <w:tc>
          <w:tcPr>
            <w:tcW w:w="691" w:type="dxa"/>
            <w:noWrap/>
            <w:vAlign w:val="center"/>
          </w:tcPr>
          <w:p w14:paraId="4D014A88">
            <w:pPr>
              <w:jc w:val="center"/>
              <w:rPr>
                <w:color w:val="000000"/>
              </w:rPr>
            </w:pPr>
            <w:r>
              <w:rPr>
                <w:color w:val="000000"/>
              </w:rPr>
              <w:t>1</w:t>
            </w:r>
          </w:p>
        </w:tc>
      </w:tr>
      <w:tr w14:paraId="672441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303A80B">
            <w:pPr>
              <w:jc w:val="center"/>
              <w:rPr>
                <w:color w:val="000000"/>
              </w:rPr>
            </w:pPr>
            <w:r>
              <w:rPr>
                <w:color w:val="000000"/>
              </w:rPr>
              <w:t>3</w:t>
            </w:r>
          </w:p>
        </w:tc>
        <w:tc>
          <w:tcPr>
            <w:tcW w:w="1843" w:type="dxa"/>
            <w:vAlign w:val="center"/>
          </w:tcPr>
          <w:p w14:paraId="4317CF4C">
            <w:pPr>
              <w:jc w:val="center"/>
              <w:rPr>
                <w:color w:val="000000"/>
              </w:rPr>
            </w:pPr>
            <w:r>
              <w:rPr>
                <w:color w:val="000000"/>
              </w:rPr>
              <w:t>通信控制模块</w:t>
            </w:r>
          </w:p>
        </w:tc>
        <w:tc>
          <w:tcPr>
            <w:tcW w:w="4678" w:type="dxa"/>
            <w:vAlign w:val="center"/>
          </w:tcPr>
          <w:p w14:paraId="05710A14">
            <w:pPr>
              <w:rPr>
                <w:color w:val="000000"/>
              </w:rPr>
            </w:pPr>
            <w:r>
              <w:rPr>
                <w:color w:val="000000"/>
              </w:rPr>
              <w:t>同5.1节通信控制模块参数。</w:t>
            </w:r>
          </w:p>
        </w:tc>
        <w:tc>
          <w:tcPr>
            <w:tcW w:w="709" w:type="dxa"/>
            <w:noWrap/>
            <w:vAlign w:val="center"/>
          </w:tcPr>
          <w:p w14:paraId="0B59F266">
            <w:pPr>
              <w:jc w:val="center"/>
              <w:rPr>
                <w:color w:val="000000"/>
              </w:rPr>
            </w:pPr>
            <w:r>
              <w:rPr>
                <w:color w:val="000000"/>
              </w:rPr>
              <w:t>套</w:t>
            </w:r>
          </w:p>
        </w:tc>
        <w:tc>
          <w:tcPr>
            <w:tcW w:w="691" w:type="dxa"/>
            <w:noWrap/>
            <w:vAlign w:val="center"/>
          </w:tcPr>
          <w:p w14:paraId="297C446B">
            <w:pPr>
              <w:jc w:val="center"/>
              <w:rPr>
                <w:color w:val="000000"/>
              </w:rPr>
            </w:pPr>
            <w:r>
              <w:rPr>
                <w:color w:val="000000"/>
              </w:rPr>
              <w:t>1</w:t>
            </w:r>
          </w:p>
        </w:tc>
      </w:tr>
      <w:tr w14:paraId="58C695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6B8D2166">
            <w:pPr>
              <w:jc w:val="center"/>
              <w:rPr>
                <w:color w:val="000000"/>
              </w:rPr>
            </w:pPr>
            <w:r>
              <w:rPr>
                <w:color w:val="000000"/>
              </w:rPr>
              <w:t>4</w:t>
            </w:r>
          </w:p>
        </w:tc>
        <w:tc>
          <w:tcPr>
            <w:tcW w:w="1843" w:type="dxa"/>
            <w:vAlign w:val="center"/>
          </w:tcPr>
          <w:p w14:paraId="13AA7B50">
            <w:pPr>
              <w:jc w:val="center"/>
              <w:rPr>
                <w:color w:val="000000"/>
              </w:rPr>
            </w:pPr>
            <w:r>
              <w:rPr>
                <w:color w:val="000000"/>
              </w:rPr>
              <w:t>机箱</w:t>
            </w:r>
          </w:p>
        </w:tc>
        <w:tc>
          <w:tcPr>
            <w:tcW w:w="4678" w:type="dxa"/>
            <w:vAlign w:val="center"/>
          </w:tcPr>
          <w:p w14:paraId="718E2D89">
            <w:pPr>
              <w:rPr>
                <w:color w:val="000000"/>
              </w:rPr>
            </w:pPr>
            <w:r>
              <w:rPr>
                <w:color w:val="000000"/>
              </w:rPr>
              <w:t>同5.1节机箱参数。</w:t>
            </w:r>
          </w:p>
        </w:tc>
        <w:tc>
          <w:tcPr>
            <w:tcW w:w="709" w:type="dxa"/>
            <w:noWrap/>
            <w:vAlign w:val="center"/>
          </w:tcPr>
          <w:p w14:paraId="1C03670D">
            <w:pPr>
              <w:jc w:val="center"/>
              <w:rPr>
                <w:color w:val="000000"/>
              </w:rPr>
            </w:pPr>
            <w:r>
              <w:rPr>
                <w:color w:val="000000"/>
              </w:rPr>
              <w:t>套</w:t>
            </w:r>
          </w:p>
        </w:tc>
        <w:tc>
          <w:tcPr>
            <w:tcW w:w="691" w:type="dxa"/>
            <w:noWrap/>
            <w:vAlign w:val="center"/>
          </w:tcPr>
          <w:p w14:paraId="73C734D6">
            <w:pPr>
              <w:jc w:val="center"/>
              <w:rPr>
                <w:color w:val="000000"/>
              </w:rPr>
            </w:pPr>
            <w:r>
              <w:rPr>
                <w:color w:val="000000"/>
              </w:rPr>
              <w:t>1</w:t>
            </w:r>
          </w:p>
        </w:tc>
      </w:tr>
      <w:tr w14:paraId="5DB86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4F14382">
            <w:pPr>
              <w:jc w:val="center"/>
              <w:rPr>
                <w:color w:val="000000"/>
              </w:rPr>
            </w:pPr>
            <w:r>
              <w:rPr>
                <w:color w:val="000000"/>
              </w:rPr>
              <w:t>5</w:t>
            </w:r>
          </w:p>
        </w:tc>
        <w:tc>
          <w:tcPr>
            <w:tcW w:w="1843" w:type="dxa"/>
            <w:vAlign w:val="center"/>
          </w:tcPr>
          <w:p w14:paraId="54C264AC">
            <w:pPr>
              <w:jc w:val="center"/>
              <w:rPr>
                <w:color w:val="000000"/>
              </w:rPr>
            </w:pPr>
            <w:r>
              <w:rPr>
                <w:color w:val="000000"/>
              </w:rPr>
              <w:t>太阳能电池板</w:t>
            </w:r>
          </w:p>
        </w:tc>
        <w:tc>
          <w:tcPr>
            <w:tcW w:w="4678" w:type="dxa"/>
            <w:vAlign w:val="center"/>
          </w:tcPr>
          <w:p w14:paraId="108916C0">
            <w:pPr>
              <w:rPr>
                <w:color w:val="000000"/>
              </w:rPr>
            </w:pPr>
            <w:r>
              <w:rPr>
                <w:color w:val="000000"/>
              </w:rPr>
              <w:t>同5.1节太阳能电池板参数。</w:t>
            </w:r>
          </w:p>
        </w:tc>
        <w:tc>
          <w:tcPr>
            <w:tcW w:w="709" w:type="dxa"/>
            <w:noWrap/>
            <w:vAlign w:val="center"/>
          </w:tcPr>
          <w:p w14:paraId="035FC674">
            <w:pPr>
              <w:jc w:val="center"/>
              <w:rPr>
                <w:color w:val="000000"/>
              </w:rPr>
            </w:pPr>
            <w:r>
              <w:rPr>
                <w:color w:val="000000"/>
              </w:rPr>
              <w:t>套</w:t>
            </w:r>
          </w:p>
        </w:tc>
        <w:tc>
          <w:tcPr>
            <w:tcW w:w="691" w:type="dxa"/>
            <w:noWrap/>
            <w:vAlign w:val="center"/>
          </w:tcPr>
          <w:p w14:paraId="3E8C52DE">
            <w:pPr>
              <w:jc w:val="center"/>
              <w:rPr>
                <w:color w:val="000000"/>
              </w:rPr>
            </w:pPr>
            <w:r>
              <w:rPr>
                <w:color w:val="000000"/>
              </w:rPr>
              <w:t>1</w:t>
            </w:r>
          </w:p>
        </w:tc>
      </w:tr>
      <w:tr w14:paraId="2D3C57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218F15DC">
            <w:pPr>
              <w:jc w:val="center"/>
              <w:rPr>
                <w:color w:val="000000"/>
              </w:rPr>
            </w:pPr>
            <w:r>
              <w:rPr>
                <w:color w:val="000000"/>
              </w:rPr>
              <w:t>6</w:t>
            </w:r>
          </w:p>
        </w:tc>
        <w:tc>
          <w:tcPr>
            <w:tcW w:w="1843" w:type="dxa"/>
            <w:vAlign w:val="center"/>
          </w:tcPr>
          <w:p w14:paraId="2C6C7D2F">
            <w:pPr>
              <w:jc w:val="center"/>
              <w:rPr>
                <w:color w:val="000000"/>
              </w:rPr>
            </w:pPr>
            <w:r>
              <w:rPr>
                <w:color w:val="000000"/>
              </w:rPr>
              <w:t>充电控制器</w:t>
            </w:r>
          </w:p>
        </w:tc>
        <w:tc>
          <w:tcPr>
            <w:tcW w:w="4678" w:type="dxa"/>
            <w:vAlign w:val="center"/>
          </w:tcPr>
          <w:p w14:paraId="6F68BC22">
            <w:pPr>
              <w:rPr>
                <w:color w:val="000000"/>
              </w:rPr>
            </w:pPr>
            <w:r>
              <w:rPr>
                <w:color w:val="000000"/>
              </w:rPr>
              <w:t>同5.1节充电控制器参数。</w:t>
            </w:r>
          </w:p>
        </w:tc>
        <w:tc>
          <w:tcPr>
            <w:tcW w:w="709" w:type="dxa"/>
            <w:noWrap/>
            <w:vAlign w:val="center"/>
          </w:tcPr>
          <w:p w14:paraId="56C3E490">
            <w:pPr>
              <w:jc w:val="center"/>
              <w:rPr>
                <w:color w:val="000000"/>
              </w:rPr>
            </w:pPr>
            <w:r>
              <w:rPr>
                <w:color w:val="000000"/>
              </w:rPr>
              <w:t>个</w:t>
            </w:r>
          </w:p>
        </w:tc>
        <w:tc>
          <w:tcPr>
            <w:tcW w:w="691" w:type="dxa"/>
            <w:noWrap/>
            <w:vAlign w:val="center"/>
          </w:tcPr>
          <w:p w14:paraId="720F1292">
            <w:pPr>
              <w:jc w:val="center"/>
              <w:rPr>
                <w:color w:val="000000"/>
              </w:rPr>
            </w:pPr>
            <w:r>
              <w:rPr>
                <w:color w:val="000000"/>
              </w:rPr>
              <w:t>1</w:t>
            </w:r>
          </w:p>
        </w:tc>
      </w:tr>
      <w:tr w14:paraId="0B0196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4E8D4EE">
            <w:pPr>
              <w:jc w:val="center"/>
              <w:rPr>
                <w:color w:val="000000"/>
              </w:rPr>
            </w:pPr>
            <w:r>
              <w:rPr>
                <w:color w:val="000000"/>
              </w:rPr>
              <w:t>7</w:t>
            </w:r>
          </w:p>
        </w:tc>
        <w:tc>
          <w:tcPr>
            <w:tcW w:w="1843" w:type="dxa"/>
            <w:vAlign w:val="center"/>
          </w:tcPr>
          <w:p w14:paraId="7D0F8FB2">
            <w:pPr>
              <w:jc w:val="center"/>
              <w:rPr>
                <w:color w:val="000000"/>
              </w:rPr>
            </w:pPr>
            <w:r>
              <w:rPr>
                <w:color w:val="000000"/>
              </w:rPr>
              <w:t>信号避雷器</w:t>
            </w:r>
          </w:p>
        </w:tc>
        <w:tc>
          <w:tcPr>
            <w:tcW w:w="4678" w:type="dxa"/>
            <w:vAlign w:val="center"/>
          </w:tcPr>
          <w:p w14:paraId="52213BE8">
            <w:pPr>
              <w:rPr>
                <w:color w:val="000000"/>
              </w:rPr>
            </w:pPr>
            <w:r>
              <w:rPr>
                <w:color w:val="000000"/>
              </w:rPr>
              <w:t>同5.1节信号避雷器参数。</w:t>
            </w:r>
          </w:p>
        </w:tc>
        <w:tc>
          <w:tcPr>
            <w:tcW w:w="709" w:type="dxa"/>
            <w:noWrap/>
            <w:vAlign w:val="center"/>
          </w:tcPr>
          <w:p w14:paraId="5570A3FA">
            <w:pPr>
              <w:jc w:val="center"/>
              <w:rPr>
                <w:color w:val="000000"/>
              </w:rPr>
            </w:pPr>
            <w:r>
              <w:rPr>
                <w:color w:val="000000"/>
              </w:rPr>
              <w:t>个</w:t>
            </w:r>
          </w:p>
        </w:tc>
        <w:tc>
          <w:tcPr>
            <w:tcW w:w="691" w:type="dxa"/>
            <w:noWrap/>
            <w:vAlign w:val="center"/>
          </w:tcPr>
          <w:p w14:paraId="73615832">
            <w:pPr>
              <w:jc w:val="center"/>
              <w:rPr>
                <w:color w:val="000000"/>
              </w:rPr>
            </w:pPr>
            <w:r>
              <w:rPr>
                <w:color w:val="000000"/>
              </w:rPr>
              <w:t>1</w:t>
            </w:r>
          </w:p>
        </w:tc>
      </w:tr>
      <w:tr w14:paraId="080026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1171FB5E">
            <w:pPr>
              <w:jc w:val="center"/>
              <w:rPr>
                <w:color w:val="000000"/>
              </w:rPr>
            </w:pPr>
            <w:r>
              <w:rPr>
                <w:color w:val="000000"/>
              </w:rPr>
              <w:t>8</w:t>
            </w:r>
          </w:p>
        </w:tc>
        <w:tc>
          <w:tcPr>
            <w:tcW w:w="1843" w:type="dxa"/>
            <w:vAlign w:val="center"/>
          </w:tcPr>
          <w:p w14:paraId="7729CAF4">
            <w:pPr>
              <w:jc w:val="center"/>
              <w:rPr>
                <w:color w:val="000000"/>
              </w:rPr>
            </w:pPr>
            <w:r>
              <w:rPr>
                <w:color w:val="000000"/>
              </w:rPr>
              <w:t>电源避雷器</w:t>
            </w:r>
          </w:p>
        </w:tc>
        <w:tc>
          <w:tcPr>
            <w:tcW w:w="4678" w:type="dxa"/>
            <w:vAlign w:val="center"/>
          </w:tcPr>
          <w:p w14:paraId="233426A5">
            <w:pPr>
              <w:rPr>
                <w:color w:val="000000"/>
              </w:rPr>
            </w:pPr>
            <w:r>
              <w:rPr>
                <w:color w:val="000000"/>
              </w:rPr>
              <w:t>同5.1节电源避雷器参数。</w:t>
            </w:r>
          </w:p>
        </w:tc>
        <w:tc>
          <w:tcPr>
            <w:tcW w:w="709" w:type="dxa"/>
            <w:noWrap/>
            <w:vAlign w:val="center"/>
          </w:tcPr>
          <w:p w14:paraId="5805748B">
            <w:pPr>
              <w:jc w:val="center"/>
              <w:rPr>
                <w:color w:val="000000"/>
              </w:rPr>
            </w:pPr>
            <w:r>
              <w:rPr>
                <w:color w:val="000000"/>
              </w:rPr>
              <w:t>个</w:t>
            </w:r>
          </w:p>
        </w:tc>
        <w:tc>
          <w:tcPr>
            <w:tcW w:w="691" w:type="dxa"/>
            <w:noWrap/>
            <w:vAlign w:val="center"/>
          </w:tcPr>
          <w:p w14:paraId="2C6F75FD">
            <w:pPr>
              <w:jc w:val="center"/>
              <w:rPr>
                <w:color w:val="000000"/>
              </w:rPr>
            </w:pPr>
            <w:r>
              <w:rPr>
                <w:color w:val="000000"/>
              </w:rPr>
              <w:t>1</w:t>
            </w:r>
          </w:p>
        </w:tc>
      </w:tr>
      <w:tr w14:paraId="3AD2DF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039BC58">
            <w:pPr>
              <w:jc w:val="center"/>
              <w:rPr>
                <w:color w:val="000000"/>
              </w:rPr>
            </w:pPr>
            <w:r>
              <w:rPr>
                <w:color w:val="000000"/>
              </w:rPr>
              <w:t>9</w:t>
            </w:r>
          </w:p>
        </w:tc>
        <w:tc>
          <w:tcPr>
            <w:tcW w:w="1843" w:type="dxa"/>
            <w:vAlign w:val="center"/>
          </w:tcPr>
          <w:p w14:paraId="4B560BB6">
            <w:pPr>
              <w:jc w:val="center"/>
              <w:rPr>
                <w:color w:val="000000"/>
              </w:rPr>
            </w:pPr>
            <w:r>
              <w:rPr>
                <w:color w:val="000000"/>
              </w:rPr>
              <w:t>蓄电池</w:t>
            </w:r>
          </w:p>
        </w:tc>
        <w:tc>
          <w:tcPr>
            <w:tcW w:w="4678" w:type="dxa"/>
            <w:vAlign w:val="center"/>
          </w:tcPr>
          <w:p w14:paraId="0AEE6C56">
            <w:pPr>
              <w:rPr>
                <w:color w:val="000000"/>
              </w:rPr>
            </w:pPr>
            <w:r>
              <w:rPr>
                <w:color w:val="000000"/>
              </w:rPr>
              <w:t>同5.1节蓄电池参数。</w:t>
            </w:r>
          </w:p>
        </w:tc>
        <w:tc>
          <w:tcPr>
            <w:tcW w:w="709" w:type="dxa"/>
            <w:noWrap/>
            <w:vAlign w:val="center"/>
          </w:tcPr>
          <w:p w14:paraId="08EA0CE2">
            <w:pPr>
              <w:jc w:val="center"/>
              <w:rPr>
                <w:color w:val="000000"/>
              </w:rPr>
            </w:pPr>
            <w:r>
              <w:rPr>
                <w:color w:val="000000"/>
              </w:rPr>
              <w:t>项</w:t>
            </w:r>
          </w:p>
        </w:tc>
        <w:tc>
          <w:tcPr>
            <w:tcW w:w="691" w:type="dxa"/>
            <w:noWrap/>
            <w:vAlign w:val="center"/>
          </w:tcPr>
          <w:p w14:paraId="1ACEB0AA">
            <w:pPr>
              <w:jc w:val="center"/>
              <w:rPr>
                <w:color w:val="000000"/>
              </w:rPr>
            </w:pPr>
            <w:r>
              <w:rPr>
                <w:color w:val="000000"/>
              </w:rPr>
              <w:t>1</w:t>
            </w:r>
          </w:p>
        </w:tc>
      </w:tr>
      <w:tr w14:paraId="1260FF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51773F4">
            <w:pPr>
              <w:jc w:val="center"/>
              <w:rPr>
                <w:color w:val="000000"/>
              </w:rPr>
            </w:pPr>
            <w:r>
              <w:rPr>
                <w:color w:val="000000"/>
              </w:rPr>
              <w:t>10</w:t>
            </w:r>
          </w:p>
        </w:tc>
        <w:tc>
          <w:tcPr>
            <w:tcW w:w="1843" w:type="dxa"/>
            <w:vAlign w:val="center"/>
          </w:tcPr>
          <w:p w14:paraId="7A1AF829">
            <w:pPr>
              <w:jc w:val="center"/>
              <w:rPr>
                <w:color w:val="000000"/>
              </w:rPr>
            </w:pPr>
            <w:r>
              <w:rPr>
                <w:color w:val="000000"/>
              </w:rPr>
              <w:t>供用电优化模块</w:t>
            </w:r>
          </w:p>
        </w:tc>
        <w:tc>
          <w:tcPr>
            <w:tcW w:w="4678" w:type="dxa"/>
            <w:vAlign w:val="center"/>
          </w:tcPr>
          <w:p w14:paraId="5551D48F">
            <w:pPr>
              <w:rPr>
                <w:color w:val="000000"/>
              </w:rPr>
            </w:pPr>
            <w:r>
              <w:rPr>
                <w:color w:val="000000"/>
              </w:rPr>
              <w:t>同5.1节供用电优化模块参数。</w:t>
            </w:r>
          </w:p>
        </w:tc>
        <w:tc>
          <w:tcPr>
            <w:tcW w:w="709" w:type="dxa"/>
            <w:noWrap/>
            <w:vAlign w:val="center"/>
          </w:tcPr>
          <w:p w14:paraId="561A1380">
            <w:pPr>
              <w:jc w:val="center"/>
              <w:rPr>
                <w:color w:val="000000"/>
              </w:rPr>
            </w:pPr>
            <w:r>
              <w:rPr>
                <w:color w:val="000000"/>
              </w:rPr>
              <w:t>套</w:t>
            </w:r>
          </w:p>
        </w:tc>
        <w:tc>
          <w:tcPr>
            <w:tcW w:w="691" w:type="dxa"/>
            <w:noWrap/>
            <w:vAlign w:val="center"/>
          </w:tcPr>
          <w:p w14:paraId="42ADB0D5">
            <w:pPr>
              <w:jc w:val="center"/>
              <w:rPr>
                <w:color w:val="000000"/>
              </w:rPr>
            </w:pPr>
            <w:r>
              <w:rPr>
                <w:color w:val="000000"/>
              </w:rPr>
              <w:t>1</w:t>
            </w:r>
          </w:p>
        </w:tc>
      </w:tr>
      <w:tr w14:paraId="7F30B5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1C32E197">
            <w:pPr>
              <w:jc w:val="center"/>
              <w:rPr>
                <w:color w:val="000000"/>
              </w:rPr>
            </w:pPr>
            <w:r>
              <w:rPr>
                <w:color w:val="000000"/>
              </w:rPr>
              <w:t>11</w:t>
            </w:r>
          </w:p>
        </w:tc>
        <w:tc>
          <w:tcPr>
            <w:tcW w:w="1843" w:type="dxa"/>
            <w:vAlign w:val="center"/>
          </w:tcPr>
          <w:p w14:paraId="50FAC3E5">
            <w:pPr>
              <w:jc w:val="center"/>
              <w:rPr>
                <w:color w:val="000000"/>
              </w:rPr>
            </w:pPr>
            <w:r>
              <w:rPr>
                <w:color w:val="000000"/>
              </w:rPr>
              <w:t>立杆及支架</w:t>
            </w:r>
          </w:p>
        </w:tc>
        <w:tc>
          <w:tcPr>
            <w:tcW w:w="4678" w:type="dxa"/>
            <w:vAlign w:val="center"/>
          </w:tcPr>
          <w:p w14:paraId="2830BBC9">
            <w:pPr>
              <w:rPr>
                <w:color w:val="000000"/>
              </w:rPr>
            </w:pPr>
            <w:r>
              <w:rPr>
                <w:color w:val="000000"/>
              </w:rPr>
              <w:t>1.立杆不小于Φ140、壁厚≥4mm、高4m（避雷针高度另计）；</w:t>
            </w:r>
          </w:p>
          <w:p w14:paraId="309AE05D">
            <w:pPr>
              <w:rPr>
                <w:color w:val="000000"/>
              </w:rPr>
            </w:pPr>
            <w:r>
              <w:rPr>
                <w:color w:val="000000"/>
              </w:rPr>
              <w:t>2.热镀锌，各部件焊接后整体镀锌处理，表面喷塑；</w:t>
            </w:r>
          </w:p>
          <w:p w14:paraId="68E0E111">
            <w:pPr>
              <w:rPr>
                <w:color w:val="000000"/>
              </w:rPr>
            </w:pPr>
            <w:r>
              <w:rPr>
                <w:color w:val="000000"/>
              </w:rPr>
              <w:t>3.含立杆接地，接地电阻≤10Ω；</w:t>
            </w:r>
          </w:p>
          <w:p w14:paraId="139CE9CE">
            <w:pPr>
              <w:rPr>
                <w:color w:val="000000"/>
              </w:rPr>
            </w:pPr>
            <w:r>
              <w:rPr>
                <w:color w:val="000000"/>
              </w:rPr>
              <w:t>4.立杆横臂长度依据渠（河）道测流断面宽度而定，满足测流断面中心且无晃动。</w:t>
            </w:r>
          </w:p>
        </w:tc>
        <w:tc>
          <w:tcPr>
            <w:tcW w:w="709" w:type="dxa"/>
            <w:noWrap/>
            <w:vAlign w:val="center"/>
          </w:tcPr>
          <w:p w14:paraId="2692AFA2">
            <w:pPr>
              <w:jc w:val="center"/>
              <w:rPr>
                <w:color w:val="000000"/>
              </w:rPr>
            </w:pPr>
            <w:r>
              <w:rPr>
                <w:color w:val="000000"/>
              </w:rPr>
              <w:t>套</w:t>
            </w:r>
          </w:p>
        </w:tc>
        <w:tc>
          <w:tcPr>
            <w:tcW w:w="691" w:type="dxa"/>
            <w:noWrap/>
            <w:vAlign w:val="center"/>
          </w:tcPr>
          <w:p w14:paraId="5A622917">
            <w:pPr>
              <w:jc w:val="center"/>
              <w:rPr>
                <w:color w:val="000000"/>
              </w:rPr>
            </w:pPr>
            <w:r>
              <w:rPr>
                <w:color w:val="000000"/>
              </w:rPr>
              <w:t>1</w:t>
            </w:r>
          </w:p>
        </w:tc>
      </w:tr>
      <w:tr w14:paraId="3908C0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3125E73">
            <w:pPr>
              <w:jc w:val="center"/>
              <w:rPr>
                <w:color w:val="000000"/>
              </w:rPr>
            </w:pPr>
            <w:r>
              <w:rPr>
                <w:color w:val="000000"/>
              </w:rPr>
              <w:t>12</w:t>
            </w:r>
          </w:p>
        </w:tc>
        <w:tc>
          <w:tcPr>
            <w:tcW w:w="1843" w:type="dxa"/>
            <w:vAlign w:val="center"/>
          </w:tcPr>
          <w:p w14:paraId="21F3EF11">
            <w:pPr>
              <w:jc w:val="center"/>
              <w:rPr>
                <w:color w:val="000000"/>
              </w:rPr>
            </w:pPr>
            <w:r>
              <w:rPr>
                <w:color w:val="000000"/>
              </w:rPr>
              <w:t>线缆及安装配件</w:t>
            </w:r>
          </w:p>
        </w:tc>
        <w:tc>
          <w:tcPr>
            <w:tcW w:w="4678" w:type="dxa"/>
            <w:vAlign w:val="center"/>
          </w:tcPr>
          <w:p w14:paraId="09888C43">
            <w:pPr>
              <w:rPr>
                <w:color w:val="000000"/>
              </w:rPr>
            </w:pPr>
            <w:r>
              <w:rPr>
                <w:color w:val="000000"/>
              </w:rPr>
              <w:t>同5.1节线缆及安装配件参数。</w:t>
            </w:r>
          </w:p>
        </w:tc>
        <w:tc>
          <w:tcPr>
            <w:tcW w:w="709" w:type="dxa"/>
            <w:noWrap/>
            <w:vAlign w:val="center"/>
          </w:tcPr>
          <w:p w14:paraId="497CE4B1">
            <w:pPr>
              <w:jc w:val="center"/>
              <w:rPr>
                <w:color w:val="000000"/>
              </w:rPr>
            </w:pPr>
            <w:r>
              <w:rPr>
                <w:color w:val="000000"/>
              </w:rPr>
              <w:t>套</w:t>
            </w:r>
          </w:p>
        </w:tc>
        <w:tc>
          <w:tcPr>
            <w:tcW w:w="691" w:type="dxa"/>
            <w:noWrap/>
            <w:vAlign w:val="center"/>
          </w:tcPr>
          <w:p w14:paraId="56BCD957">
            <w:pPr>
              <w:jc w:val="center"/>
              <w:rPr>
                <w:color w:val="000000"/>
              </w:rPr>
            </w:pPr>
            <w:r>
              <w:rPr>
                <w:color w:val="000000"/>
              </w:rPr>
              <w:t>1</w:t>
            </w:r>
          </w:p>
        </w:tc>
      </w:tr>
      <w:tr w14:paraId="7475DE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5562E39">
            <w:pPr>
              <w:jc w:val="center"/>
              <w:rPr>
                <w:color w:val="000000"/>
              </w:rPr>
            </w:pPr>
            <w:r>
              <w:rPr>
                <w:color w:val="000000"/>
              </w:rPr>
              <w:t>13</w:t>
            </w:r>
          </w:p>
        </w:tc>
        <w:tc>
          <w:tcPr>
            <w:tcW w:w="1843" w:type="dxa"/>
            <w:vAlign w:val="center"/>
          </w:tcPr>
          <w:p w14:paraId="66A0670C">
            <w:pPr>
              <w:jc w:val="center"/>
              <w:rPr>
                <w:color w:val="000000"/>
              </w:rPr>
            </w:pPr>
            <w:r>
              <w:rPr>
                <w:color w:val="000000"/>
              </w:rPr>
              <w:t>土建及施工</w:t>
            </w:r>
          </w:p>
        </w:tc>
        <w:tc>
          <w:tcPr>
            <w:tcW w:w="4678" w:type="dxa"/>
            <w:vAlign w:val="center"/>
          </w:tcPr>
          <w:p w14:paraId="718116F8">
            <w:pPr>
              <w:rPr>
                <w:color w:val="000000"/>
              </w:rPr>
            </w:pPr>
            <w:r>
              <w:rPr>
                <w:color w:val="000000"/>
              </w:rPr>
              <w:t>站点全设施设备的安装、调试、土建与施工等。</w:t>
            </w:r>
          </w:p>
        </w:tc>
        <w:tc>
          <w:tcPr>
            <w:tcW w:w="709" w:type="dxa"/>
            <w:noWrap/>
            <w:vAlign w:val="center"/>
          </w:tcPr>
          <w:p w14:paraId="04B6CA30">
            <w:pPr>
              <w:jc w:val="center"/>
              <w:rPr>
                <w:color w:val="000000"/>
              </w:rPr>
            </w:pPr>
            <w:r>
              <w:rPr>
                <w:color w:val="000000"/>
              </w:rPr>
              <w:t>项</w:t>
            </w:r>
          </w:p>
        </w:tc>
        <w:tc>
          <w:tcPr>
            <w:tcW w:w="691" w:type="dxa"/>
            <w:noWrap/>
            <w:vAlign w:val="center"/>
          </w:tcPr>
          <w:p w14:paraId="0737AA54">
            <w:pPr>
              <w:jc w:val="center"/>
              <w:rPr>
                <w:color w:val="000000"/>
              </w:rPr>
            </w:pPr>
            <w:r>
              <w:rPr>
                <w:color w:val="000000"/>
              </w:rPr>
              <w:t>1</w:t>
            </w:r>
          </w:p>
        </w:tc>
      </w:tr>
      <w:tr w14:paraId="3F19D7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0082078">
            <w:pPr>
              <w:jc w:val="center"/>
              <w:rPr>
                <w:color w:val="000000"/>
              </w:rPr>
            </w:pPr>
            <w:r>
              <w:rPr>
                <w:color w:val="000000"/>
              </w:rPr>
              <w:t>14</w:t>
            </w:r>
          </w:p>
        </w:tc>
        <w:tc>
          <w:tcPr>
            <w:tcW w:w="1843" w:type="dxa"/>
            <w:vAlign w:val="center"/>
          </w:tcPr>
          <w:p w14:paraId="06BAF593">
            <w:pPr>
              <w:jc w:val="center"/>
              <w:rPr>
                <w:color w:val="000000"/>
              </w:rPr>
            </w:pPr>
            <w:r>
              <w:rPr>
                <w:color w:val="000000"/>
              </w:rPr>
              <w:t>通讯卡</w:t>
            </w:r>
          </w:p>
        </w:tc>
        <w:tc>
          <w:tcPr>
            <w:tcW w:w="4678" w:type="dxa"/>
            <w:vAlign w:val="center"/>
          </w:tcPr>
          <w:p w14:paraId="6B7778DD">
            <w:pPr>
              <w:rPr>
                <w:color w:val="000000"/>
              </w:rPr>
            </w:pPr>
            <w:r>
              <w:rPr>
                <w:color w:val="000000"/>
              </w:rPr>
              <w:t>同5.1节通信卡参数。</w:t>
            </w:r>
          </w:p>
        </w:tc>
        <w:tc>
          <w:tcPr>
            <w:tcW w:w="709" w:type="dxa"/>
            <w:noWrap/>
            <w:vAlign w:val="center"/>
          </w:tcPr>
          <w:p w14:paraId="5F52C67A">
            <w:pPr>
              <w:jc w:val="center"/>
              <w:rPr>
                <w:color w:val="000000"/>
              </w:rPr>
            </w:pPr>
            <w:r>
              <w:rPr>
                <w:color w:val="000000"/>
              </w:rPr>
              <w:t>项</w:t>
            </w:r>
          </w:p>
        </w:tc>
        <w:tc>
          <w:tcPr>
            <w:tcW w:w="691" w:type="dxa"/>
            <w:noWrap/>
            <w:vAlign w:val="center"/>
          </w:tcPr>
          <w:p w14:paraId="0438FA44">
            <w:pPr>
              <w:jc w:val="center"/>
              <w:rPr>
                <w:color w:val="000000"/>
              </w:rPr>
            </w:pPr>
            <w:r>
              <w:rPr>
                <w:color w:val="000000"/>
              </w:rPr>
              <w:t>1</w:t>
            </w:r>
          </w:p>
        </w:tc>
      </w:tr>
      <w:tr w14:paraId="298431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59489DA2">
            <w:pPr>
              <w:jc w:val="center"/>
              <w:rPr>
                <w:color w:val="000000"/>
              </w:rPr>
            </w:pPr>
            <w:r>
              <w:rPr>
                <w:color w:val="000000"/>
              </w:rPr>
              <w:t>15</w:t>
            </w:r>
          </w:p>
        </w:tc>
        <w:tc>
          <w:tcPr>
            <w:tcW w:w="1843" w:type="dxa"/>
            <w:vAlign w:val="center"/>
          </w:tcPr>
          <w:p w14:paraId="479AD1DC">
            <w:pPr>
              <w:jc w:val="center"/>
              <w:rPr>
                <w:color w:val="000000"/>
              </w:rPr>
            </w:pPr>
            <w:r>
              <w:rPr>
                <w:color w:val="000000"/>
              </w:rPr>
              <w:t>比测率定</w:t>
            </w:r>
          </w:p>
        </w:tc>
        <w:tc>
          <w:tcPr>
            <w:tcW w:w="4678" w:type="dxa"/>
            <w:vAlign w:val="center"/>
          </w:tcPr>
          <w:p w14:paraId="1778CF48">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65B0C509">
            <w:pPr>
              <w:jc w:val="center"/>
              <w:rPr>
                <w:color w:val="000000"/>
              </w:rPr>
            </w:pPr>
            <w:r>
              <w:rPr>
                <w:color w:val="000000"/>
              </w:rPr>
              <w:t>项</w:t>
            </w:r>
          </w:p>
        </w:tc>
        <w:tc>
          <w:tcPr>
            <w:tcW w:w="691" w:type="dxa"/>
            <w:noWrap/>
            <w:vAlign w:val="center"/>
          </w:tcPr>
          <w:p w14:paraId="21A63AB1">
            <w:pPr>
              <w:jc w:val="center"/>
              <w:rPr>
                <w:color w:val="000000"/>
              </w:rPr>
            </w:pPr>
            <w:r>
              <w:rPr>
                <w:color w:val="000000"/>
              </w:rPr>
              <w:t>1</w:t>
            </w:r>
          </w:p>
        </w:tc>
      </w:tr>
    </w:tbl>
    <w:p w14:paraId="5A81E77F">
      <w:pPr>
        <w:keepNext/>
        <w:keepLines/>
        <w:spacing w:before="145" w:line="360" w:lineRule="auto"/>
        <w:outlineLvl w:val="2"/>
        <w:rPr>
          <w:b/>
          <w:bCs/>
          <w:color w:val="000000"/>
          <w:szCs w:val="21"/>
        </w:rPr>
      </w:pPr>
      <w:r>
        <w:rPr>
          <w:b/>
          <w:bCs/>
          <w:color w:val="000000"/>
          <w:szCs w:val="21"/>
        </w:rPr>
        <w:t>5.</w:t>
      </w:r>
      <w:r>
        <w:rPr>
          <w:rFonts w:hint="eastAsia"/>
          <w:b/>
          <w:bCs/>
          <w:color w:val="000000"/>
          <w:szCs w:val="21"/>
        </w:rPr>
        <w:t>6</w:t>
      </w:r>
      <w:r>
        <w:rPr>
          <w:b/>
          <w:bCs/>
          <w:color w:val="000000"/>
          <w:szCs w:val="21"/>
        </w:rPr>
        <w:t xml:space="preserve"> 多参数示范站要求</w:t>
      </w:r>
    </w:p>
    <w:p w14:paraId="6C0918CE">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Style w:val="47"/>
        <w:tblW w:w="864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9"/>
        <w:gridCol w:w="1701"/>
        <w:gridCol w:w="4820"/>
        <w:gridCol w:w="709"/>
        <w:gridCol w:w="708"/>
      </w:tblGrid>
      <w:tr w14:paraId="02AEE7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BDFE481">
            <w:pPr>
              <w:jc w:val="center"/>
              <w:rPr>
                <w:color w:val="000000"/>
              </w:rPr>
            </w:pPr>
            <w:r>
              <w:rPr>
                <w:color w:val="000000"/>
              </w:rPr>
              <w:t>序号</w:t>
            </w:r>
          </w:p>
        </w:tc>
        <w:tc>
          <w:tcPr>
            <w:tcW w:w="1701" w:type="dxa"/>
            <w:vAlign w:val="center"/>
          </w:tcPr>
          <w:p w14:paraId="2B21D6BC">
            <w:pPr>
              <w:jc w:val="center"/>
              <w:rPr>
                <w:color w:val="000000"/>
              </w:rPr>
            </w:pPr>
            <w:r>
              <w:rPr>
                <w:color w:val="000000"/>
              </w:rPr>
              <w:t>项目或设备名称</w:t>
            </w:r>
          </w:p>
        </w:tc>
        <w:tc>
          <w:tcPr>
            <w:tcW w:w="4820" w:type="dxa"/>
            <w:vAlign w:val="center"/>
          </w:tcPr>
          <w:p w14:paraId="1A456036">
            <w:pPr>
              <w:jc w:val="center"/>
              <w:rPr>
                <w:color w:val="000000"/>
              </w:rPr>
            </w:pPr>
            <w:r>
              <w:rPr>
                <w:color w:val="000000"/>
              </w:rPr>
              <w:t>技术参数</w:t>
            </w:r>
          </w:p>
        </w:tc>
        <w:tc>
          <w:tcPr>
            <w:tcW w:w="709" w:type="dxa"/>
            <w:vAlign w:val="center"/>
          </w:tcPr>
          <w:p w14:paraId="6AD35AB2">
            <w:pPr>
              <w:jc w:val="center"/>
              <w:rPr>
                <w:color w:val="000000"/>
              </w:rPr>
            </w:pPr>
            <w:r>
              <w:rPr>
                <w:color w:val="000000"/>
              </w:rPr>
              <w:t>单位</w:t>
            </w:r>
          </w:p>
        </w:tc>
        <w:tc>
          <w:tcPr>
            <w:tcW w:w="708" w:type="dxa"/>
            <w:vAlign w:val="center"/>
          </w:tcPr>
          <w:p w14:paraId="5734564E">
            <w:pPr>
              <w:jc w:val="center"/>
              <w:rPr>
                <w:color w:val="000000"/>
              </w:rPr>
            </w:pPr>
            <w:r>
              <w:rPr>
                <w:color w:val="000000"/>
              </w:rPr>
              <w:t>数量</w:t>
            </w:r>
          </w:p>
        </w:tc>
      </w:tr>
      <w:tr w14:paraId="37796B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02FD491">
            <w:pPr>
              <w:jc w:val="center"/>
              <w:rPr>
                <w:color w:val="000000"/>
              </w:rPr>
            </w:pPr>
            <w:r>
              <w:rPr>
                <w:color w:val="000000"/>
              </w:rPr>
              <w:t>1</w:t>
            </w:r>
          </w:p>
        </w:tc>
        <w:tc>
          <w:tcPr>
            <w:tcW w:w="1701" w:type="dxa"/>
            <w:vAlign w:val="center"/>
          </w:tcPr>
          <w:p w14:paraId="16B2D9F5">
            <w:pPr>
              <w:jc w:val="center"/>
              <w:rPr>
                <w:color w:val="000000"/>
              </w:rPr>
            </w:pPr>
            <w:r>
              <w:rPr>
                <w:color w:val="000000"/>
              </w:rPr>
              <w:t>管道流量计</w:t>
            </w:r>
          </w:p>
        </w:tc>
        <w:tc>
          <w:tcPr>
            <w:tcW w:w="4820" w:type="dxa"/>
            <w:vAlign w:val="center"/>
          </w:tcPr>
          <w:p w14:paraId="49D598C7">
            <w:pPr>
              <w:rPr>
                <w:color w:val="000000"/>
              </w:rPr>
            </w:pPr>
            <w:r>
              <w:rPr>
                <w:color w:val="000000"/>
              </w:rPr>
              <w:t>同5.3节管道流量计参数。</w:t>
            </w:r>
          </w:p>
        </w:tc>
        <w:tc>
          <w:tcPr>
            <w:tcW w:w="709" w:type="dxa"/>
            <w:vAlign w:val="center"/>
          </w:tcPr>
          <w:p w14:paraId="2D15046E">
            <w:pPr>
              <w:jc w:val="center"/>
              <w:rPr>
                <w:color w:val="000000"/>
              </w:rPr>
            </w:pPr>
            <w:r>
              <w:rPr>
                <w:color w:val="000000"/>
              </w:rPr>
              <w:t>项</w:t>
            </w:r>
          </w:p>
        </w:tc>
        <w:tc>
          <w:tcPr>
            <w:tcW w:w="708" w:type="dxa"/>
            <w:vAlign w:val="center"/>
          </w:tcPr>
          <w:p w14:paraId="1AA1AB19">
            <w:pPr>
              <w:jc w:val="center"/>
              <w:rPr>
                <w:color w:val="000000"/>
              </w:rPr>
            </w:pPr>
            <w:r>
              <w:rPr>
                <w:color w:val="000000"/>
              </w:rPr>
              <w:t>1</w:t>
            </w:r>
          </w:p>
        </w:tc>
      </w:tr>
      <w:tr w14:paraId="4654EA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298555B">
            <w:pPr>
              <w:jc w:val="center"/>
              <w:rPr>
                <w:color w:val="000000"/>
              </w:rPr>
            </w:pPr>
            <w:r>
              <w:rPr>
                <w:color w:val="000000"/>
              </w:rPr>
              <w:t>2</w:t>
            </w:r>
          </w:p>
        </w:tc>
        <w:tc>
          <w:tcPr>
            <w:tcW w:w="1701" w:type="dxa"/>
            <w:vAlign w:val="center"/>
          </w:tcPr>
          <w:p w14:paraId="170BD320">
            <w:pPr>
              <w:jc w:val="center"/>
              <w:rPr>
                <w:color w:val="000000"/>
              </w:rPr>
            </w:pPr>
            <w:r>
              <w:rPr>
                <w:color w:val="000000"/>
              </w:rPr>
              <w:t>雷达波流量计</w:t>
            </w:r>
          </w:p>
        </w:tc>
        <w:tc>
          <w:tcPr>
            <w:tcW w:w="4820" w:type="dxa"/>
            <w:vAlign w:val="center"/>
          </w:tcPr>
          <w:p w14:paraId="262C433D">
            <w:pPr>
              <w:rPr>
                <w:color w:val="000000"/>
              </w:rPr>
            </w:pPr>
            <w:r>
              <w:rPr>
                <w:color w:val="000000"/>
              </w:rPr>
              <w:t>同5.</w:t>
            </w:r>
            <w:r>
              <w:rPr>
                <w:rFonts w:hint="eastAsia"/>
                <w:color w:val="000000"/>
              </w:rPr>
              <w:t>5</w:t>
            </w:r>
            <w:r>
              <w:rPr>
                <w:color w:val="000000"/>
              </w:rPr>
              <w:t>节雷达波流量计参数。根据渠道数量配备。</w:t>
            </w:r>
          </w:p>
        </w:tc>
        <w:tc>
          <w:tcPr>
            <w:tcW w:w="709" w:type="dxa"/>
            <w:vAlign w:val="center"/>
          </w:tcPr>
          <w:p w14:paraId="0B571D54">
            <w:pPr>
              <w:jc w:val="center"/>
              <w:rPr>
                <w:color w:val="000000"/>
              </w:rPr>
            </w:pPr>
            <w:r>
              <w:rPr>
                <w:color w:val="000000"/>
              </w:rPr>
              <w:t>项</w:t>
            </w:r>
          </w:p>
        </w:tc>
        <w:tc>
          <w:tcPr>
            <w:tcW w:w="708" w:type="dxa"/>
            <w:vAlign w:val="center"/>
          </w:tcPr>
          <w:p w14:paraId="3E78076B">
            <w:pPr>
              <w:jc w:val="center"/>
              <w:rPr>
                <w:color w:val="000000"/>
              </w:rPr>
            </w:pPr>
            <w:r>
              <w:rPr>
                <w:color w:val="000000"/>
              </w:rPr>
              <w:t>1</w:t>
            </w:r>
          </w:p>
        </w:tc>
      </w:tr>
      <w:tr w14:paraId="28BDBC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0" w:hRule="atLeast"/>
          <w:jc w:val="center"/>
        </w:trPr>
        <w:tc>
          <w:tcPr>
            <w:tcW w:w="709" w:type="dxa"/>
            <w:vAlign w:val="center"/>
          </w:tcPr>
          <w:p w14:paraId="2D500C77">
            <w:pPr>
              <w:jc w:val="center"/>
              <w:rPr>
                <w:color w:val="000000"/>
              </w:rPr>
            </w:pPr>
            <w:r>
              <w:rPr>
                <w:color w:val="000000"/>
              </w:rPr>
              <w:t>3</w:t>
            </w:r>
          </w:p>
        </w:tc>
        <w:tc>
          <w:tcPr>
            <w:tcW w:w="1701" w:type="dxa"/>
            <w:vAlign w:val="center"/>
          </w:tcPr>
          <w:p w14:paraId="58A9133E">
            <w:pPr>
              <w:jc w:val="center"/>
              <w:rPr>
                <w:color w:val="000000"/>
              </w:rPr>
            </w:pPr>
            <w:r>
              <w:rPr>
                <w:color w:val="000000"/>
              </w:rPr>
              <w:t>泵站用电监控</w:t>
            </w:r>
          </w:p>
        </w:tc>
        <w:tc>
          <w:tcPr>
            <w:tcW w:w="4820" w:type="dxa"/>
            <w:vAlign w:val="center"/>
          </w:tcPr>
          <w:p w14:paraId="417EE614">
            <w:pPr>
              <w:rPr>
                <w:color w:val="000000"/>
              </w:rPr>
            </w:pPr>
            <w:r>
              <w:rPr>
                <w:color w:val="000000"/>
              </w:rPr>
              <w:t>1.按机组台数配置电功率表，并进行以电折水水量监控；</w:t>
            </w:r>
          </w:p>
          <w:p w14:paraId="0FA32A86">
            <w:pPr>
              <w:rPr>
                <w:color w:val="000000"/>
              </w:rPr>
            </w:pPr>
            <w:r>
              <w:rPr>
                <w:color w:val="000000"/>
              </w:rPr>
              <w:t>2.按泵站电机Ie配套CT、精度0.5级，含CT及电流、电压安全接入用电监测电能表计；</w:t>
            </w:r>
          </w:p>
          <w:p w14:paraId="48CD4AAF">
            <w:pPr>
              <w:rPr>
                <w:color w:val="000000"/>
              </w:rPr>
            </w:pPr>
            <w:r>
              <w:rPr>
                <w:color w:val="000000"/>
              </w:rPr>
              <w:t>3.含以电折水系数计算与管理软件模块（可内嵌于RTU或平台）；</w:t>
            </w:r>
          </w:p>
          <w:p w14:paraId="59C6F3F7">
            <w:pPr>
              <w:rPr>
                <w:color w:val="000000"/>
              </w:rPr>
            </w:pPr>
            <w:r>
              <w:rPr>
                <w:color w:val="000000"/>
              </w:rPr>
              <w:t>4.与站点其他管道和渠道流量计监测数据进行协同比测、率定，形成闭环的以电折水应用示范；</w:t>
            </w:r>
          </w:p>
          <w:p w14:paraId="30E011B7">
            <w:pPr>
              <w:rPr>
                <w:color w:val="000000"/>
              </w:rPr>
            </w:pPr>
            <w:r>
              <w:rPr>
                <w:color w:val="000000"/>
              </w:rPr>
              <w:t>5.支持示范站电度暨用电量显示。</w:t>
            </w:r>
          </w:p>
          <w:p w14:paraId="491C163C">
            <w:pPr>
              <w:rPr>
                <w:color w:val="000000"/>
              </w:rPr>
            </w:pPr>
            <w:r>
              <w:rPr>
                <w:color w:val="000000"/>
              </w:rPr>
              <w:t>6.电功率表精度0.5S或C级（CPA或CMA认证）。</w:t>
            </w:r>
          </w:p>
        </w:tc>
        <w:tc>
          <w:tcPr>
            <w:tcW w:w="709" w:type="dxa"/>
            <w:vAlign w:val="center"/>
          </w:tcPr>
          <w:p w14:paraId="4D9270DF">
            <w:pPr>
              <w:jc w:val="center"/>
              <w:rPr>
                <w:color w:val="000000"/>
              </w:rPr>
            </w:pPr>
            <w:r>
              <w:rPr>
                <w:color w:val="000000"/>
              </w:rPr>
              <w:t>项</w:t>
            </w:r>
          </w:p>
        </w:tc>
        <w:tc>
          <w:tcPr>
            <w:tcW w:w="708" w:type="dxa"/>
            <w:vAlign w:val="center"/>
          </w:tcPr>
          <w:p w14:paraId="40018590">
            <w:pPr>
              <w:jc w:val="center"/>
              <w:rPr>
                <w:color w:val="000000"/>
              </w:rPr>
            </w:pPr>
            <w:r>
              <w:rPr>
                <w:color w:val="000000"/>
              </w:rPr>
              <w:t>1</w:t>
            </w:r>
          </w:p>
        </w:tc>
      </w:tr>
      <w:tr w14:paraId="2B4747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2A4B686F">
            <w:pPr>
              <w:jc w:val="center"/>
              <w:rPr>
                <w:color w:val="000000"/>
              </w:rPr>
            </w:pPr>
            <w:r>
              <w:rPr>
                <w:color w:val="000000"/>
              </w:rPr>
              <w:t>4</w:t>
            </w:r>
          </w:p>
        </w:tc>
        <w:tc>
          <w:tcPr>
            <w:tcW w:w="1701" w:type="dxa"/>
            <w:vAlign w:val="center"/>
          </w:tcPr>
          <w:p w14:paraId="08D9CF67">
            <w:pPr>
              <w:jc w:val="center"/>
              <w:rPr>
                <w:color w:val="000000"/>
              </w:rPr>
            </w:pPr>
            <w:r>
              <w:rPr>
                <w:color w:val="000000"/>
              </w:rPr>
              <w:t>遥测终端机（RTU）</w:t>
            </w:r>
          </w:p>
        </w:tc>
        <w:tc>
          <w:tcPr>
            <w:tcW w:w="4820" w:type="dxa"/>
            <w:vAlign w:val="center"/>
          </w:tcPr>
          <w:p w14:paraId="67A67A8B">
            <w:pPr>
              <w:rPr>
                <w:color w:val="000000"/>
              </w:rPr>
            </w:pPr>
            <w:r>
              <w:rPr>
                <w:color w:val="000000"/>
              </w:rPr>
              <w:t>同5.</w:t>
            </w:r>
            <w:r>
              <w:rPr>
                <w:rFonts w:hint="eastAsia"/>
                <w:color w:val="000000"/>
              </w:rPr>
              <w:t>2</w:t>
            </w:r>
            <w:r>
              <w:rPr>
                <w:color w:val="000000"/>
              </w:rPr>
              <w:t>节RTU参数。</w:t>
            </w:r>
          </w:p>
        </w:tc>
        <w:tc>
          <w:tcPr>
            <w:tcW w:w="709" w:type="dxa"/>
            <w:vAlign w:val="center"/>
          </w:tcPr>
          <w:p w14:paraId="3B73F3BF">
            <w:pPr>
              <w:jc w:val="center"/>
              <w:rPr>
                <w:color w:val="000000"/>
              </w:rPr>
            </w:pPr>
            <w:r>
              <w:rPr>
                <w:color w:val="000000"/>
              </w:rPr>
              <w:t>套</w:t>
            </w:r>
          </w:p>
        </w:tc>
        <w:tc>
          <w:tcPr>
            <w:tcW w:w="708" w:type="dxa"/>
            <w:vAlign w:val="center"/>
          </w:tcPr>
          <w:p w14:paraId="77121369">
            <w:pPr>
              <w:jc w:val="center"/>
              <w:rPr>
                <w:color w:val="000000"/>
              </w:rPr>
            </w:pPr>
            <w:r>
              <w:rPr>
                <w:color w:val="000000"/>
              </w:rPr>
              <w:t>1</w:t>
            </w:r>
          </w:p>
        </w:tc>
      </w:tr>
      <w:tr w14:paraId="1113D8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0F22ACF">
            <w:pPr>
              <w:jc w:val="center"/>
              <w:rPr>
                <w:color w:val="000000"/>
              </w:rPr>
            </w:pPr>
            <w:r>
              <w:rPr>
                <w:color w:val="000000"/>
              </w:rPr>
              <w:t>5</w:t>
            </w:r>
          </w:p>
        </w:tc>
        <w:tc>
          <w:tcPr>
            <w:tcW w:w="1701" w:type="dxa"/>
            <w:vAlign w:val="center"/>
          </w:tcPr>
          <w:p w14:paraId="419BC264">
            <w:pPr>
              <w:jc w:val="center"/>
              <w:rPr>
                <w:color w:val="000000"/>
              </w:rPr>
            </w:pPr>
            <w:r>
              <w:rPr>
                <w:color w:val="000000"/>
              </w:rPr>
              <w:t>通信控制模块</w:t>
            </w:r>
          </w:p>
        </w:tc>
        <w:tc>
          <w:tcPr>
            <w:tcW w:w="4820" w:type="dxa"/>
            <w:vAlign w:val="center"/>
          </w:tcPr>
          <w:p w14:paraId="5D8495DC">
            <w:pPr>
              <w:rPr>
                <w:color w:val="000000"/>
              </w:rPr>
            </w:pPr>
            <w:r>
              <w:rPr>
                <w:color w:val="000000"/>
              </w:rPr>
              <w:t>同5.1节通信控制模块参数。</w:t>
            </w:r>
          </w:p>
        </w:tc>
        <w:tc>
          <w:tcPr>
            <w:tcW w:w="709" w:type="dxa"/>
            <w:vAlign w:val="center"/>
          </w:tcPr>
          <w:p w14:paraId="12914A14">
            <w:pPr>
              <w:jc w:val="center"/>
              <w:rPr>
                <w:color w:val="000000"/>
              </w:rPr>
            </w:pPr>
            <w:r>
              <w:rPr>
                <w:color w:val="000000"/>
              </w:rPr>
              <w:t>套</w:t>
            </w:r>
          </w:p>
        </w:tc>
        <w:tc>
          <w:tcPr>
            <w:tcW w:w="708" w:type="dxa"/>
            <w:vAlign w:val="center"/>
          </w:tcPr>
          <w:p w14:paraId="233B69F6">
            <w:pPr>
              <w:jc w:val="center"/>
              <w:rPr>
                <w:color w:val="000000"/>
              </w:rPr>
            </w:pPr>
            <w:r>
              <w:rPr>
                <w:color w:val="000000"/>
              </w:rPr>
              <w:t>1</w:t>
            </w:r>
          </w:p>
        </w:tc>
      </w:tr>
      <w:tr w14:paraId="1E06E0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4218C2E">
            <w:pPr>
              <w:jc w:val="center"/>
              <w:rPr>
                <w:color w:val="000000"/>
              </w:rPr>
            </w:pPr>
            <w:r>
              <w:rPr>
                <w:color w:val="000000"/>
              </w:rPr>
              <w:t>6</w:t>
            </w:r>
          </w:p>
        </w:tc>
        <w:tc>
          <w:tcPr>
            <w:tcW w:w="1701" w:type="dxa"/>
            <w:vAlign w:val="center"/>
          </w:tcPr>
          <w:p w14:paraId="6600C101">
            <w:pPr>
              <w:jc w:val="center"/>
              <w:rPr>
                <w:color w:val="000000"/>
              </w:rPr>
            </w:pPr>
            <w:r>
              <w:rPr>
                <w:color w:val="000000"/>
              </w:rPr>
              <w:t>机箱</w:t>
            </w:r>
          </w:p>
        </w:tc>
        <w:tc>
          <w:tcPr>
            <w:tcW w:w="4820" w:type="dxa"/>
            <w:vAlign w:val="center"/>
          </w:tcPr>
          <w:p w14:paraId="36756FBC">
            <w:pPr>
              <w:rPr>
                <w:color w:val="000000"/>
              </w:rPr>
            </w:pPr>
            <w:r>
              <w:rPr>
                <w:color w:val="000000"/>
              </w:rPr>
              <w:t>同5.1节机箱参数。</w:t>
            </w:r>
          </w:p>
        </w:tc>
        <w:tc>
          <w:tcPr>
            <w:tcW w:w="709" w:type="dxa"/>
            <w:vAlign w:val="center"/>
          </w:tcPr>
          <w:p w14:paraId="04AF0160">
            <w:pPr>
              <w:jc w:val="center"/>
              <w:rPr>
                <w:color w:val="000000"/>
              </w:rPr>
            </w:pPr>
            <w:r>
              <w:rPr>
                <w:color w:val="000000"/>
              </w:rPr>
              <w:t>套</w:t>
            </w:r>
          </w:p>
        </w:tc>
        <w:tc>
          <w:tcPr>
            <w:tcW w:w="708" w:type="dxa"/>
            <w:vAlign w:val="center"/>
          </w:tcPr>
          <w:p w14:paraId="66EFC658">
            <w:pPr>
              <w:jc w:val="center"/>
              <w:rPr>
                <w:color w:val="000000"/>
              </w:rPr>
            </w:pPr>
            <w:r>
              <w:rPr>
                <w:color w:val="000000"/>
              </w:rPr>
              <w:t>1</w:t>
            </w:r>
          </w:p>
        </w:tc>
      </w:tr>
      <w:tr w14:paraId="305841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9AF5150">
            <w:pPr>
              <w:jc w:val="center"/>
              <w:rPr>
                <w:color w:val="000000"/>
              </w:rPr>
            </w:pPr>
            <w:r>
              <w:rPr>
                <w:color w:val="000000"/>
              </w:rPr>
              <w:t>7</w:t>
            </w:r>
          </w:p>
        </w:tc>
        <w:tc>
          <w:tcPr>
            <w:tcW w:w="1701" w:type="dxa"/>
            <w:vAlign w:val="center"/>
          </w:tcPr>
          <w:p w14:paraId="77671E80">
            <w:pPr>
              <w:jc w:val="center"/>
              <w:rPr>
                <w:color w:val="000000"/>
              </w:rPr>
            </w:pPr>
            <w:r>
              <w:rPr>
                <w:color w:val="000000"/>
              </w:rPr>
              <w:t>太阳能电池板</w:t>
            </w:r>
          </w:p>
        </w:tc>
        <w:tc>
          <w:tcPr>
            <w:tcW w:w="4820" w:type="dxa"/>
            <w:vAlign w:val="center"/>
          </w:tcPr>
          <w:p w14:paraId="7BFE9A9A">
            <w:pPr>
              <w:rPr>
                <w:color w:val="000000"/>
              </w:rPr>
            </w:pPr>
            <w:r>
              <w:rPr>
                <w:color w:val="000000"/>
              </w:rPr>
              <w:t>同5.1节太阳能电池板参数。</w:t>
            </w:r>
          </w:p>
        </w:tc>
        <w:tc>
          <w:tcPr>
            <w:tcW w:w="709" w:type="dxa"/>
            <w:vAlign w:val="center"/>
          </w:tcPr>
          <w:p w14:paraId="3FA163B2">
            <w:pPr>
              <w:jc w:val="center"/>
              <w:rPr>
                <w:color w:val="000000"/>
              </w:rPr>
            </w:pPr>
            <w:r>
              <w:rPr>
                <w:color w:val="000000"/>
              </w:rPr>
              <w:t>套</w:t>
            </w:r>
          </w:p>
        </w:tc>
        <w:tc>
          <w:tcPr>
            <w:tcW w:w="708" w:type="dxa"/>
            <w:vAlign w:val="center"/>
          </w:tcPr>
          <w:p w14:paraId="756EB9EA">
            <w:pPr>
              <w:jc w:val="center"/>
              <w:rPr>
                <w:color w:val="000000"/>
              </w:rPr>
            </w:pPr>
            <w:r>
              <w:rPr>
                <w:color w:val="000000"/>
              </w:rPr>
              <w:t>2</w:t>
            </w:r>
          </w:p>
        </w:tc>
      </w:tr>
      <w:tr w14:paraId="603B7D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CE0392E">
            <w:pPr>
              <w:jc w:val="center"/>
              <w:rPr>
                <w:color w:val="000000"/>
              </w:rPr>
            </w:pPr>
            <w:r>
              <w:rPr>
                <w:color w:val="000000"/>
              </w:rPr>
              <w:t>8</w:t>
            </w:r>
          </w:p>
        </w:tc>
        <w:tc>
          <w:tcPr>
            <w:tcW w:w="1701" w:type="dxa"/>
            <w:vAlign w:val="center"/>
          </w:tcPr>
          <w:p w14:paraId="0DF0351C">
            <w:pPr>
              <w:jc w:val="center"/>
              <w:rPr>
                <w:color w:val="000000"/>
              </w:rPr>
            </w:pPr>
            <w:r>
              <w:rPr>
                <w:color w:val="000000"/>
              </w:rPr>
              <w:t>充电控制器</w:t>
            </w:r>
          </w:p>
        </w:tc>
        <w:tc>
          <w:tcPr>
            <w:tcW w:w="4820" w:type="dxa"/>
            <w:vAlign w:val="center"/>
          </w:tcPr>
          <w:p w14:paraId="3A38F29A">
            <w:pPr>
              <w:rPr>
                <w:color w:val="000000"/>
              </w:rPr>
            </w:pPr>
            <w:r>
              <w:rPr>
                <w:color w:val="000000"/>
              </w:rPr>
              <w:t>同5.1节充电控制器参数。</w:t>
            </w:r>
          </w:p>
        </w:tc>
        <w:tc>
          <w:tcPr>
            <w:tcW w:w="709" w:type="dxa"/>
            <w:vAlign w:val="center"/>
          </w:tcPr>
          <w:p w14:paraId="431D9C77">
            <w:pPr>
              <w:jc w:val="center"/>
              <w:rPr>
                <w:color w:val="000000"/>
              </w:rPr>
            </w:pPr>
            <w:r>
              <w:rPr>
                <w:color w:val="000000"/>
              </w:rPr>
              <w:t>个</w:t>
            </w:r>
          </w:p>
        </w:tc>
        <w:tc>
          <w:tcPr>
            <w:tcW w:w="708" w:type="dxa"/>
            <w:vAlign w:val="center"/>
          </w:tcPr>
          <w:p w14:paraId="7552A698">
            <w:pPr>
              <w:jc w:val="center"/>
              <w:rPr>
                <w:color w:val="000000"/>
              </w:rPr>
            </w:pPr>
            <w:r>
              <w:rPr>
                <w:color w:val="000000"/>
              </w:rPr>
              <w:t>2</w:t>
            </w:r>
          </w:p>
        </w:tc>
      </w:tr>
      <w:tr w14:paraId="4287FE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41D17F9">
            <w:pPr>
              <w:jc w:val="center"/>
              <w:rPr>
                <w:color w:val="000000"/>
              </w:rPr>
            </w:pPr>
            <w:r>
              <w:rPr>
                <w:color w:val="000000"/>
              </w:rPr>
              <w:t>9</w:t>
            </w:r>
          </w:p>
        </w:tc>
        <w:tc>
          <w:tcPr>
            <w:tcW w:w="1701" w:type="dxa"/>
            <w:vAlign w:val="center"/>
          </w:tcPr>
          <w:p w14:paraId="1BC2D8F4">
            <w:pPr>
              <w:jc w:val="center"/>
              <w:rPr>
                <w:color w:val="000000"/>
              </w:rPr>
            </w:pPr>
            <w:r>
              <w:rPr>
                <w:color w:val="000000"/>
              </w:rPr>
              <w:t>信号避雷器</w:t>
            </w:r>
          </w:p>
        </w:tc>
        <w:tc>
          <w:tcPr>
            <w:tcW w:w="4820" w:type="dxa"/>
            <w:vAlign w:val="center"/>
          </w:tcPr>
          <w:p w14:paraId="6B9BC7FE">
            <w:pPr>
              <w:rPr>
                <w:color w:val="000000"/>
              </w:rPr>
            </w:pPr>
            <w:r>
              <w:rPr>
                <w:color w:val="000000"/>
              </w:rPr>
              <w:t>同5.1节信号避雷器参数。</w:t>
            </w:r>
          </w:p>
        </w:tc>
        <w:tc>
          <w:tcPr>
            <w:tcW w:w="709" w:type="dxa"/>
            <w:vAlign w:val="center"/>
          </w:tcPr>
          <w:p w14:paraId="5C4F2CE0">
            <w:pPr>
              <w:jc w:val="center"/>
              <w:rPr>
                <w:color w:val="000000"/>
              </w:rPr>
            </w:pPr>
            <w:r>
              <w:rPr>
                <w:color w:val="000000"/>
              </w:rPr>
              <w:t>个</w:t>
            </w:r>
          </w:p>
        </w:tc>
        <w:tc>
          <w:tcPr>
            <w:tcW w:w="708" w:type="dxa"/>
            <w:vAlign w:val="center"/>
          </w:tcPr>
          <w:p w14:paraId="6D11574B">
            <w:pPr>
              <w:jc w:val="center"/>
              <w:rPr>
                <w:color w:val="000000"/>
              </w:rPr>
            </w:pPr>
            <w:r>
              <w:rPr>
                <w:color w:val="000000"/>
              </w:rPr>
              <w:t>2</w:t>
            </w:r>
          </w:p>
        </w:tc>
      </w:tr>
      <w:tr w14:paraId="36273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6DD35BE">
            <w:pPr>
              <w:jc w:val="center"/>
              <w:rPr>
                <w:color w:val="000000"/>
              </w:rPr>
            </w:pPr>
            <w:r>
              <w:rPr>
                <w:color w:val="000000"/>
              </w:rPr>
              <w:t>10</w:t>
            </w:r>
          </w:p>
        </w:tc>
        <w:tc>
          <w:tcPr>
            <w:tcW w:w="1701" w:type="dxa"/>
            <w:vAlign w:val="center"/>
          </w:tcPr>
          <w:p w14:paraId="4C361AF2">
            <w:pPr>
              <w:jc w:val="center"/>
              <w:rPr>
                <w:color w:val="000000"/>
              </w:rPr>
            </w:pPr>
            <w:r>
              <w:rPr>
                <w:color w:val="000000"/>
              </w:rPr>
              <w:t>电源避雷器</w:t>
            </w:r>
          </w:p>
        </w:tc>
        <w:tc>
          <w:tcPr>
            <w:tcW w:w="4820" w:type="dxa"/>
            <w:vAlign w:val="center"/>
          </w:tcPr>
          <w:p w14:paraId="03C3B5A8">
            <w:pPr>
              <w:rPr>
                <w:color w:val="000000"/>
              </w:rPr>
            </w:pPr>
            <w:r>
              <w:rPr>
                <w:color w:val="000000"/>
              </w:rPr>
              <w:t>同5.1节电源避雷器参数。</w:t>
            </w:r>
          </w:p>
        </w:tc>
        <w:tc>
          <w:tcPr>
            <w:tcW w:w="709" w:type="dxa"/>
            <w:vAlign w:val="center"/>
          </w:tcPr>
          <w:p w14:paraId="2EA0FC76">
            <w:pPr>
              <w:jc w:val="center"/>
              <w:rPr>
                <w:color w:val="000000"/>
              </w:rPr>
            </w:pPr>
            <w:r>
              <w:rPr>
                <w:color w:val="000000"/>
              </w:rPr>
              <w:t>个</w:t>
            </w:r>
          </w:p>
        </w:tc>
        <w:tc>
          <w:tcPr>
            <w:tcW w:w="708" w:type="dxa"/>
            <w:vAlign w:val="center"/>
          </w:tcPr>
          <w:p w14:paraId="395979F4">
            <w:pPr>
              <w:jc w:val="center"/>
              <w:rPr>
                <w:color w:val="000000"/>
              </w:rPr>
            </w:pPr>
            <w:r>
              <w:rPr>
                <w:color w:val="000000"/>
              </w:rPr>
              <w:t>2</w:t>
            </w:r>
          </w:p>
        </w:tc>
      </w:tr>
      <w:tr w14:paraId="735CCC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ADA73CF">
            <w:pPr>
              <w:jc w:val="center"/>
              <w:rPr>
                <w:color w:val="000000"/>
              </w:rPr>
            </w:pPr>
            <w:r>
              <w:rPr>
                <w:color w:val="000000"/>
              </w:rPr>
              <w:t>11</w:t>
            </w:r>
          </w:p>
        </w:tc>
        <w:tc>
          <w:tcPr>
            <w:tcW w:w="1701" w:type="dxa"/>
            <w:vAlign w:val="center"/>
          </w:tcPr>
          <w:p w14:paraId="35A4EF90">
            <w:pPr>
              <w:jc w:val="center"/>
              <w:rPr>
                <w:color w:val="000000"/>
              </w:rPr>
            </w:pPr>
            <w:r>
              <w:rPr>
                <w:color w:val="000000"/>
              </w:rPr>
              <w:t>蓄电池</w:t>
            </w:r>
          </w:p>
        </w:tc>
        <w:tc>
          <w:tcPr>
            <w:tcW w:w="4820" w:type="dxa"/>
            <w:vAlign w:val="center"/>
          </w:tcPr>
          <w:p w14:paraId="2329FA10">
            <w:pPr>
              <w:rPr>
                <w:color w:val="000000"/>
              </w:rPr>
            </w:pPr>
            <w:r>
              <w:rPr>
                <w:color w:val="000000"/>
              </w:rPr>
              <w:t>同5.1节蓄电池参数。</w:t>
            </w:r>
          </w:p>
        </w:tc>
        <w:tc>
          <w:tcPr>
            <w:tcW w:w="709" w:type="dxa"/>
            <w:vAlign w:val="center"/>
          </w:tcPr>
          <w:p w14:paraId="12C8D1A8">
            <w:pPr>
              <w:jc w:val="center"/>
              <w:rPr>
                <w:color w:val="000000"/>
              </w:rPr>
            </w:pPr>
            <w:r>
              <w:rPr>
                <w:color w:val="000000"/>
              </w:rPr>
              <w:t>项</w:t>
            </w:r>
          </w:p>
        </w:tc>
        <w:tc>
          <w:tcPr>
            <w:tcW w:w="708" w:type="dxa"/>
            <w:vAlign w:val="center"/>
          </w:tcPr>
          <w:p w14:paraId="435160E0">
            <w:pPr>
              <w:jc w:val="center"/>
              <w:rPr>
                <w:color w:val="000000"/>
              </w:rPr>
            </w:pPr>
            <w:r>
              <w:rPr>
                <w:color w:val="000000"/>
              </w:rPr>
              <w:t>2</w:t>
            </w:r>
          </w:p>
        </w:tc>
      </w:tr>
      <w:tr w14:paraId="009834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127979D6">
            <w:pPr>
              <w:jc w:val="center"/>
              <w:rPr>
                <w:color w:val="000000"/>
              </w:rPr>
            </w:pPr>
            <w:r>
              <w:rPr>
                <w:color w:val="000000"/>
              </w:rPr>
              <w:t>12</w:t>
            </w:r>
          </w:p>
        </w:tc>
        <w:tc>
          <w:tcPr>
            <w:tcW w:w="1701" w:type="dxa"/>
            <w:vAlign w:val="center"/>
          </w:tcPr>
          <w:p w14:paraId="677D8ED2">
            <w:pPr>
              <w:jc w:val="center"/>
              <w:rPr>
                <w:color w:val="000000"/>
              </w:rPr>
            </w:pPr>
            <w:r>
              <w:rPr>
                <w:color w:val="000000"/>
              </w:rPr>
              <w:t>供用电优化模块</w:t>
            </w:r>
          </w:p>
        </w:tc>
        <w:tc>
          <w:tcPr>
            <w:tcW w:w="4820" w:type="dxa"/>
            <w:vAlign w:val="center"/>
          </w:tcPr>
          <w:p w14:paraId="169FF76D">
            <w:pPr>
              <w:rPr>
                <w:color w:val="000000"/>
              </w:rPr>
            </w:pPr>
            <w:r>
              <w:rPr>
                <w:color w:val="000000"/>
              </w:rPr>
              <w:t>同5.1节供用电优化模块参数。</w:t>
            </w:r>
          </w:p>
        </w:tc>
        <w:tc>
          <w:tcPr>
            <w:tcW w:w="709" w:type="dxa"/>
            <w:vAlign w:val="center"/>
          </w:tcPr>
          <w:p w14:paraId="35317BFB">
            <w:pPr>
              <w:jc w:val="center"/>
              <w:rPr>
                <w:color w:val="000000"/>
              </w:rPr>
            </w:pPr>
            <w:r>
              <w:rPr>
                <w:color w:val="000000"/>
              </w:rPr>
              <w:t>套</w:t>
            </w:r>
          </w:p>
        </w:tc>
        <w:tc>
          <w:tcPr>
            <w:tcW w:w="708" w:type="dxa"/>
            <w:vAlign w:val="center"/>
          </w:tcPr>
          <w:p w14:paraId="37B4FE6B">
            <w:pPr>
              <w:jc w:val="center"/>
              <w:rPr>
                <w:color w:val="000000"/>
              </w:rPr>
            </w:pPr>
            <w:r>
              <w:rPr>
                <w:color w:val="000000"/>
              </w:rPr>
              <w:t>2</w:t>
            </w:r>
          </w:p>
        </w:tc>
      </w:tr>
      <w:tr w14:paraId="54B1B6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5061D5E">
            <w:pPr>
              <w:jc w:val="center"/>
              <w:rPr>
                <w:color w:val="000000"/>
              </w:rPr>
            </w:pPr>
            <w:r>
              <w:rPr>
                <w:color w:val="000000"/>
              </w:rPr>
              <w:t>13</w:t>
            </w:r>
          </w:p>
        </w:tc>
        <w:tc>
          <w:tcPr>
            <w:tcW w:w="1701" w:type="dxa"/>
            <w:vAlign w:val="center"/>
          </w:tcPr>
          <w:p w14:paraId="0FCA077A">
            <w:pPr>
              <w:jc w:val="center"/>
              <w:rPr>
                <w:color w:val="000000"/>
              </w:rPr>
            </w:pPr>
            <w:r>
              <w:rPr>
                <w:color w:val="000000"/>
              </w:rPr>
              <w:t>立杆及支架</w:t>
            </w:r>
          </w:p>
        </w:tc>
        <w:tc>
          <w:tcPr>
            <w:tcW w:w="4820" w:type="dxa"/>
            <w:vAlign w:val="center"/>
          </w:tcPr>
          <w:p w14:paraId="0F8D8615">
            <w:pPr>
              <w:rPr>
                <w:color w:val="000000"/>
              </w:rPr>
            </w:pPr>
            <w:r>
              <w:rPr>
                <w:rFonts w:hint="eastAsia"/>
                <w:color w:val="000000"/>
              </w:rPr>
              <w:t>按类型分别</w:t>
            </w:r>
            <w:r>
              <w:rPr>
                <w:color w:val="000000"/>
              </w:rPr>
              <w:t>同5.3节立杆及支架参数</w:t>
            </w:r>
            <w:r>
              <w:rPr>
                <w:rFonts w:hint="eastAsia"/>
                <w:color w:val="000000"/>
              </w:rPr>
              <w:t>或5.5</w:t>
            </w:r>
            <w:r>
              <w:rPr>
                <w:color w:val="000000"/>
              </w:rPr>
              <w:t>节立杆及支架参数</w:t>
            </w:r>
            <w:r>
              <w:rPr>
                <w:rFonts w:hint="eastAsia"/>
                <w:color w:val="000000"/>
              </w:rPr>
              <w:t>。</w:t>
            </w:r>
          </w:p>
        </w:tc>
        <w:tc>
          <w:tcPr>
            <w:tcW w:w="709" w:type="dxa"/>
            <w:vAlign w:val="center"/>
          </w:tcPr>
          <w:p w14:paraId="635E059F">
            <w:pPr>
              <w:jc w:val="center"/>
              <w:rPr>
                <w:color w:val="000000"/>
              </w:rPr>
            </w:pPr>
            <w:r>
              <w:rPr>
                <w:color w:val="000000"/>
              </w:rPr>
              <w:t>套</w:t>
            </w:r>
          </w:p>
        </w:tc>
        <w:tc>
          <w:tcPr>
            <w:tcW w:w="708" w:type="dxa"/>
            <w:vAlign w:val="center"/>
          </w:tcPr>
          <w:p w14:paraId="06F96711">
            <w:pPr>
              <w:jc w:val="center"/>
              <w:rPr>
                <w:color w:val="000000"/>
              </w:rPr>
            </w:pPr>
            <w:r>
              <w:rPr>
                <w:color w:val="000000"/>
              </w:rPr>
              <w:t>1</w:t>
            </w:r>
          </w:p>
        </w:tc>
      </w:tr>
      <w:tr w14:paraId="131C51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A18C82A">
            <w:pPr>
              <w:jc w:val="center"/>
              <w:rPr>
                <w:color w:val="000000"/>
              </w:rPr>
            </w:pPr>
            <w:r>
              <w:rPr>
                <w:color w:val="000000"/>
              </w:rPr>
              <w:t>14</w:t>
            </w:r>
          </w:p>
        </w:tc>
        <w:tc>
          <w:tcPr>
            <w:tcW w:w="1701" w:type="dxa"/>
            <w:vAlign w:val="center"/>
          </w:tcPr>
          <w:p w14:paraId="52903680">
            <w:pPr>
              <w:jc w:val="center"/>
              <w:rPr>
                <w:color w:val="000000"/>
              </w:rPr>
            </w:pPr>
            <w:r>
              <w:rPr>
                <w:color w:val="000000"/>
              </w:rPr>
              <w:t>线缆及安装配件</w:t>
            </w:r>
          </w:p>
        </w:tc>
        <w:tc>
          <w:tcPr>
            <w:tcW w:w="4820" w:type="dxa"/>
            <w:vAlign w:val="center"/>
          </w:tcPr>
          <w:p w14:paraId="4F77FD93">
            <w:pPr>
              <w:rPr>
                <w:color w:val="000000"/>
              </w:rPr>
            </w:pPr>
            <w:r>
              <w:rPr>
                <w:color w:val="000000"/>
              </w:rPr>
              <w:t>同5.1节线缆及安装配件参数。</w:t>
            </w:r>
          </w:p>
        </w:tc>
        <w:tc>
          <w:tcPr>
            <w:tcW w:w="709" w:type="dxa"/>
            <w:vAlign w:val="center"/>
          </w:tcPr>
          <w:p w14:paraId="5DB1FBD6">
            <w:pPr>
              <w:jc w:val="center"/>
              <w:rPr>
                <w:color w:val="000000"/>
              </w:rPr>
            </w:pPr>
            <w:r>
              <w:rPr>
                <w:color w:val="000000"/>
              </w:rPr>
              <w:t>套</w:t>
            </w:r>
          </w:p>
        </w:tc>
        <w:tc>
          <w:tcPr>
            <w:tcW w:w="708" w:type="dxa"/>
            <w:vAlign w:val="center"/>
          </w:tcPr>
          <w:p w14:paraId="2C2DC903">
            <w:pPr>
              <w:jc w:val="center"/>
              <w:rPr>
                <w:color w:val="000000"/>
              </w:rPr>
            </w:pPr>
            <w:r>
              <w:rPr>
                <w:color w:val="000000"/>
              </w:rPr>
              <w:t>1</w:t>
            </w:r>
          </w:p>
        </w:tc>
      </w:tr>
      <w:tr w14:paraId="060831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A834FAA">
            <w:pPr>
              <w:jc w:val="center"/>
              <w:rPr>
                <w:color w:val="000000"/>
              </w:rPr>
            </w:pPr>
            <w:r>
              <w:rPr>
                <w:color w:val="000000"/>
              </w:rPr>
              <w:t>15</w:t>
            </w:r>
          </w:p>
        </w:tc>
        <w:tc>
          <w:tcPr>
            <w:tcW w:w="1701" w:type="dxa"/>
            <w:vAlign w:val="center"/>
          </w:tcPr>
          <w:p w14:paraId="1D7A5EDA">
            <w:pPr>
              <w:jc w:val="center"/>
              <w:rPr>
                <w:color w:val="000000"/>
              </w:rPr>
            </w:pPr>
            <w:r>
              <w:rPr>
                <w:color w:val="000000"/>
              </w:rPr>
              <w:t>土建及施工</w:t>
            </w:r>
          </w:p>
        </w:tc>
        <w:tc>
          <w:tcPr>
            <w:tcW w:w="4820" w:type="dxa"/>
            <w:vAlign w:val="center"/>
          </w:tcPr>
          <w:p w14:paraId="5B701431">
            <w:pPr>
              <w:rPr>
                <w:color w:val="000000"/>
              </w:rPr>
            </w:pPr>
            <w:r>
              <w:rPr>
                <w:color w:val="000000"/>
              </w:rPr>
              <w:t>站点全设施设备的安装、调试、土建与施工等。</w:t>
            </w:r>
          </w:p>
        </w:tc>
        <w:tc>
          <w:tcPr>
            <w:tcW w:w="709" w:type="dxa"/>
            <w:vAlign w:val="center"/>
          </w:tcPr>
          <w:p w14:paraId="110D3897">
            <w:pPr>
              <w:jc w:val="center"/>
              <w:rPr>
                <w:color w:val="000000"/>
              </w:rPr>
            </w:pPr>
            <w:r>
              <w:rPr>
                <w:color w:val="000000"/>
              </w:rPr>
              <w:t>项</w:t>
            </w:r>
          </w:p>
        </w:tc>
        <w:tc>
          <w:tcPr>
            <w:tcW w:w="708" w:type="dxa"/>
            <w:vAlign w:val="center"/>
          </w:tcPr>
          <w:p w14:paraId="29959D51">
            <w:pPr>
              <w:jc w:val="center"/>
              <w:rPr>
                <w:color w:val="000000"/>
              </w:rPr>
            </w:pPr>
            <w:r>
              <w:rPr>
                <w:color w:val="000000"/>
              </w:rPr>
              <w:t>1</w:t>
            </w:r>
          </w:p>
        </w:tc>
      </w:tr>
      <w:tr w14:paraId="55A11A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1D52994">
            <w:pPr>
              <w:jc w:val="center"/>
              <w:rPr>
                <w:color w:val="000000"/>
              </w:rPr>
            </w:pPr>
            <w:r>
              <w:rPr>
                <w:color w:val="000000"/>
              </w:rPr>
              <w:t>16</w:t>
            </w:r>
          </w:p>
        </w:tc>
        <w:tc>
          <w:tcPr>
            <w:tcW w:w="1701" w:type="dxa"/>
            <w:vAlign w:val="center"/>
          </w:tcPr>
          <w:p w14:paraId="46A85F25">
            <w:pPr>
              <w:jc w:val="center"/>
              <w:rPr>
                <w:color w:val="000000"/>
              </w:rPr>
            </w:pPr>
            <w:r>
              <w:rPr>
                <w:color w:val="000000"/>
              </w:rPr>
              <w:t>通讯卡</w:t>
            </w:r>
          </w:p>
        </w:tc>
        <w:tc>
          <w:tcPr>
            <w:tcW w:w="4820" w:type="dxa"/>
            <w:vAlign w:val="center"/>
          </w:tcPr>
          <w:p w14:paraId="0049C277">
            <w:pPr>
              <w:rPr>
                <w:color w:val="000000"/>
              </w:rPr>
            </w:pPr>
            <w:r>
              <w:rPr>
                <w:color w:val="000000"/>
              </w:rPr>
              <w:t>同5.1节通信卡参数。</w:t>
            </w:r>
          </w:p>
        </w:tc>
        <w:tc>
          <w:tcPr>
            <w:tcW w:w="709" w:type="dxa"/>
            <w:vAlign w:val="center"/>
          </w:tcPr>
          <w:p w14:paraId="501886C0">
            <w:pPr>
              <w:jc w:val="center"/>
              <w:rPr>
                <w:color w:val="000000"/>
              </w:rPr>
            </w:pPr>
            <w:r>
              <w:rPr>
                <w:color w:val="000000"/>
              </w:rPr>
              <w:t>项</w:t>
            </w:r>
          </w:p>
        </w:tc>
        <w:tc>
          <w:tcPr>
            <w:tcW w:w="708" w:type="dxa"/>
            <w:vAlign w:val="center"/>
          </w:tcPr>
          <w:p w14:paraId="533ECB69">
            <w:pPr>
              <w:jc w:val="center"/>
              <w:rPr>
                <w:color w:val="000000"/>
              </w:rPr>
            </w:pPr>
            <w:r>
              <w:rPr>
                <w:color w:val="000000"/>
              </w:rPr>
              <w:t>1</w:t>
            </w:r>
          </w:p>
        </w:tc>
      </w:tr>
      <w:tr w14:paraId="37801B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1C1BA269">
            <w:pPr>
              <w:jc w:val="center"/>
              <w:rPr>
                <w:color w:val="000000"/>
              </w:rPr>
            </w:pPr>
            <w:r>
              <w:rPr>
                <w:color w:val="000000"/>
              </w:rPr>
              <w:t>17</w:t>
            </w:r>
          </w:p>
        </w:tc>
        <w:tc>
          <w:tcPr>
            <w:tcW w:w="1701" w:type="dxa"/>
            <w:vAlign w:val="center"/>
          </w:tcPr>
          <w:p w14:paraId="517BAB06">
            <w:pPr>
              <w:jc w:val="center"/>
              <w:rPr>
                <w:color w:val="000000"/>
              </w:rPr>
            </w:pPr>
            <w:r>
              <w:rPr>
                <w:color w:val="000000"/>
              </w:rPr>
              <w:t>比测率定</w:t>
            </w:r>
          </w:p>
        </w:tc>
        <w:tc>
          <w:tcPr>
            <w:tcW w:w="4820" w:type="dxa"/>
            <w:vAlign w:val="center"/>
          </w:tcPr>
          <w:p w14:paraId="367E174C">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vAlign w:val="center"/>
          </w:tcPr>
          <w:p w14:paraId="0300A081">
            <w:pPr>
              <w:jc w:val="center"/>
              <w:rPr>
                <w:color w:val="000000"/>
              </w:rPr>
            </w:pPr>
            <w:r>
              <w:rPr>
                <w:color w:val="000000"/>
              </w:rPr>
              <w:t>项</w:t>
            </w:r>
          </w:p>
        </w:tc>
        <w:tc>
          <w:tcPr>
            <w:tcW w:w="708" w:type="dxa"/>
            <w:vAlign w:val="center"/>
          </w:tcPr>
          <w:p w14:paraId="7CC42F84">
            <w:pPr>
              <w:jc w:val="center"/>
              <w:rPr>
                <w:color w:val="000000"/>
              </w:rPr>
            </w:pPr>
            <w:r>
              <w:rPr>
                <w:color w:val="000000"/>
              </w:rPr>
              <w:t>1</w:t>
            </w:r>
          </w:p>
        </w:tc>
      </w:tr>
      <w:tr w14:paraId="6FABC2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0EC08270">
            <w:pPr>
              <w:jc w:val="center"/>
              <w:rPr>
                <w:color w:val="000000"/>
              </w:rPr>
            </w:pPr>
            <w:r>
              <w:rPr>
                <w:color w:val="000000"/>
              </w:rPr>
              <w:t>18</w:t>
            </w:r>
          </w:p>
        </w:tc>
        <w:tc>
          <w:tcPr>
            <w:tcW w:w="1701" w:type="dxa"/>
            <w:vAlign w:val="center"/>
          </w:tcPr>
          <w:p w14:paraId="7B59B96E">
            <w:pPr>
              <w:jc w:val="center"/>
              <w:rPr>
                <w:color w:val="000000"/>
              </w:rPr>
            </w:pPr>
            <w:r>
              <w:rPr>
                <w:rFonts w:hint="eastAsia"/>
                <w:color w:val="000000"/>
              </w:rPr>
              <w:t>雨量桶</w:t>
            </w:r>
          </w:p>
        </w:tc>
        <w:tc>
          <w:tcPr>
            <w:tcW w:w="4820" w:type="dxa"/>
            <w:vAlign w:val="center"/>
          </w:tcPr>
          <w:p w14:paraId="75419899">
            <w:pPr>
              <w:rPr>
                <w:color w:val="000000"/>
              </w:rPr>
            </w:pPr>
            <w:r>
              <w:rPr>
                <w:color w:val="000000"/>
              </w:rPr>
              <w:t>1.承雨口：内径200:6mm，外刃口角度40°～45°；</w:t>
            </w:r>
          </w:p>
          <w:p w14:paraId="7D783FCC">
            <w:pPr>
              <w:rPr>
                <w:color w:val="000000"/>
              </w:rPr>
            </w:pPr>
            <w:r>
              <w:rPr>
                <w:color w:val="000000"/>
              </w:rPr>
              <w:t>2.分辨力：0.5mm，标准型；</w:t>
            </w:r>
          </w:p>
          <w:p w14:paraId="6CFDAD0A">
            <w:pPr>
              <w:rPr>
                <w:color w:val="000000"/>
              </w:rPr>
            </w:pPr>
            <w:r>
              <w:rPr>
                <w:color w:val="000000"/>
              </w:rPr>
              <w:t>3.强度测量范围：≤4mm/min（允许通过最大雨强8mm/min）</w:t>
            </w:r>
          </w:p>
          <w:p w14:paraId="16619CF5">
            <w:pPr>
              <w:rPr>
                <w:color w:val="000000"/>
              </w:rPr>
            </w:pPr>
            <w:r>
              <w:rPr>
                <w:color w:val="000000"/>
              </w:rPr>
              <w:t>4.翻斗计量误差：≤2%（准确度等级I级）；</w:t>
            </w:r>
          </w:p>
          <w:p w14:paraId="6ADF03D7">
            <w:pPr>
              <w:rPr>
                <w:color w:val="000000"/>
              </w:rPr>
            </w:pPr>
            <w:r>
              <w:rPr>
                <w:color w:val="000000"/>
              </w:rPr>
              <w:t>5.输出信号：开关接点通断信号双触点转换输出</w:t>
            </w:r>
            <w:r>
              <w:rPr>
                <w:rFonts w:hint="eastAsia"/>
                <w:color w:val="000000"/>
              </w:rPr>
              <w:t>。</w:t>
            </w:r>
          </w:p>
        </w:tc>
        <w:tc>
          <w:tcPr>
            <w:tcW w:w="709" w:type="dxa"/>
            <w:vAlign w:val="center"/>
          </w:tcPr>
          <w:p w14:paraId="430A2AF2">
            <w:pPr>
              <w:jc w:val="center"/>
              <w:rPr>
                <w:color w:val="000000"/>
              </w:rPr>
            </w:pPr>
            <w:r>
              <w:rPr>
                <w:color w:val="000000"/>
              </w:rPr>
              <w:t>套</w:t>
            </w:r>
          </w:p>
        </w:tc>
        <w:tc>
          <w:tcPr>
            <w:tcW w:w="708" w:type="dxa"/>
            <w:vAlign w:val="center"/>
          </w:tcPr>
          <w:p w14:paraId="1FAA0AD8">
            <w:pPr>
              <w:jc w:val="center"/>
              <w:rPr>
                <w:color w:val="000000"/>
              </w:rPr>
            </w:pPr>
            <w:r>
              <w:rPr>
                <w:color w:val="000000"/>
              </w:rPr>
              <w:t>1</w:t>
            </w:r>
          </w:p>
        </w:tc>
      </w:tr>
      <w:tr w14:paraId="5709A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8FE3738">
            <w:pPr>
              <w:jc w:val="center"/>
              <w:rPr>
                <w:color w:val="000000"/>
              </w:rPr>
            </w:pPr>
            <w:r>
              <w:rPr>
                <w:color w:val="000000"/>
              </w:rPr>
              <w:t>19</w:t>
            </w:r>
          </w:p>
        </w:tc>
        <w:tc>
          <w:tcPr>
            <w:tcW w:w="1701" w:type="dxa"/>
            <w:vAlign w:val="center"/>
          </w:tcPr>
          <w:p w14:paraId="2CC5CE20">
            <w:pPr>
              <w:jc w:val="center"/>
              <w:rPr>
                <w:color w:val="000000"/>
              </w:rPr>
            </w:pPr>
            <w:r>
              <w:rPr>
                <w:color w:val="000000"/>
              </w:rPr>
              <w:t>示范站标识展示宣传牌</w:t>
            </w:r>
          </w:p>
        </w:tc>
        <w:tc>
          <w:tcPr>
            <w:tcW w:w="4820" w:type="dxa"/>
            <w:vAlign w:val="center"/>
          </w:tcPr>
          <w:p w14:paraId="10577AB4">
            <w:pPr>
              <w:rPr>
                <w:color w:val="000000"/>
              </w:rPr>
            </w:pPr>
            <w:r>
              <w:rPr>
                <w:color w:val="000000"/>
              </w:rPr>
              <w:t>1.材质：国标304不锈钢，壁厚≥1.5mm；</w:t>
            </w:r>
          </w:p>
          <w:p w14:paraId="28FE3482">
            <w:pPr>
              <w:rPr>
                <w:color w:val="000000"/>
              </w:rPr>
            </w:pPr>
            <w:r>
              <w:rPr>
                <w:color w:val="000000"/>
              </w:rPr>
              <w:t>2.尺寸：面积不小于1.5m²；</w:t>
            </w:r>
          </w:p>
          <w:p w14:paraId="482BD47B">
            <w:pPr>
              <w:rPr>
                <w:color w:val="000000"/>
              </w:rPr>
            </w:pPr>
            <w:r>
              <w:rPr>
                <w:color w:val="000000"/>
              </w:rPr>
              <w:t>3</w:t>
            </w:r>
            <w:r>
              <w:rPr>
                <w:rFonts w:hint="eastAsia"/>
                <w:color w:val="000000"/>
              </w:rPr>
              <w:t>.</w:t>
            </w:r>
            <w:r>
              <w:rPr>
                <w:color w:val="000000"/>
              </w:rPr>
              <w:t>版面设计：蓝底白字或白底蓝字，字体清晰醒目，含省级水资源管理机构LOGO或标识，具备防腐、防晒、防褪色工艺；</w:t>
            </w:r>
          </w:p>
          <w:p w14:paraId="4F519C80">
            <w:pPr>
              <w:rPr>
                <w:color w:val="000000"/>
              </w:rPr>
            </w:pPr>
            <w:r>
              <w:rPr>
                <w:color w:val="000000"/>
              </w:rPr>
              <w:t>4.安装方式：采用不锈钢抱箍或预埋立柱方式安装于站区显著位置，安装高度宜距地面1.2～1.5m，牢固可靠、抗风≥8级；</w:t>
            </w:r>
          </w:p>
          <w:p w14:paraId="30B03E0F">
            <w:pPr>
              <w:rPr>
                <w:color w:val="000000"/>
              </w:rPr>
            </w:pPr>
            <w:r>
              <w:rPr>
                <w:color w:val="000000"/>
              </w:rPr>
              <w:t>5.定制要求：具体内容及样式根据采购方要求统一制作。</w:t>
            </w:r>
          </w:p>
        </w:tc>
        <w:tc>
          <w:tcPr>
            <w:tcW w:w="709" w:type="dxa"/>
            <w:vAlign w:val="center"/>
          </w:tcPr>
          <w:p w14:paraId="15FF60C6">
            <w:pPr>
              <w:jc w:val="center"/>
              <w:rPr>
                <w:color w:val="000000"/>
              </w:rPr>
            </w:pPr>
            <w:r>
              <w:rPr>
                <w:color w:val="000000"/>
              </w:rPr>
              <w:t>个</w:t>
            </w:r>
          </w:p>
        </w:tc>
        <w:tc>
          <w:tcPr>
            <w:tcW w:w="708" w:type="dxa"/>
            <w:vAlign w:val="center"/>
          </w:tcPr>
          <w:p w14:paraId="07D7A9DD">
            <w:pPr>
              <w:jc w:val="center"/>
              <w:rPr>
                <w:color w:val="000000"/>
              </w:rPr>
            </w:pPr>
            <w:r>
              <w:rPr>
                <w:color w:val="000000"/>
              </w:rPr>
              <w:t>1</w:t>
            </w:r>
          </w:p>
        </w:tc>
      </w:tr>
    </w:tbl>
    <w:p w14:paraId="6DE0E4F2">
      <w:pPr>
        <w:keepNext/>
        <w:keepLines/>
        <w:spacing w:before="145" w:line="360" w:lineRule="auto"/>
        <w:outlineLvl w:val="2"/>
        <w:rPr>
          <w:b/>
          <w:bCs/>
          <w:color w:val="000000"/>
          <w:szCs w:val="21"/>
        </w:rPr>
      </w:pPr>
      <w:r>
        <w:rPr>
          <w:b/>
          <w:bCs/>
          <w:color w:val="000000"/>
          <w:szCs w:val="21"/>
        </w:rPr>
        <w:t>5.</w:t>
      </w:r>
      <w:r>
        <w:rPr>
          <w:rFonts w:hint="eastAsia"/>
          <w:b/>
          <w:bCs/>
          <w:color w:val="000000"/>
          <w:szCs w:val="21"/>
        </w:rPr>
        <w:t>7</w:t>
      </w:r>
      <w:r>
        <w:rPr>
          <w:b/>
          <w:bCs/>
          <w:color w:val="000000"/>
          <w:szCs w:val="21"/>
        </w:rPr>
        <w:t>功率表监测站要求</w:t>
      </w:r>
    </w:p>
    <w:p w14:paraId="728DA6E5">
      <w:pPr>
        <w:spacing w:line="460" w:lineRule="exact"/>
        <w:ind w:firstLine="420" w:firstLineChars="200"/>
        <w:rPr>
          <w:szCs w:val="21"/>
        </w:rPr>
      </w:pPr>
      <w:r>
        <w:rPr>
          <w:szCs w:val="21"/>
        </w:rPr>
        <w:t>功率表监测站主要由多功能功率表、上下游水位计、遥测终端机（RTU）、通信控制模块、太阳能电池板、太阳能充电控制器、蓄电池、避雷装置等组成。典型配置如下：</w:t>
      </w:r>
    </w:p>
    <w:tbl>
      <w:tblPr>
        <w:tblStyle w:val="47"/>
        <w:tblW w:w="8808" w:type="dxa"/>
        <w:tblInd w:w="-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28"/>
        <w:gridCol w:w="1701"/>
        <w:gridCol w:w="4961"/>
        <w:gridCol w:w="709"/>
        <w:gridCol w:w="709"/>
      </w:tblGrid>
      <w:tr w14:paraId="007B2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7" w:hRule="atLeast"/>
        </w:trPr>
        <w:tc>
          <w:tcPr>
            <w:tcW w:w="728" w:type="dxa"/>
            <w:vAlign w:val="center"/>
          </w:tcPr>
          <w:p w14:paraId="5877A817">
            <w:pPr>
              <w:widowControl/>
              <w:ind w:left="112" w:hanging="114"/>
              <w:jc w:val="center"/>
              <w:rPr>
                <w:b/>
                <w:bCs/>
                <w:szCs w:val="21"/>
              </w:rPr>
            </w:pPr>
            <w:r>
              <w:rPr>
                <w:b/>
                <w:bCs/>
                <w:szCs w:val="21"/>
              </w:rPr>
              <w:t>序号</w:t>
            </w:r>
          </w:p>
        </w:tc>
        <w:tc>
          <w:tcPr>
            <w:tcW w:w="1701" w:type="dxa"/>
            <w:vAlign w:val="center"/>
          </w:tcPr>
          <w:p w14:paraId="26D89A39">
            <w:pPr>
              <w:widowControl/>
              <w:ind w:left="112" w:hanging="114"/>
              <w:jc w:val="center"/>
              <w:rPr>
                <w:b/>
                <w:bCs/>
                <w:szCs w:val="21"/>
              </w:rPr>
            </w:pPr>
            <w:r>
              <w:rPr>
                <w:b/>
                <w:bCs/>
                <w:szCs w:val="21"/>
              </w:rPr>
              <w:t>项目或设备名称</w:t>
            </w:r>
          </w:p>
        </w:tc>
        <w:tc>
          <w:tcPr>
            <w:tcW w:w="4961" w:type="dxa"/>
            <w:vAlign w:val="center"/>
          </w:tcPr>
          <w:p w14:paraId="7FB90E5E">
            <w:pPr>
              <w:widowControl/>
              <w:ind w:left="112" w:hanging="114"/>
              <w:jc w:val="center"/>
              <w:rPr>
                <w:b/>
                <w:bCs/>
                <w:szCs w:val="21"/>
              </w:rPr>
            </w:pPr>
            <w:r>
              <w:rPr>
                <w:b/>
                <w:bCs/>
                <w:szCs w:val="21"/>
              </w:rPr>
              <w:t>技术参数</w:t>
            </w:r>
          </w:p>
        </w:tc>
        <w:tc>
          <w:tcPr>
            <w:tcW w:w="709" w:type="dxa"/>
            <w:noWrap/>
            <w:vAlign w:val="center"/>
          </w:tcPr>
          <w:p w14:paraId="124A4059">
            <w:pPr>
              <w:widowControl/>
              <w:ind w:left="112" w:hanging="114"/>
              <w:jc w:val="center"/>
              <w:rPr>
                <w:b/>
                <w:bCs/>
                <w:szCs w:val="21"/>
              </w:rPr>
            </w:pPr>
            <w:r>
              <w:rPr>
                <w:b/>
                <w:bCs/>
                <w:szCs w:val="21"/>
              </w:rPr>
              <w:t>单位</w:t>
            </w:r>
          </w:p>
        </w:tc>
        <w:tc>
          <w:tcPr>
            <w:tcW w:w="709" w:type="dxa"/>
            <w:vAlign w:val="center"/>
          </w:tcPr>
          <w:p w14:paraId="37EC027B">
            <w:pPr>
              <w:widowControl/>
              <w:ind w:left="112" w:hanging="114"/>
              <w:jc w:val="center"/>
              <w:rPr>
                <w:b/>
                <w:bCs/>
                <w:szCs w:val="21"/>
              </w:rPr>
            </w:pPr>
            <w:r>
              <w:rPr>
                <w:b/>
                <w:bCs/>
                <w:szCs w:val="21"/>
              </w:rPr>
              <w:t>数量</w:t>
            </w:r>
          </w:p>
        </w:tc>
      </w:tr>
      <w:tr w14:paraId="7F3760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noWrap/>
            <w:vAlign w:val="center"/>
          </w:tcPr>
          <w:p w14:paraId="230E9776">
            <w:pPr>
              <w:widowControl/>
              <w:jc w:val="center"/>
              <w:rPr>
                <w:szCs w:val="21"/>
              </w:rPr>
            </w:pPr>
            <w:r>
              <w:rPr>
                <w:szCs w:val="21"/>
              </w:rPr>
              <w:t>1</w:t>
            </w:r>
          </w:p>
        </w:tc>
        <w:tc>
          <w:tcPr>
            <w:tcW w:w="1701" w:type="dxa"/>
            <w:vAlign w:val="center"/>
          </w:tcPr>
          <w:p w14:paraId="64EFC225">
            <w:pPr>
              <w:widowControl/>
              <w:jc w:val="center"/>
              <w:rPr>
                <w:szCs w:val="21"/>
              </w:rPr>
            </w:pPr>
            <w:r>
              <w:rPr>
                <w:szCs w:val="21"/>
              </w:rPr>
              <w:t>多功能功率表</w:t>
            </w:r>
          </w:p>
        </w:tc>
        <w:tc>
          <w:tcPr>
            <w:tcW w:w="4961" w:type="dxa"/>
            <w:vAlign w:val="center"/>
          </w:tcPr>
          <w:p w14:paraId="656A1930">
            <w:pPr>
              <w:ind w:leftChars="-18" w:hanging="37" w:hangingChars="18"/>
              <w:rPr>
                <w:szCs w:val="21"/>
              </w:rPr>
            </w:pPr>
            <w:r>
              <w:rPr>
                <w:rFonts w:hint="eastAsia"/>
                <w:szCs w:val="21"/>
              </w:rPr>
              <w:t>1.</w:t>
            </w:r>
            <w:r>
              <w:rPr>
                <w:szCs w:val="21"/>
              </w:rPr>
              <w:t>按机组台数配置电功率表，并进行以电折水水量监控；</w:t>
            </w:r>
          </w:p>
          <w:p w14:paraId="059FBE74">
            <w:pPr>
              <w:ind w:leftChars="-18" w:hanging="37" w:hangingChars="18"/>
              <w:rPr>
                <w:szCs w:val="21"/>
              </w:rPr>
            </w:pPr>
            <w:r>
              <w:rPr>
                <w:rFonts w:hint="eastAsia"/>
                <w:szCs w:val="21"/>
              </w:rPr>
              <w:t>2</w:t>
            </w:r>
            <w:r>
              <w:rPr>
                <w:szCs w:val="21"/>
              </w:rPr>
              <w:t>.测量功能：可测量三相电压、三相电流、有功功率、无功功率、功率因数、电网频率及有功/无功电能等；</w:t>
            </w:r>
          </w:p>
          <w:p w14:paraId="01F9B6DB">
            <w:pPr>
              <w:ind w:leftChars="-18" w:hanging="37" w:hangingChars="18"/>
              <w:rPr>
                <w:szCs w:val="21"/>
              </w:rPr>
            </w:pPr>
            <w:r>
              <w:rPr>
                <w:rFonts w:hint="eastAsia"/>
                <w:szCs w:val="21"/>
              </w:rPr>
              <w:t>3</w:t>
            </w:r>
            <w:r>
              <w:rPr>
                <w:szCs w:val="21"/>
              </w:rPr>
              <w:t>.精度等级：等于或优于0.5级；</w:t>
            </w:r>
          </w:p>
          <w:p w14:paraId="76322970">
            <w:pPr>
              <w:ind w:leftChars="-18" w:hanging="37" w:hangingChars="18"/>
              <w:rPr>
                <w:szCs w:val="21"/>
              </w:rPr>
            </w:pPr>
            <w:r>
              <w:rPr>
                <w:rFonts w:hint="eastAsia"/>
                <w:szCs w:val="21"/>
              </w:rPr>
              <w:t>4</w:t>
            </w:r>
            <w:r>
              <w:rPr>
                <w:szCs w:val="21"/>
              </w:rPr>
              <w:t>.显示方式：采用四位LED数字显示，支持电压/电流信号同步显示；</w:t>
            </w:r>
          </w:p>
          <w:p w14:paraId="33031568">
            <w:pPr>
              <w:ind w:leftChars="-18" w:hanging="37" w:hangingChars="18"/>
              <w:rPr>
                <w:szCs w:val="21"/>
              </w:rPr>
            </w:pPr>
            <w:r>
              <w:rPr>
                <w:rFonts w:hint="eastAsia"/>
                <w:szCs w:val="21"/>
              </w:rPr>
              <w:t>5</w:t>
            </w:r>
            <w:r>
              <w:rPr>
                <w:szCs w:val="21"/>
              </w:rPr>
              <w:t>.工作环境</w:t>
            </w:r>
          </w:p>
          <w:p w14:paraId="0C9EDB76">
            <w:pPr>
              <w:ind w:leftChars="-18" w:hanging="37" w:hangingChars="18"/>
              <w:rPr>
                <w:szCs w:val="21"/>
              </w:rPr>
            </w:pPr>
            <w:r>
              <w:rPr>
                <w:szCs w:val="21"/>
              </w:rPr>
              <w:t>温度范围：-25℃~55℃；湿度：5%~95%；抗震动和冲击；</w:t>
            </w:r>
          </w:p>
          <w:p w14:paraId="5BB9846F">
            <w:pPr>
              <w:ind w:leftChars="-18" w:hanging="37" w:hangingChars="18"/>
              <w:rPr>
                <w:szCs w:val="21"/>
              </w:rPr>
            </w:pPr>
            <w:r>
              <w:rPr>
                <w:rFonts w:hint="eastAsia"/>
                <w:szCs w:val="21"/>
              </w:rPr>
              <w:t>6.</w:t>
            </w:r>
            <w:r>
              <w:rPr>
                <w:szCs w:val="21"/>
              </w:rPr>
              <w:t>接线要求：输入导线应使用双绞屏蔽线；电流回路需确保接触可靠（拧紧端子螺丝）；辅助电源电压需在允许范围内。</w:t>
            </w:r>
          </w:p>
        </w:tc>
        <w:tc>
          <w:tcPr>
            <w:tcW w:w="709" w:type="dxa"/>
            <w:noWrap/>
            <w:vAlign w:val="center"/>
          </w:tcPr>
          <w:p w14:paraId="3D2C50A3">
            <w:pPr>
              <w:widowControl/>
              <w:jc w:val="center"/>
              <w:rPr>
                <w:szCs w:val="21"/>
              </w:rPr>
            </w:pPr>
            <w:r>
              <w:rPr>
                <w:rFonts w:hint="eastAsia"/>
                <w:szCs w:val="21"/>
              </w:rPr>
              <w:t>项</w:t>
            </w:r>
          </w:p>
        </w:tc>
        <w:tc>
          <w:tcPr>
            <w:tcW w:w="709" w:type="dxa"/>
            <w:vAlign w:val="center"/>
          </w:tcPr>
          <w:p w14:paraId="032FE644">
            <w:pPr>
              <w:widowControl/>
              <w:jc w:val="center"/>
              <w:rPr>
                <w:szCs w:val="21"/>
              </w:rPr>
            </w:pPr>
            <w:r>
              <w:rPr>
                <w:szCs w:val="21"/>
              </w:rPr>
              <w:t>1</w:t>
            </w:r>
          </w:p>
        </w:tc>
      </w:tr>
      <w:tr w14:paraId="4E1C4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06AF9BBD">
            <w:pPr>
              <w:widowControl/>
              <w:jc w:val="center"/>
              <w:rPr>
                <w:szCs w:val="21"/>
              </w:rPr>
            </w:pPr>
            <w:r>
              <w:rPr>
                <w:szCs w:val="21"/>
              </w:rPr>
              <w:t>2</w:t>
            </w:r>
          </w:p>
        </w:tc>
        <w:tc>
          <w:tcPr>
            <w:tcW w:w="1701" w:type="dxa"/>
            <w:tcBorders>
              <w:top w:val="single" w:color="auto" w:sz="8" w:space="0"/>
              <w:left w:val="single" w:color="auto" w:sz="8" w:space="0"/>
              <w:bottom w:val="single" w:color="auto" w:sz="8" w:space="0"/>
              <w:right w:val="single" w:color="auto" w:sz="8" w:space="0"/>
            </w:tcBorders>
            <w:vAlign w:val="center"/>
          </w:tcPr>
          <w:p w14:paraId="60D3B367">
            <w:pPr>
              <w:widowControl/>
              <w:jc w:val="center"/>
              <w:rPr>
                <w:szCs w:val="21"/>
              </w:rPr>
            </w:pPr>
            <w:r>
              <w:rPr>
                <w:szCs w:val="21"/>
              </w:rPr>
              <w:t>雷达水位计</w:t>
            </w:r>
          </w:p>
        </w:tc>
        <w:tc>
          <w:tcPr>
            <w:tcW w:w="4961" w:type="dxa"/>
            <w:tcBorders>
              <w:top w:val="single" w:color="auto" w:sz="8" w:space="0"/>
              <w:left w:val="single" w:color="auto" w:sz="8" w:space="0"/>
              <w:bottom w:val="single" w:color="auto" w:sz="8" w:space="0"/>
              <w:right w:val="single" w:color="auto" w:sz="8" w:space="0"/>
            </w:tcBorders>
            <w:vAlign w:val="center"/>
          </w:tcPr>
          <w:p w14:paraId="05D87D2E">
            <w:pPr>
              <w:ind w:leftChars="-18" w:hanging="37" w:hangingChars="18"/>
              <w:rPr>
                <w:szCs w:val="21"/>
              </w:rPr>
            </w:pPr>
            <w:r>
              <w:rPr>
                <w:szCs w:val="21"/>
              </w:rPr>
              <w:t>同5.2节雷达水位计参数；含水位尺及固定安装。</w:t>
            </w:r>
          </w:p>
        </w:tc>
        <w:tc>
          <w:tcPr>
            <w:tcW w:w="709" w:type="dxa"/>
            <w:tcBorders>
              <w:top w:val="single" w:color="auto" w:sz="8" w:space="0"/>
              <w:left w:val="single" w:color="auto" w:sz="8" w:space="0"/>
              <w:bottom w:val="single" w:color="auto" w:sz="8" w:space="0"/>
              <w:right w:val="single" w:color="auto" w:sz="8" w:space="0"/>
            </w:tcBorders>
            <w:noWrap/>
            <w:vAlign w:val="center"/>
          </w:tcPr>
          <w:p w14:paraId="4146F6CC">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32CCB7D9">
            <w:pPr>
              <w:widowControl/>
              <w:jc w:val="center"/>
              <w:rPr>
                <w:szCs w:val="21"/>
              </w:rPr>
            </w:pPr>
            <w:r>
              <w:rPr>
                <w:rFonts w:hint="eastAsia"/>
                <w:szCs w:val="21"/>
              </w:rPr>
              <w:t>2</w:t>
            </w:r>
          </w:p>
        </w:tc>
      </w:tr>
      <w:tr w14:paraId="4DA831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05E73A25">
            <w:pPr>
              <w:widowControl/>
              <w:jc w:val="center"/>
              <w:rPr>
                <w:szCs w:val="21"/>
              </w:rPr>
            </w:pPr>
            <w:r>
              <w:rPr>
                <w:szCs w:val="21"/>
              </w:rPr>
              <w:t>3</w:t>
            </w:r>
          </w:p>
        </w:tc>
        <w:tc>
          <w:tcPr>
            <w:tcW w:w="1701" w:type="dxa"/>
            <w:tcBorders>
              <w:top w:val="single" w:color="auto" w:sz="8" w:space="0"/>
              <w:left w:val="single" w:color="auto" w:sz="8" w:space="0"/>
              <w:bottom w:val="single" w:color="auto" w:sz="8" w:space="0"/>
              <w:right w:val="single" w:color="auto" w:sz="8" w:space="0"/>
            </w:tcBorders>
            <w:vAlign w:val="center"/>
          </w:tcPr>
          <w:p w14:paraId="2A59CC38">
            <w:pPr>
              <w:widowControl/>
              <w:jc w:val="center"/>
              <w:rPr>
                <w:szCs w:val="21"/>
              </w:rPr>
            </w:pPr>
            <w:r>
              <w:rPr>
                <w:szCs w:val="21"/>
              </w:rPr>
              <w:t>遥测终端机（RTU）</w:t>
            </w:r>
          </w:p>
        </w:tc>
        <w:tc>
          <w:tcPr>
            <w:tcW w:w="4961" w:type="dxa"/>
            <w:tcBorders>
              <w:top w:val="single" w:color="auto" w:sz="8" w:space="0"/>
              <w:left w:val="single" w:color="auto" w:sz="8" w:space="0"/>
              <w:bottom w:val="single" w:color="auto" w:sz="8" w:space="0"/>
              <w:right w:val="single" w:color="auto" w:sz="8" w:space="0"/>
            </w:tcBorders>
            <w:vAlign w:val="center"/>
          </w:tcPr>
          <w:p w14:paraId="1DC9913C">
            <w:pPr>
              <w:ind w:leftChars="-18" w:hanging="37" w:hangingChars="18"/>
              <w:rPr>
                <w:szCs w:val="21"/>
              </w:rPr>
            </w:pPr>
            <w:r>
              <w:rPr>
                <w:szCs w:val="21"/>
              </w:rPr>
              <w:t>同5.</w:t>
            </w:r>
            <w:r>
              <w:rPr>
                <w:rFonts w:hint="eastAsia"/>
                <w:szCs w:val="21"/>
              </w:rPr>
              <w:t>2</w:t>
            </w:r>
            <w:r>
              <w:rPr>
                <w:szCs w:val="21"/>
              </w:rPr>
              <w:t>节RTU参数。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5DA0D7B1">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2707F16D">
            <w:pPr>
              <w:widowControl/>
              <w:jc w:val="center"/>
              <w:rPr>
                <w:szCs w:val="21"/>
              </w:rPr>
            </w:pPr>
            <w:r>
              <w:rPr>
                <w:szCs w:val="21"/>
              </w:rPr>
              <w:t>1</w:t>
            </w:r>
          </w:p>
        </w:tc>
      </w:tr>
      <w:tr w14:paraId="50AAB0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42CC5EEF">
            <w:pPr>
              <w:widowControl/>
              <w:jc w:val="center"/>
              <w:rPr>
                <w:szCs w:val="21"/>
              </w:rPr>
            </w:pPr>
            <w:r>
              <w:rPr>
                <w:szCs w:val="21"/>
              </w:rPr>
              <w:t>4</w:t>
            </w:r>
          </w:p>
        </w:tc>
        <w:tc>
          <w:tcPr>
            <w:tcW w:w="1701" w:type="dxa"/>
            <w:tcBorders>
              <w:top w:val="single" w:color="auto" w:sz="8" w:space="0"/>
              <w:left w:val="single" w:color="auto" w:sz="8" w:space="0"/>
              <w:bottom w:val="single" w:color="auto" w:sz="8" w:space="0"/>
              <w:right w:val="single" w:color="auto" w:sz="8" w:space="0"/>
            </w:tcBorders>
            <w:vAlign w:val="center"/>
          </w:tcPr>
          <w:p w14:paraId="20293039">
            <w:pPr>
              <w:widowControl/>
              <w:jc w:val="center"/>
              <w:rPr>
                <w:szCs w:val="21"/>
              </w:rPr>
            </w:pPr>
            <w:r>
              <w:rPr>
                <w:szCs w:val="21"/>
              </w:rPr>
              <w:t>通信控制模块</w:t>
            </w:r>
          </w:p>
        </w:tc>
        <w:tc>
          <w:tcPr>
            <w:tcW w:w="4961" w:type="dxa"/>
            <w:tcBorders>
              <w:top w:val="single" w:color="auto" w:sz="8" w:space="0"/>
              <w:left w:val="single" w:color="auto" w:sz="8" w:space="0"/>
              <w:bottom w:val="single" w:color="auto" w:sz="8" w:space="0"/>
              <w:right w:val="single" w:color="auto" w:sz="8" w:space="0"/>
            </w:tcBorders>
            <w:vAlign w:val="center"/>
          </w:tcPr>
          <w:p w14:paraId="6D0B243E">
            <w:pPr>
              <w:ind w:leftChars="-18" w:hanging="37" w:hangingChars="18"/>
              <w:rPr>
                <w:szCs w:val="21"/>
              </w:rPr>
            </w:pPr>
            <w:r>
              <w:rPr>
                <w:szCs w:val="21"/>
              </w:rPr>
              <w:t>同5.1节通信控制模块参数。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273DFB4F">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7A4A8984">
            <w:pPr>
              <w:widowControl/>
              <w:jc w:val="center"/>
              <w:rPr>
                <w:szCs w:val="21"/>
              </w:rPr>
            </w:pPr>
            <w:r>
              <w:rPr>
                <w:szCs w:val="21"/>
              </w:rPr>
              <w:t>1</w:t>
            </w:r>
          </w:p>
        </w:tc>
      </w:tr>
      <w:tr w14:paraId="53A982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6D450D3B">
            <w:pPr>
              <w:widowControl/>
              <w:jc w:val="center"/>
              <w:rPr>
                <w:szCs w:val="21"/>
              </w:rPr>
            </w:pPr>
            <w:r>
              <w:rPr>
                <w:szCs w:val="21"/>
              </w:rPr>
              <w:t>5</w:t>
            </w:r>
          </w:p>
        </w:tc>
        <w:tc>
          <w:tcPr>
            <w:tcW w:w="1701" w:type="dxa"/>
            <w:tcBorders>
              <w:top w:val="single" w:color="auto" w:sz="8" w:space="0"/>
              <w:left w:val="single" w:color="auto" w:sz="8" w:space="0"/>
              <w:bottom w:val="single" w:color="auto" w:sz="8" w:space="0"/>
              <w:right w:val="single" w:color="auto" w:sz="8" w:space="0"/>
            </w:tcBorders>
            <w:vAlign w:val="center"/>
          </w:tcPr>
          <w:p w14:paraId="0E74532F">
            <w:pPr>
              <w:widowControl/>
              <w:jc w:val="center"/>
              <w:rPr>
                <w:szCs w:val="21"/>
              </w:rPr>
            </w:pPr>
            <w:r>
              <w:rPr>
                <w:szCs w:val="21"/>
              </w:rPr>
              <w:t>机箱</w:t>
            </w:r>
          </w:p>
        </w:tc>
        <w:tc>
          <w:tcPr>
            <w:tcW w:w="4961" w:type="dxa"/>
            <w:tcBorders>
              <w:top w:val="single" w:color="auto" w:sz="8" w:space="0"/>
              <w:left w:val="single" w:color="auto" w:sz="8" w:space="0"/>
              <w:bottom w:val="single" w:color="auto" w:sz="8" w:space="0"/>
              <w:right w:val="single" w:color="auto" w:sz="8" w:space="0"/>
            </w:tcBorders>
            <w:vAlign w:val="center"/>
          </w:tcPr>
          <w:p w14:paraId="2964B85B">
            <w:pPr>
              <w:ind w:leftChars="-18" w:hanging="37" w:hangingChars="18"/>
              <w:rPr>
                <w:szCs w:val="21"/>
              </w:rPr>
            </w:pPr>
            <w:r>
              <w:rPr>
                <w:szCs w:val="21"/>
              </w:rPr>
              <w:t>同5.1节机箱参数。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1FAED6BE">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38AB3DAF">
            <w:pPr>
              <w:widowControl/>
              <w:jc w:val="center"/>
              <w:rPr>
                <w:szCs w:val="21"/>
              </w:rPr>
            </w:pPr>
            <w:r>
              <w:rPr>
                <w:szCs w:val="21"/>
              </w:rPr>
              <w:t>1</w:t>
            </w:r>
          </w:p>
        </w:tc>
      </w:tr>
      <w:tr w14:paraId="3230F6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A51CCBE">
            <w:pPr>
              <w:widowControl/>
              <w:jc w:val="center"/>
              <w:rPr>
                <w:szCs w:val="21"/>
              </w:rPr>
            </w:pPr>
            <w:r>
              <w:rPr>
                <w:szCs w:val="21"/>
              </w:rPr>
              <w:t>6</w:t>
            </w:r>
          </w:p>
        </w:tc>
        <w:tc>
          <w:tcPr>
            <w:tcW w:w="1701" w:type="dxa"/>
            <w:tcBorders>
              <w:top w:val="single" w:color="auto" w:sz="8" w:space="0"/>
              <w:left w:val="single" w:color="auto" w:sz="8" w:space="0"/>
              <w:bottom w:val="single" w:color="auto" w:sz="8" w:space="0"/>
              <w:right w:val="single" w:color="auto" w:sz="8" w:space="0"/>
            </w:tcBorders>
            <w:vAlign w:val="center"/>
          </w:tcPr>
          <w:p w14:paraId="546B558B">
            <w:pPr>
              <w:widowControl/>
              <w:jc w:val="center"/>
              <w:rPr>
                <w:szCs w:val="21"/>
              </w:rPr>
            </w:pPr>
            <w:r>
              <w:rPr>
                <w:szCs w:val="21"/>
              </w:rPr>
              <w:t>太阳能电池板</w:t>
            </w:r>
          </w:p>
        </w:tc>
        <w:tc>
          <w:tcPr>
            <w:tcW w:w="4961" w:type="dxa"/>
            <w:tcBorders>
              <w:top w:val="single" w:color="auto" w:sz="8" w:space="0"/>
              <w:left w:val="single" w:color="auto" w:sz="8" w:space="0"/>
              <w:bottom w:val="single" w:color="auto" w:sz="8" w:space="0"/>
              <w:right w:val="single" w:color="auto" w:sz="8" w:space="0"/>
            </w:tcBorders>
            <w:vAlign w:val="center"/>
          </w:tcPr>
          <w:p w14:paraId="76C4480B">
            <w:pPr>
              <w:ind w:leftChars="-18" w:hanging="37" w:hangingChars="18"/>
              <w:rPr>
                <w:szCs w:val="21"/>
              </w:rPr>
            </w:pPr>
            <w:r>
              <w:rPr>
                <w:szCs w:val="21"/>
              </w:rPr>
              <w:t>同5.1节太阳能电池板参数。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646C7D42">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397AA4A5">
            <w:pPr>
              <w:widowControl/>
              <w:jc w:val="center"/>
              <w:rPr>
                <w:szCs w:val="21"/>
              </w:rPr>
            </w:pPr>
            <w:r>
              <w:rPr>
                <w:szCs w:val="21"/>
              </w:rPr>
              <w:t>1</w:t>
            </w:r>
          </w:p>
        </w:tc>
      </w:tr>
      <w:tr w14:paraId="1E8982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44074698">
            <w:pPr>
              <w:widowControl/>
              <w:jc w:val="center"/>
              <w:rPr>
                <w:szCs w:val="21"/>
              </w:rPr>
            </w:pPr>
            <w:r>
              <w:rPr>
                <w:szCs w:val="21"/>
              </w:rPr>
              <w:t>7</w:t>
            </w:r>
          </w:p>
        </w:tc>
        <w:tc>
          <w:tcPr>
            <w:tcW w:w="1701" w:type="dxa"/>
            <w:tcBorders>
              <w:top w:val="single" w:color="auto" w:sz="8" w:space="0"/>
              <w:left w:val="single" w:color="auto" w:sz="8" w:space="0"/>
              <w:bottom w:val="single" w:color="auto" w:sz="8" w:space="0"/>
              <w:right w:val="single" w:color="auto" w:sz="8" w:space="0"/>
            </w:tcBorders>
            <w:vAlign w:val="center"/>
          </w:tcPr>
          <w:p w14:paraId="0923A6BF">
            <w:pPr>
              <w:widowControl/>
              <w:jc w:val="center"/>
              <w:rPr>
                <w:szCs w:val="21"/>
              </w:rPr>
            </w:pPr>
            <w:r>
              <w:rPr>
                <w:szCs w:val="21"/>
              </w:rPr>
              <w:t>充电控制器</w:t>
            </w:r>
          </w:p>
        </w:tc>
        <w:tc>
          <w:tcPr>
            <w:tcW w:w="4961" w:type="dxa"/>
            <w:tcBorders>
              <w:top w:val="single" w:color="auto" w:sz="8" w:space="0"/>
              <w:left w:val="single" w:color="auto" w:sz="8" w:space="0"/>
              <w:bottom w:val="single" w:color="auto" w:sz="8" w:space="0"/>
              <w:right w:val="single" w:color="auto" w:sz="8" w:space="0"/>
            </w:tcBorders>
            <w:vAlign w:val="center"/>
          </w:tcPr>
          <w:p w14:paraId="72384B79">
            <w:pPr>
              <w:ind w:leftChars="-18" w:hanging="37" w:hangingChars="18"/>
              <w:rPr>
                <w:szCs w:val="21"/>
              </w:rPr>
            </w:pPr>
            <w:r>
              <w:rPr>
                <w:szCs w:val="21"/>
              </w:rPr>
              <w:t>同5.1节充电控制器参数。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4FF0C2C8">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66C92440">
            <w:pPr>
              <w:widowControl/>
              <w:jc w:val="center"/>
              <w:rPr>
                <w:szCs w:val="21"/>
              </w:rPr>
            </w:pPr>
            <w:r>
              <w:rPr>
                <w:szCs w:val="21"/>
              </w:rPr>
              <w:t>1</w:t>
            </w:r>
          </w:p>
        </w:tc>
      </w:tr>
      <w:tr w14:paraId="2B3A77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1CEEC2F1">
            <w:pPr>
              <w:widowControl/>
              <w:jc w:val="center"/>
              <w:rPr>
                <w:szCs w:val="21"/>
              </w:rPr>
            </w:pPr>
            <w:r>
              <w:rPr>
                <w:szCs w:val="21"/>
              </w:rPr>
              <w:t>8</w:t>
            </w:r>
          </w:p>
        </w:tc>
        <w:tc>
          <w:tcPr>
            <w:tcW w:w="1701" w:type="dxa"/>
            <w:tcBorders>
              <w:top w:val="single" w:color="auto" w:sz="8" w:space="0"/>
              <w:left w:val="single" w:color="auto" w:sz="8" w:space="0"/>
              <w:bottom w:val="single" w:color="auto" w:sz="8" w:space="0"/>
              <w:right w:val="single" w:color="auto" w:sz="8" w:space="0"/>
            </w:tcBorders>
            <w:vAlign w:val="center"/>
          </w:tcPr>
          <w:p w14:paraId="040F12EB">
            <w:pPr>
              <w:widowControl/>
              <w:jc w:val="center"/>
              <w:rPr>
                <w:szCs w:val="21"/>
              </w:rPr>
            </w:pPr>
            <w:r>
              <w:rPr>
                <w:szCs w:val="21"/>
              </w:rPr>
              <w:t>信号避雷器</w:t>
            </w:r>
          </w:p>
        </w:tc>
        <w:tc>
          <w:tcPr>
            <w:tcW w:w="4961" w:type="dxa"/>
            <w:tcBorders>
              <w:top w:val="single" w:color="auto" w:sz="8" w:space="0"/>
              <w:left w:val="single" w:color="auto" w:sz="8" w:space="0"/>
              <w:bottom w:val="single" w:color="auto" w:sz="8" w:space="0"/>
              <w:right w:val="single" w:color="auto" w:sz="8" w:space="0"/>
            </w:tcBorders>
            <w:vAlign w:val="center"/>
          </w:tcPr>
          <w:p w14:paraId="6F6CA60C">
            <w:pPr>
              <w:ind w:leftChars="-18" w:hanging="37" w:hangingChars="18"/>
              <w:rPr>
                <w:szCs w:val="21"/>
              </w:rPr>
            </w:pPr>
            <w:r>
              <w:rPr>
                <w:szCs w:val="21"/>
              </w:rPr>
              <w:t>同5.1节信号避雷器参数。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5573C27D">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70E76F18">
            <w:pPr>
              <w:widowControl/>
              <w:jc w:val="center"/>
              <w:rPr>
                <w:szCs w:val="21"/>
              </w:rPr>
            </w:pPr>
            <w:r>
              <w:rPr>
                <w:szCs w:val="21"/>
              </w:rPr>
              <w:t>1</w:t>
            </w:r>
          </w:p>
        </w:tc>
      </w:tr>
      <w:tr w14:paraId="575128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16A5E8ED">
            <w:pPr>
              <w:widowControl/>
              <w:jc w:val="center"/>
              <w:rPr>
                <w:szCs w:val="21"/>
              </w:rPr>
            </w:pPr>
            <w:r>
              <w:rPr>
                <w:szCs w:val="21"/>
              </w:rPr>
              <w:t>9</w:t>
            </w:r>
          </w:p>
        </w:tc>
        <w:tc>
          <w:tcPr>
            <w:tcW w:w="1701" w:type="dxa"/>
            <w:tcBorders>
              <w:top w:val="single" w:color="auto" w:sz="8" w:space="0"/>
              <w:left w:val="single" w:color="auto" w:sz="8" w:space="0"/>
              <w:bottom w:val="single" w:color="auto" w:sz="8" w:space="0"/>
              <w:right w:val="single" w:color="auto" w:sz="8" w:space="0"/>
            </w:tcBorders>
            <w:vAlign w:val="center"/>
          </w:tcPr>
          <w:p w14:paraId="12668107">
            <w:pPr>
              <w:widowControl/>
              <w:jc w:val="center"/>
              <w:rPr>
                <w:szCs w:val="21"/>
              </w:rPr>
            </w:pPr>
            <w:r>
              <w:rPr>
                <w:szCs w:val="21"/>
              </w:rPr>
              <w:t>电源避雷器</w:t>
            </w:r>
          </w:p>
        </w:tc>
        <w:tc>
          <w:tcPr>
            <w:tcW w:w="4961" w:type="dxa"/>
            <w:tcBorders>
              <w:top w:val="single" w:color="auto" w:sz="8" w:space="0"/>
              <w:left w:val="single" w:color="auto" w:sz="8" w:space="0"/>
              <w:bottom w:val="single" w:color="auto" w:sz="8" w:space="0"/>
              <w:right w:val="single" w:color="auto" w:sz="8" w:space="0"/>
            </w:tcBorders>
            <w:vAlign w:val="center"/>
          </w:tcPr>
          <w:p w14:paraId="7FB873C6">
            <w:pPr>
              <w:ind w:leftChars="-18" w:hanging="37" w:hangingChars="18"/>
              <w:rPr>
                <w:szCs w:val="21"/>
              </w:rPr>
            </w:pPr>
            <w:r>
              <w:rPr>
                <w:szCs w:val="21"/>
              </w:rPr>
              <w:t>同5.1节电源避雷器参数。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237A6DA7">
            <w:pPr>
              <w:widowControl/>
              <w:jc w:val="center"/>
              <w:rPr>
                <w:szCs w:val="21"/>
              </w:rPr>
            </w:pPr>
            <w:r>
              <w:rPr>
                <w:szCs w:val="21"/>
              </w:rPr>
              <w:t>个</w:t>
            </w:r>
          </w:p>
        </w:tc>
        <w:tc>
          <w:tcPr>
            <w:tcW w:w="709" w:type="dxa"/>
            <w:tcBorders>
              <w:top w:val="single" w:color="auto" w:sz="8" w:space="0"/>
              <w:left w:val="single" w:color="auto" w:sz="8" w:space="0"/>
              <w:bottom w:val="single" w:color="auto" w:sz="8" w:space="0"/>
              <w:right w:val="single" w:color="auto" w:sz="8" w:space="0"/>
            </w:tcBorders>
            <w:vAlign w:val="center"/>
          </w:tcPr>
          <w:p w14:paraId="262BFBB3">
            <w:pPr>
              <w:widowControl/>
              <w:jc w:val="center"/>
              <w:rPr>
                <w:szCs w:val="21"/>
              </w:rPr>
            </w:pPr>
            <w:r>
              <w:rPr>
                <w:szCs w:val="21"/>
              </w:rPr>
              <w:t>1</w:t>
            </w:r>
          </w:p>
        </w:tc>
      </w:tr>
      <w:tr w14:paraId="6A12C3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61EC3D61">
            <w:pPr>
              <w:widowControl/>
              <w:jc w:val="center"/>
              <w:rPr>
                <w:szCs w:val="21"/>
              </w:rPr>
            </w:pPr>
            <w:r>
              <w:rPr>
                <w:szCs w:val="21"/>
              </w:rPr>
              <w:t>10</w:t>
            </w:r>
          </w:p>
        </w:tc>
        <w:tc>
          <w:tcPr>
            <w:tcW w:w="1701" w:type="dxa"/>
            <w:tcBorders>
              <w:top w:val="single" w:color="auto" w:sz="8" w:space="0"/>
              <w:left w:val="single" w:color="auto" w:sz="8" w:space="0"/>
              <w:bottom w:val="single" w:color="auto" w:sz="8" w:space="0"/>
              <w:right w:val="single" w:color="auto" w:sz="8" w:space="0"/>
            </w:tcBorders>
            <w:vAlign w:val="center"/>
          </w:tcPr>
          <w:p w14:paraId="0D207443">
            <w:pPr>
              <w:widowControl/>
              <w:jc w:val="center"/>
              <w:rPr>
                <w:szCs w:val="21"/>
              </w:rPr>
            </w:pPr>
            <w:r>
              <w:rPr>
                <w:szCs w:val="21"/>
              </w:rPr>
              <w:t>蓄电池</w:t>
            </w:r>
          </w:p>
        </w:tc>
        <w:tc>
          <w:tcPr>
            <w:tcW w:w="4961" w:type="dxa"/>
            <w:tcBorders>
              <w:top w:val="single" w:color="auto" w:sz="8" w:space="0"/>
              <w:left w:val="single" w:color="auto" w:sz="8" w:space="0"/>
              <w:bottom w:val="single" w:color="auto" w:sz="8" w:space="0"/>
              <w:right w:val="single" w:color="auto" w:sz="8" w:space="0"/>
            </w:tcBorders>
            <w:vAlign w:val="center"/>
          </w:tcPr>
          <w:p w14:paraId="09D22064">
            <w:pPr>
              <w:ind w:leftChars="-18" w:hanging="37" w:hangingChars="18"/>
              <w:rPr>
                <w:szCs w:val="21"/>
              </w:rPr>
            </w:pPr>
            <w:r>
              <w:rPr>
                <w:szCs w:val="21"/>
              </w:rPr>
              <w:t>同5.1节蓄电池参数。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0990E435">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3AFB56F2">
            <w:pPr>
              <w:widowControl/>
              <w:jc w:val="center"/>
              <w:rPr>
                <w:szCs w:val="21"/>
              </w:rPr>
            </w:pPr>
            <w:r>
              <w:rPr>
                <w:szCs w:val="21"/>
              </w:rPr>
              <w:t>1</w:t>
            </w:r>
          </w:p>
        </w:tc>
      </w:tr>
      <w:tr w14:paraId="0C215A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3311C4C9">
            <w:pPr>
              <w:widowControl/>
              <w:jc w:val="center"/>
              <w:rPr>
                <w:szCs w:val="21"/>
              </w:rPr>
            </w:pPr>
            <w:r>
              <w:rPr>
                <w:szCs w:val="21"/>
              </w:rPr>
              <w:t>11</w:t>
            </w:r>
          </w:p>
        </w:tc>
        <w:tc>
          <w:tcPr>
            <w:tcW w:w="1701" w:type="dxa"/>
            <w:tcBorders>
              <w:top w:val="single" w:color="auto" w:sz="8" w:space="0"/>
              <w:left w:val="single" w:color="auto" w:sz="8" w:space="0"/>
              <w:bottom w:val="single" w:color="auto" w:sz="8" w:space="0"/>
              <w:right w:val="single" w:color="auto" w:sz="8" w:space="0"/>
            </w:tcBorders>
            <w:vAlign w:val="center"/>
          </w:tcPr>
          <w:p w14:paraId="5AB2D47D">
            <w:pPr>
              <w:widowControl/>
              <w:jc w:val="center"/>
              <w:rPr>
                <w:szCs w:val="21"/>
              </w:rPr>
            </w:pPr>
            <w:r>
              <w:rPr>
                <w:szCs w:val="21"/>
              </w:rPr>
              <w:t>供用电优化模块</w:t>
            </w:r>
          </w:p>
        </w:tc>
        <w:tc>
          <w:tcPr>
            <w:tcW w:w="4961" w:type="dxa"/>
            <w:tcBorders>
              <w:top w:val="single" w:color="auto" w:sz="8" w:space="0"/>
              <w:left w:val="single" w:color="auto" w:sz="8" w:space="0"/>
              <w:bottom w:val="single" w:color="auto" w:sz="8" w:space="0"/>
              <w:right w:val="single" w:color="auto" w:sz="8" w:space="0"/>
            </w:tcBorders>
            <w:vAlign w:val="center"/>
          </w:tcPr>
          <w:p w14:paraId="2C193CB2">
            <w:pPr>
              <w:ind w:leftChars="-18" w:hanging="37" w:hangingChars="18"/>
              <w:rPr>
                <w:szCs w:val="21"/>
              </w:rPr>
            </w:pPr>
            <w:r>
              <w:rPr>
                <w:szCs w:val="21"/>
              </w:rPr>
              <w:t>同5.1节供用电优化模块参数。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4618915C">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2291FD41">
            <w:pPr>
              <w:widowControl/>
              <w:jc w:val="center"/>
              <w:rPr>
                <w:szCs w:val="21"/>
              </w:rPr>
            </w:pPr>
            <w:r>
              <w:rPr>
                <w:szCs w:val="21"/>
              </w:rPr>
              <w:t>1</w:t>
            </w:r>
          </w:p>
        </w:tc>
      </w:tr>
      <w:tr w14:paraId="150C51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8A9CCC6">
            <w:pPr>
              <w:widowControl/>
              <w:jc w:val="center"/>
              <w:rPr>
                <w:szCs w:val="21"/>
              </w:rPr>
            </w:pPr>
            <w:r>
              <w:rPr>
                <w:szCs w:val="21"/>
              </w:rPr>
              <w:t>12</w:t>
            </w:r>
          </w:p>
        </w:tc>
        <w:tc>
          <w:tcPr>
            <w:tcW w:w="1701" w:type="dxa"/>
            <w:tcBorders>
              <w:top w:val="single" w:color="auto" w:sz="8" w:space="0"/>
              <w:left w:val="single" w:color="auto" w:sz="8" w:space="0"/>
              <w:bottom w:val="single" w:color="auto" w:sz="8" w:space="0"/>
              <w:right w:val="single" w:color="auto" w:sz="8" w:space="0"/>
            </w:tcBorders>
            <w:vAlign w:val="center"/>
          </w:tcPr>
          <w:p w14:paraId="79034E93">
            <w:pPr>
              <w:widowControl/>
              <w:jc w:val="center"/>
              <w:rPr>
                <w:szCs w:val="21"/>
              </w:rPr>
            </w:pPr>
            <w:r>
              <w:rPr>
                <w:szCs w:val="21"/>
              </w:rPr>
              <w:t>立杆及支架</w:t>
            </w:r>
          </w:p>
        </w:tc>
        <w:tc>
          <w:tcPr>
            <w:tcW w:w="4961" w:type="dxa"/>
            <w:tcBorders>
              <w:top w:val="single" w:color="auto" w:sz="8" w:space="0"/>
              <w:left w:val="single" w:color="auto" w:sz="8" w:space="0"/>
              <w:bottom w:val="single" w:color="auto" w:sz="8" w:space="0"/>
              <w:right w:val="single" w:color="auto" w:sz="8" w:space="0"/>
            </w:tcBorders>
            <w:vAlign w:val="center"/>
          </w:tcPr>
          <w:p w14:paraId="33DCE572">
            <w:pPr>
              <w:ind w:leftChars="-18" w:hanging="37" w:hangingChars="18"/>
              <w:rPr>
                <w:szCs w:val="21"/>
              </w:rPr>
            </w:pPr>
            <w:r>
              <w:rPr>
                <w:szCs w:val="21"/>
              </w:rPr>
              <w:t>同5.3节立杆及支架参数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6E82B4E7">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73036C67">
            <w:pPr>
              <w:widowControl/>
              <w:jc w:val="center"/>
              <w:rPr>
                <w:szCs w:val="21"/>
              </w:rPr>
            </w:pPr>
            <w:r>
              <w:rPr>
                <w:szCs w:val="21"/>
              </w:rPr>
              <w:t>1</w:t>
            </w:r>
          </w:p>
        </w:tc>
      </w:tr>
      <w:tr w14:paraId="04CD87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53F1C071">
            <w:pPr>
              <w:widowControl/>
              <w:jc w:val="center"/>
              <w:rPr>
                <w:szCs w:val="21"/>
              </w:rPr>
            </w:pPr>
            <w:r>
              <w:rPr>
                <w:szCs w:val="21"/>
              </w:rPr>
              <w:t>13</w:t>
            </w:r>
          </w:p>
        </w:tc>
        <w:tc>
          <w:tcPr>
            <w:tcW w:w="1701" w:type="dxa"/>
            <w:tcBorders>
              <w:top w:val="single" w:color="auto" w:sz="8" w:space="0"/>
              <w:left w:val="single" w:color="auto" w:sz="8" w:space="0"/>
              <w:bottom w:val="single" w:color="auto" w:sz="8" w:space="0"/>
              <w:right w:val="single" w:color="auto" w:sz="8" w:space="0"/>
            </w:tcBorders>
            <w:vAlign w:val="center"/>
          </w:tcPr>
          <w:p w14:paraId="7AB6BF36">
            <w:pPr>
              <w:widowControl/>
              <w:jc w:val="center"/>
              <w:rPr>
                <w:szCs w:val="21"/>
              </w:rPr>
            </w:pPr>
            <w:r>
              <w:rPr>
                <w:szCs w:val="21"/>
              </w:rPr>
              <w:t>线缆及安装配件</w:t>
            </w:r>
          </w:p>
        </w:tc>
        <w:tc>
          <w:tcPr>
            <w:tcW w:w="4961" w:type="dxa"/>
            <w:tcBorders>
              <w:top w:val="single" w:color="auto" w:sz="8" w:space="0"/>
              <w:left w:val="single" w:color="auto" w:sz="8" w:space="0"/>
              <w:bottom w:val="single" w:color="auto" w:sz="8" w:space="0"/>
              <w:right w:val="single" w:color="auto" w:sz="8" w:space="0"/>
            </w:tcBorders>
            <w:vAlign w:val="center"/>
          </w:tcPr>
          <w:p w14:paraId="1F8EC3F3">
            <w:pPr>
              <w:ind w:leftChars="-18" w:hanging="37" w:hangingChars="18"/>
              <w:rPr>
                <w:szCs w:val="21"/>
              </w:rPr>
            </w:pPr>
            <w:r>
              <w:rPr>
                <w:szCs w:val="21"/>
              </w:rPr>
              <w:t>同5.1节线缆及安装配件参数。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348A8664">
            <w:pPr>
              <w:widowControl/>
              <w:jc w:val="center"/>
              <w:rPr>
                <w:szCs w:val="21"/>
              </w:rPr>
            </w:pPr>
            <w:r>
              <w:rPr>
                <w:szCs w:val="21"/>
              </w:rPr>
              <w:t>套</w:t>
            </w:r>
          </w:p>
        </w:tc>
        <w:tc>
          <w:tcPr>
            <w:tcW w:w="709" w:type="dxa"/>
            <w:tcBorders>
              <w:top w:val="single" w:color="auto" w:sz="8" w:space="0"/>
              <w:left w:val="single" w:color="auto" w:sz="8" w:space="0"/>
              <w:bottom w:val="single" w:color="auto" w:sz="8" w:space="0"/>
              <w:right w:val="single" w:color="auto" w:sz="8" w:space="0"/>
            </w:tcBorders>
            <w:vAlign w:val="center"/>
          </w:tcPr>
          <w:p w14:paraId="75AD6FD9">
            <w:pPr>
              <w:widowControl/>
              <w:jc w:val="center"/>
              <w:rPr>
                <w:szCs w:val="21"/>
              </w:rPr>
            </w:pPr>
            <w:r>
              <w:rPr>
                <w:szCs w:val="21"/>
              </w:rPr>
              <w:t>1</w:t>
            </w:r>
          </w:p>
        </w:tc>
      </w:tr>
      <w:tr w14:paraId="063461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4747E5FA">
            <w:pPr>
              <w:widowControl/>
              <w:jc w:val="center"/>
              <w:rPr>
                <w:szCs w:val="21"/>
              </w:rPr>
            </w:pPr>
            <w:r>
              <w:rPr>
                <w:szCs w:val="21"/>
              </w:rPr>
              <w:t>14</w:t>
            </w:r>
          </w:p>
        </w:tc>
        <w:tc>
          <w:tcPr>
            <w:tcW w:w="1701" w:type="dxa"/>
            <w:tcBorders>
              <w:top w:val="single" w:color="auto" w:sz="8" w:space="0"/>
              <w:left w:val="single" w:color="auto" w:sz="8" w:space="0"/>
              <w:bottom w:val="single" w:color="auto" w:sz="8" w:space="0"/>
              <w:right w:val="single" w:color="auto" w:sz="8" w:space="0"/>
            </w:tcBorders>
            <w:vAlign w:val="center"/>
          </w:tcPr>
          <w:p w14:paraId="5034C535">
            <w:pPr>
              <w:widowControl/>
              <w:jc w:val="center"/>
              <w:rPr>
                <w:szCs w:val="21"/>
              </w:rPr>
            </w:pPr>
            <w:r>
              <w:rPr>
                <w:szCs w:val="21"/>
              </w:rPr>
              <w:t>土建及施工</w:t>
            </w:r>
          </w:p>
        </w:tc>
        <w:tc>
          <w:tcPr>
            <w:tcW w:w="4961" w:type="dxa"/>
            <w:tcBorders>
              <w:top w:val="single" w:color="auto" w:sz="8" w:space="0"/>
              <w:left w:val="single" w:color="auto" w:sz="8" w:space="0"/>
              <w:bottom w:val="single" w:color="auto" w:sz="8" w:space="0"/>
              <w:right w:val="single" w:color="auto" w:sz="8" w:space="0"/>
            </w:tcBorders>
            <w:vAlign w:val="center"/>
          </w:tcPr>
          <w:p w14:paraId="40814348">
            <w:pPr>
              <w:ind w:leftChars="-18" w:hanging="37" w:hangingChars="18"/>
              <w:rPr>
                <w:szCs w:val="21"/>
              </w:rPr>
            </w:pPr>
            <w:r>
              <w:rPr>
                <w:szCs w:val="21"/>
              </w:rPr>
              <w:t>站点全设施设备的安装、调试、土建与施工等。</w:t>
            </w:r>
          </w:p>
        </w:tc>
        <w:tc>
          <w:tcPr>
            <w:tcW w:w="709" w:type="dxa"/>
            <w:tcBorders>
              <w:top w:val="single" w:color="auto" w:sz="8" w:space="0"/>
              <w:left w:val="single" w:color="auto" w:sz="8" w:space="0"/>
              <w:bottom w:val="single" w:color="auto" w:sz="8" w:space="0"/>
              <w:right w:val="single" w:color="auto" w:sz="8" w:space="0"/>
            </w:tcBorders>
            <w:noWrap/>
            <w:vAlign w:val="center"/>
          </w:tcPr>
          <w:p w14:paraId="19F070AC">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5D8448F3">
            <w:pPr>
              <w:widowControl/>
              <w:jc w:val="center"/>
              <w:rPr>
                <w:szCs w:val="21"/>
              </w:rPr>
            </w:pPr>
            <w:r>
              <w:rPr>
                <w:szCs w:val="21"/>
              </w:rPr>
              <w:t>1</w:t>
            </w:r>
          </w:p>
        </w:tc>
      </w:tr>
      <w:tr w14:paraId="6945DF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73414DEA">
            <w:pPr>
              <w:widowControl/>
              <w:jc w:val="center"/>
              <w:rPr>
                <w:szCs w:val="21"/>
              </w:rPr>
            </w:pPr>
            <w:r>
              <w:rPr>
                <w:szCs w:val="21"/>
              </w:rPr>
              <w:t>15</w:t>
            </w:r>
          </w:p>
        </w:tc>
        <w:tc>
          <w:tcPr>
            <w:tcW w:w="1701" w:type="dxa"/>
            <w:tcBorders>
              <w:top w:val="single" w:color="auto" w:sz="8" w:space="0"/>
              <w:left w:val="single" w:color="auto" w:sz="8" w:space="0"/>
              <w:bottom w:val="single" w:color="auto" w:sz="8" w:space="0"/>
              <w:right w:val="single" w:color="auto" w:sz="8" w:space="0"/>
            </w:tcBorders>
            <w:vAlign w:val="center"/>
          </w:tcPr>
          <w:p w14:paraId="22D004C8">
            <w:pPr>
              <w:widowControl/>
              <w:jc w:val="center"/>
              <w:rPr>
                <w:szCs w:val="21"/>
              </w:rPr>
            </w:pPr>
            <w:r>
              <w:rPr>
                <w:szCs w:val="21"/>
              </w:rPr>
              <w:t>通讯卡</w:t>
            </w:r>
          </w:p>
        </w:tc>
        <w:tc>
          <w:tcPr>
            <w:tcW w:w="4961" w:type="dxa"/>
            <w:tcBorders>
              <w:top w:val="single" w:color="auto" w:sz="8" w:space="0"/>
              <w:left w:val="single" w:color="auto" w:sz="8" w:space="0"/>
              <w:bottom w:val="single" w:color="auto" w:sz="8" w:space="0"/>
              <w:right w:val="single" w:color="auto" w:sz="8" w:space="0"/>
            </w:tcBorders>
            <w:vAlign w:val="center"/>
          </w:tcPr>
          <w:p w14:paraId="17D63305">
            <w:pPr>
              <w:ind w:leftChars="-18" w:hanging="37" w:hangingChars="18"/>
              <w:rPr>
                <w:szCs w:val="21"/>
              </w:rPr>
            </w:pPr>
            <w:r>
              <w:rPr>
                <w:szCs w:val="21"/>
              </w:rPr>
              <w:t>同5.1节通信卡参数。</w:t>
            </w:r>
          </w:p>
        </w:tc>
        <w:tc>
          <w:tcPr>
            <w:tcW w:w="709" w:type="dxa"/>
            <w:tcBorders>
              <w:top w:val="single" w:color="auto" w:sz="8" w:space="0"/>
              <w:left w:val="single" w:color="auto" w:sz="8" w:space="0"/>
              <w:bottom w:val="single" w:color="auto" w:sz="8" w:space="0"/>
              <w:right w:val="single" w:color="auto" w:sz="8" w:space="0"/>
            </w:tcBorders>
            <w:noWrap/>
            <w:vAlign w:val="center"/>
          </w:tcPr>
          <w:p w14:paraId="17B88F5D">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21AE31D2">
            <w:pPr>
              <w:widowControl/>
              <w:jc w:val="center"/>
              <w:rPr>
                <w:szCs w:val="21"/>
              </w:rPr>
            </w:pPr>
            <w:r>
              <w:rPr>
                <w:szCs w:val="21"/>
              </w:rPr>
              <w:t>1</w:t>
            </w:r>
          </w:p>
        </w:tc>
      </w:tr>
      <w:tr w14:paraId="21D329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6" w:hRule="atLeast"/>
        </w:trPr>
        <w:tc>
          <w:tcPr>
            <w:tcW w:w="728" w:type="dxa"/>
            <w:tcBorders>
              <w:top w:val="single" w:color="auto" w:sz="8" w:space="0"/>
              <w:left w:val="single" w:color="auto" w:sz="8" w:space="0"/>
              <w:bottom w:val="single" w:color="auto" w:sz="8" w:space="0"/>
              <w:right w:val="single" w:color="auto" w:sz="8" w:space="0"/>
            </w:tcBorders>
            <w:noWrap/>
            <w:vAlign w:val="center"/>
          </w:tcPr>
          <w:p w14:paraId="2F2C72AE">
            <w:pPr>
              <w:widowControl/>
              <w:jc w:val="center"/>
              <w:rPr>
                <w:szCs w:val="21"/>
              </w:rPr>
            </w:pPr>
            <w:r>
              <w:rPr>
                <w:szCs w:val="21"/>
              </w:rPr>
              <w:t>16</w:t>
            </w:r>
          </w:p>
        </w:tc>
        <w:tc>
          <w:tcPr>
            <w:tcW w:w="1701" w:type="dxa"/>
            <w:tcBorders>
              <w:top w:val="single" w:color="auto" w:sz="8" w:space="0"/>
              <w:left w:val="single" w:color="auto" w:sz="8" w:space="0"/>
              <w:bottom w:val="single" w:color="auto" w:sz="8" w:space="0"/>
              <w:right w:val="single" w:color="auto" w:sz="8" w:space="0"/>
            </w:tcBorders>
            <w:vAlign w:val="center"/>
          </w:tcPr>
          <w:p w14:paraId="568B858F">
            <w:pPr>
              <w:widowControl/>
              <w:jc w:val="center"/>
              <w:rPr>
                <w:szCs w:val="21"/>
              </w:rPr>
            </w:pPr>
            <w:r>
              <w:rPr>
                <w:szCs w:val="21"/>
              </w:rPr>
              <w:t>比测率定</w:t>
            </w:r>
          </w:p>
        </w:tc>
        <w:tc>
          <w:tcPr>
            <w:tcW w:w="4961" w:type="dxa"/>
            <w:tcBorders>
              <w:top w:val="single" w:color="auto" w:sz="8" w:space="0"/>
              <w:left w:val="single" w:color="auto" w:sz="8" w:space="0"/>
              <w:bottom w:val="single" w:color="auto" w:sz="8" w:space="0"/>
              <w:right w:val="single" w:color="auto" w:sz="8" w:space="0"/>
            </w:tcBorders>
            <w:vAlign w:val="center"/>
          </w:tcPr>
          <w:p w14:paraId="6A92DE7B">
            <w:pPr>
              <w:ind w:leftChars="-18" w:hanging="37" w:hangingChars="18"/>
              <w:rPr>
                <w:szCs w:val="21"/>
              </w:rPr>
            </w:pPr>
            <w:r>
              <w:rPr>
                <w:szCs w:val="21"/>
              </w:rPr>
              <w:t>含站点全部已建及新建计量设施。比测校准：按照《取用水计量设施现场校准技术规范》T/JSSL0008-2023、《取水计量技术导则》GB/T28714-2023和《灌区农业用水计量率定技术规程》T/CIDA0018-2023要求执行。</w:t>
            </w:r>
          </w:p>
        </w:tc>
        <w:tc>
          <w:tcPr>
            <w:tcW w:w="709" w:type="dxa"/>
            <w:tcBorders>
              <w:top w:val="single" w:color="auto" w:sz="8" w:space="0"/>
              <w:left w:val="single" w:color="auto" w:sz="8" w:space="0"/>
              <w:bottom w:val="single" w:color="auto" w:sz="8" w:space="0"/>
              <w:right w:val="single" w:color="auto" w:sz="8" w:space="0"/>
            </w:tcBorders>
            <w:noWrap/>
            <w:vAlign w:val="center"/>
          </w:tcPr>
          <w:p w14:paraId="4B50C98A">
            <w:pPr>
              <w:widowControl/>
              <w:jc w:val="center"/>
              <w:rPr>
                <w:szCs w:val="21"/>
              </w:rPr>
            </w:pPr>
            <w:r>
              <w:rPr>
                <w:szCs w:val="21"/>
              </w:rPr>
              <w:t>项</w:t>
            </w:r>
          </w:p>
        </w:tc>
        <w:tc>
          <w:tcPr>
            <w:tcW w:w="709" w:type="dxa"/>
            <w:tcBorders>
              <w:top w:val="single" w:color="auto" w:sz="8" w:space="0"/>
              <w:left w:val="single" w:color="auto" w:sz="8" w:space="0"/>
              <w:bottom w:val="single" w:color="auto" w:sz="8" w:space="0"/>
              <w:right w:val="single" w:color="auto" w:sz="8" w:space="0"/>
            </w:tcBorders>
            <w:vAlign w:val="center"/>
          </w:tcPr>
          <w:p w14:paraId="0FCB682E">
            <w:pPr>
              <w:widowControl/>
              <w:jc w:val="center"/>
              <w:rPr>
                <w:szCs w:val="21"/>
              </w:rPr>
            </w:pPr>
            <w:r>
              <w:rPr>
                <w:szCs w:val="21"/>
              </w:rPr>
              <w:t>1</w:t>
            </w:r>
          </w:p>
        </w:tc>
      </w:tr>
    </w:tbl>
    <w:p w14:paraId="3179204F"/>
    <w:p w14:paraId="365A0087">
      <w:pPr>
        <w:spacing w:before="120" w:beforeLines="5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14:paraId="458FB24F">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14:paraId="394A205B">
      <w:pPr>
        <w:spacing w:line="360" w:lineRule="auto"/>
        <w:outlineLvl w:val="3"/>
        <w:rPr>
          <w:b/>
          <w:color w:val="000000"/>
          <w:szCs w:val="21"/>
        </w:rPr>
      </w:pPr>
      <w:r>
        <w:rPr>
          <w:b/>
          <w:color w:val="000000"/>
          <w:szCs w:val="21"/>
        </w:rPr>
        <w:t>6.1.1 站点清单</w:t>
      </w:r>
    </w:p>
    <w:p w14:paraId="45BA53CF">
      <w:pPr>
        <w:spacing w:line="360" w:lineRule="auto"/>
        <w:jc w:val="center"/>
        <w:rPr>
          <w:rFonts w:cs="宋体"/>
          <w:b/>
          <w:bCs/>
          <w:color w:val="000000"/>
          <w:lang w:val="zh-CN"/>
        </w:rPr>
      </w:pPr>
      <w:r>
        <w:rPr>
          <w:rFonts w:hint="eastAsia" w:cs="宋体"/>
          <w:b/>
          <w:bCs/>
          <w:color w:val="000000"/>
          <w:lang w:val="zh-CN"/>
        </w:rPr>
        <w:t>表6.1-</w:t>
      </w:r>
      <w:r>
        <w:rPr>
          <w:rFonts w:cs="宋体"/>
          <w:b/>
          <w:bCs/>
          <w:color w:val="000000"/>
          <w:lang w:val="zh-CN"/>
        </w:rPr>
        <w:t>1</w:t>
      </w:r>
      <w:r>
        <w:rPr>
          <w:rFonts w:hint="eastAsia" w:cs="宋体"/>
          <w:b/>
          <w:bCs/>
          <w:color w:val="000000"/>
          <w:lang w:val="zh-CN"/>
        </w:rPr>
        <w:t xml:space="preserve"> 站点统计表</w:t>
      </w:r>
    </w:p>
    <w:tbl>
      <w:tblPr>
        <w:tblStyle w:val="47"/>
        <w:tblW w:w="48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2145"/>
        <w:gridCol w:w="914"/>
        <w:gridCol w:w="902"/>
        <w:gridCol w:w="914"/>
        <w:gridCol w:w="913"/>
        <w:gridCol w:w="800"/>
      </w:tblGrid>
      <w:tr w14:paraId="7D9DB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4267" w:type="dxa"/>
            <w:gridSpan w:val="2"/>
            <w:vAlign w:val="center"/>
          </w:tcPr>
          <w:p w14:paraId="321822D2">
            <w:pPr>
              <w:widowControl/>
              <w:jc w:val="center"/>
              <w:rPr>
                <w:b/>
                <w:bCs/>
                <w:color w:val="000000"/>
                <w:szCs w:val="21"/>
              </w:rPr>
            </w:pPr>
            <w:r>
              <w:rPr>
                <w:b/>
                <w:bCs/>
                <w:color w:val="000000"/>
                <w:szCs w:val="21"/>
              </w:rPr>
              <w:t>分项</w:t>
            </w:r>
          </w:p>
        </w:tc>
        <w:tc>
          <w:tcPr>
            <w:tcW w:w="914" w:type="dxa"/>
            <w:vAlign w:val="center"/>
          </w:tcPr>
          <w:p w14:paraId="77B927C5">
            <w:pPr>
              <w:widowControl/>
              <w:jc w:val="center"/>
              <w:rPr>
                <w:b/>
                <w:color w:val="000000"/>
                <w:szCs w:val="21"/>
              </w:rPr>
            </w:pPr>
            <w:r>
              <w:rPr>
                <w:rFonts w:hint="eastAsia"/>
                <w:b/>
                <w:color w:val="000000"/>
                <w:szCs w:val="21"/>
              </w:rPr>
              <w:t>无锡</w:t>
            </w:r>
          </w:p>
        </w:tc>
        <w:tc>
          <w:tcPr>
            <w:tcW w:w="902" w:type="dxa"/>
            <w:vAlign w:val="center"/>
          </w:tcPr>
          <w:p w14:paraId="67392809">
            <w:pPr>
              <w:widowControl/>
              <w:jc w:val="center"/>
              <w:rPr>
                <w:b/>
                <w:color w:val="000000"/>
                <w:szCs w:val="21"/>
              </w:rPr>
            </w:pPr>
            <w:r>
              <w:rPr>
                <w:rFonts w:hint="eastAsia"/>
                <w:b/>
                <w:color w:val="000000"/>
                <w:szCs w:val="21"/>
              </w:rPr>
              <w:t>苏州</w:t>
            </w:r>
          </w:p>
        </w:tc>
        <w:tc>
          <w:tcPr>
            <w:tcW w:w="914" w:type="dxa"/>
            <w:vAlign w:val="center"/>
          </w:tcPr>
          <w:p w14:paraId="64B8EFF7">
            <w:pPr>
              <w:widowControl/>
              <w:jc w:val="center"/>
              <w:rPr>
                <w:b/>
                <w:color w:val="000000"/>
                <w:szCs w:val="21"/>
              </w:rPr>
            </w:pPr>
            <w:r>
              <w:rPr>
                <w:rFonts w:hint="eastAsia"/>
                <w:b/>
                <w:color w:val="000000"/>
                <w:szCs w:val="21"/>
              </w:rPr>
              <w:t>南通</w:t>
            </w:r>
          </w:p>
        </w:tc>
        <w:tc>
          <w:tcPr>
            <w:tcW w:w="913" w:type="dxa"/>
            <w:vAlign w:val="center"/>
          </w:tcPr>
          <w:p w14:paraId="1662879E">
            <w:pPr>
              <w:widowControl/>
              <w:jc w:val="center"/>
              <w:rPr>
                <w:b/>
                <w:color w:val="000000"/>
                <w:szCs w:val="21"/>
              </w:rPr>
            </w:pPr>
            <w:r>
              <w:rPr>
                <w:rFonts w:hint="eastAsia"/>
                <w:b/>
                <w:color w:val="000000"/>
                <w:szCs w:val="21"/>
              </w:rPr>
              <w:t>泰州</w:t>
            </w:r>
          </w:p>
        </w:tc>
        <w:tc>
          <w:tcPr>
            <w:tcW w:w="800" w:type="dxa"/>
            <w:vAlign w:val="center"/>
          </w:tcPr>
          <w:p w14:paraId="01183894">
            <w:pPr>
              <w:widowControl/>
              <w:jc w:val="center"/>
              <w:rPr>
                <w:b/>
                <w:color w:val="000000"/>
                <w:szCs w:val="21"/>
              </w:rPr>
            </w:pPr>
            <w:r>
              <w:rPr>
                <w:b/>
                <w:color w:val="000000"/>
                <w:szCs w:val="21"/>
              </w:rPr>
              <w:t>合计</w:t>
            </w:r>
          </w:p>
        </w:tc>
      </w:tr>
      <w:tr w14:paraId="3D4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76820FEE">
            <w:pPr>
              <w:widowControl/>
              <w:jc w:val="center"/>
              <w:rPr>
                <w:b/>
                <w:bCs/>
                <w:color w:val="000000"/>
                <w:szCs w:val="21"/>
              </w:rPr>
            </w:pPr>
            <w:r>
              <w:rPr>
                <w:rFonts w:hint="eastAsia"/>
                <w:b/>
                <w:bCs/>
                <w:color w:val="000000"/>
                <w:szCs w:val="21"/>
              </w:rPr>
              <w:t>非农取水用户（个）</w:t>
            </w:r>
          </w:p>
        </w:tc>
        <w:tc>
          <w:tcPr>
            <w:tcW w:w="2145" w:type="dxa"/>
            <w:vAlign w:val="center"/>
          </w:tcPr>
          <w:p w14:paraId="692851A9">
            <w:pPr>
              <w:widowControl/>
              <w:jc w:val="center"/>
              <w:rPr>
                <w:b/>
                <w:bCs/>
                <w:color w:val="000000"/>
                <w:szCs w:val="21"/>
              </w:rPr>
            </w:pPr>
            <w:r>
              <w:rPr>
                <w:rFonts w:hint="eastAsia"/>
                <w:b/>
                <w:bCs/>
                <w:color w:val="000000"/>
                <w:szCs w:val="21"/>
              </w:rPr>
              <w:t>管道流量计监测站</w:t>
            </w:r>
          </w:p>
        </w:tc>
        <w:tc>
          <w:tcPr>
            <w:tcW w:w="914" w:type="dxa"/>
            <w:vAlign w:val="center"/>
          </w:tcPr>
          <w:p w14:paraId="0438540A">
            <w:pPr>
              <w:widowControl/>
              <w:jc w:val="center"/>
              <w:rPr>
                <w:b/>
                <w:color w:val="000000"/>
                <w:szCs w:val="21"/>
              </w:rPr>
            </w:pPr>
            <w:r>
              <w:rPr>
                <w:rFonts w:hint="eastAsia"/>
                <w:b/>
                <w:color w:val="000000"/>
                <w:szCs w:val="21"/>
              </w:rPr>
              <w:t>25</w:t>
            </w:r>
          </w:p>
        </w:tc>
        <w:tc>
          <w:tcPr>
            <w:tcW w:w="902" w:type="dxa"/>
            <w:vAlign w:val="center"/>
          </w:tcPr>
          <w:p w14:paraId="203232F6">
            <w:pPr>
              <w:widowControl/>
              <w:jc w:val="center"/>
              <w:rPr>
                <w:b/>
                <w:color w:val="000000"/>
                <w:szCs w:val="21"/>
              </w:rPr>
            </w:pPr>
            <w:r>
              <w:rPr>
                <w:rFonts w:hint="eastAsia"/>
                <w:b/>
                <w:color w:val="000000"/>
                <w:szCs w:val="21"/>
              </w:rPr>
              <w:t>-</w:t>
            </w:r>
          </w:p>
        </w:tc>
        <w:tc>
          <w:tcPr>
            <w:tcW w:w="914" w:type="dxa"/>
            <w:vAlign w:val="center"/>
          </w:tcPr>
          <w:p w14:paraId="60AEDE0E">
            <w:pPr>
              <w:widowControl/>
              <w:jc w:val="center"/>
              <w:rPr>
                <w:b/>
                <w:color w:val="000000"/>
                <w:szCs w:val="21"/>
              </w:rPr>
            </w:pPr>
            <w:r>
              <w:rPr>
                <w:rFonts w:hint="eastAsia"/>
                <w:b/>
                <w:color w:val="000000"/>
                <w:szCs w:val="21"/>
              </w:rPr>
              <w:t>-</w:t>
            </w:r>
          </w:p>
        </w:tc>
        <w:tc>
          <w:tcPr>
            <w:tcW w:w="913" w:type="dxa"/>
            <w:vAlign w:val="center"/>
          </w:tcPr>
          <w:p w14:paraId="211E44BA">
            <w:pPr>
              <w:widowControl/>
              <w:jc w:val="center"/>
              <w:rPr>
                <w:b/>
                <w:color w:val="000000"/>
                <w:szCs w:val="21"/>
              </w:rPr>
            </w:pPr>
            <w:r>
              <w:rPr>
                <w:rFonts w:hint="eastAsia"/>
                <w:b/>
                <w:color w:val="000000"/>
                <w:szCs w:val="21"/>
              </w:rPr>
              <w:t>-</w:t>
            </w:r>
          </w:p>
        </w:tc>
        <w:tc>
          <w:tcPr>
            <w:tcW w:w="800" w:type="dxa"/>
            <w:vAlign w:val="center"/>
          </w:tcPr>
          <w:p w14:paraId="10E33218">
            <w:pPr>
              <w:widowControl/>
              <w:jc w:val="center"/>
              <w:rPr>
                <w:b/>
                <w:color w:val="000000"/>
                <w:szCs w:val="21"/>
              </w:rPr>
            </w:pPr>
            <w:r>
              <w:rPr>
                <w:rFonts w:hint="eastAsia"/>
                <w:b/>
                <w:color w:val="000000"/>
                <w:szCs w:val="21"/>
              </w:rPr>
              <w:t>25</w:t>
            </w:r>
          </w:p>
        </w:tc>
      </w:tr>
      <w:tr w14:paraId="3023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restart"/>
            <w:vAlign w:val="center"/>
          </w:tcPr>
          <w:p w14:paraId="5B29D1FA">
            <w:pPr>
              <w:widowControl/>
              <w:jc w:val="center"/>
              <w:rPr>
                <w:b/>
                <w:bCs/>
                <w:color w:val="000000"/>
                <w:szCs w:val="21"/>
              </w:rPr>
            </w:pPr>
            <w:r>
              <w:rPr>
                <w:rFonts w:hint="eastAsia"/>
                <w:b/>
                <w:bCs/>
                <w:color w:val="000000"/>
                <w:szCs w:val="21"/>
              </w:rPr>
              <w:t>大中型灌区</w:t>
            </w:r>
            <w:r>
              <w:rPr>
                <w:b/>
                <w:bCs/>
                <w:color w:val="000000"/>
                <w:szCs w:val="21"/>
              </w:rPr>
              <w:t>（个）</w:t>
            </w:r>
          </w:p>
        </w:tc>
        <w:tc>
          <w:tcPr>
            <w:tcW w:w="2145" w:type="dxa"/>
            <w:vAlign w:val="center"/>
          </w:tcPr>
          <w:p w14:paraId="718E0DAE">
            <w:pPr>
              <w:widowControl/>
              <w:jc w:val="center"/>
              <w:rPr>
                <w:b/>
                <w:bCs/>
                <w:color w:val="000000"/>
                <w:szCs w:val="21"/>
              </w:rPr>
            </w:pPr>
            <w:r>
              <w:rPr>
                <w:b/>
                <w:bCs/>
                <w:color w:val="000000"/>
                <w:szCs w:val="21"/>
              </w:rPr>
              <w:t>ADCP监测站</w:t>
            </w:r>
          </w:p>
        </w:tc>
        <w:tc>
          <w:tcPr>
            <w:tcW w:w="914" w:type="dxa"/>
            <w:vAlign w:val="center"/>
          </w:tcPr>
          <w:p w14:paraId="6C73C2D4">
            <w:pPr>
              <w:widowControl/>
              <w:jc w:val="center"/>
              <w:rPr>
                <w:b/>
                <w:color w:val="000000"/>
                <w:szCs w:val="21"/>
              </w:rPr>
            </w:pPr>
            <w:r>
              <w:rPr>
                <w:rFonts w:hint="eastAsia"/>
                <w:b/>
                <w:color w:val="000000"/>
                <w:szCs w:val="21"/>
              </w:rPr>
              <w:t>-</w:t>
            </w:r>
          </w:p>
        </w:tc>
        <w:tc>
          <w:tcPr>
            <w:tcW w:w="902" w:type="dxa"/>
            <w:vAlign w:val="center"/>
          </w:tcPr>
          <w:p w14:paraId="25104572">
            <w:pPr>
              <w:widowControl/>
              <w:jc w:val="center"/>
              <w:rPr>
                <w:b/>
                <w:color w:val="000000"/>
                <w:szCs w:val="21"/>
              </w:rPr>
            </w:pPr>
            <w:r>
              <w:rPr>
                <w:rFonts w:hint="eastAsia"/>
                <w:b/>
                <w:color w:val="000000"/>
                <w:szCs w:val="21"/>
              </w:rPr>
              <w:t>-</w:t>
            </w:r>
          </w:p>
        </w:tc>
        <w:tc>
          <w:tcPr>
            <w:tcW w:w="914" w:type="dxa"/>
            <w:vAlign w:val="center"/>
          </w:tcPr>
          <w:p w14:paraId="30720A3F">
            <w:pPr>
              <w:widowControl/>
              <w:jc w:val="center"/>
              <w:rPr>
                <w:b/>
                <w:color w:val="000000"/>
                <w:szCs w:val="21"/>
              </w:rPr>
            </w:pPr>
            <w:r>
              <w:rPr>
                <w:rFonts w:hint="eastAsia"/>
                <w:b/>
                <w:color w:val="000000"/>
                <w:szCs w:val="21"/>
              </w:rPr>
              <w:t>9</w:t>
            </w:r>
          </w:p>
        </w:tc>
        <w:tc>
          <w:tcPr>
            <w:tcW w:w="913" w:type="dxa"/>
            <w:vAlign w:val="center"/>
          </w:tcPr>
          <w:p w14:paraId="650FC422">
            <w:pPr>
              <w:widowControl/>
              <w:jc w:val="center"/>
              <w:rPr>
                <w:b/>
                <w:color w:val="000000"/>
                <w:szCs w:val="21"/>
              </w:rPr>
            </w:pPr>
            <w:r>
              <w:rPr>
                <w:rFonts w:hint="eastAsia"/>
                <w:b/>
                <w:color w:val="000000"/>
                <w:szCs w:val="21"/>
              </w:rPr>
              <w:t>-</w:t>
            </w:r>
          </w:p>
        </w:tc>
        <w:tc>
          <w:tcPr>
            <w:tcW w:w="800" w:type="dxa"/>
            <w:vAlign w:val="center"/>
          </w:tcPr>
          <w:p w14:paraId="2AA7BB21">
            <w:pPr>
              <w:widowControl/>
              <w:jc w:val="center"/>
              <w:rPr>
                <w:b/>
                <w:color w:val="000000"/>
                <w:szCs w:val="21"/>
              </w:rPr>
            </w:pPr>
            <w:r>
              <w:rPr>
                <w:rFonts w:hint="eastAsia"/>
                <w:b/>
                <w:color w:val="000000"/>
                <w:szCs w:val="21"/>
              </w:rPr>
              <w:t>9</w:t>
            </w:r>
          </w:p>
        </w:tc>
      </w:tr>
      <w:tr w14:paraId="3B31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0DD83320">
            <w:pPr>
              <w:widowControl/>
              <w:jc w:val="center"/>
              <w:rPr>
                <w:b/>
                <w:bCs/>
                <w:color w:val="000000"/>
                <w:szCs w:val="21"/>
              </w:rPr>
            </w:pPr>
          </w:p>
        </w:tc>
        <w:tc>
          <w:tcPr>
            <w:tcW w:w="2145" w:type="dxa"/>
            <w:shd w:val="clear" w:color="auto" w:fill="auto"/>
            <w:vAlign w:val="center"/>
          </w:tcPr>
          <w:p w14:paraId="1703E02A">
            <w:pPr>
              <w:widowControl/>
              <w:jc w:val="center"/>
              <w:rPr>
                <w:b/>
                <w:bCs/>
                <w:color w:val="000000"/>
                <w:szCs w:val="21"/>
              </w:rPr>
            </w:pPr>
            <w:r>
              <w:rPr>
                <w:rFonts w:hint="eastAsia"/>
                <w:b/>
                <w:bCs/>
                <w:color w:val="000000"/>
                <w:szCs w:val="21"/>
              </w:rPr>
              <w:t>管道流量计监测站</w:t>
            </w:r>
          </w:p>
        </w:tc>
        <w:tc>
          <w:tcPr>
            <w:tcW w:w="914" w:type="dxa"/>
            <w:shd w:val="clear" w:color="auto" w:fill="auto"/>
            <w:vAlign w:val="center"/>
          </w:tcPr>
          <w:p w14:paraId="79C1D1B3">
            <w:pPr>
              <w:widowControl/>
              <w:jc w:val="center"/>
              <w:rPr>
                <w:b/>
                <w:color w:val="000000"/>
                <w:szCs w:val="21"/>
              </w:rPr>
            </w:pPr>
            <w:r>
              <w:rPr>
                <w:rFonts w:hint="eastAsia"/>
                <w:b/>
                <w:color w:val="000000"/>
                <w:szCs w:val="21"/>
              </w:rPr>
              <w:t>-</w:t>
            </w:r>
          </w:p>
        </w:tc>
        <w:tc>
          <w:tcPr>
            <w:tcW w:w="902" w:type="dxa"/>
            <w:shd w:val="clear" w:color="auto" w:fill="auto"/>
            <w:vAlign w:val="center"/>
          </w:tcPr>
          <w:p w14:paraId="55210434">
            <w:pPr>
              <w:widowControl/>
              <w:jc w:val="center"/>
              <w:rPr>
                <w:b/>
                <w:color w:val="000000"/>
                <w:szCs w:val="21"/>
              </w:rPr>
            </w:pPr>
            <w:r>
              <w:rPr>
                <w:rFonts w:hint="eastAsia"/>
                <w:b/>
                <w:color w:val="000000"/>
                <w:szCs w:val="21"/>
              </w:rPr>
              <w:t>-</w:t>
            </w:r>
          </w:p>
        </w:tc>
        <w:tc>
          <w:tcPr>
            <w:tcW w:w="914" w:type="dxa"/>
            <w:shd w:val="clear" w:color="auto" w:fill="auto"/>
            <w:vAlign w:val="center"/>
          </w:tcPr>
          <w:p w14:paraId="331F0528">
            <w:pPr>
              <w:widowControl/>
              <w:jc w:val="center"/>
              <w:rPr>
                <w:b/>
                <w:color w:val="000000"/>
                <w:szCs w:val="21"/>
              </w:rPr>
            </w:pPr>
            <w:r>
              <w:rPr>
                <w:rFonts w:hint="eastAsia"/>
                <w:b/>
                <w:color w:val="000000"/>
                <w:szCs w:val="21"/>
              </w:rPr>
              <w:t>-</w:t>
            </w:r>
          </w:p>
        </w:tc>
        <w:tc>
          <w:tcPr>
            <w:tcW w:w="913" w:type="dxa"/>
            <w:shd w:val="clear" w:color="auto" w:fill="auto"/>
            <w:vAlign w:val="center"/>
          </w:tcPr>
          <w:p w14:paraId="7177A465">
            <w:pPr>
              <w:widowControl/>
              <w:jc w:val="center"/>
              <w:rPr>
                <w:b/>
                <w:color w:val="000000"/>
                <w:szCs w:val="21"/>
              </w:rPr>
            </w:pPr>
            <w:r>
              <w:rPr>
                <w:rFonts w:hint="eastAsia"/>
                <w:b/>
                <w:color w:val="000000"/>
                <w:szCs w:val="21"/>
              </w:rPr>
              <w:t>2</w:t>
            </w:r>
          </w:p>
        </w:tc>
        <w:tc>
          <w:tcPr>
            <w:tcW w:w="800" w:type="dxa"/>
            <w:shd w:val="clear" w:color="auto" w:fill="auto"/>
            <w:vAlign w:val="center"/>
          </w:tcPr>
          <w:p w14:paraId="14E26735">
            <w:pPr>
              <w:widowControl/>
              <w:jc w:val="center"/>
              <w:rPr>
                <w:b/>
                <w:color w:val="000000"/>
                <w:szCs w:val="21"/>
              </w:rPr>
            </w:pPr>
            <w:r>
              <w:rPr>
                <w:rFonts w:hint="eastAsia"/>
                <w:b/>
                <w:color w:val="000000"/>
                <w:szCs w:val="21"/>
              </w:rPr>
              <w:t>2</w:t>
            </w:r>
          </w:p>
        </w:tc>
      </w:tr>
      <w:tr w14:paraId="22474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1E2D359D">
            <w:pPr>
              <w:widowControl/>
              <w:jc w:val="center"/>
              <w:rPr>
                <w:b/>
                <w:bCs/>
                <w:color w:val="000000"/>
                <w:szCs w:val="21"/>
              </w:rPr>
            </w:pPr>
            <w:r>
              <w:rPr>
                <w:rFonts w:hint="eastAsia"/>
                <w:b/>
                <w:bCs/>
                <w:color w:val="000000"/>
                <w:szCs w:val="21"/>
              </w:rPr>
              <w:t>典型小型灌区（个）</w:t>
            </w:r>
          </w:p>
        </w:tc>
        <w:tc>
          <w:tcPr>
            <w:tcW w:w="2145" w:type="dxa"/>
            <w:vAlign w:val="center"/>
          </w:tcPr>
          <w:p w14:paraId="11639A28">
            <w:pPr>
              <w:widowControl/>
              <w:jc w:val="center"/>
              <w:rPr>
                <w:b/>
                <w:bCs/>
                <w:color w:val="000000"/>
                <w:szCs w:val="21"/>
              </w:rPr>
            </w:pPr>
            <w:r>
              <w:rPr>
                <w:rFonts w:hint="eastAsia"/>
                <w:b/>
                <w:bCs/>
                <w:color w:val="000000"/>
                <w:szCs w:val="21"/>
              </w:rPr>
              <w:t>管道流量计监测站</w:t>
            </w:r>
          </w:p>
        </w:tc>
        <w:tc>
          <w:tcPr>
            <w:tcW w:w="914" w:type="dxa"/>
            <w:vAlign w:val="center"/>
          </w:tcPr>
          <w:p w14:paraId="65150701">
            <w:pPr>
              <w:widowControl/>
              <w:jc w:val="center"/>
              <w:rPr>
                <w:b/>
                <w:color w:val="000000"/>
                <w:szCs w:val="21"/>
              </w:rPr>
            </w:pPr>
            <w:r>
              <w:rPr>
                <w:rFonts w:hint="eastAsia"/>
                <w:b/>
                <w:color w:val="000000"/>
                <w:szCs w:val="21"/>
              </w:rPr>
              <w:t>8</w:t>
            </w:r>
          </w:p>
        </w:tc>
        <w:tc>
          <w:tcPr>
            <w:tcW w:w="902" w:type="dxa"/>
            <w:vAlign w:val="center"/>
          </w:tcPr>
          <w:p w14:paraId="2A5E646A">
            <w:pPr>
              <w:widowControl/>
              <w:jc w:val="center"/>
              <w:rPr>
                <w:b/>
                <w:color w:val="000000"/>
                <w:szCs w:val="21"/>
              </w:rPr>
            </w:pPr>
            <w:r>
              <w:rPr>
                <w:rFonts w:hint="eastAsia"/>
                <w:b/>
                <w:color w:val="000000"/>
                <w:szCs w:val="21"/>
              </w:rPr>
              <w:t>8</w:t>
            </w:r>
          </w:p>
        </w:tc>
        <w:tc>
          <w:tcPr>
            <w:tcW w:w="914" w:type="dxa"/>
            <w:vAlign w:val="center"/>
          </w:tcPr>
          <w:p w14:paraId="439DB073">
            <w:pPr>
              <w:widowControl/>
              <w:jc w:val="center"/>
              <w:rPr>
                <w:b/>
                <w:color w:val="000000"/>
                <w:szCs w:val="21"/>
              </w:rPr>
            </w:pPr>
            <w:r>
              <w:rPr>
                <w:rFonts w:hint="eastAsia"/>
                <w:b/>
                <w:color w:val="000000"/>
                <w:szCs w:val="21"/>
              </w:rPr>
              <w:t>19</w:t>
            </w:r>
          </w:p>
        </w:tc>
        <w:tc>
          <w:tcPr>
            <w:tcW w:w="913" w:type="dxa"/>
            <w:vAlign w:val="center"/>
          </w:tcPr>
          <w:p w14:paraId="4A1FFF7F">
            <w:pPr>
              <w:widowControl/>
              <w:jc w:val="center"/>
              <w:rPr>
                <w:b/>
                <w:color w:val="000000"/>
                <w:szCs w:val="21"/>
              </w:rPr>
            </w:pPr>
            <w:r>
              <w:rPr>
                <w:rFonts w:hint="eastAsia"/>
                <w:b/>
                <w:color w:val="000000"/>
                <w:szCs w:val="21"/>
              </w:rPr>
              <w:t>4</w:t>
            </w:r>
          </w:p>
        </w:tc>
        <w:tc>
          <w:tcPr>
            <w:tcW w:w="800" w:type="dxa"/>
            <w:vAlign w:val="center"/>
          </w:tcPr>
          <w:p w14:paraId="67248612">
            <w:pPr>
              <w:widowControl/>
              <w:jc w:val="center"/>
              <w:rPr>
                <w:b/>
                <w:color w:val="000000"/>
                <w:szCs w:val="21"/>
              </w:rPr>
            </w:pPr>
            <w:r>
              <w:rPr>
                <w:rFonts w:hint="eastAsia"/>
                <w:b/>
                <w:color w:val="000000"/>
                <w:szCs w:val="21"/>
              </w:rPr>
              <w:t>39</w:t>
            </w:r>
          </w:p>
        </w:tc>
      </w:tr>
      <w:tr w14:paraId="0553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267" w:type="dxa"/>
            <w:gridSpan w:val="2"/>
            <w:vAlign w:val="center"/>
          </w:tcPr>
          <w:p w14:paraId="5B108C43">
            <w:pPr>
              <w:widowControl/>
              <w:jc w:val="center"/>
              <w:rPr>
                <w:b/>
                <w:bCs/>
                <w:color w:val="000000"/>
                <w:szCs w:val="21"/>
              </w:rPr>
            </w:pPr>
            <w:r>
              <w:rPr>
                <w:rFonts w:hint="eastAsia"/>
                <w:b/>
                <w:bCs/>
                <w:color w:val="000000"/>
                <w:szCs w:val="21"/>
              </w:rPr>
              <w:t>多参数</w:t>
            </w:r>
            <w:r>
              <w:rPr>
                <w:b/>
                <w:bCs/>
                <w:color w:val="000000"/>
                <w:szCs w:val="21"/>
              </w:rPr>
              <w:t>示范站（个）</w:t>
            </w:r>
          </w:p>
        </w:tc>
        <w:tc>
          <w:tcPr>
            <w:tcW w:w="914" w:type="dxa"/>
            <w:vAlign w:val="center"/>
          </w:tcPr>
          <w:p w14:paraId="33033260">
            <w:pPr>
              <w:widowControl/>
              <w:jc w:val="center"/>
              <w:rPr>
                <w:b/>
                <w:color w:val="000000"/>
                <w:szCs w:val="21"/>
              </w:rPr>
            </w:pPr>
            <w:r>
              <w:rPr>
                <w:rFonts w:hint="eastAsia"/>
                <w:b/>
                <w:color w:val="000000"/>
                <w:szCs w:val="21"/>
              </w:rPr>
              <w:t>-</w:t>
            </w:r>
          </w:p>
        </w:tc>
        <w:tc>
          <w:tcPr>
            <w:tcW w:w="902" w:type="dxa"/>
            <w:vAlign w:val="center"/>
          </w:tcPr>
          <w:p w14:paraId="3AB721BC">
            <w:pPr>
              <w:widowControl/>
              <w:jc w:val="center"/>
              <w:rPr>
                <w:b/>
                <w:color w:val="000000"/>
                <w:szCs w:val="21"/>
              </w:rPr>
            </w:pPr>
            <w:r>
              <w:rPr>
                <w:rFonts w:hint="eastAsia"/>
                <w:b/>
                <w:color w:val="000000"/>
                <w:szCs w:val="21"/>
              </w:rPr>
              <w:t>-</w:t>
            </w:r>
          </w:p>
        </w:tc>
        <w:tc>
          <w:tcPr>
            <w:tcW w:w="914" w:type="dxa"/>
            <w:vAlign w:val="center"/>
          </w:tcPr>
          <w:p w14:paraId="0F0D69AE">
            <w:pPr>
              <w:widowControl/>
              <w:jc w:val="center"/>
              <w:rPr>
                <w:b/>
                <w:color w:val="000000"/>
                <w:szCs w:val="21"/>
              </w:rPr>
            </w:pPr>
            <w:r>
              <w:rPr>
                <w:rFonts w:hint="eastAsia"/>
                <w:b/>
                <w:color w:val="000000"/>
                <w:szCs w:val="21"/>
              </w:rPr>
              <w:t>22</w:t>
            </w:r>
          </w:p>
        </w:tc>
        <w:tc>
          <w:tcPr>
            <w:tcW w:w="913" w:type="dxa"/>
            <w:vAlign w:val="center"/>
          </w:tcPr>
          <w:p w14:paraId="03A91E49">
            <w:pPr>
              <w:widowControl/>
              <w:jc w:val="center"/>
              <w:rPr>
                <w:b/>
                <w:color w:val="000000"/>
                <w:szCs w:val="21"/>
              </w:rPr>
            </w:pPr>
            <w:r>
              <w:rPr>
                <w:rFonts w:hint="eastAsia"/>
                <w:b/>
                <w:color w:val="000000"/>
                <w:szCs w:val="21"/>
              </w:rPr>
              <w:t>10</w:t>
            </w:r>
          </w:p>
        </w:tc>
        <w:tc>
          <w:tcPr>
            <w:tcW w:w="800" w:type="dxa"/>
            <w:vAlign w:val="center"/>
          </w:tcPr>
          <w:p w14:paraId="7EE4EFFD">
            <w:pPr>
              <w:widowControl/>
              <w:jc w:val="center"/>
              <w:rPr>
                <w:b/>
                <w:color w:val="000000"/>
                <w:szCs w:val="21"/>
              </w:rPr>
            </w:pPr>
            <w:r>
              <w:rPr>
                <w:rFonts w:hint="eastAsia"/>
                <w:b/>
                <w:color w:val="000000"/>
                <w:szCs w:val="21"/>
              </w:rPr>
              <w:t>32</w:t>
            </w:r>
          </w:p>
        </w:tc>
      </w:tr>
      <w:tr w14:paraId="0DF1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267" w:type="dxa"/>
            <w:gridSpan w:val="2"/>
            <w:vAlign w:val="center"/>
          </w:tcPr>
          <w:p w14:paraId="579E793A">
            <w:pPr>
              <w:widowControl/>
              <w:jc w:val="center"/>
              <w:rPr>
                <w:b/>
                <w:bCs/>
                <w:color w:val="000000"/>
                <w:szCs w:val="21"/>
              </w:rPr>
            </w:pPr>
            <w:r>
              <w:rPr>
                <w:b/>
                <w:bCs/>
                <w:color w:val="000000"/>
                <w:szCs w:val="21"/>
              </w:rPr>
              <w:t>合计</w:t>
            </w:r>
          </w:p>
        </w:tc>
        <w:tc>
          <w:tcPr>
            <w:tcW w:w="914" w:type="dxa"/>
            <w:vAlign w:val="center"/>
          </w:tcPr>
          <w:p w14:paraId="275F078C">
            <w:pPr>
              <w:widowControl/>
              <w:jc w:val="center"/>
              <w:rPr>
                <w:b/>
                <w:color w:val="000000"/>
                <w:szCs w:val="21"/>
              </w:rPr>
            </w:pPr>
            <w:r>
              <w:rPr>
                <w:rFonts w:hint="eastAsia"/>
                <w:b/>
                <w:color w:val="000000"/>
                <w:szCs w:val="21"/>
              </w:rPr>
              <w:t>33</w:t>
            </w:r>
          </w:p>
        </w:tc>
        <w:tc>
          <w:tcPr>
            <w:tcW w:w="902" w:type="dxa"/>
            <w:vAlign w:val="center"/>
          </w:tcPr>
          <w:p w14:paraId="575B766C">
            <w:pPr>
              <w:widowControl/>
              <w:jc w:val="center"/>
              <w:rPr>
                <w:b/>
                <w:color w:val="000000"/>
                <w:szCs w:val="21"/>
              </w:rPr>
            </w:pPr>
            <w:r>
              <w:rPr>
                <w:rFonts w:hint="eastAsia"/>
                <w:b/>
                <w:color w:val="000000"/>
                <w:szCs w:val="21"/>
              </w:rPr>
              <w:t>8</w:t>
            </w:r>
          </w:p>
        </w:tc>
        <w:tc>
          <w:tcPr>
            <w:tcW w:w="914" w:type="dxa"/>
            <w:vAlign w:val="center"/>
          </w:tcPr>
          <w:p w14:paraId="4EBA3783">
            <w:pPr>
              <w:widowControl/>
              <w:jc w:val="center"/>
              <w:rPr>
                <w:b/>
                <w:color w:val="000000"/>
                <w:szCs w:val="21"/>
              </w:rPr>
            </w:pPr>
            <w:r>
              <w:rPr>
                <w:rFonts w:hint="eastAsia"/>
                <w:b/>
                <w:color w:val="000000"/>
                <w:szCs w:val="21"/>
              </w:rPr>
              <w:t>50</w:t>
            </w:r>
          </w:p>
        </w:tc>
        <w:tc>
          <w:tcPr>
            <w:tcW w:w="913" w:type="dxa"/>
            <w:vAlign w:val="center"/>
          </w:tcPr>
          <w:p w14:paraId="2E8348FF">
            <w:pPr>
              <w:widowControl/>
              <w:jc w:val="center"/>
              <w:rPr>
                <w:b/>
                <w:color w:val="000000"/>
                <w:szCs w:val="21"/>
              </w:rPr>
            </w:pPr>
            <w:r>
              <w:rPr>
                <w:rFonts w:hint="eastAsia"/>
                <w:b/>
                <w:color w:val="000000"/>
                <w:szCs w:val="21"/>
              </w:rPr>
              <w:t>16</w:t>
            </w:r>
          </w:p>
        </w:tc>
        <w:tc>
          <w:tcPr>
            <w:tcW w:w="800" w:type="dxa"/>
            <w:vAlign w:val="center"/>
          </w:tcPr>
          <w:p w14:paraId="6A9D5576">
            <w:pPr>
              <w:widowControl/>
              <w:jc w:val="center"/>
              <w:rPr>
                <w:b/>
                <w:color w:val="000000"/>
                <w:szCs w:val="21"/>
              </w:rPr>
            </w:pPr>
            <w:r>
              <w:rPr>
                <w:rFonts w:hint="eastAsia"/>
                <w:b/>
                <w:color w:val="000000"/>
                <w:szCs w:val="21"/>
              </w:rPr>
              <w:t>107</w:t>
            </w:r>
          </w:p>
        </w:tc>
      </w:tr>
    </w:tbl>
    <w:p w14:paraId="5A0DC9D2">
      <w:pPr>
        <w:rPr>
          <w:color w:val="000000"/>
        </w:rPr>
      </w:pPr>
    </w:p>
    <w:p w14:paraId="23391A83">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14:paraId="06CED6B5">
      <w:pPr>
        <w:spacing w:line="460" w:lineRule="exact"/>
        <w:ind w:firstLine="420" w:firstLineChars="200"/>
        <w:rPr>
          <w:szCs w:val="21"/>
        </w:rPr>
      </w:pPr>
      <w:r>
        <w:rPr>
          <w:rFonts w:hint="eastAsia"/>
          <w:szCs w:val="21"/>
        </w:rPr>
        <w:t>合同结算任务清单可根据现场勘察结果进行合理调整，具体内容以最终审查通过的技术方案为准。但合同总价不得调增。</w:t>
      </w:r>
    </w:p>
    <w:p w14:paraId="10A2DF17">
      <w:pPr>
        <w:spacing w:line="360" w:lineRule="auto"/>
        <w:jc w:val="center"/>
        <w:rPr>
          <w:rFonts w:cs="宋体"/>
          <w:b/>
          <w:bCs/>
          <w:color w:val="000000"/>
          <w:lang w:val="zh-CN"/>
        </w:rPr>
      </w:pPr>
      <w:r>
        <w:rPr>
          <w:rFonts w:hint="eastAsia" w:cs="宋体"/>
          <w:b/>
          <w:bCs/>
          <w:color w:val="000000"/>
          <w:lang w:val="zh-CN"/>
        </w:rPr>
        <w:t>表6</w:t>
      </w:r>
      <w:r>
        <w:rPr>
          <w:rFonts w:cs="宋体"/>
          <w:b/>
          <w:bCs/>
          <w:color w:val="000000"/>
          <w:lang w:val="zh-CN"/>
        </w:rPr>
        <w:t xml:space="preserve">.1-2  </w:t>
      </w:r>
      <w:r>
        <w:rPr>
          <w:rFonts w:hint="eastAsia" w:cs="宋体"/>
          <w:b/>
          <w:bCs/>
          <w:color w:val="000000"/>
          <w:lang w:val="zh-CN"/>
        </w:rPr>
        <w:t>任务清单</w:t>
      </w:r>
    </w:p>
    <w:tbl>
      <w:tblPr>
        <w:tblStyle w:val="47"/>
        <w:tblW w:w="91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6"/>
        <w:gridCol w:w="3162"/>
        <w:gridCol w:w="1273"/>
        <w:gridCol w:w="1274"/>
        <w:gridCol w:w="2547"/>
      </w:tblGrid>
      <w:tr w14:paraId="53A86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trPr>
        <w:tc>
          <w:tcPr>
            <w:tcW w:w="846" w:type="dxa"/>
            <w:noWrap/>
            <w:vAlign w:val="center"/>
          </w:tcPr>
          <w:p w14:paraId="4AFF7D5A">
            <w:pPr>
              <w:widowControl/>
              <w:jc w:val="center"/>
              <w:rPr>
                <w:rFonts w:cs="宋体"/>
                <w:b/>
                <w:bCs/>
                <w:color w:val="000000"/>
                <w:szCs w:val="21"/>
              </w:rPr>
            </w:pPr>
            <w:r>
              <w:rPr>
                <w:rFonts w:hint="eastAsia" w:cs="宋体"/>
                <w:b/>
                <w:bCs/>
                <w:color w:val="000000"/>
                <w:szCs w:val="21"/>
              </w:rPr>
              <w:t>序号</w:t>
            </w:r>
          </w:p>
        </w:tc>
        <w:tc>
          <w:tcPr>
            <w:tcW w:w="3162" w:type="dxa"/>
            <w:noWrap/>
            <w:vAlign w:val="center"/>
          </w:tcPr>
          <w:p w14:paraId="3AF1CDA9">
            <w:pPr>
              <w:widowControl/>
              <w:jc w:val="center"/>
              <w:rPr>
                <w:rFonts w:cs="宋体"/>
                <w:b/>
                <w:bCs/>
                <w:color w:val="000000"/>
                <w:szCs w:val="21"/>
              </w:rPr>
            </w:pPr>
            <w:r>
              <w:rPr>
                <w:rFonts w:hint="eastAsia" w:cs="宋体"/>
                <w:b/>
                <w:bCs/>
                <w:color w:val="000000"/>
                <w:szCs w:val="21"/>
              </w:rPr>
              <w:t>项目或设备名称</w:t>
            </w:r>
          </w:p>
        </w:tc>
        <w:tc>
          <w:tcPr>
            <w:tcW w:w="1273" w:type="dxa"/>
            <w:noWrap/>
            <w:vAlign w:val="center"/>
          </w:tcPr>
          <w:p w14:paraId="3CA60388">
            <w:pPr>
              <w:widowControl/>
              <w:jc w:val="center"/>
              <w:rPr>
                <w:rFonts w:cs="宋体"/>
                <w:b/>
                <w:bCs/>
                <w:color w:val="000000"/>
                <w:szCs w:val="21"/>
              </w:rPr>
            </w:pPr>
            <w:r>
              <w:rPr>
                <w:rFonts w:hint="eastAsia" w:cs="宋体"/>
                <w:b/>
                <w:bCs/>
                <w:color w:val="000000"/>
                <w:szCs w:val="21"/>
              </w:rPr>
              <w:t>单位</w:t>
            </w:r>
          </w:p>
        </w:tc>
        <w:tc>
          <w:tcPr>
            <w:tcW w:w="1274" w:type="dxa"/>
            <w:noWrap/>
            <w:vAlign w:val="center"/>
          </w:tcPr>
          <w:p w14:paraId="71966ED3">
            <w:pPr>
              <w:widowControl/>
              <w:jc w:val="center"/>
              <w:rPr>
                <w:rFonts w:cs="宋体"/>
                <w:b/>
                <w:bCs/>
                <w:color w:val="000000"/>
                <w:szCs w:val="21"/>
              </w:rPr>
            </w:pPr>
            <w:r>
              <w:rPr>
                <w:rFonts w:hint="eastAsia" w:cs="宋体"/>
                <w:b/>
                <w:bCs/>
                <w:color w:val="000000"/>
                <w:szCs w:val="21"/>
              </w:rPr>
              <w:t>数量</w:t>
            </w:r>
          </w:p>
        </w:tc>
        <w:tc>
          <w:tcPr>
            <w:tcW w:w="2547" w:type="dxa"/>
            <w:noWrap/>
            <w:vAlign w:val="center"/>
          </w:tcPr>
          <w:p w14:paraId="26C379C2">
            <w:pPr>
              <w:widowControl/>
              <w:jc w:val="center"/>
              <w:rPr>
                <w:rFonts w:cs="宋体"/>
                <w:b/>
                <w:bCs/>
                <w:color w:val="000000"/>
                <w:szCs w:val="21"/>
              </w:rPr>
            </w:pPr>
            <w:r>
              <w:rPr>
                <w:rFonts w:hint="eastAsia" w:cs="宋体"/>
                <w:b/>
                <w:bCs/>
                <w:color w:val="000000"/>
                <w:szCs w:val="21"/>
              </w:rPr>
              <w:t>备注</w:t>
            </w:r>
          </w:p>
        </w:tc>
      </w:tr>
      <w:tr w14:paraId="3B2A6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C38E47E">
            <w:pPr>
              <w:widowControl/>
              <w:jc w:val="center"/>
              <w:rPr>
                <w:rFonts w:cs="宋体"/>
                <w:b/>
                <w:bCs/>
                <w:color w:val="000000"/>
                <w:szCs w:val="21"/>
              </w:rPr>
            </w:pPr>
            <w:r>
              <w:rPr>
                <w:rFonts w:hint="eastAsia"/>
                <w:b/>
                <w:szCs w:val="21"/>
              </w:rPr>
              <w:t>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D0A91E9">
            <w:pPr>
              <w:widowControl/>
              <w:jc w:val="center"/>
              <w:rPr>
                <w:rFonts w:cs="宋体"/>
                <w:b/>
                <w:bCs/>
                <w:color w:val="000000"/>
                <w:szCs w:val="21"/>
              </w:rPr>
            </w:pPr>
            <w:r>
              <w:rPr>
                <w:rFonts w:hint="eastAsia"/>
                <w:b/>
                <w:szCs w:val="21"/>
              </w:rPr>
              <w:t>非农管道流量计监测站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81BAB85">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7E56634">
            <w:pPr>
              <w:widowControl/>
              <w:jc w:val="center"/>
              <w:rPr>
                <w:rFonts w:cs="宋体"/>
                <w:b/>
                <w:bCs/>
                <w:color w:val="000000"/>
                <w:szCs w:val="21"/>
              </w:rPr>
            </w:pPr>
            <w:r>
              <w:rPr>
                <w:rFonts w:hint="eastAsia"/>
                <w:b/>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E8F75DC">
            <w:pPr>
              <w:widowControl/>
              <w:jc w:val="center"/>
              <w:rPr>
                <w:rFonts w:cs="宋体"/>
                <w:b/>
                <w:bCs/>
                <w:color w:val="000000"/>
                <w:szCs w:val="21"/>
              </w:rPr>
            </w:pPr>
          </w:p>
        </w:tc>
      </w:tr>
      <w:tr w14:paraId="1F6A0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9A27CA7">
            <w:pPr>
              <w:widowControl/>
              <w:jc w:val="center"/>
              <w:rPr>
                <w:rFonts w:cs="宋体"/>
                <w:b/>
                <w:bCs/>
                <w:color w:val="000000"/>
                <w:szCs w:val="21"/>
              </w:rPr>
            </w:pPr>
            <w:r>
              <w:rPr>
                <w:rFonts w:hint="eastAsia"/>
                <w:szCs w:val="21"/>
              </w:rPr>
              <w:t>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446F78">
            <w:pPr>
              <w:widowControl/>
              <w:jc w:val="center"/>
              <w:rPr>
                <w:rFonts w:cs="宋体"/>
                <w:b/>
                <w:bCs/>
                <w:color w:val="000000"/>
                <w:szCs w:val="21"/>
              </w:rPr>
            </w:pPr>
            <w:r>
              <w:rPr>
                <w:rFonts w:hint="eastAsia"/>
                <w:szCs w:val="21"/>
              </w:rPr>
              <w:t>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A29095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0957D4B">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9A39C9F">
            <w:pPr>
              <w:widowControl/>
              <w:jc w:val="center"/>
              <w:rPr>
                <w:rFonts w:cs="宋体"/>
                <w:b/>
                <w:bCs/>
                <w:color w:val="000000"/>
                <w:szCs w:val="21"/>
              </w:rPr>
            </w:pPr>
          </w:p>
        </w:tc>
      </w:tr>
      <w:tr w14:paraId="3EB18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32AE7B3">
            <w:pPr>
              <w:widowControl/>
              <w:jc w:val="center"/>
              <w:rPr>
                <w:rFonts w:cs="宋体"/>
                <w:b/>
                <w:bCs/>
                <w:color w:val="000000"/>
                <w:szCs w:val="21"/>
              </w:rPr>
            </w:pPr>
            <w:r>
              <w:rPr>
                <w:rFonts w:hint="eastAsia"/>
                <w:szCs w:val="21"/>
              </w:rPr>
              <w:t>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2A503EA">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08F4E6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4C3D066">
            <w:pPr>
              <w:widowControl/>
              <w:jc w:val="center"/>
              <w:rPr>
                <w:rFonts w:cs="宋体"/>
                <w:b/>
                <w:bCs/>
                <w:color w:val="000000"/>
                <w:szCs w:val="21"/>
              </w:rPr>
            </w:pPr>
            <w:r>
              <w:rPr>
                <w:rFonts w:hint="eastAsia"/>
                <w:szCs w:val="21"/>
              </w:rPr>
              <w:t>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361D5FC">
            <w:pPr>
              <w:widowControl/>
              <w:jc w:val="center"/>
              <w:rPr>
                <w:rFonts w:cs="宋体"/>
                <w:b/>
                <w:bCs/>
                <w:color w:val="000000"/>
                <w:szCs w:val="21"/>
              </w:rPr>
            </w:pPr>
          </w:p>
        </w:tc>
      </w:tr>
      <w:tr w14:paraId="11ACD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D2DCE11">
            <w:pPr>
              <w:widowControl/>
              <w:jc w:val="center"/>
              <w:rPr>
                <w:rFonts w:cs="宋体"/>
                <w:b/>
                <w:bCs/>
                <w:color w:val="000000"/>
                <w:szCs w:val="21"/>
              </w:rPr>
            </w:pPr>
            <w:r>
              <w:rPr>
                <w:rFonts w:hint="eastAsia"/>
                <w:szCs w:val="21"/>
              </w:rPr>
              <w:t>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818DD7B">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EB9017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B8AE1EE">
            <w:pPr>
              <w:widowControl/>
              <w:jc w:val="center"/>
              <w:rPr>
                <w:rFonts w:cs="宋体"/>
                <w:b/>
                <w:bCs/>
                <w:color w:val="000000"/>
                <w:szCs w:val="21"/>
              </w:rPr>
            </w:pPr>
            <w:r>
              <w:rPr>
                <w:rFonts w:hint="eastAsia"/>
                <w:szCs w:val="21"/>
              </w:rPr>
              <w:t>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5BBA1D4">
            <w:pPr>
              <w:widowControl/>
              <w:jc w:val="center"/>
              <w:rPr>
                <w:rFonts w:cs="宋体"/>
                <w:b/>
                <w:bCs/>
                <w:color w:val="000000"/>
                <w:szCs w:val="21"/>
              </w:rPr>
            </w:pPr>
          </w:p>
        </w:tc>
      </w:tr>
      <w:tr w14:paraId="7544F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E7BE608">
            <w:pPr>
              <w:widowControl/>
              <w:jc w:val="center"/>
              <w:rPr>
                <w:rFonts w:cs="宋体"/>
                <w:b/>
                <w:bCs/>
                <w:color w:val="000000"/>
                <w:szCs w:val="21"/>
              </w:rPr>
            </w:pPr>
            <w:r>
              <w:rPr>
                <w:rFonts w:hint="eastAsia"/>
                <w:szCs w:val="21"/>
              </w:rPr>
              <w:t>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0CDFAF1">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757127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9896763">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EDCAC55">
            <w:pPr>
              <w:widowControl/>
              <w:jc w:val="center"/>
              <w:rPr>
                <w:rFonts w:cs="宋体"/>
                <w:b/>
                <w:bCs/>
                <w:color w:val="000000"/>
                <w:szCs w:val="21"/>
              </w:rPr>
            </w:pPr>
          </w:p>
        </w:tc>
      </w:tr>
      <w:tr w14:paraId="751E5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3FD4362">
            <w:pPr>
              <w:widowControl/>
              <w:jc w:val="center"/>
              <w:rPr>
                <w:rFonts w:cs="宋体"/>
                <w:b/>
                <w:bCs/>
                <w:color w:val="000000"/>
                <w:szCs w:val="21"/>
              </w:rPr>
            </w:pPr>
            <w:r>
              <w:rPr>
                <w:rFonts w:hint="eastAsia"/>
                <w:szCs w:val="21"/>
              </w:rPr>
              <w:t>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C109296">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4888A8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3306F2C">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D0ADC3E">
            <w:pPr>
              <w:widowControl/>
              <w:jc w:val="center"/>
              <w:rPr>
                <w:rFonts w:cs="宋体"/>
                <w:b/>
                <w:bCs/>
                <w:color w:val="000000"/>
                <w:szCs w:val="21"/>
              </w:rPr>
            </w:pPr>
          </w:p>
        </w:tc>
      </w:tr>
      <w:tr w14:paraId="27C0B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FCFBB08">
            <w:pPr>
              <w:widowControl/>
              <w:jc w:val="center"/>
              <w:rPr>
                <w:rFonts w:cs="宋体"/>
                <w:b/>
                <w:bCs/>
                <w:color w:val="000000"/>
                <w:szCs w:val="21"/>
              </w:rPr>
            </w:pPr>
            <w:r>
              <w:rPr>
                <w:rFonts w:hint="eastAsia"/>
                <w:szCs w:val="21"/>
              </w:rPr>
              <w:t>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4C2410">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E57873C">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E40BE66">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75080A3">
            <w:pPr>
              <w:widowControl/>
              <w:jc w:val="center"/>
              <w:rPr>
                <w:rFonts w:cs="宋体"/>
                <w:b/>
                <w:bCs/>
                <w:color w:val="000000"/>
                <w:szCs w:val="21"/>
              </w:rPr>
            </w:pPr>
          </w:p>
        </w:tc>
      </w:tr>
      <w:tr w14:paraId="465DD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7B4D168">
            <w:pPr>
              <w:widowControl/>
              <w:jc w:val="center"/>
              <w:rPr>
                <w:rFonts w:cs="宋体"/>
                <w:b/>
                <w:bCs/>
                <w:color w:val="000000"/>
                <w:szCs w:val="21"/>
              </w:rPr>
            </w:pPr>
            <w:r>
              <w:rPr>
                <w:rFonts w:hint="eastAsia"/>
                <w:szCs w:val="21"/>
              </w:rPr>
              <w:t>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C9E8146">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5EB7FEA">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3718FB0">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22602AE">
            <w:pPr>
              <w:widowControl/>
              <w:jc w:val="center"/>
              <w:rPr>
                <w:rFonts w:cs="宋体"/>
                <w:b/>
                <w:bCs/>
                <w:color w:val="000000"/>
                <w:szCs w:val="21"/>
              </w:rPr>
            </w:pPr>
          </w:p>
        </w:tc>
      </w:tr>
      <w:tr w14:paraId="7D3C7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C301C0B">
            <w:pPr>
              <w:widowControl/>
              <w:jc w:val="center"/>
              <w:rPr>
                <w:rFonts w:cs="宋体"/>
                <w:b/>
                <w:bCs/>
                <w:color w:val="000000"/>
                <w:szCs w:val="21"/>
              </w:rPr>
            </w:pPr>
            <w:r>
              <w:rPr>
                <w:rFonts w:hint="eastAsia"/>
                <w:szCs w:val="21"/>
              </w:rPr>
              <w:t>1.8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CD39B3">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8694892">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C10450D">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3EFE3D">
            <w:pPr>
              <w:widowControl/>
              <w:jc w:val="center"/>
              <w:rPr>
                <w:rFonts w:cs="宋体"/>
                <w:b/>
                <w:bCs/>
                <w:color w:val="000000"/>
                <w:szCs w:val="21"/>
              </w:rPr>
            </w:pPr>
          </w:p>
        </w:tc>
      </w:tr>
      <w:tr w14:paraId="48742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5906642">
            <w:pPr>
              <w:widowControl/>
              <w:jc w:val="center"/>
              <w:rPr>
                <w:rFonts w:cs="宋体"/>
                <w:b/>
                <w:bCs/>
                <w:color w:val="000000"/>
                <w:szCs w:val="21"/>
              </w:rPr>
            </w:pPr>
            <w:r>
              <w:rPr>
                <w:rFonts w:hint="eastAsia"/>
                <w:szCs w:val="21"/>
              </w:rPr>
              <w:t>1.9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8431C92">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52E49B3">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1F47ACC6">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F3E897E">
            <w:pPr>
              <w:widowControl/>
              <w:jc w:val="center"/>
              <w:rPr>
                <w:rFonts w:cs="宋体"/>
                <w:b/>
                <w:bCs/>
                <w:color w:val="000000"/>
                <w:szCs w:val="21"/>
              </w:rPr>
            </w:pPr>
          </w:p>
        </w:tc>
      </w:tr>
      <w:tr w14:paraId="5FF8C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BF226AC">
            <w:pPr>
              <w:widowControl/>
              <w:jc w:val="center"/>
              <w:rPr>
                <w:rFonts w:cs="宋体"/>
                <w:b/>
                <w:bCs/>
                <w:color w:val="000000"/>
                <w:szCs w:val="21"/>
              </w:rPr>
            </w:pPr>
            <w:r>
              <w:rPr>
                <w:rFonts w:hint="eastAsia"/>
                <w:szCs w:val="21"/>
              </w:rPr>
              <w:t>1.10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D3B0F1C">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BDAA62">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EB5CA8C">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6E64579">
            <w:pPr>
              <w:widowControl/>
              <w:jc w:val="center"/>
              <w:rPr>
                <w:rFonts w:cs="宋体"/>
                <w:b/>
                <w:bCs/>
                <w:color w:val="000000"/>
                <w:szCs w:val="21"/>
              </w:rPr>
            </w:pPr>
          </w:p>
        </w:tc>
      </w:tr>
      <w:tr w14:paraId="34D25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AF720D0">
            <w:pPr>
              <w:widowControl/>
              <w:jc w:val="center"/>
              <w:rPr>
                <w:rFonts w:cs="宋体"/>
                <w:b/>
                <w:bCs/>
                <w:color w:val="000000"/>
                <w:szCs w:val="21"/>
              </w:rPr>
            </w:pPr>
            <w:r>
              <w:rPr>
                <w:rFonts w:hint="eastAsia"/>
                <w:szCs w:val="21"/>
              </w:rPr>
              <w:t>1.11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7E361E6">
            <w:pPr>
              <w:widowControl/>
              <w:jc w:val="center"/>
              <w:rPr>
                <w:rFonts w:cs="宋体"/>
                <w:b/>
                <w:bCs/>
                <w:color w:val="000000"/>
                <w:szCs w:val="21"/>
              </w:rPr>
            </w:pPr>
            <w:r>
              <w:rPr>
                <w:rFonts w:hint="eastAsia"/>
                <w:szCs w:val="21"/>
              </w:rPr>
              <w:t>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CB02EDF">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CD391EB">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28F446">
            <w:pPr>
              <w:widowControl/>
              <w:jc w:val="center"/>
              <w:rPr>
                <w:rFonts w:cs="宋体"/>
                <w:b/>
                <w:bCs/>
                <w:color w:val="000000"/>
                <w:szCs w:val="21"/>
              </w:rPr>
            </w:pPr>
          </w:p>
        </w:tc>
      </w:tr>
      <w:tr w14:paraId="31616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3AFF9A">
            <w:pPr>
              <w:widowControl/>
              <w:jc w:val="center"/>
              <w:rPr>
                <w:rFonts w:cs="宋体"/>
                <w:b/>
                <w:bCs/>
                <w:color w:val="000000"/>
                <w:szCs w:val="21"/>
              </w:rPr>
            </w:pPr>
            <w:r>
              <w:rPr>
                <w:rFonts w:hint="eastAsia"/>
                <w:szCs w:val="21"/>
              </w:rPr>
              <w:t>1.12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1D707B4">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0895B3B">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5F0378E">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33C050A">
            <w:pPr>
              <w:widowControl/>
              <w:jc w:val="center"/>
              <w:rPr>
                <w:rFonts w:cs="宋体"/>
                <w:b/>
                <w:bCs/>
                <w:color w:val="000000"/>
                <w:szCs w:val="21"/>
              </w:rPr>
            </w:pPr>
          </w:p>
        </w:tc>
      </w:tr>
      <w:tr w14:paraId="1DFC8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835E35F">
            <w:pPr>
              <w:widowControl/>
              <w:jc w:val="center"/>
              <w:rPr>
                <w:rFonts w:cs="宋体"/>
                <w:b/>
                <w:bCs/>
                <w:color w:val="000000"/>
                <w:szCs w:val="21"/>
              </w:rPr>
            </w:pPr>
            <w:r>
              <w:rPr>
                <w:rFonts w:hint="eastAsia"/>
                <w:szCs w:val="21"/>
              </w:rPr>
              <w:t>1.13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EB72FC6">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580F8A9">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516E79C">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A0B5C6D">
            <w:pPr>
              <w:widowControl/>
              <w:jc w:val="center"/>
              <w:rPr>
                <w:rFonts w:cs="宋体"/>
                <w:b/>
                <w:bCs/>
                <w:color w:val="000000"/>
                <w:szCs w:val="21"/>
              </w:rPr>
            </w:pPr>
          </w:p>
        </w:tc>
      </w:tr>
      <w:tr w14:paraId="75555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38EC727">
            <w:pPr>
              <w:widowControl/>
              <w:jc w:val="center"/>
              <w:rPr>
                <w:rFonts w:cs="宋体"/>
                <w:b/>
                <w:bCs/>
                <w:color w:val="000000"/>
                <w:szCs w:val="21"/>
              </w:rPr>
            </w:pPr>
            <w:r>
              <w:rPr>
                <w:rFonts w:hint="eastAsia"/>
                <w:b/>
                <w:szCs w:val="21"/>
              </w:rPr>
              <w:t>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D106F67">
            <w:pPr>
              <w:widowControl/>
              <w:jc w:val="center"/>
              <w:rPr>
                <w:rFonts w:cs="宋体"/>
                <w:b/>
                <w:bCs/>
                <w:color w:val="000000"/>
                <w:szCs w:val="21"/>
              </w:rPr>
            </w:pPr>
            <w:r>
              <w:rPr>
                <w:rFonts w:hint="eastAsia"/>
                <w:b/>
                <w:szCs w:val="21"/>
              </w:rPr>
              <w:t>ADCP监测站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BD1AEC6">
            <w:pPr>
              <w:widowControl/>
              <w:jc w:val="center"/>
              <w:rPr>
                <w:rFonts w:cs="宋体"/>
                <w:b/>
                <w:bCs/>
                <w:color w:val="000000"/>
                <w:szCs w:val="21"/>
              </w:rPr>
            </w:pPr>
            <w:r>
              <w:rPr>
                <w:rFonts w:hint="eastAsia"/>
                <w:b/>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8CFE667">
            <w:pPr>
              <w:widowControl/>
              <w:jc w:val="center"/>
              <w:rPr>
                <w:rFonts w:cs="宋体"/>
                <w:b/>
                <w:bCs/>
                <w:color w:val="000000"/>
                <w:szCs w:val="21"/>
              </w:rPr>
            </w:pPr>
            <w:r>
              <w:rPr>
                <w:rFonts w:hint="eastAsia"/>
                <w:b/>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41E4017">
            <w:pPr>
              <w:widowControl/>
              <w:jc w:val="center"/>
              <w:rPr>
                <w:rFonts w:cs="宋体"/>
                <w:b/>
                <w:bCs/>
                <w:color w:val="000000"/>
                <w:szCs w:val="21"/>
              </w:rPr>
            </w:pPr>
          </w:p>
        </w:tc>
      </w:tr>
      <w:tr w14:paraId="10382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A71C161">
            <w:pPr>
              <w:widowControl/>
              <w:jc w:val="center"/>
              <w:rPr>
                <w:rFonts w:cs="宋体"/>
                <w:b/>
                <w:bCs/>
                <w:color w:val="000000"/>
                <w:szCs w:val="21"/>
              </w:rPr>
            </w:pPr>
            <w:r>
              <w:rPr>
                <w:rFonts w:hint="eastAsia"/>
                <w:szCs w:val="21"/>
              </w:rPr>
              <w:t>2.1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1088C6C">
            <w:pPr>
              <w:widowControl/>
              <w:jc w:val="center"/>
              <w:rPr>
                <w:rFonts w:cs="宋体"/>
                <w:b/>
                <w:bCs/>
                <w:color w:val="000000"/>
                <w:szCs w:val="21"/>
              </w:rPr>
            </w:pPr>
            <w:r>
              <w:rPr>
                <w:rFonts w:hint="eastAsia"/>
                <w:szCs w:val="21"/>
              </w:rPr>
              <w:t>H-ADCP</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312637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00DD34F">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967C145">
            <w:pPr>
              <w:widowControl/>
              <w:jc w:val="center"/>
              <w:rPr>
                <w:rFonts w:cs="宋体"/>
                <w:b/>
                <w:bCs/>
                <w:color w:val="000000"/>
                <w:szCs w:val="21"/>
              </w:rPr>
            </w:pPr>
          </w:p>
        </w:tc>
      </w:tr>
      <w:tr w14:paraId="03625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4FA12AB">
            <w:pPr>
              <w:widowControl/>
              <w:jc w:val="center"/>
              <w:rPr>
                <w:rFonts w:cs="宋体"/>
                <w:b/>
                <w:bCs/>
                <w:color w:val="000000"/>
                <w:szCs w:val="21"/>
              </w:rPr>
            </w:pPr>
            <w:r>
              <w:rPr>
                <w:rFonts w:hint="eastAsia"/>
                <w:szCs w:val="21"/>
              </w:rPr>
              <w:t>2.2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4D9BE68">
            <w:pPr>
              <w:widowControl/>
              <w:jc w:val="center"/>
              <w:rPr>
                <w:rFonts w:cs="宋体"/>
                <w:b/>
                <w:bCs/>
                <w:color w:val="000000"/>
                <w:szCs w:val="21"/>
              </w:rPr>
            </w:pPr>
            <w:r>
              <w:rPr>
                <w:rFonts w:hint="eastAsia"/>
                <w:szCs w:val="21"/>
              </w:rPr>
              <w:t>雷达水位计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999924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39906B4">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D3916CD">
            <w:pPr>
              <w:widowControl/>
              <w:jc w:val="center"/>
              <w:rPr>
                <w:rFonts w:cs="宋体"/>
                <w:b/>
                <w:bCs/>
                <w:color w:val="000000"/>
                <w:szCs w:val="21"/>
              </w:rPr>
            </w:pPr>
          </w:p>
        </w:tc>
      </w:tr>
      <w:tr w14:paraId="7DE9B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FD11596">
            <w:pPr>
              <w:widowControl/>
              <w:jc w:val="center"/>
              <w:rPr>
                <w:rFonts w:cs="宋体"/>
                <w:b/>
                <w:bCs/>
                <w:color w:val="000000"/>
                <w:szCs w:val="21"/>
              </w:rPr>
            </w:pPr>
            <w:r>
              <w:rPr>
                <w:rFonts w:hint="eastAsia"/>
                <w:szCs w:val="21"/>
              </w:rPr>
              <w:t>2.3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44F7D13">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02BA2C">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FE2B9F0">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600C86">
            <w:pPr>
              <w:widowControl/>
              <w:jc w:val="center"/>
              <w:rPr>
                <w:rFonts w:cs="宋体"/>
                <w:b/>
                <w:bCs/>
                <w:color w:val="000000"/>
                <w:szCs w:val="21"/>
              </w:rPr>
            </w:pPr>
          </w:p>
        </w:tc>
      </w:tr>
      <w:tr w14:paraId="2B25F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C2148FC">
            <w:pPr>
              <w:widowControl/>
              <w:jc w:val="center"/>
              <w:rPr>
                <w:rFonts w:cs="宋体"/>
                <w:b/>
                <w:bCs/>
                <w:color w:val="000000"/>
                <w:szCs w:val="21"/>
              </w:rPr>
            </w:pPr>
            <w:r>
              <w:rPr>
                <w:rFonts w:hint="eastAsia"/>
                <w:szCs w:val="21"/>
              </w:rPr>
              <w:t>2.4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2B05BA1">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6725B6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A362FD4">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F6C92B7">
            <w:pPr>
              <w:widowControl/>
              <w:jc w:val="center"/>
              <w:rPr>
                <w:rFonts w:cs="宋体"/>
                <w:b/>
                <w:bCs/>
                <w:color w:val="000000"/>
                <w:szCs w:val="21"/>
              </w:rPr>
            </w:pPr>
          </w:p>
        </w:tc>
      </w:tr>
      <w:tr w14:paraId="3F73C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0EACF4F">
            <w:pPr>
              <w:widowControl/>
              <w:jc w:val="center"/>
              <w:rPr>
                <w:rFonts w:cs="宋体"/>
                <w:b/>
                <w:bCs/>
                <w:color w:val="000000"/>
                <w:szCs w:val="21"/>
              </w:rPr>
            </w:pPr>
            <w:r>
              <w:rPr>
                <w:rFonts w:hint="eastAsia"/>
                <w:szCs w:val="21"/>
              </w:rPr>
              <w:t>2.5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216D551">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FCC832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8D5C569">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E0A6078">
            <w:pPr>
              <w:widowControl/>
              <w:jc w:val="center"/>
              <w:rPr>
                <w:rFonts w:cs="宋体"/>
                <w:b/>
                <w:bCs/>
                <w:color w:val="000000"/>
                <w:szCs w:val="21"/>
              </w:rPr>
            </w:pPr>
          </w:p>
        </w:tc>
      </w:tr>
      <w:tr w14:paraId="714A4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6E52AE5">
            <w:pPr>
              <w:widowControl/>
              <w:jc w:val="center"/>
              <w:rPr>
                <w:rFonts w:cs="宋体"/>
                <w:b/>
                <w:bCs/>
                <w:color w:val="000000"/>
                <w:szCs w:val="21"/>
              </w:rPr>
            </w:pPr>
            <w:r>
              <w:rPr>
                <w:rFonts w:hint="eastAsia"/>
                <w:szCs w:val="21"/>
              </w:rPr>
              <w:t>2.6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88F639A">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A105F5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5BEF59A">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C675DBA">
            <w:pPr>
              <w:widowControl/>
              <w:jc w:val="center"/>
              <w:rPr>
                <w:rFonts w:cs="宋体"/>
                <w:b/>
                <w:bCs/>
                <w:color w:val="000000"/>
                <w:szCs w:val="21"/>
              </w:rPr>
            </w:pPr>
          </w:p>
        </w:tc>
      </w:tr>
      <w:tr w14:paraId="2140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2056518">
            <w:pPr>
              <w:widowControl/>
              <w:jc w:val="center"/>
              <w:rPr>
                <w:rFonts w:cs="宋体"/>
                <w:b/>
                <w:bCs/>
                <w:color w:val="000000"/>
                <w:szCs w:val="21"/>
              </w:rPr>
            </w:pPr>
            <w:r>
              <w:rPr>
                <w:rFonts w:hint="eastAsia"/>
                <w:szCs w:val="21"/>
              </w:rPr>
              <w:t>2.7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9B64E25">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B935F9F">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8A2F94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B8A750A">
            <w:pPr>
              <w:widowControl/>
              <w:jc w:val="center"/>
              <w:rPr>
                <w:rFonts w:cs="宋体"/>
                <w:b/>
                <w:bCs/>
                <w:color w:val="000000"/>
                <w:szCs w:val="21"/>
              </w:rPr>
            </w:pPr>
          </w:p>
        </w:tc>
      </w:tr>
      <w:tr w14:paraId="4225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E7159CF">
            <w:pPr>
              <w:widowControl/>
              <w:jc w:val="center"/>
              <w:rPr>
                <w:rFonts w:cs="宋体"/>
                <w:b/>
                <w:bCs/>
                <w:color w:val="000000"/>
                <w:szCs w:val="21"/>
              </w:rPr>
            </w:pPr>
            <w:r>
              <w:rPr>
                <w:rFonts w:hint="eastAsia"/>
                <w:szCs w:val="21"/>
              </w:rPr>
              <w:t>2.8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8C10F19">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62933B1">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4A58A1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3D44CE2">
            <w:pPr>
              <w:widowControl/>
              <w:jc w:val="center"/>
              <w:rPr>
                <w:rFonts w:cs="宋体"/>
                <w:b/>
                <w:bCs/>
                <w:color w:val="000000"/>
                <w:szCs w:val="21"/>
              </w:rPr>
            </w:pPr>
          </w:p>
        </w:tc>
      </w:tr>
      <w:tr w14:paraId="248D3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D51BF20">
            <w:pPr>
              <w:widowControl/>
              <w:jc w:val="center"/>
              <w:rPr>
                <w:rFonts w:cs="宋体"/>
                <w:b/>
                <w:bCs/>
                <w:color w:val="000000"/>
                <w:szCs w:val="21"/>
              </w:rPr>
            </w:pPr>
            <w:r>
              <w:rPr>
                <w:rFonts w:hint="eastAsia"/>
                <w:szCs w:val="21"/>
              </w:rPr>
              <w:t>2.9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3EBEEB1">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29A261C">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BB810C7">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3A5C549">
            <w:pPr>
              <w:widowControl/>
              <w:jc w:val="center"/>
              <w:rPr>
                <w:rFonts w:cs="宋体"/>
                <w:b/>
                <w:bCs/>
                <w:color w:val="000000"/>
                <w:szCs w:val="21"/>
              </w:rPr>
            </w:pPr>
          </w:p>
        </w:tc>
      </w:tr>
      <w:tr w14:paraId="12F54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D1C7551">
            <w:pPr>
              <w:widowControl/>
              <w:jc w:val="center"/>
              <w:rPr>
                <w:rFonts w:cs="宋体"/>
                <w:b/>
                <w:bCs/>
                <w:color w:val="000000"/>
                <w:szCs w:val="21"/>
              </w:rPr>
            </w:pPr>
            <w:r>
              <w:rPr>
                <w:rFonts w:hint="eastAsia"/>
                <w:szCs w:val="21"/>
              </w:rPr>
              <w:t>2.1</w:t>
            </w:r>
            <w:r>
              <w:rPr>
                <w:szCs w:val="21"/>
              </w:rPr>
              <w:t>0</w:t>
            </w:r>
          </w:p>
        </w:tc>
        <w:tc>
          <w:tcPr>
            <w:tcW w:w="3162" w:type="dxa"/>
            <w:noWrap/>
            <w:vAlign w:val="center"/>
          </w:tcPr>
          <w:p w14:paraId="2DCC2850">
            <w:pPr>
              <w:widowControl/>
              <w:jc w:val="center"/>
              <w:rPr>
                <w:rFonts w:cs="宋体"/>
                <w:b/>
                <w:bCs/>
                <w:color w:val="000000"/>
                <w:szCs w:val="21"/>
              </w:rPr>
            </w:pPr>
            <w:r>
              <w:rPr>
                <w:rFonts w:hint="eastAsia"/>
                <w:szCs w:val="21"/>
              </w:rPr>
              <w:t>蓄电池</w:t>
            </w:r>
          </w:p>
        </w:tc>
        <w:tc>
          <w:tcPr>
            <w:tcW w:w="1273" w:type="dxa"/>
            <w:noWrap/>
            <w:vAlign w:val="center"/>
          </w:tcPr>
          <w:p w14:paraId="139889AD">
            <w:pPr>
              <w:widowControl/>
              <w:jc w:val="center"/>
              <w:rPr>
                <w:rFonts w:cs="宋体"/>
                <w:b/>
                <w:bCs/>
                <w:color w:val="000000"/>
                <w:szCs w:val="21"/>
              </w:rPr>
            </w:pPr>
            <w:r>
              <w:rPr>
                <w:rFonts w:hint="eastAsia"/>
                <w:szCs w:val="21"/>
              </w:rPr>
              <w:t>项</w:t>
            </w:r>
          </w:p>
        </w:tc>
        <w:tc>
          <w:tcPr>
            <w:tcW w:w="1274" w:type="dxa"/>
            <w:noWrap/>
            <w:vAlign w:val="center"/>
          </w:tcPr>
          <w:p w14:paraId="5499ECB7">
            <w:pPr>
              <w:widowControl/>
              <w:jc w:val="center"/>
              <w:rPr>
                <w:rFonts w:cs="宋体"/>
                <w:b/>
                <w:bCs/>
                <w:color w:val="000000"/>
                <w:szCs w:val="21"/>
              </w:rPr>
            </w:pPr>
            <w:r>
              <w:rPr>
                <w:rFonts w:hint="eastAsia"/>
                <w:szCs w:val="21"/>
              </w:rPr>
              <w:t>9</w:t>
            </w:r>
          </w:p>
        </w:tc>
        <w:tc>
          <w:tcPr>
            <w:tcW w:w="2547" w:type="dxa"/>
            <w:noWrap/>
            <w:vAlign w:val="center"/>
          </w:tcPr>
          <w:p w14:paraId="7B92CD7D">
            <w:pPr>
              <w:widowControl/>
              <w:jc w:val="center"/>
              <w:rPr>
                <w:rFonts w:cs="宋体"/>
                <w:b/>
                <w:bCs/>
                <w:color w:val="000000"/>
                <w:szCs w:val="21"/>
              </w:rPr>
            </w:pPr>
          </w:p>
        </w:tc>
      </w:tr>
      <w:tr w14:paraId="4FC3D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DA0362B">
            <w:pPr>
              <w:widowControl/>
              <w:jc w:val="center"/>
              <w:rPr>
                <w:rFonts w:cs="宋体"/>
                <w:b/>
                <w:bCs/>
                <w:color w:val="000000"/>
                <w:szCs w:val="21"/>
              </w:rPr>
            </w:pPr>
            <w:r>
              <w:rPr>
                <w:rFonts w:hint="eastAsia"/>
                <w:szCs w:val="21"/>
              </w:rPr>
              <w:t>2.1</w:t>
            </w:r>
            <w:r>
              <w:rPr>
                <w:szCs w:val="21"/>
              </w:rPr>
              <w:t>1</w:t>
            </w:r>
          </w:p>
        </w:tc>
        <w:tc>
          <w:tcPr>
            <w:tcW w:w="3162" w:type="dxa"/>
            <w:noWrap/>
            <w:vAlign w:val="center"/>
          </w:tcPr>
          <w:p w14:paraId="6C5EB9D5">
            <w:pPr>
              <w:widowControl/>
              <w:jc w:val="center"/>
              <w:rPr>
                <w:rFonts w:cs="宋体"/>
                <w:b/>
                <w:bCs/>
                <w:color w:val="000000"/>
                <w:szCs w:val="21"/>
              </w:rPr>
            </w:pPr>
            <w:r>
              <w:rPr>
                <w:rFonts w:hint="eastAsia"/>
                <w:szCs w:val="21"/>
              </w:rPr>
              <w:t>供用电优化模块</w:t>
            </w:r>
          </w:p>
        </w:tc>
        <w:tc>
          <w:tcPr>
            <w:tcW w:w="1273" w:type="dxa"/>
            <w:noWrap/>
            <w:vAlign w:val="center"/>
          </w:tcPr>
          <w:p w14:paraId="5EB4BD55">
            <w:pPr>
              <w:widowControl/>
              <w:jc w:val="center"/>
              <w:rPr>
                <w:rFonts w:cs="宋体"/>
                <w:b/>
                <w:bCs/>
                <w:color w:val="000000"/>
                <w:szCs w:val="21"/>
              </w:rPr>
            </w:pPr>
            <w:r>
              <w:rPr>
                <w:rFonts w:hint="eastAsia"/>
                <w:szCs w:val="21"/>
              </w:rPr>
              <w:t>套</w:t>
            </w:r>
          </w:p>
        </w:tc>
        <w:tc>
          <w:tcPr>
            <w:tcW w:w="1274" w:type="dxa"/>
            <w:noWrap/>
            <w:vAlign w:val="center"/>
          </w:tcPr>
          <w:p w14:paraId="09537AA6">
            <w:pPr>
              <w:widowControl/>
              <w:jc w:val="center"/>
              <w:rPr>
                <w:rFonts w:cs="宋体"/>
                <w:b/>
                <w:bCs/>
                <w:color w:val="000000"/>
                <w:szCs w:val="21"/>
              </w:rPr>
            </w:pPr>
            <w:r>
              <w:rPr>
                <w:rFonts w:hint="eastAsia"/>
                <w:szCs w:val="21"/>
              </w:rPr>
              <w:t>9</w:t>
            </w:r>
          </w:p>
        </w:tc>
        <w:tc>
          <w:tcPr>
            <w:tcW w:w="2547" w:type="dxa"/>
            <w:noWrap/>
            <w:vAlign w:val="center"/>
          </w:tcPr>
          <w:p w14:paraId="0DA77DD0">
            <w:pPr>
              <w:widowControl/>
              <w:jc w:val="center"/>
              <w:rPr>
                <w:rFonts w:cs="宋体"/>
                <w:b/>
                <w:bCs/>
                <w:color w:val="000000"/>
                <w:szCs w:val="21"/>
              </w:rPr>
            </w:pPr>
          </w:p>
        </w:tc>
      </w:tr>
      <w:tr w14:paraId="4BD28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DD6C6E3">
            <w:pPr>
              <w:widowControl/>
              <w:jc w:val="center"/>
              <w:rPr>
                <w:rFonts w:cs="宋体"/>
                <w:b/>
                <w:bCs/>
                <w:color w:val="000000"/>
                <w:szCs w:val="21"/>
              </w:rPr>
            </w:pPr>
            <w:r>
              <w:rPr>
                <w:rFonts w:hint="eastAsia"/>
                <w:szCs w:val="21"/>
              </w:rPr>
              <w:t>2.1</w:t>
            </w:r>
            <w:r>
              <w:rPr>
                <w:szCs w:val="21"/>
              </w:rPr>
              <w:t>2</w:t>
            </w:r>
          </w:p>
        </w:tc>
        <w:tc>
          <w:tcPr>
            <w:tcW w:w="3162" w:type="dxa"/>
            <w:noWrap/>
            <w:vAlign w:val="center"/>
          </w:tcPr>
          <w:p w14:paraId="336F7352">
            <w:pPr>
              <w:widowControl/>
              <w:jc w:val="center"/>
              <w:rPr>
                <w:rFonts w:cs="宋体"/>
                <w:b/>
                <w:bCs/>
                <w:color w:val="000000"/>
                <w:szCs w:val="21"/>
              </w:rPr>
            </w:pPr>
            <w:r>
              <w:rPr>
                <w:rFonts w:hint="eastAsia"/>
                <w:szCs w:val="21"/>
              </w:rPr>
              <w:t>立杆及支架</w:t>
            </w:r>
          </w:p>
        </w:tc>
        <w:tc>
          <w:tcPr>
            <w:tcW w:w="1273" w:type="dxa"/>
            <w:noWrap/>
            <w:vAlign w:val="center"/>
          </w:tcPr>
          <w:p w14:paraId="6B659020">
            <w:pPr>
              <w:widowControl/>
              <w:jc w:val="center"/>
              <w:rPr>
                <w:rFonts w:cs="宋体"/>
                <w:b/>
                <w:bCs/>
                <w:color w:val="000000"/>
                <w:szCs w:val="21"/>
              </w:rPr>
            </w:pPr>
            <w:r>
              <w:rPr>
                <w:rFonts w:hint="eastAsia"/>
                <w:szCs w:val="21"/>
              </w:rPr>
              <w:t>套</w:t>
            </w:r>
          </w:p>
        </w:tc>
        <w:tc>
          <w:tcPr>
            <w:tcW w:w="1274" w:type="dxa"/>
            <w:noWrap/>
            <w:vAlign w:val="center"/>
          </w:tcPr>
          <w:p w14:paraId="39228E2A">
            <w:pPr>
              <w:widowControl/>
              <w:jc w:val="center"/>
              <w:rPr>
                <w:rFonts w:cs="宋体"/>
                <w:b/>
                <w:bCs/>
                <w:color w:val="000000"/>
                <w:szCs w:val="21"/>
              </w:rPr>
            </w:pPr>
            <w:r>
              <w:rPr>
                <w:rFonts w:hint="eastAsia"/>
                <w:szCs w:val="21"/>
              </w:rPr>
              <w:t>9</w:t>
            </w:r>
          </w:p>
        </w:tc>
        <w:tc>
          <w:tcPr>
            <w:tcW w:w="2547" w:type="dxa"/>
            <w:noWrap/>
            <w:vAlign w:val="center"/>
          </w:tcPr>
          <w:p w14:paraId="6FA05A22">
            <w:pPr>
              <w:widowControl/>
              <w:jc w:val="center"/>
              <w:rPr>
                <w:rFonts w:cs="宋体"/>
                <w:b/>
                <w:bCs/>
                <w:color w:val="000000"/>
                <w:szCs w:val="21"/>
              </w:rPr>
            </w:pPr>
          </w:p>
        </w:tc>
      </w:tr>
      <w:tr w14:paraId="43529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4671552B">
            <w:pPr>
              <w:widowControl/>
              <w:jc w:val="center"/>
              <w:rPr>
                <w:rFonts w:cs="宋体"/>
                <w:b/>
                <w:bCs/>
                <w:color w:val="000000"/>
                <w:szCs w:val="21"/>
              </w:rPr>
            </w:pPr>
            <w:r>
              <w:rPr>
                <w:rFonts w:hint="eastAsia"/>
                <w:szCs w:val="21"/>
              </w:rPr>
              <w:t>2.1</w:t>
            </w:r>
            <w:r>
              <w:rPr>
                <w:szCs w:val="21"/>
              </w:rPr>
              <w:t>3</w:t>
            </w:r>
          </w:p>
        </w:tc>
        <w:tc>
          <w:tcPr>
            <w:tcW w:w="3162" w:type="dxa"/>
            <w:noWrap/>
            <w:vAlign w:val="center"/>
          </w:tcPr>
          <w:p w14:paraId="480BF86C">
            <w:pPr>
              <w:widowControl/>
              <w:jc w:val="center"/>
              <w:rPr>
                <w:rFonts w:cs="宋体"/>
                <w:b/>
                <w:bCs/>
                <w:color w:val="000000"/>
                <w:szCs w:val="21"/>
              </w:rPr>
            </w:pPr>
            <w:r>
              <w:rPr>
                <w:rFonts w:hint="eastAsia"/>
                <w:szCs w:val="21"/>
              </w:rPr>
              <w:t>线缆及安装配件</w:t>
            </w:r>
          </w:p>
        </w:tc>
        <w:tc>
          <w:tcPr>
            <w:tcW w:w="1273" w:type="dxa"/>
            <w:noWrap/>
            <w:vAlign w:val="center"/>
          </w:tcPr>
          <w:p w14:paraId="616C5062">
            <w:pPr>
              <w:widowControl/>
              <w:jc w:val="center"/>
              <w:rPr>
                <w:rFonts w:cs="宋体"/>
                <w:b/>
                <w:bCs/>
                <w:color w:val="000000"/>
                <w:szCs w:val="21"/>
              </w:rPr>
            </w:pPr>
            <w:r>
              <w:rPr>
                <w:rFonts w:hint="eastAsia"/>
                <w:szCs w:val="21"/>
              </w:rPr>
              <w:t>套</w:t>
            </w:r>
          </w:p>
        </w:tc>
        <w:tc>
          <w:tcPr>
            <w:tcW w:w="1274" w:type="dxa"/>
            <w:noWrap/>
            <w:vAlign w:val="center"/>
          </w:tcPr>
          <w:p w14:paraId="23A629D9">
            <w:pPr>
              <w:widowControl/>
              <w:jc w:val="center"/>
              <w:rPr>
                <w:rFonts w:cs="宋体"/>
                <w:b/>
                <w:bCs/>
                <w:color w:val="000000"/>
                <w:szCs w:val="21"/>
              </w:rPr>
            </w:pPr>
            <w:r>
              <w:rPr>
                <w:rFonts w:hint="eastAsia"/>
                <w:szCs w:val="21"/>
              </w:rPr>
              <w:t>9</w:t>
            </w:r>
          </w:p>
        </w:tc>
        <w:tc>
          <w:tcPr>
            <w:tcW w:w="2547" w:type="dxa"/>
            <w:noWrap/>
            <w:vAlign w:val="center"/>
          </w:tcPr>
          <w:p w14:paraId="62D7E22E">
            <w:pPr>
              <w:widowControl/>
              <w:jc w:val="center"/>
              <w:rPr>
                <w:rFonts w:cs="宋体"/>
                <w:b/>
                <w:bCs/>
                <w:color w:val="000000"/>
                <w:szCs w:val="21"/>
              </w:rPr>
            </w:pPr>
          </w:p>
        </w:tc>
      </w:tr>
      <w:tr w14:paraId="2318D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121FFD9">
            <w:pPr>
              <w:widowControl/>
              <w:jc w:val="center"/>
              <w:rPr>
                <w:rFonts w:cs="宋体"/>
                <w:b/>
                <w:bCs/>
                <w:color w:val="000000"/>
                <w:szCs w:val="21"/>
              </w:rPr>
            </w:pPr>
            <w:r>
              <w:rPr>
                <w:rFonts w:hint="eastAsia"/>
                <w:szCs w:val="21"/>
              </w:rPr>
              <w:t>2.1</w:t>
            </w:r>
            <w:r>
              <w:rPr>
                <w:szCs w:val="21"/>
              </w:rPr>
              <w:t>4</w:t>
            </w:r>
          </w:p>
        </w:tc>
        <w:tc>
          <w:tcPr>
            <w:tcW w:w="3162" w:type="dxa"/>
            <w:noWrap/>
            <w:vAlign w:val="center"/>
          </w:tcPr>
          <w:p w14:paraId="44A20C95">
            <w:pPr>
              <w:widowControl/>
              <w:jc w:val="center"/>
              <w:rPr>
                <w:rFonts w:cs="宋体"/>
                <w:b/>
                <w:bCs/>
                <w:color w:val="000000"/>
                <w:szCs w:val="21"/>
              </w:rPr>
            </w:pPr>
            <w:r>
              <w:rPr>
                <w:rFonts w:hint="eastAsia"/>
                <w:szCs w:val="21"/>
              </w:rPr>
              <w:t>土建及施工</w:t>
            </w:r>
          </w:p>
        </w:tc>
        <w:tc>
          <w:tcPr>
            <w:tcW w:w="1273" w:type="dxa"/>
            <w:noWrap/>
            <w:vAlign w:val="center"/>
          </w:tcPr>
          <w:p w14:paraId="47BC76EE">
            <w:pPr>
              <w:widowControl/>
              <w:jc w:val="center"/>
              <w:rPr>
                <w:rFonts w:cs="宋体"/>
                <w:b/>
                <w:bCs/>
                <w:color w:val="000000"/>
                <w:szCs w:val="21"/>
              </w:rPr>
            </w:pPr>
            <w:r>
              <w:rPr>
                <w:rFonts w:hint="eastAsia"/>
                <w:szCs w:val="21"/>
              </w:rPr>
              <w:t>项</w:t>
            </w:r>
          </w:p>
        </w:tc>
        <w:tc>
          <w:tcPr>
            <w:tcW w:w="1274" w:type="dxa"/>
            <w:noWrap/>
            <w:vAlign w:val="center"/>
          </w:tcPr>
          <w:p w14:paraId="08927180">
            <w:pPr>
              <w:widowControl/>
              <w:jc w:val="center"/>
              <w:rPr>
                <w:rFonts w:cs="宋体"/>
                <w:b/>
                <w:bCs/>
                <w:color w:val="000000"/>
                <w:szCs w:val="21"/>
              </w:rPr>
            </w:pPr>
            <w:r>
              <w:rPr>
                <w:rFonts w:hint="eastAsia"/>
                <w:szCs w:val="21"/>
              </w:rPr>
              <w:t>9</w:t>
            </w:r>
          </w:p>
        </w:tc>
        <w:tc>
          <w:tcPr>
            <w:tcW w:w="2547" w:type="dxa"/>
            <w:noWrap/>
            <w:vAlign w:val="center"/>
          </w:tcPr>
          <w:p w14:paraId="38027A82">
            <w:pPr>
              <w:widowControl/>
              <w:jc w:val="center"/>
              <w:rPr>
                <w:rFonts w:cs="宋体"/>
                <w:b/>
                <w:bCs/>
                <w:color w:val="000000"/>
                <w:szCs w:val="21"/>
              </w:rPr>
            </w:pPr>
          </w:p>
        </w:tc>
      </w:tr>
      <w:tr w14:paraId="02A1B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B991427">
            <w:pPr>
              <w:widowControl/>
              <w:jc w:val="center"/>
              <w:rPr>
                <w:rFonts w:cs="宋体"/>
                <w:b/>
                <w:bCs/>
                <w:color w:val="000000"/>
                <w:szCs w:val="21"/>
              </w:rPr>
            </w:pPr>
            <w:r>
              <w:rPr>
                <w:rFonts w:hint="eastAsia"/>
                <w:b/>
                <w:szCs w:val="21"/>
              </w:rPr>
              <w:t>3</w:t>
            </w:r>
          </w:p>
        </w:tc>
        <w:tc>
          <w:tcPr>
            <w:tcW w:w="3162" w:type="dxa"/>
            <w:noWrap/>
            <w:vAlign w:val="center"/>
          </w:tcPr>
          <w:p w14:paraId="60152181">
            <w:pPr>
              <w:widowControl/>
              <w:jc w:val="center"/>
              <w:rPr>
                <w:rFonts w:cs="宋体"/>
                <w:b/>
                <w:bCs/>
                <w:color w:val="000000"/>
                <w:szCs w:val="21"/>
              </w:rPr>
            </w:pPr>
            <w:r>
              <w:rPr>
                <w:rFonts w:hint="eastAsia"/>
                <w:b/>
                <w:szCs w:val="21"/>
              </w:rPr>
              <w:t>管道流量计监测站</w:t>
            </w:r>
          </w:p>
        </w:tc>
        <w:tc>
          <w:tcPr>
            <w:tcW w:w="1273" w:type="dxa"/>
            <w:noWrap/>
            <w:vAlign w:val="center"/>
          </w:tcPr>
          <w:p w14:paraId="7A02C80C">
            <w:pPr>
              <w:widowControl/>
              <w:jc w:val="center"/>
              <w:rPr>
                <w:rFonts w:cs="宋体"/>
                <w:b/>
                <w:bCs/>
                <w:color w:val="000000"/>
                <w:szCs w:val="21"/>
              </w:rPr>
            </w:pPr>
            <w:r>
              <w:rPr>
                <w:rFonts w:hint="eastAsia"/>
                <w:b/>
                <w:szCs w:val="21"/>
              </w:rPr>
              <w:t>个</w:t>
            </w:r>
          </w:p>
        </w:tc>
        <w:tc>
          <w:tcPr>
            <w:tcW w:w="1274" w:type="dxa"/>
            <w:noWrap/>
            <w:vAlign w:val="center"/>
          </w:tcPr>
          <w:p w14:paraId="08E5887B">
            <w:pPr>
              <w:widowControl/>
              <w:jc w:val="center"/>
              <w:rPr>
                <w:rFonts w:cs="宋体"/>
                <w:b/>
                <w:bCs/>
                <w:color w:val="000000"/>
                <w:szCs w:val="21"/>
              </w:rPr>
            </w:pPr>
            <w:r>
              <w:rPr>
                <w:rFonts w:hint="eastAsia"/>
                <w:b/>
                <w:szCs w:val="21"/>
              </w:rPr>
              <w:t>41</w:t>
            </w:r>
          </w:p>
        </w:tc>
        <w:tc>
          <w:tcPr>
            <w:tcW w:w="2547" w:type="dxa"/>
            <w:noWrap/>
            <w:vAlign w:val="center"/>
          </w:tcPr>
          <w:p w14:paraId="27136A27">
            <w:pPr>
              <w:widowControl/>
              <w:jc w:val="center"/>
              <w:rPr>
                <w:rFonts w:cs="宋体"/>
                <w:b/>
                <w:bCs/>
                <w:color w:val="000000"/>
                <w:szCs w:val="21"/>
              </w:rPr>
            </w:pPr>
          </w:p>
        </w:tc>
      </w:tr>
      <w:tr w14:paraId="4930A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85EC1BF">
            <w:pPr>
              <w:widowControl/>
              <w:jc w:val="center"/>
              <w:rPr>
                <w:rFonts w:cs="宋体"/>
                <w:b/>
                <w:bCs/>
                <w:color w:val="000000"/>
                <w:szCs w:val="21"/>
              </w:rPr>
            </w:pPr>
            <w:r>
              <w:rPr>
                <w:rFonts w:hint="eastAsia"/>
                <w:szCs w:val="21"/>
              </w:rPr>
              <w:t>3.1</w:t>
            </w:r>
          </w:p>
        </w:tc>
        <w:tc>
          <w:tcPr>
            <w:tcW w:w="3162" w:type="dxa"/>
            <w:noWrap/>
            <w:vAlign w:val="center"/>
          </w:tcPr>
          <w:p w14:paraId="085F20C7">
            <w:pPr>
              <w:widowControl/>
              <w:jc w:val="center"/>
              <w:rPr>
                <w:rFonts w:cs="宋体"/>
                <w:b/>
                <w:bCs/>
                <w:color w:val="000000"/>
                <w:szCs w:val="21"/>
              </w:rPr>
            </w:pPr>
            <w:r>
              <w:rPr>
                <w:rFonts w:hint="eastAsia"/>
                <w:szCs w:val="21"/>
              </w:rPr>
              <w:t>超声波流量计</w:t>
            </w:r>
          </w:p>
        </w:tc>
        <w:tc>
          <w:tcPr>
            <w:tcW w:w="1273" w:type="dxa"/>
            <w:noWrap/>
            <w:vAlign w:val="center"/>
          </w:tcPr>
          <w:p w14:paraId="4067C0A1">
            <w:pPr>
              <w:widowControl/>
              <w:jc w:val="center"/>
              <w:rPr>
                <w:rFonts w:cs="宋体"/>
                <w:b/>
                <w:bCs/>
                <w:color w:val="000000"/>
                <w:szCs w:val="21"/>
              </w:rPr>
            </w:pPr>
            <w:r>
              <w:rPr>
                <w:rFonts w:hint="eastAsia"/>
                <w:szCs w:val="21"/>
              </w:rPr>
              <w:t>套</w:t>
            </w:r>
          </w:p>
        </w:tc>
        <w:tc>
          <w:tcPr>
            <w:tcW w:w="1274" w:type="dxa"/>
            <w:noWrap/>
            <w:vAlign w:val="center"/>
          </w:tcPr>
          <w:p w14:paraId="353DA0B5">
            <w:pPr>
              <w:widowControl/>
              <w:jc w:val="center"/>
              <w:rPr>
                <w:rFonts w:cs="宋体"/>
                <w:b/>
                <w:bCs/>
                <w:color w:val="000000"/>
                <w:szCs w:val="21"/>
              </w:rPr>
            </w:pPr>
            <w:r>
              <w:rPr>
                <w:rFonts w:hint="eastAsia"/>
                <w:szCs w:val="21"/>
              </w:rPr>
              <w:t>28</w:t>
            </w:r>
          </w:p>
        </w:tc>
        <w:tc>
          <w:tcPr>
            <w:tcW w:w="2547" w:type="dxa"/>
            <w:noWrap/>
            <w:vAlign w:val="center"/>
          </w:tcPr>
          <w:p w14:paraId="25BBEB2E">
            <w:pPr>
              <w:widowControl/>
              <w:jc w:val="center"/>
              <w:rPr>
                <w:rFonts w:cs="宋体"/>
                <w:b/>
                <w:bCs/>
                <w:color w:val="000000"/>
                <w:szCs w:val="21"/>
              </w:rPr>
            </w:pPr>
          </w:p>
        </w:tc>
      </w:tr>
      <w:tr w14:paraId="253A6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AD3DB7E">
            <w:pPr>
              <w:widowControl/>
              <w:jc w:val="center"/>
              <w:rPr>
                <w:rFonts w:cs="宋体"/>
                <w:b/>
                <w:bCs/>
                <w:color w:val="000000"/>
                <w:szCs w:val="21"/>
              </w:rPr>
            </w:pPr>
            <w:r>
              <w:rPr>
                <w:rFonts w:hint="eastAsia"/>
                <w:szCs w:val="21"/>
              </w:rPr>
              <w:t>3.2</w:t>
            </w:r>
          </w:p>
        </w:tc>
        <w:tc>
          <w:tcPr>
            <w:tcW w:w="3162" w:type="dxa"/>
            <w:noWrap/>
            <w:vAlign w:val="center"/>
          </w:tcPr>
          <w:p w14:paraId="33E34087">
            <w:pPr>
              <w:widowControl/>
              <w:jc w:val="center"/>
              <w:rPr>
                <w:rFonts w:cs="宋体"/>
                <w:b/>
                <w:bCs/>
                <w:color w:val="000000"/>
                <w:szCs w:val="21"/>
              </w:rPr>
            </w:pPr>
            <w:r>
              <w:rPr>
                <w:rFonts w:hint="eastAsia"/>
                <w:szCs w:val="21"/>
              </w:rPr>
              <w:t>电磁流量计</w:t>
            </w:r>
          </w:p>
        </w:tc>
        <w:tc>
          <w:tcPr>
            <w:tcW w:w="1273" w:type="dxa"/>
            <w:noWrap/>
            <w:vAlign w:val="center"/>
          </w:tcPr>
          <w:p w14:paraId="0259E9C6">
            <w:pPr>
              <w:widowControl/>
              <w:jc w:val="center"/>
              <w:rPr>
                <w:rFonts w:cs="宋体"/>
                <w:b/>
                <w:bCs/>
                <w:color w:val="000000"/>
                <w:szCs w:val="21"/>
              </w:rPr>
            </w:pPr>
            <w:r>
              <w:rPr>
                <w:rFonts w:hint="eastAsia"/>
                <w:szCs w:val="21"/>
              </w:rPr>
              <w:t>套</w:t>
            </w:r>
          </w:p>
        </w:tc>
        <w:tc>
          <w:tcPr>
            <w:tcW w:w="1274" w:type="dxa"/>
            <w:noWrap/>
            <w:vAlign w:val="center"/>
          </w:tcPr>
          <w:p w14:paraId="29CF8683">
            <w:pPr>
              <w:widowControl/>
              <w:jc w:val="center"/>
              <w:rPr>
                <w:rFonts w:cs="宋体"/>
                <w:b/>
                <w:bCs/>
                <w:color w:val="000000"/>
                <w:szCs w:val="21"/>
              </w:rPr>
            </w:pPr>
            <w:r>
              <w:rPr>
                <w:rFonts w:hint="eastAsia"/>
                <w:szCs w:val="21"/>
              </w:rPr>
              <w:t>13</w:t>
            </w:r>
          </w:p>
        </w:tc>
        <w:tc>
          <w:tcPr>
            <w:tcW w:w="2547" w:type="dxa"/>
            <w:noWrap/>
            <w:vAlign w:val="center"/>
          </w:tcPr>
          <w:p w14:paraId="6C45BAFA">
            <w:pPr>
              <w:widowControl/>
              <w:jc w:val="center"/>
              <w:rPr>
                <w:rFonts w:cs="宋体"/>
                <w:b/>
                <w:bCs/>
                <w:color w:val="000000"/>
                <w:szCs w:val="21"/>
              </w:rPr>
            </w:pPr>
          </w:p>
        </w:tc>
      </w:tr>
      <w:tr w14:paraId="46854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CB3BA97">
            <w:pPr>
              <w:widowControl/>
              <w:jc w:val="center"/>
              <w:rPr>
                <w:rFonts w:cs="宋体"/>
                <w:b/>
                <w:bCs/>
                <w:color w:val="000000"/>
                <w:szCs w:val="21"/>
              </w:rPr>
            </w:pPr>
            <w:r>
              <w:rPr>
                <w:rFonts w:hint="eastAsia"/>
                <w:szCs w:val="21"/>
              </w:rPr>
              <w:t>3.3</w:t>
            </w:r>
          </w:p>
        </w:tc>
        <w:tc>
          <w:tcPr>
            <w:tcW w:w="3162" w:type="dxa"/>
            <w:noWrap/>
            <w:vAlign w:val="center"/>
          </w:tcPr>
          <w:p w14:paraId="5A05A4F7">
            <w:pPr>
              <w:widowControl/>
              <w:jc w:val="center"/>
              <w:rPr>
                <w:rFonts w:cs="宋体"/>
                <w:b/>
                <w:bCs/>
                <w:color w:val="000000"/>
                <w:szCs w:val="21"/>
              </w:rPr>
            </w:pPr>
            <w:r>
              <w:rPr>
                <w:rFonts w:hint="eastAsia"/>
                <w:szCs w:val="21"/>
              </w:rPr>
              <w:t>遥测终端机（RTU）</w:t>
            </w:r>
          </w:p>
        </w:tc>
        <w:tc>
          <w:tcPr>
            <w:tcW w:w="1273" w:type="dxa"/>
            <w:noWrap/>
            <w:vAlign w:val="center"/>
          </w:tcPr>
          <w:p w14:paraId="32074C82">
            <w:pPr>
              <w:widowControl/>
              <w:jc w:val="center"/>
              <w:rPr>
                <w:rFonts w:cs="宋体"/>
                <w:b/>
                <w:bCs/>
                <w:color w:val="000000"/>
                <w:szCs w:val="21"/>
              </w:rPr>
            </w:pPr>
            <w:r>
              <w:rPr>
                <w:rFonts w:hint="eastAsia"/>
                <w:szCs w:val="21"/>
              </w:rPr>
              <w:t>套</w:t>
            </w:r>
          </w:p>
        </w:tc>
        <w:tc>
          <w:tcPr>
            <w:tcW w:w="1274" w:type="dxa"/>
            <w:noWrap/>
            <w:vAlign w:val="center"/>
          </w:tcPr>
          <w:p w14:paraId="42B14C6D">
            <w:pPr>
              <w:widowControl/>
              <w:jc w:val="center"/>
              <w:rPr>
                <w:rFonts w:cs="宋体"/>
                <w:b/>
                <w:bCs/>
                <w:color w:val="000000"/>
                <w:szCs w:val="21"/>
              </w:rPr>
            </w:pPr>
            <w:r>
              <w:rPr>
                <w:rFonts w:hint="eastAsia"/>
                <w:szCs w:val="21"/>
              </w:rPr>
              <w:t>41</w:t>
            </w:r>
          </w:p>
        </w:tc>
        <w:tc>
          <w:tcPr>
            <w:tcW w:w="2547" w:type="dxa"/>
            <w:noWrap/>
            <w:vAlign w:val="center"/>
          </w:tcPr>
          <w:p w14:paraId="35A55957">
            <w:pPr>
              <w:widowControl/>
              <w:jc w:val="center"/>
              <w:rPr>
                <w:rFonts w:cs="宋体"/>
                <w:b/>
                <w:bCs/>
                <w:color w:val="000000"/>
                <w:szCs w:val="21"/>
              </w:rPr>
            </w:pPr>
          </w:p>
        </w:tc>
      </w:tr>
      <w:tr w14:paraId="132AB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22D25369">
            <w:pPr>
              <w:widowControl/>
              <w:jc w:val="center"/>
              <w:rPr>
                <w:rFonts w:cs="宋体"/>
                <w:b/>
                <w:bCs/>
                <w:color w:val="000000"/>
                <w:szCs w:val="21"/>
              </w:rPr>
            </w:pPr>
            <w:r>
              <w:rPr>
                <w:rFonts w:hint="eastAsia"/>
                <w:szCs w:val="21"/>
              </w:rPr>
              <w:t>3.4</w:t>
            </w:r>
          </w:p>
        </w:tc>
        <w:tc>
          <w:tcPr>
            <w:tcW w:w="3162" w:type="dxa"/>
            <w:noWrap/>
            <w:vAlign w:val="center"/>
          </w:tcPr>
          <w:p w14:paraId="1ED738C6">
            <w:pPr>
              <w:widowControl/>
              <w:jc w:val="center"/>
              <w:rPr>
                <w:rFonts w:cs="宋体"/>
                <w:b/>
                <w:bCs/>
                <w:color w:val="000000"/>
                <w:szCs w:val="21"/>
              </w:rPr>
            </w:pPr>
            <w:r>
              <w:rPr>
                <w:rFonts w:hint="eastAsia"/>
                <w:szCs w:val="21"/>
              </w:rPr>
              <w:t>通信控制模块</w:t>
            </w:r>
          </w:p>
        </w:tc>
        <w:tc>
          <w:tcPr>
            <w:tcW w:w="1273" w:type="dxa"/>
            <w:noWrap/>
            <w:vAlign w:val="center"/>
          </w:tcPr>
          <w:p w14:paraId="35B5EC7E">
            <w:pPr>
              <w:widowControl/>
              <w:jc w:val="center"/>
              <w:rPr>
                <w:rFonts w:cs="宋体"/>
                <w:b/>
                <w:bCs/>
                <w:color w:val="000000"/>
                <w:szCs w:val="21"/>
              </w:rPr>
            </w:pPr>
            <w:r>
              <w:rPr>
                <w:rFonts w:hint="eastAsia"/>
                <w:szCs w:val="21"/>
              </w:rPr>
              <w:t>套</w:t>
            </w:r>
          </w:p>
        </w:tc>
        <w:tc>
          <w:tcPr>
            <w:tcW w:w="1274" w:type="dxa"/>
            <w:noWrap/>
            <w:vAlign w:val="center"/>
          </w:tcPr>
          <w:p w14:paraId="4DF3ED91">
            <w:pPr>
              <w:widowControl/>
              <w:jc w:val="center"/>
              <w:rPr>
                <w:rFonts w:cs="宋体"/>
                <w:b/>
                <w:bCs/>
                <w:color w:val="000000"/>
                <w:szCs w:val="21"/>
              </w:rPr>
            </w:pPr>
            <w:r>
              <w:rPr>
                <w:rFonts w:hint="eastAsia"/>
                <w:szCs w:val="21"/>
              </w:rPr>
              <w:t>41</w:t>
            </w:r>
          </w:p>
        </w:tc>
        <w:tc>
          <w:tcPr>
            <w:tcW w:w="2547" w:type="dxa"/>
            <w:noWrap/>
            <w:vAlign w:val="center"/>
          </w:tcPr>
          <w:p w14:paraId="6382F9C3">
            <w:pPr>
              <w:widowControl/>
              <w:jc w:val="center"/>
              <w:rPr>
                <w:rFonts w:cs="宋体"/>
                <w:b/>
                <w:bCs/>
                <w:color w:val="000000"/>
                <w:szCs w:val="21"/>
              </w:rPr>
            </w:pPr>
          </w:p>
        </w:tc>
      </w:tr>
      <w:tr w14:paraId="41F12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E3E2199">
            <w:pPr>
              <w:widowControl/>
              <w:jc w:val="center"/>
              <w:rPr>
                <w:rFonts w:cs="宋体"/>
                <w:b/>
                <w:bCs/>
                <w:color w:val="000000"/>
                <w:szCs w:val="21"/>
              </w:rPr>
            </w:pPr>
            <w:r>
              <w:rPr>
                <w:rFonts w:hint="eastAsia"/>
                <w:szCs w:val="21"/>
              </w:rPr>
              <w:t>3.5</w:t>
            </w:r>
          </w:p>
        </w:tc>
        <w:tc>
          <w:tcPr>
            <w:tcW w:w="3162" w:type="dxa"/>
            <w:noWrap/>
            <w:vAlign w:val="center"/>
          </w:tcPr>
          <w:p w14:paraId="4F107B9A">
            <w:pPr>
              <w:widowControl/>
              <w:jc w:val="center"/>
              <w:rPr>
                <w:rFonts w:cs="宋体"/>
                <w:b/>
                <w:bCs/>
                <w:color w:val="000000"/>
                <w:szCs w:val="21"/>
              </w:rPr>
            </w:pPr>
            <w:r>
              <w:rPr>
                <w:rFonts w:hint="eastAsia"/>
                <w:szCs w:val="21"/>
              </w:rPr>
              <w:t>机箱</w:t>
            </w:r>
          </w:p>
        </w:tc>
        <w:tc>
          <w:tcPr>
            <w:tcW w:w="1273" w:type="dxa"/>
            <w:noWrap/>
            <w:vAlign w:val="center"/>
          </w:tcPr>
          <w:p w14:paraId="18A0443D">
            <w:pPr>
              <w:widowControl/>
              <w:jc w:val="center"/>
              <w:rPr>
                <w:rFonts w:cs="宋体"/>
                <w:b/>
                <w:bCs/>
                <w:color w:val="000000"/>
                <w:szCs w:val="21"/>
              </w:rPr>
            </w:pPr>
            <w:r>
              <w:rPr>
                <w:rFonts w:hint="eastAsia"/>
                <w:szCs w:val="21"/>
              </w:rPr>
              <w:t>套</w:t>
            </w:r>
          </w:p>
        </w:tc>
        <w:tc>
          <w:tcPr>
            <w:tcW w:w="1274" w:type="dxa"/>
            <w:noWrap/>
            <w:vAlign w:val="center"/>
          </w:tcPr>
          <w:p w14:paraId="0D41C2F9">
            <w:pPr>
              <w:widowControl/>
              <w:jc w:val="center"/>
              <w:rPr>
                <w:rFonts w:cs="宋体"/>
                <w:b/>
                <w:bCs/>
                <w:color w:val="000000"/>
                <w:szCs w:val="21"/>
              </w:rPr>
            </w:pPr>
            <w:r>
              <w:rPr>
                <w:rFonts w:hint="eastAsia"/>
                <w:szCs w:val="21"/>
              </w:rPr>
              <w:t>41</w:t>
            </w:r>
          </w:p>
        </w:tc>
        <w:tc>
          <w:tcPr>
            <w:tcW w:w="2547" w:type="dxa"/>
            <w:noWrap/>
            <w:vAlign w:val="center"/>
          </w:tcPr>
          <w:p w14:paraId="2EFA94FE">
            <w:pPr>
              <w:widowControl/>
              <w:jc w:val="center"/>
              <w:rPr>
                <w:rFonts w:cs="宋体"/>
                <w:b/>
                <w:bCs/>
                <w:color w:val="000000"/>
                <w:szCs w:val="21"/>
              </w:rPr>
            </w:pPr>
          </w:p>
        </w:tc>
      </w:tr>
      <w:tr w14:paraId="15393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302EC15A">
            <w:pPr>
              <w:widowControl/>
              <w:jc w:val="center"/>
              <w:rPr>
                <w:rFonts w:cs="宋体"/>
                <w:b/>
                <w:bCs/>
                <w:color w:val="000000"/>
                <w:szCs w:val="21"/>
              </w:rPr>
            </w:pPr>
            <w:r>
              <w:rPr>
                <w:rFonts w:hint="eastAsia"/>
                <w:szCs w:val="21"/>
              </w:rPr>
              <w:t>3.6</w:t>
            </w:r>
          </w:p>
        </w:tc>
        <w:tc>
          <w:tcPr>
            <w:tcW w:w="3162" w:type="dxa"/>
            <w:noWrap/>
            <w:vAlign w:val="center"/>
          </w:tcPr>
          <w:p w14:paraId="0978B4E3">
            <w:pPr>
              <w:widowControl/>
              <w:jc w:val="center"/>
              <w:rPr>
                <w:rFonts w:cs="宋体"/>
                <w:b/>
                <w:bCs/>
                <w:color w:val="000000"/>
                <w:szCs w:val="21"/>
              </w:rPr>
            </w:pPr>
            <w:r>
              <w:rPr>
                <w:rFonts w:hint="eastAsia"/>
                <w:szCs w:val="21"/>
              </w:rPr>
              <w:t>太阳能电池板</w:t>
            </w:r>
          </w:p>
        </w:tc>
        <w:tc>
          <w:tcPr>
            <w:tcW w:w="1273" w:type="dxa"/>
            <w:noWrap/>
            <w:vAlign w:val="center"/>
          </w:tcPr>
          <w:p w14:paraId="70EDD56E">
            <w:pPr>
              <w:widowControl/>
              <w:jc w:val="center"/>
              <w:rPr>
                <w:rFonts w:cs="宋体"/>
                <w:b/>
                <w:bCs/>
                <w:color w:val="000000"/>
                <w:szCs w:val="21"/>
              </w:rPr>
            </w:pPr>
            <w:r>
              <w:rPr>
                <w:rFonts w:hint="eastAsia"/>
                <w:szCs w:val="21"/>
              </w:rPr>
              <w:t>套</w:t>
            </w:r>
          </w:p>
        </w:tc>
        <w:tc>
          <w:tcPr>
            <w:tcW w:w="1274" w:type="dxa"/>
            <w:noWrap/>
            <w:vAlign w:val="center"/>
          </w:tcPr>
          <w:p w14:paraId="642639E1">
            <w:pPr>
              <w:widowControl/>
              <w:jc w:val="center"/>
              <w:rPr>
                <w:rFonts w:cs="宋体"/>
                <w:b/>
                <w:bCs/>
                <w:color w:val="000000"/>
                <w:szCs w:val="21"/>
              </w:rPr>
            </w:pPr>
            <w:r>
              <w:rPr>
                <w:rFonts w:hint="eastAsia"/>
                <w:szCs w:val="21"/>
              </w:rPr>
              <w:t>41</w:t>
            </w:r>
          </w:p>
        </w:tc>
        <w:tc>
          <w:tcPr>
            <w:tcW w:w="2547" w:type="dxa"/>
            <w:noWrap/>
            <w:vAlign w:val="center"/>
          </w:tcPr>
          <w:p w14:paraId="5599827F">
            <w:pPr>
              <w:widowControl/>
              <w:jc w:val="center"/>
              <w:rPr>
                <w:rFonts w:cs="宋体"/>
                <w:b/>
                <w:bCs/>
                <w:color w:val="000000"/>
                <w:szCs w:val="21"/>
              </w:rPr>
            </w:pPr>
          </w:p>
        </w:tc>
      </w:tr>
      <w:tr w14:paraId="4D020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A572D23">
            <w:pPr>
              <w:widowControl/>
              <w:jc w:val="center"/>
              <w:rPr>
                <w:rFonts w:cs="宋体"/>
                <w:b/>
                <w:bCs/>
                <w:color w:val="000000"/>
                <w:szCs w:val="21"/>
              </w:rPr>
            </w:pPr>
            <w:r>
              <w:rPr>
                <w:rFonts w:hint="eastAsia"/>
                <w:szCs w:val="21"/>
              </w:rPr>
              <w:t>3.7</w:t>
            </w:r>
          </w:p>
        </w:tc>
        <w:tc>
          <w:tcPr>
            <w:tcW w:w="3162" w:type="dxa"/>
            <w:noWrap/>
            <w:vAlign w:val="center"/>
          </w:tcPr>
          <w:p w14:paraId="4F69F749">
            <w:pPr>
              <w:widowControl/>
              <w:jc w:val="center"/>
              <w:rPr>
                <w:rFonts w:cs="宋体"/>
                <w:b/>
                <w:bCs/>
                <w:color w:val="000000"/>
                <w:szCs w:val="21"/>
              </w:rPr>
            </w:pPr>
            <w:r>
              <w:rPr>
                <w:rFonts w:hint="eastAsia"/>
                <w:szCs w:val="21"/>
              </w:rPr>
              <w:t>充电控制器</w:t>
            </w:r>
          </w:p>
        </w:tc>
        <w:tc>
          <w:tcPr>
            <w:tcW w:w="1273" w:type="dxa"/>
            <w:noWrap/>
            <w:vAlign w:val="center"/>
          </w:tcPr>
          <w:p w14:paraId="71AEC72C">
            <w:pPr>
              <w:widowControl/>
              <w:jc w:val="center"/>
              <w:rPr>
                <w:rFonts w:cs="宋体"/>
                <w:b/>
                <w:bCs/>
                <w:color w:val="000000"/>
                <w:szCs w:val="21"/>
              </w:rPr>
            </w:pPr>
            <w:r>
              <w:rPr>
                <w:rFonts w:hint="eastAsia"/>
                <w:szCs w:val="21"/>
              </w:rPr>
              <w:t>个</w:t>
            </w:r>
          </w:p>
        </w:tc>
        <w:tc>
          <w:tcPr>
            <w:tcW w:w="1274" w:type="dxa"/>
            <w:noWrap/>
            <w:vAlign w:val="center"/>
          </w:tcPr>
          <w:p w14:paraId="12562E34">
            <w:pPr>
              <w:widowControl/>
              <w:jc w:val="center"/>
              <w:rPr>
                <w:rFonts w:cs="宋体"/>
                <w:b/>
                <w:bCs/>
                <w:color w:val="000000"/>
                <w:szCs w:val="21"/>
              </w:rPr>
            </w:pPr>
            <w:r>
              <w:rPr>
                <w:rFonts w:hint="eastAsia"/>
                <w:szCs w:val="21"/>
              </w:rPr>
              <w:t>41</w:t>
            </w:r>
          </w:p>
        </w:tc>
        <w:tc>
          <w:tcPr>
            <w:tcW w:w="2547" w:type="dxa"/>
            <w:noWrap/>
            <w:vAlign w:val="center"/>
          </w:tcPr>
          <w:p w14:paraId="6E83F53E">
            <w:pPr>
              <w:widowControl/>
              <w:jc w:val="center"/>
              <w:rPr>
                <w:rFonts w:cs="宋体"/>
                <w:b/>
                <w:bCs/>
                <w:color w:val="000000"/>
                <w:szCs w:val="21"/>
              </w:rPr>
            </w:pPr>
          </w:p>
        </w:tc>
      </w:tr>
      <w:tr w14:paraId="26AAF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3F29E5E">
            <w:pPr>
              <w:widowControl/>
              <w:jc w:val="center"/>
              <w:rPr>
                <w:rFonts w:cs="宋体"/>
                <w:b/>
                <w:bCs/>
                <w:color w:val="000000"/>
                <w:szCs w:val="21"/>
              </w:rPr>
            </w:pPr>
            <w:r>
              <w:rPr>
                <w:rFonts w:hint="eastAsia"/>
                <w:szCs w:val="21"/>
              </w:rPr>
              <w:t>3.8</w:t>
            </w:r>
          </w:p>
        </w:tc>
        <w:tc>
          <w:tcPr>
            <w:tcW w:w="3162" w:type="dxa"/>
            <w:noWrap/>
            <w:vAlign w:val="center"/>
          </w:tcPr>
          <w:p w14:paraId="02485516">
            <w:pPr>
              <w:widowControl/>
              <w:jc w:val="center"/>
              <w:rPr>
                <w:rFonts w:cs="宋体"/>
                <w:b/>
                <w:bCs/>
                <w:color w:val="000000"/>
                <w:szCs w:val="21"/>
              </w:rPr>
            </w:pPr>
            <w:r>
              <w:rPr>
                <w:rFonts w:hint="eastAsia"/>
                <w:szCs w:val="21"/>
              </w:rPr>
              <w:t>信号避雷器</w:t>
            </w:r>
          </w:p>
        </w:tc>
        <w:tc>
          <w:tcPr>
            <w:tcW w:w="1273" w:type="dxa"/>
            <w:noWrap/>
            <w:vAlign w:val="center"/>
          </w:tcPr>
          <w:p w14:paraId="23FDD2BA">
            <w:pPr>
              <w:widowControl/>
              <w:jc w:val="center"/>
              <w:rPr>
                <w:rFonts w:cs="宋体"/>
                <w:b/>
                <w:bCs/>
                <w:color w:val="000000"/>
                <w:szCs w:val="21"/>
              </w:rPr>
            </w:pPr>
            <w:r>
              <w:rPr>
                <w:rFonts w:hint="eastAsia"/>
                <w:szCs w:val="21"/>
              </w:rPr>
              <w:t>块</w:t>
            </w:r>
          </w:p>
        </w:tc>
        <w:tc>
          <w:tcPr>
            <w:tcW w:w="1274" w:type="dxa"/>
            <w:noWrap/>
            <w:vAlign w:val="center"/>
          </w:tcPr>
          <w:p w14:paraId="57B40CE8">
            <w:pPr>
              <w:widowControl/>
              <w:jc w:val="center"/>
              <w:rPr>
                <w:rFonts w:cs="宋体"/>
                <w:b/>
                <w:bCs/>
                <w:color w:val="000000"/>
                <w:szCs w:val="21"/>
              </w:rPr>
            </w:pPr>
            <w:r>
              <w:rPr>
                <w:rFonts w:hint="eastAsia"/>
                <w:szCs w:val="21"/>
              </w:rPr>
              <w:t>41</w:t>
            </w:r>
          </w:p>
        </w:tc>
        <w:tc>
          <w:tcPr>
            <w:tcW w:w="2547" w:type="dxa"/>
            <w:noWrap/>
            <w:vAlign w:val="center"/>
          </w:tcPr>
          <w:p w14:paraId="2B650C6D">
            <w:pPr>
              <w:widowControl/>
              <w:jc w:val="center"/>
              <w:rPr>
                <w:rFonts w:cs="宋体"/>
                <w:b/>
                <w:bCs/>
                <w:color w:val="000000"/>
                <w:szCs w:val="21"/>
              </w:rPr>
            </w:pPr>
          </w:p>
        </w:tc>
      </w:tr>
      <w:tr w14:paraId="1C12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BFC02DA">
            <w:pPr>
              <w:widowControl/>
              <w:jc w:val="center"/>
              <w:rPr>
                <w:rFonts w:cs="宋体"/>
                <w:b/>
                <w:bCs/>
                <w:color w:val="000000"/>
                <w:szCs w:val="21"/>
              </w:rPr>
            </w:pPr>
            <w:r>
              <w:rPr>
                <w:rFonts w:hint="eastAsia"/>
                <w:szCs w:val="21"/>
              </w:rPr>
              <w:t>3.9</w:t>
            </w:r>
          </w:p>
        </w:tc>
        <w:tc>
          <w:tcPr>
            <w:tcW w:w="3162" w:type="dxa"/>
            <w:noWrap/>
            <w:vAlign w:val="center"/>
          </w:tcPr>
          <w:p w14:paraId="6E433281">
            <w:pPr>
              <w:widowControl/>
              <w:jc w:val="center"/>
              <w:rPr>
                <w:rFonts w:cs="宋体"/>
                <w:b/>
                <w:bCs/>
                <w:color w:val="000000"/>
                <w:szCs w:val="21"/>
              </w:rPr>
            </w:pPr>
            <w:r>
              <w:rPr>
                <w:rFonts w:hint="eastAsia"/>
                <w:szCs w:val="21"/>
              </w:rPr>
              <w:t>电源避雷器</w:t>
            </w:r>
          </w:p>
        </w:tc>
        <w:tc>
          <w:tcPr>
            <w:tcW w:w="1273" w:type="dxa"/>
            <w:noWrap/>
            <w:vAlign w:val="center"/>
          </w:tcPr>
          <w:p w14:paraId="5DFE0FE7">
            <w:pPr>
              <w:widowControl/>
              <w:jc w:val="center"/>
              <w:rPr>
                <w:rFonts w:cs="宋体"/>
                <w:b/>
                <w:bCs/>
                <w:color w:val="000000"/>
                <w:szCs w:val="21"/>
              </w:rPr>
            </w:pPr>
            <w:r>
              <w:rPr>
                <w:rFonts w:hint="eastAsia"/>
                <w:szCs w:val="21"/>
              </w:rPr>
              <w:t>个</w:t>
            </w:r>
          </w:p>
        </w:tc>
        <w:tc>
          <w:tcPr>
            <w:tcW w:w="1274" w:type="dxa"/>
            <w:noWrap/>
            <w:vAlign w:val="center"/>
          </w:tcPr>
          <w:p w14:paraId="7EA30630">
            <w:pPr>
              <w:widowControl/>
              <w:jc w:val="center"/>
              <w:rPr>
                <w:rFonts w:cs="宋体"/>
                <w:b/>
                <w:bCs/>
                <w:color w:val="000000"/>
                <w:szCs w:val="21"/>
              </w:rPr>
            </w:pPr>
            <w:r>
              <w:rPr>
                <w:rFonts w:hint="eastAsia"/>
                <w:szCs w:val="21"/>
              </w:rPr>
              <w:t>41</w:t>
            </w:r>
          </w:p>
        </w:tc>
        <w:tc>
          <w:tcPr>
            <w:tcW w:w="2547" w:type="dxa"/>
            <w:noWrap/>
            <w:vAlign w:val="center"/>
          </w:tcPr>
          <w:p w14:paraId="3B08849D">
            <w:pPr>
              <w:widowControl/>
              <w:jc w:val="center"/>
              <w:rPr>
                <w:rFonts w:cs="宋体"/>
                <w:b/>
                <w:bCs/>
                <w:color w:val="000000"/>
                <w:szCs w:val="21"/>
              </w:rPr>
            </w:pPr>
          </w:p>
        </w:tc>
      </w:tr>
      <w:tr w14:paraId="5D8AB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566244A">
            <w:pPr>
              <w:widowControl/>
              <w:jc w:val="center"/>
              <w:rPr>
                <w:rFonts w:cs="宋体"/>
                <w:b/>
                <w:bCs/>
                <w:color w:val="000000"/>
                <w:szCs w:val="21"/>
              </w:rPr>
            </w:pPr>
            <w:r>
              <w:rPr>
                <w:rFonts w:hint="eastAsia"/>
                <w:szCs w:val="21"/>
              </w:rPr>
              <w:t>3.10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FDEEDB9">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9F2E3D8">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B08FA93">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50827EA">
            <w:pPr>
              <w:widowControl/>
              <w:jc w:val="center"/>
              <w:rPr>
                <w:rFonts w:cs="宋体"/>
                <w:b/>
                <w:bCs/>
                <w:color w:val="000000"/>
                <w:szCs w:val="21"/>
              </w:rPr>
            </w:pPr>
          </w:p>
        </w:tc>
      </w:tr>
      <w:tr w14:paraId="209F0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8F00D21">
            <w:pPr>
              <w:widowControl/>
              <w:jc w:val="center"/>
              <w:rPr>
                <w:rFonts w:cs="宋体"/>
                <w:b/>
                <w:bCs/>
                <w:color w:val="000000"/>
                <w:szCs w:val="21"/>
              </w:rPr>
            </w:pPr>
            <w:r>
              <w:rPr>
                <w:rFonts w:hint="eastAsia"/>
                <w:szCs w:val="21"/>
              </w:rPr>
              <w:t>3.11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A0FB783">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54866F8">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5A8299C">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8B2FFF2">
            <w:pPr>
              <w:widowControl/>
              <w:jc w:val="center"/>
              <w:rPr>
                <w:rFonts w:cs="宋体"/>
                <w:b/>
                <w:bCs/>
                <w:color w:val="000000"/>
                <w:szCs w:val="21"/>
              </w:rPr>
            </w:pPr>
          </w:p>
        </w:tc>
      </w:tr>
      <w:tr w14:paraId="1FF97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49F8DC5">
            <w:pPr>
              <w:widowControl/>
              <w:jc w:val="center"/>
              <w:rPr>
                <w:rFonts w:cs="宋体"/>
                <w:b/>
                <w:bCs/>
                <w:color w:val="000000"/>
                <w:szCs w:val="21"/>
              </w:rPr>
            </w:pPr>
            <w:r>
              <w:rPr>
                <w:rFonts w:hint="eastAsia"/>
                <w:szCs w:val="21"/>
              </w:rPr>
              <w:t>3.12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A68BFC">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5A51B7F">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A1D1056">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1D63833">
            <w:pPr>
              <w:widowControl/>
              <w:jc w:val="center"/>
              <w:rPr>
                <w:rFonts w:cs="宋体"/>
                <w:b/>
                <w:bCs/>
                <w:color w:val="000000"/>
                <w:szCs w:val="21"/>
              </w:rPr>
            </w:pPr>
          </w:p>
        </w:tc>
      </w:tr>
      <w:tr w14:paraId="05075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C36B793">
            <w:pPr>
              <w:widowControl/>
              <w:jc w:val="center"/>
              <w:rPr>
                <w:rFonts w:cs="宋体"/>
                <w:b/>
                <w:bCs/>
                <w:color w:val="000000"/>
                <w:szCs w:val="21"/>
              </w:rPr>
            </w:pPr>
            <w:r>
              <w:rPr>
                <w:rFonts w:hint="eastAsia"/>
                <w:szCs w:val="21"/>
              </w:rPr>
              <w:t>3.13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AB88B57">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A7A38B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2A2C619">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D4AE32">
            <w:pPr>
              <w:widowControl/>
              <w:jc w:val="center"/>
              <w:rPr>
                <w:rFonts w:cs="宋体"/>
                <w:b/>
                <w:bCs/>
                <w:color w:val="000000"/>
                <w:szCs w:val="21"/>
              </w:rPr>
            </w:pPr>
          </w:p>
        </w:tc>
      </w:tr>
      <w:tr w14:paraId="2D728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028E712">
            <w:pPr>
              <w:widowControl/>
              <w:jc w:val="center"/>
              <w:rPr>
                <w:rFonts w:cs="宋体"/>
                <w:b/>
                <w:bCs/>
                <w:color w:val="000000"/>
                <w:szCs w:val="21"/>
              </w:rPr>
            </w:pPr>
            <w:r>
              <w:rPr>
                <w:rFonts w:hint="eastAsia"/>
                <w:szCs w:val="21"/>
              </w:rPr>
              <w:t>3.14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98A2A95">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FF15DFC">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B9A57B6">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AE56693">
            <w:pPr>
              <w:widowControl/>
              <w:jc w:val="center"/>
              <w:rPr>
                <w:rFonts w:cs="宋体"/>
                <w:b/>
                <w:bCs/>
                <w:color w:val="000000"/>
                <w:szCs w:val="21"/>
              </w:rPr>
            </w:pPr>
          </w:p>
        </w:tc>
      </w:tr>
      <w:tr w14:paraId="24EE6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39EB533">
            <w:pPr>
              <w:widowControl/>
              <w:jc w:val="center"/>
              <w:rPr>
                <w:rFonts w:cs="宋体"/>
                <w:b/>
                <w:bCs/>
                <w:color w:val="000000"/>
                <w:szCs w:val="21"/>
              </w:rPr>
            </w:pPr>
            <w:r>
              <w:rPr>
                <w:rFonts w:hint="eastAsia"/>
                <w:b/>
                <w:szCs w:val="21"/>
              </w:rPr>
              <w:t>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A5C87DC">
            <w:pPr>
              <w:widowControl/>
              <w:jc w:val="center"/>
              <w:rPr>
                <w:rFonts w:cs="宋体"/>
                <w:b/>
                <w:bCs/>
                <w:color w:val="000000"/>
                <w:szCs w:val="21"/>
              </w:rPr>
            </w:pPr>
            <w:r>
              <w:rPr>
                <w:rFonts w:hint="eastAsia"/>
                <w:b/>
                <w:szCs w:val="21"/>
              </w:rPr>
              <w:t>多参数示范站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A8C8E5C">
            <w:pPr>
              <w:widowControl/>
              <w:jc w:val="center"/>
              <w:rPr>
                <w:rFonts w:cs="宋体"/>
                <w:b/>
                <w:bCs/>
                <w:color w:val="000000"/>
                <w:szCs w:val="21"/>
              </w:rPr>
            </w:pPr>
            <w:r>
              <w:rPr>
                <w:rFonts w:hint="eastAsia" w:cs="宋体"/>
                <w:b/>
                <w:bCs/>
                <w:color w:val="000000"/>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C980D6B">
            <w:pPr>
              <w:widowControl/>
              <w:jc w:val="center"/>
              <w:rPr>
                <w:rFonts w:cs="宋体"/>
                <w:b/>
                <w:bCs/>
                <w:color w:val="000000"/>
                <w:szCs w:val="21"/>
              </w:rPr>
            </w:pPr>
            <w:r>
              <w:rPr>
                <w:rFonts w:hint="eastAsia"/>
                <w:b/>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363A344">
            <w:pPr>
              <w:widowControl/>
              <w:jc w:val="center"/>
              <w:rPr>
                <w:rFonts w:cs="宋体"/>
                <w:b/>
                <w:bCs/>
                <w:color w:val="000000"/>
                <w:szCs w:val="21"/>
              </w:rPr>
            </w:pPr>
          </w:p>
        </w:tc>
      </w:tr>
      <w:tr w14:paraId="67B7C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7CDD36D">
            <w:pPr>
              <w:widowControl/>
              <w:jc w:val="center"/>
              <w:rPr>
                <w:rFonts w:cs="宋体"/>
                <w:b/>
                <w:bCs/>
                <w:color w:val="000000"/>
                <w:szCs w:val="21"/>
              </w:rPr>
            </w:pPr>
            <w:r>
              <w:rPr>
                <w:rFonts w:hint="eastAsia"/>
                <w:szCs w:val="21"/>
              </w:rPr>
              <w:t>4.1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B1CBB71">
            <w:pPr>
              <w:widowControl/>
              <w:jc w:val="center"/>
              <w:rPr>
                <w:rFonts w:cs="宋体"/>
                <w:b/>
                <w:bCs/>
                <w:color w:val="000000"/>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A72EDB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C9C0AF2">
            <w:pPr>
              <w:widowControl/>
              <w:jc w:val="center"/>
              <w:rPr>
                <w:rFonts w:cs="宋体"/>
                <w:b/>
                <w:bCs/>
                <w:color w:val="000000"/>
                <w:szCs w:val="21"/>
              </w:rPr>
            </w:pPr>
            <w:r>
              <w:rPr>
                <w:rFonts w:hint="eastAsia"/>
                <w:szCs w:val="21"/>
              </w:rPr>
              <w:t>17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91844B9">
            <w:pPr>
              <w:widowControl/>
              <w:jc w:val="center"/>
              <w:rPr>
                <w:rFonts w:cs="宋体"/>
                <w:b/>
                <w:bCs/>
                <w:color w:val="000000"/>
                <w:szCs w:val="21"/>
              </w:rPr>
            </w:pPr>
          </w:p>
        </w:tc>
      </w:tr>
      <w:tr w14:paraId="5D3FE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B4B42F6">
            <w:pPr>
              <w:widowControl/>
              <w:jc w:val="center"/>
              <w:rPr>
                <w:rFonts w:cs="宋体"/>
                <w:b/>
                <w:bCs/>
                <w:color w:val="000000"/>
                <w:szCs w:val="21"/>
              </w:rPr>
            </w:pPr>
            <w:r>
              <w:rPr>
                <w:rFonts w:hint="eastAsia"/>
                <w:szCs w:val="21"/>
              </w:rPr>
              <w:t>4.2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A41E438">
            <w:pPr>
              <w:widowControl/>
              <w:jc w:val="center"/>
              <w:rPr>
                <w:rFonts w:cs="宋体"/>
                <w:b/>
                <w:bCs/>
                <w:color w:val="000000"/>
                <w:szCs w:val="21"/>
              </w:rPr>
            </w:pPr>
            <w:r>
              <w:rPr>
                <w:rFonts w:hint="eastAsia"/>
                <w:szCs w:val="21"/>
              </w:rPr>
              <w:t>超声波流量计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8FDA22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31FB2A1">
            <w:pPr>
              <w:widowControl/>
              <w:jc w:val="center"/>
              <w:rPr>
                <w:rFonts w:cs="宋体"/>
                <w:b/>
                <w:bCs/>
                <w:color w:val="000000"/>
                <w:szCs w:val="21"/>
              </w:rPr>
            </w:pPr>
            <w:r>
              <w:rPr>
                <w:rFonts w:hint="eastAsia"/>
                <w:szCs w:val="21"/>
              </w:rPr>
              <w:t>15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D660D6D">
            <w:pPr>
              <w:widowControl/>
              <w:jc w:val="center"/>
              <w:rPr>
                <w:rFonts w:cs="宋体"/>
                <w:b/>
                <w:bCs/>
                <w:color w:val="000000"/>
                <w:szCs w:val="21"/>
              </w:rPr>
            </w:pPr>
          </w:p>
        </w:tc>
      </w:tr>
      <w:tr w14:paraId="30099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8D86798">
            <w:pPr>
              <w:widowControl/>
              <w:jc w:val="center"/>
              <w:rPr>
                <w:rFonts w:cs="宋体"/>
                <w:b/>
                <w:bCs/>
                <w:color w:val="000000"/>
                <w:szCs w:val="21"/>
              </w:rPr>
            </w:pPr>
            <w:r>
              <w:rPr>
                <w:rFonts w:hint="eastAsia"/>
                <w:szCs w:val="21"/>
              </w:rPr>
              <w:t>4.3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64F79BD">
            <w:pPr>
              <w:widowControl/>
              <w:jc w:val="center"/>
              <w:rPr>
                <w:rFonts w:cs="宋体"/>
                <w:b/>
                <w:bCs/>
                <w:color w:val="000000"/>
                <w:szCs w:val="21"/>
              </w:rPr>
            </w:pPr>
            <w:r>
              <w:rPr>
                <w:rFonts w:hint="eastAsia"/>
                <w:szCs w:val="21"/>
              </w:rPr>
              <w:t>泵站用电监控</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CE53731">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5BF09CB">
            <w:pPr>
              <w:widowControl/>
              <w:jc w:val="center"/>
              <w:rPr>
                <w:rFonts w:cs="宋体"/>
                <w:b/>
                <w:bCs/>
                <w:color w:val="000000"/>
                <w:szCs w:val="21"/>
              </w:rPr>
            </w:pPr>
            <w:r>
              <w:rPr>
                <w:rFonts w:hint="eastAsia"/>
                <w:szCs w:val="21"/>
              </w:rPr>
              <w:t>40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EA31813">
            <w:pPr>
              <w:widowControl/>
              <w:jc w:val="center"/>
              <w:rPr>
                <w:rFonts w:cs="宋体"/>
                <w:b/>
                <w:bCs/>
                <w:color w:val="000000"/>
                <w:szCs w:val="21"/>
              </w:rPr>
            </w:pPr>
          </w:p>
        </w:tc>
      </w:tr>
      <w:tr w14:paraId="6E7E7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D830F95">
            <w:pPr>
              <w:widowControl/>
              <w:jc w:val="center"/>
              <w:rPr>
                <w:rFonts w:cs="宋体"/>
                <w:b/>
                <w:bCs/>
                <w:color w:val="000000"/>
                <w:szCs w:val="21"/>
              </w:rPr>
            </w:pPr>
            <w:r>
              <w:rPr>
                <w:rFonts w:hint="eastAsia"/>
                <w:szCs w:val="21"/>
              </w:rPr>
              <w:t>4.4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88E531D">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56A9AB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1F26CB9">
            <w:pPr>
              <w:widowControl/>
              <w:jc w:val="center"/>
              <w:rPr>
                <w:rFonts w:cs="宋体"/>
                <w:b/>
                <w:bCs/>
                <w:color w:val="000000"/>
                <w:szCs w:val="21"/>
              </w:rPr>
            </w:pPr>
            <w:r>
              <w:rPr>
                <w:rFonts w:hint="eastAsia"/>
                <w:szCs w:val="21"/>
              </w:rPr>
              <w:t>29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98FA28">
            <w:pPr>
              <w:widowControl/>
              <w:jc w:val="center"/>
              <w:rPr>
                <w:rFonts w:cs="宋体"/>
                <w:b/>
                <w:bCs/>
                <w:color w:val="000000"/>
                <w:szCs w:val="21"/>
              </w:rPr>
            </w:pPr>
          </w:p>
        </w:tc>
      </w:tr>
      <w:tr w14:paraId="144C8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0580EF4">
            <w:pPr>
              <w:widowControl/>
              <w:jc w:val="center"/>
              <w:rPr>
                <w:rFonts w:cs="宋体"/>
                <w:b/>
                <w:bCs/>
                <w:color w:val="000000"/>
                <w:szCs w:val="21"/>
              </w:rPr>
            </w:pPr>
            <w:r>
              <w:rPr>
                <w:rFonts w:hint="eastAsia"/>
                <w:szCs w:val="21"/>
              </w:rPr>
              <w:t>4.5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5357B33">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F5C35BE">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F5DFF99">
            <w:pPr>
              <w:widowControl/>
              <w:jc w:val="center"/>
              <w:rPr>
                <w:rFonts w:cs="宋体"/>
                <w:b/>
                <w:bCs/>
                <w:color w:val="000000"/>
                <w:szCs w:val="21"/>
              </w:rPr>
            </w:pPr>
            <w:r>
              <w:rPr>
                <w:rFonts w:hint="eastAsia"/>
                <w:szCs w:val="21"/>
              </w:rPr>
              <w:t>29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77ED215">
            <w:pPr>
              <w:widowControl/>
              <w:jc w:val="center"/>
              <w:rPr>
                <w:rFonts w:cs="宋体"/>
                <w:b/>
                <w:bCs/>
                <w:color w:val="000000"/>
                <w:szCs w:val="21"/>
              </w:rPr>
            </w:pPr>
          </w:p>
        </w:tc>
      </w:tr>
      <w:tr w14:paraId="28EFD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78607B5">
            <w:pPr>
              <w:widowControl/>
              <w:jc w:val="center"/>
              <w:rPr>
                <w:rFonts w:cs="宋体"/>
                <w:b/>
                <w:bCs/>
                <w:color w:val="000000"/>
                <w:szCs w:val="21"/>
              </w:rPr>
            </w:pPr>
            <w:r>
              <w:rPr>
                <w:rFonts w:hint="eastAsia"/>
                <w:szCs w:val="21"/>
              </w:rPr>
              <w:t>4.6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FF26D82">
            <w:pPr>
              <w:widowControl/>
              <w:jc w:val="center"/>
              <w:rPr>
                <w:rFonts w:cs="宋体"/>
                <w:b/>
                <w:bCs/>
                <w:color w:val="000000"/>
                <w:szCs w:val="21"/>
              </w:rPr>
            </w:pPr>
            <w:r>
              <w:rPr>
                <w:rFonts w:hint="eastAsia"/>
                <w:szCs w:val="21"/>
              </w:rPr>
              <w:t>机箱</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064B9D3">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D74964A">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B65DD9C">
            <w:pPr>
              <w:widowControl/>
              <w:jc w:val="center"/>
              <w:rPr>
                <w:rFonts w:cs="宋体"/>
                <w:b/>
                <w:bCs/>
                <w:color w:val="000000"/>
                <w:szCs w:val="21"/>
              </w:rPr>
            </w:pPr>
          </w:p>
        </w:tc>
      </w:tr>
      <w:tr w14:paraId="7CA30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932FE1B">
            <w:pPr>
              <w:widowControl/>
              <w:jc w:val="center"/>
              <w:rPr>
                <w:rFonts w:cs="宋体"/>
                <w:b/>
                <w:bCs/>
                <w:color w:val="000000"/>
                <w:szCs w:val="21"/>
              </w:rPr>
            </w:pPr>
            <w:r>
              <w:rPr>
                <w:rFonts w:hint="eastAsia"/>
                <w:szCs w:val="21"/>
              </w:rPr>
              <w:t>4.7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49D3796">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0D11589">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326731B">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B0E07CB">
            <w:pPr>
              <w:widowControl/>
              <w:jc w:val="center"/>
              <w:rPr>
                <w:rFonts w:cs="宋体"/>
                <w:b/>
                <w:bCs/>
                <w:color w:val="000000"/>
                <w:szCs w:val="21"/>
              </w:rPr>
            </w:pPr>
          </w:p>
        </w:tc>
      </w:tr>
      <w:tr w14:paraId="7599D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B284478">
            <w:pPr>
              <w:widowControl/>
              <w:jc w:val="center"/>
              <w:rPr>
                <w:rFonts w:cs="宋体"/>
                <w:b/>
                <w:bCs/>
                <w:color w:val="000000"/>
                <w:szCs w:val="21"/>
              </w:rPr>
            </w:pPr>
            <w:r>
              <w:rPr>
                <w:rFonts w:hint="eastAsia"/>
                <w:szCs w:val="21"/>
              </w:rPr>
              <w:t>4.8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CD0ECCE">
            <w:pPr>
              <w:widowControl/>
              <w:jc w:val="center"/>
              <w:rPr>
                <w:rFonts w:cs="宋体"/>
                <w:b/>
                <w:bCs/>
                <w:color w:val="000000"/>
                <w:szCs w:val="21"/>
              </w:rPr>
            </w:pPr>
            <w:r>
              <w:rPr>
                <w:rFonts w:hint="eastAsia"/>
                <w:szCs w:val="21"/>
              </w:rPr>
              <w:t>充电控制器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E307FC5">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913385A">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5D43985">
            <w:pPr>
              <w:widowControl/>
              <w:jc w:val="center"/>
              <w:rPr>
                <w:rFonts w:cs="宋体"/>
                <w:b/>
                <w:bCs/>
                <w:color w:val="000000"/>
                <w:szCs w:val="21"/>
              </w:rPr>
            </w:pPr>
          </w:p>
        </w:tc>
      </w:tr>
      <w:tr w14:paraId="2584C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1AABC12">
            <w:pPr>
              <w:widowControl/>
              <w:jc w:val="center"/>
              <w:rPr>
                <w:rFonts w:cs="宋体"/>
                <w:b/>
                <w:bCs/>
                <w:color w:val="000000"/>
                <w:szCs w:val="21"/>
              </w:rPr>
            </w:pPr>
            <w:r>
              <w:rPr>
                <w:rFonts w:hint="eastAsia"/>
                <w:szCs w:val="21"/>
              </w:rPr>
              <w:t>4.9</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D2A9514">
            <w:pPr>
              <w:widowControl/>
              <w:jc w:val="center"/>
              <w:rPr>
                <w:rFonts w:cs="宋体"/>
                <w:b/>
                <w:bCs/>
                <w:color w:val="000000"/>
                <w:szCs w:val="21"/>
              </w:rPr>
            </w:pPr>
            <w:r>
              <w:rPr>
                <w:rFonts w:hint="eastAsia"/>
                <w:szCs w:val="21"/>
              </w:rPr>
              <w:t>信号避雷器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0E66C7">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CA4A1A9">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BB06FF5">
            <w:pPr>
              <w:widowControl/>
              <w:jc w:val="center"/>
              <w:rPr>
                <w:rFonts w:cs="宋体"/>
                <w:b/>
                <w:bCs/>
                <w:color w:val="000000"/>
                <w:szCs w:val="21"/>
              </w:rPr>
            </w:pPr>
          </w:p>
        </w:tc>
      </w:tr>
      <w:tr w14:paraId="146F1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46637C6">
            <w:pPr>
              <w:widowControl/>
              <w:jc w:val="center"/>
              <w:rPr>
                <w:rFonts w:cs="宋体"/>
                <w:b/>
                <w:bCs/>
                <w:color w:val="000000"/>
                <w:szCs w:val="21"/>
              </w:rPr>
            </w:pPr>
            <w:r>
              <w:rPr>
                <w:rFonts w:hint="eastAsia"/>
                <w:szCs w:val="21"/>
              </w:rPr>
              <w:t>4.1</w:t>
            </w:r>
            <w:r>
              <w:rPr>
                <w:szCs w:val="21"/>
              </w:rPr>
              <w:t>0</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45AD288">
            <w:pPr>
              <w:widowControl/>
              <w:jc w:val="center"/>
              <w:rPr>
                <w:rFonts w:cs="宋体"/>
                <w:b/>
                <w:bCs/>
                <w:color w:val="000000"/>
                <w:szCs w:val="21"/>
              </w:rPr>
            </w:pPr>
            <w:r>
              <w:rPr>
                <w:rFonts w:hint="eastAsia"/>
                <w:szCs w:val="21"/>
              </w:rPr>
              <w:t>电源避雷器</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C4FA3DC">
            <w:pPr>
              <w:widowControl/>
              <w:jc w:val="center"/>
              <w:rPr>
                <w:rFonts w:cs="宋体"/>
                <w:b/>
                <w:bCs/>
                <w:color w:val="000000"/>
                <w:szCs w:val="21"/>
              </w:rPr>
            </w:pPr>
            <w:r>
              <w:rPr>
                <w:rFonts w:hint="eastAsia"/>
                <w:szCs w:val="21"/>
              </w:rPr>
              <w:t>个</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F9BBAD4">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34BBF76">
            <w:pPr>
              <w:widowControl/>
              <w:jc w:val="center"/>
              <w:rPr>
                <w:rFonts w:cs="宋体"/>
                <w:b/>
                <w:bCs/>
                <w:color w:val="000000"/>
                <w:szCs w:val="21"/>
              </w:rPr>
            </w:pPr>
          </w:p>
        </w:tc>
      </w:tr>
      <w:tr w14:paraId="17C2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7774932">
            <w:pPr>
              <w:widowControl/>
              <w:jc w:val="center"/>
              <w:rPr>
                <w:rFonts w:cs="宋体"/>
                <w:b/>
                <w:bCs/>
                <w:color w:val="000000"/>
                <w:szCs w:val="21"/>
              </w:rPr>
            </w:pPr>
            <w:r>
              <w:rPr>
                <w:rFonts w:hint="eastAsia"/>
                <w:szCs w:val="21"/>
              </w:rPr>
              <w:t>4.11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1429173B">
            <w:pPr>
              <w:widowControl/>
              <w:jc w:val="center"/>
              <w:rPr>
                <w:rFonts w:cs="宋体"/>
                <w:b/>
                <w:bCs/>
                <w:color w:val="000000"/>
                <w:szCs w:val="21"/>
              </w:rPr>
            </w:pPr>
            <w:r>
              <w:rPr>
                <w:rFonts w:hint="eastAsia"/>
                <w:szCs w:val="21"/>
              </w:rPr>
              <w:t>蓄电池</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109E87F">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1C85F63">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583E2E6">
            <w:pPr>
              <w:widowControl/>
              <w:jc w:val="center"/>
              <w:rPr>
                <w:rFonts w:cs="宋体"/>
                <w:b/>
                <w:bCs/>
                <w:color w:val="000000"/>
                <w:szCs w:val="21"/>
              </w:rPr>
            </w:pPr>
          </w:p>
        </w:tc>
      </w:tr>
      <w:tr w14:paraId="265E4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14628F7">
            <w:pPr>
              <w:widowControl/>
              <w:jc w:val="center"/>
              <w:rPr>
                <w:rFonts w:cs="宋体"/>
                <w:b/>
                <w:bCs/>
                <w:color w:val="000000"/>
                <w:szCs w:val="21"/>
              </w:rPr>
            </w:pPr>
            <w:r>
              <w:rPr>
                <w:rFonts w:hint="eastAsia"/>
                <w:szCs w:val="21"/>
              </w:rPr>
              <w:t>4.12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CE40C21">
            <w:pPr>
              <w:widowControl/>
              <w:jc w:val="center"/>
              <w:rPr>
                <w:rFonts w:cs="宋体"/>
                <w:b/>
                <w:bCs/>
                <w:color w:val="000000"/>
                <w:szCs w:val="21"/>
              </w:rPr>
            </w:pPr>
            <w:r>
              <w:rPr>
                <w:rFonts w:hint="eastAsia"/>
                <w:szCs w:val="21"/>
              </w:rPr>
              <w:t>供用电优化模块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8BEAD0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6FE9CCA">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A0D0BDF">
            <w:pPr>
              <w:widowControl/>
              <w:jc w:val="center"/>
              <w:rPr>
                <w:rFonts w:cs="宋体"/>
                <w:b/>
                <w:bCs/>
                <w:color w:val="000000"/>
                <w:szCs w:val="21"/>
              </w:rPr>
            </w:pPr>
          </w:p>
        </w:tc>
      </w:tr>
      <w:tr w14:paraId="042CF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5B36C8D">
            <w:pPr>
              <w:widowControl/>
              <w:jc w:val="center"/>
              <w:rPr>
                <w:rFonts w:cs="宋体"/>
                <w:b/>
                <w:bCs/>
                <w:color w:val="000000"/>
                <w:szCs w:val="21"/>
              </w:rPr>
            </w:pPr>
            <w:r>
              <w:rPr>
                <w:rFonts w:hint="eastAsia"/>
                <w:szCs w:val="21"/>
              </w:rPr>
              <w:t>4.13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A42A799">
            <w:pPr>
              <w:widowControl/>
              <w:jc w:val="center"/>
              <w:rPr>
                <w:rFonts w:cs="宋体"/>
                <w:b/>
                <w:bCs/>
                <w:color w:val="000000"/>
                <w:szCs w:val="21"/>
              </w:rPr>
            </w:pPr>
            <w:r>
              <w:rPr>
                <w:rFonts w:hint="eastAsia"/>
                <w:szCs w:val="21"/>
              </w:rPr>
              <w:t>立杆及支架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9CDB3C5">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49D6357">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6E0076A">
            <w:pPr>
              <w:widowControl/>
              <w:jc w:val="center"/>
              <w:rPr>
                <w:rFonts w:cs="宋体"/>
                <w:b/>
                <w:bCs/>
                <w:color w:val="000000"/>
                <w:szCs w:val="21"/>
              </w:rPr>
            </w:pPr>
          </w:p>
        </w:tc>
      </w:tr>
      <w:tr w14:paraId="01EFF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3C14B959">
            <w:pPr>
              <w:widowControl/>
              <w:jc w:val="center"/>
              <w:rPr>
                <w:rFonts w:cs="宋体"/>
                <w:b/>
                <w:bCs/>
                <w:color w:val="000000"/>
                <w:szCs w:val="21"/>
              </w:rPr>
            </w:pPr>
            <w:r>
              <w:rPr>
                <w:rFonts w:hint="eastAsia"/>
                <w:szCs w:val="21"/>
              </w:rPr>
              <w:t>4.14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8A58FAB">
            <w:pPr>
              <w:widowControl/>
              <w:jc w:val="center"/>
              <w:rPr>
                <w:rFonts w:cs="宋体"/>
                <w:b/>
                <w:bCs/>
                <w:color w:val="000000"/>
                <w:szCs w:val="21"/>
              </w:rPr>
            </w:pPr>
            <w:r>
              <w:rPr>
                <w:rFonts w:hint="eastAsia"/>
                <w:szCs w:val="21"/>
              </w:rPr>
              <w:t>线缆及安装配件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56475B5A">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1D035A2">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359E58F0">
            <w:pPr>
              <w:widowControl/>
              <w:jc w:val="center"/>
              <w:rPr>
                <w:rFonts w:cs="宋体"/>
                <w:b/>
                <w:bCs/>
                <w:color w:val="000000"/>
                <w:szCs w:val="21"/>
              </w:rPr>
            </w:pPr>
          </w:p>
        </w:tc>
      </w:tr>
      <w:tr w14:paraId="69BCB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AFE99B3">
            <w:pPr>
              <w:widowControl/>
              <w:jc w:val="center"/>
              <w:rPr>
                <w:rFonts w:cs="宋体"/>
                <w:b/>
                <w:bCs/>
                <w:color w:val="000000"/>
                <w:szCs w:val="21"/>
              </w:rPr>
            </w:pPr>
            <w:r>
              <w:rPr>
                <w:rFonts w:hint="eastAsia"/>
                <w:szCs w:val="21"/>
              </w:rPr>
              <w:t>4.15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26300E8E">
            <w:pPr>
              <w:widowControl/>
              <w:jc w:val="center"/>
              <w:rPr>
                <w:rFonts w:cs="宋体"/>
                <w:b/>
                <w:bCs/>
                <w:color w:val="000000"/>
                <w:szCs w:val="21"/>
              </w:rPr>
            </w:pPr>
            <w:r>
              <w:rPr>
                <w:rFonts w:hint="eastAsia"/>
                <w:szCs w:val="21"/>
              </w:rPr>
              <w:t>土建及施工</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6D537B72">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3AFEE56">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EE0AE8A">
            <w:pPr>
              <w:widowControl/>
              <w:jc w:val="center"/>
              <w:rPr>
                <w:rFonts w:cs="宋体"/>
                <w:b/>
                <w:bCs/>
                <w:color w:val="000000"/>
                <w:szCs w:val="21"/>
              </w:rPr>
            </w:pPr>
          </w:p>
        </w:tc>
      </w:tr>
      <w:tr w14:paraId="59405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2A121418">
            <w:pPr>
              <w:widowControl/>
              <w:jc w:val="center"/>
              <w:rPr>
                <w:rFonts w:cs="宋体"/>
                <w:b/>
                <w:bCs/>
                <w:color w:val="000000"/>
                <w:szCs w:val="21"/>
              </w:rPr>
            </w:pPr>
            <w:r>
              <w:rPr>
                <w:rFonts w:hint="eastAsia"/>
                <w:szCs w:val="21"/>
              </w:rPr>
              <w:t>4.16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89A9369">
            <w:pPr>
              <w:widowControl/>
              <w:jc w:val="center"/>
              <w:rPr>
                <w:rFonts w:cs="宋体"/>
                <w:b/>
                <w:bCs/>
                <w:color w:val="000000"/>
                <w:szCs w:val="21"/>
              </w:rPr>
            </w:pPr>
            <w:r>
              <w:rPr>
                <w:rFonts w:hint="eastAsia"/>
                <w:szCs w:val="21"/>
              </w:rPr>
              <w:t>雨量桶</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4BA88B7B">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6D8BD20">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0B0EC95">
            <w:pPr>
              <w:widowControl/>
              <w:jc w:val="center"/>
              <w:rPr>
                <w:rFonts w:cs="宋体"/>
                <w:b/>
                <w:bCs/>
                <w:color w:val="000000"/>
                <w:szCs w:val="21"/>
              </w:rPr>
            </w:pPr>
          </w:p>
        </w:tc>
      </w:tr>
      <w:tr w14:paraId="27E01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479417CF">
            <w:pPr>
              <w:widowControl/>
              <w:jc w:val="center"/>
              <w:rPr>
                <w:rFonts w:cs="宋体"/>
                <w:b/>
                <w:bCs/>
                <w:color w:val="000000"/>
                <w:szCs w:val="21"/>
              </w:rPr>
            </w:pPr>
            <w:r>
              <w:rPr>
                <w:rFonts w:hint="eastAsia"/>
                <w:szCs w:val="21"/>
              </w:rPr>
              <w:t>4.17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0BF92FB">
            <w:pPr>
              <w:widowControl/>
              <w:jc w:val="center"/>
              <w:rPr>
                <w:rFonts w:cs="宋体"/>
                <w:b/>
                <w:bCs/>
                <w:color w:val="000000"/>
                <w:szCs w:val="21"/>
              </w:rPr>
            </w:pPr>
            <w:r>
              <w:rPr>
                <w:rFonts w:hint="eastAsia"/>
                <w:szCs w:val="21"/>
              </w:rPr>
              <w:t>示范站标识展示宣传牌</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7AC73484">
            <w:pPr>
              <w:widowControl/>
              <w:jc w:val="center"/>
              <w:rPr>
                <w:rFonts w:cs="宋体"/>
                <w:b/>
                <w:bCs/>
                <w:color w:val="000000"/>
                <w:szCs w:val="21"/>
              </w:rPr>
            </w:pPr>
            <w:r>
              <w:rPr>
                <w:rFonts w:hint="eastAsia"/>
                <w:szCs w:val="21"/>
              </w:rPr>
              <w:t>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3395FF15">
            <w:pPr>
              <w:widowControl/>
              <w:jc w:val="center"/>
              <w:rPr>
                <w:rFonts w:cs="宋体"/>
                <w:b/>
                <w:bCs/>
                <w:color w:val="000000"/>
                <w:szCs w:val="21"/>
              </w:rPr>
            </w:pPr>
            <w:r>
              <w:rPr>
                <w:rFonts w:hint="eastAsia"/>
                <w:szCs w:val="21"/>
              </w:rPr>
              <w:t>32</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CA486DF">
            <w:pPr>
              <w:widowControl/>
              <w:jc w:val="center"/>
              <w:rPr>
                <w:rFonts w:cs="宋体"/>
                <w:b/>
                <w:bCs/>
                <w:color w:val="000000"/>
                <w:szCs w:val="21"/>
              </w:rPr>
            </w:pPr>
          </w:p>
        </w:tc>
      </w:tr>
      <w:tr w14:paraId="4E981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FE0677F">
            <w:pPr>
              <w:widowControl/>
              <w:jc w:val="center"/>
              <w:rPr>
                <w:rFonts w:cs="宋体"/>
                <w:b/>
                <w:bCs/>
                <w:color w:val="000000"/>
                <w:szCs w:val="21"/>
              </w:rPr>
            </w:pPr>
            <w:r>
              <w:rPr>
                <w:rFonts w:hint="eastAsia"/>
                <w:b/>
                <w:szCs w:val="21"/>
              </w:rPr>
              <w:t>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B2E1CF6">
            <w:pPr>
              <w:widowControl/>
              <w:jc w:val="center"/>
              <w:rPr>
                <w:rFonts w:cs="宋体"/>
                <w:b/>
                <w:bCs/>
                <w:color w:val="000000"/>
                <w:szCs w:val="21"/>
              </w:rPr>
            </w:pPr>
            <w:r>
              <w:rPr>
                <w:rFonts w:hint="eastAsia"/>
                <w:b/>
                <w:szCs w:val="21"/>
              </w:rPr>
              <w:t>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260A070">
            <w:pPr>
              <w:widowControl/>
              <w:jc w:val="center"/>
              <w:rPr>
                <w:rFonts w:cs="宋体"/>
                <w:b/>
                <w:bCs/>
                <w:color w:val="000000"/>
                <w:szCs w:val="21"/>
              </w:rPr>
            </w:pP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217113A7">
            <w:pPr>
              <w:widowControl/>
              <w:jc w:val="center"/>
              <w:rPr>
                <w:rFonts w:cs="宋体"/>
                <w:b/>
                <w:bCs/>
                <w:color w:val="000000"/>
                <w:szCs w:val="21"/>
              </w:rPr>
            </w:pP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2BED4D38">
            <w:pPr>
              <w:widowControl/>
              <w:jc w:val="center"/>
              <w:rPr>
                <w:rFonts w:cs="宋体"/>
                <w:b/>
                <w:bCs/>
                <w:color w:val="000000"/>
                <w:szCs w:val="21"/>
              </w:rPr>
            </w:pPr>
          </w:p>
        </w:tc>
      </w:tr>
      <w:tr w14:paraId="22D90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10A3D5F">
            <w:pPr>
              <w:widowControl/>
              <w:jc w:val="center"/>
              <w:rPr>
                <w:rFonts w:cs="宋体"/>
                <w:b/>
                <w:bCs/>
                <w:color w:val="000000"/>
                <w:szCs w:val="21"/>
              </w:rPr>
            </w:pPr>
            <w:r>
              <w:rPr>
                <w:rFonts w:hint="eastAsia"/>
                <w:szCs w:val="21"/>
              </w:rPr>
              <w:t>5.1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1EEC29C">
            <w:pPr>
              <w:widowControl/>
              <w:jc w:val="center"/>
              <w:rPr>
                <w:rFonts w:cs="宋体"/>
                <w:b/>
                <w:bCs/>
                <w:color w:val="000000"/>
                <w:szCs w:val="21"/>
              </w:rPr>
            </w:pPr>
            <w:r>
              <w:rPr>
                <w:rFonts w:hint="eastAsia"/>
                <w:szCs w:val="21"/>
              </w:rPr>
              <w:t>ADCP监测站断面整治</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C550108">
            <w:pPr>
              <w:widowControl/>
              <w:jc w:val="center"/>
              <w:rPr>
                <w:rFonts w:cs="宋体"/>
                <w:b/>
                <w:bCs/>
                <w:color w:val="000000"/>
                <w:szCs w:val="21"/>
              </w:rPr>
            </w:pPr>
            <w:r>
              <w:rPr>
                <w:rFonts w:hint="eastAsia"/>
                <w:szCs w:val="21"/>
              </w:rPr>
              <w:t>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E539D6F">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B48D71E">
            <w:pPr>
              <w:widowControl/>
              <w:jc w:val="center"/>
              <w:rPr>
                <w:rFonts w:cs="宋体"/>
                <w:b/>
                <w:bCs/>
                <w:color w:val="000000"/>
                <w:szCs w:val="21"/>
              </w:rPr>
            </w:pPr>
            <w:r>
              <w:rPr>
                <w:rFonts w:cs="宋体"/>
                <w:b/>
                <w:bCs/>
                <w:color w:val="000000"/>
                <w:szCs w:val="21"/>
              </w:rPr>
              <w:t>包括本标段内所有ADCP站点的断面整治</w:t>
            </w:r>
          </w:p>
        </w:tc>
      </w:tr>
      <w:tr w14:paraId="7BDB0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7427787">
            <w:pPr>
              <w:widowControl/>
              <w:jc w:val="center"/>
              <w:rPr>
                <w:rFonts w:cs="宋体"/>
                <w:b/>
                <w:bCs/>
                <w:color w:val="000000"/>
                <w:szCs w:val="21"/>
              </w:rPr>
            </w:pPr>
            <w:r>
              <w:rPr>
                <w:rFonts w:hint="eastAsia"/>
                <w:b/>
                <w:szCs w:val="21"/>
              </w:rPr>
              <w:t>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192ECC0">
            <w:pPr>
              <w:widowControl/>
              <w:jc w:val="center"/>
              <w:rPr>
                <w:rFonts w:cs="宋体"/>
                <w:b/>
                <w:bCs/>
                <w:color w:val="000000"/>
                <w:szCs w:val="21"/>
              </w:rPr>
            </w:pPr>
            <w:r>
              <w:rPr>
                <w:rFonts w:hint="eastAsia"/>
                <w:b/>
                <w:szCs w:val="21"/>
              </w:rPr>
              <w:t>取水计量数据提升</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1F3BF4F2">
            <w:pPr>
              <w:widowControl/>
              <w:jc w:val="center"/>
              <w:rPr>
                <w:rFonts w:cs="宋体"/>
                <w:b/>
                <w:bCs/>
                <w:color w:val="000000"/>
                <w:szCs w:val="21"/>
              </w:rPr>
            </w:pPr>
            <w:r>
              <w:rPr>
                <w:rFonts w:hint="eastAsia" w:cs="宋体"/>
                <w:b/>
                <w:bCs/>
                <w:color w:val="000000"/>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59FEE44">
            <w:pPr>
              <w:widowControl/>
              <w:jc w:val="center"/>
              <w:rPr>
                <w:rFonts w:cs="宋体"/>
                <w:b/>
                <w:bCs/>
                <w:color w:val="000000"/>
                <w:szCs w:val="21"/>
              </w:rPr>
            </w:pPr>
            <w:r>
              <w:rPr>
                <w:rFonts w:hint="eastAsia" w:cs="宋体"/>
                <w:b/>
                <w:bCs/>
                <w:color w:val="000000"/>
                <w:szCs w:val="21"/>
              </w:rPr>
              <w:t>1</w:t>
            </w:r>
            <w:r>
              <w:rPr>
                <w:rFonts w:cs="宋体"/>
                <w:b/>
                <w:bCs/>
                <w:color w:val="000000"/>
                <w:szCs w:val="21"/>
              </w:rPr>
              <w:t>07</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75243A09">
            <w:pPr>
              <w:widowControl/>
              <w:jc w:val="center"/>
              <w:rPr>
                <w:rFonts w:cs="宋体"/>
                <w:b/>
                <w:bCs/>
                <w:color w:val="000000"/>
                <w:szCs w:val="21"/>
              </w:rPr>
            </w:pPr>
          </w:p>
        </w:tc>
      </w:tr>
      <w:tr w14:paraId="78F6E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0AD820A4">
            <w:pPr>
              <w:widowControl/>
              <w:jc w:val="center"/>
              <w:rPr>
                <w:rFonts w:cs="宋体"/>
                <w:b/>
                <w:bCs/>
                <w:color w:val="000000"/>
                <w:szCs w:val="21"/>
              </w:rPr>
            </w:pPr>
            <w:r>
              <w:rPr>
                <w:rFonts w:hint="eastAsia"/>
                <w:szCs w:val="21"/>
              </w:rPr>
              <w:t>6.1</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4A7815DE">
            <w:pPr>
              <w:widowControl/>
              <w:jc w:val="center"/>
              <w:rPr>
                <w:rFonts w:cs="宋体"/>
                <w:b/>
                <w:bCs/>
                <w:color w:val="000000"/>
                <w:szCs w:val="21"/>
              </w:rPr>
            </w:pPr>
            <w:r>
              <w:rPr>
                <w:rFonts w:hint="eastAsia"/>
                <w:szCs w:val="21"/>
              </w:rPr>
              <w:t>非农管道流量计监测站</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CA3838F">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6C42C23E">
            <w:pPr>
              <w:widowControl/>
              <w:jc w:val="center"/>
              <w:rPr>
                <w:rFonts w:cs="宋体"/>
                <w:b/>
                <w:bCs/>
                <w:color w:val="000000"/>
                <w:szCs w:val="21"/>
              </w:rPr>
            </w:pPr>
            <w:r>
              <w:rPr>
                <w:rFonts w:hint="eastAsia"/>
                <w:szCs w:val="21"/>
              </w:rPr>
              <w:t>25</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0D52988B">
            <w:pPr>
              <w:widowControl/>
              <w:jc w:val="center"/>
              <w:rPr>
                <w:rFonts w:cs="宋体"/>
                <w:b/>
                <w:bCs/>
                <w:color w:val="000000"/>
                <w:szCs w:val="21"/>
              </w:rPr>
            </w:pPr>
          </w:p>
        </w:tc>
      </w:tr>
      <w:tr w14:paraId="6E59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109754F">
            <w:pPr>
              <w:widowControl/>
              <w:jc w:val="center"/>
              <w:rPr>
                <w:rFonts w:cs="宋体"/>
                <w:b/>
                <w:bCs/>
                <w:color w:val="000000"/>
                <w:szCs w:val="21"/>
              </w:rPr>
            </w:pPr>
            <w:r>
              <w:rPr>
                <w:rFonts w:hint="eastAsia"/>
                <w:szCs w:val="21"/>
              </w:rPr>
              <w:t>6.2</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E6ABE17">
            <w:pPr>
              <w:widowControl/>
              <w:jc w:val="center"/>
              <w:rPr>
                <w:rFonts w:cs="宋体"/>
                <w:b/>
                <w:bCs/>
                <w:color w:val="000000"/>
                <w:szCs w:val="21"/>
              </w:rPr>
            </w:pPr>
            <w:r>
              <w:rPr>
                <w:rFonts w:hint="eastAsia"/>
                <w:szCs w:val="21"/>
              </w:rPr>
              <w:t>ADCP监测站比测率定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BE57431">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5644EAE">
            <w:pPr>
              <w:widowControl/>
              <w:jc w:val="center"/>
              <w:rPr>
                <w:rFonts w:cs="宋体"/>
                <w:b/>
                <w:bCs/>
                <w:color w:val="000000"/>
                <w:szCs w:val="21"/>
              </w:rPr>
            </w:pPr>
            <w:r>
              <w:rPr>
                <w:rFonts w:hint="eastAsia"/>
                <w:szCs w:val="21"/>
              </w:rPr>
              <w:t>9</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A10FB52">
            <w:pPr>
              <w:widowControl/>
              <w:jc w:val="center"/>
              <w:rPr>
                <w:rFonts w:cs="宋体"/>
                <w:b/>
                <w:bCs/>
                <w:color w:val="000000"/>
                <w:szCs w:val="21"/>
              </w:rPr>
            </w:pPr>
          </w:p>
        </w:tc>
      </w:tr>
      <w:tr w14:paraId="49B0B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7A8B9753">
            <w:pPr>
              <w:widowControl/>
              <w:jc w:val="center"/>
              <w:rPr>
                <w:rFonts w:cs="宋体"/>
                <w:b/>
                <w:bCs/>
                <w:color w:val="000000"/>
                <w:szCs w:val="21"/>
              </w:rPr>
            </w:pPr>
            <w:r>
              <w:rPr>
                <w:rFonts w:hint="eastAsia"/>
                <w:szCs w:val="21"/>
              </w:rPr>
              <w:t>6.3</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D5CA7B3">
            <w:pPr>
              <w:widowControl/>
              <w:jc w:val="center"/>
              <w:rPr>
                <w:rFonts w:cs="宋体"/>
                <w:b/>
                <w:bCs/>
                <w:color w:val="000000"/>
                <w:szCs w:val="21"/>
              </w:rPr>
            </w:pPr>
            <w:r>
              <w:rPr>
                <w:rFonts w:hint="eastAsia"/>
                <w:szCs w:val="21"/>
              </w:rPr>
              <w:t>管道流量计监测站比测率定</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E582223">
            <w:pPr>
              <w:widowControl/>
              <w:jc w:val="center"/>
              <w:rPr>
                <w:rFonts w:cs="宋体"/>
                <w:b/>
                <w:bCs/>
                <w:color w:val="000000"/>
                <w:szCs w:val="21"/>
              </w:rPr>
            </w:pPr>
            <w:r>
              <w:rPr>
                <w:rFonts w:hint="eastAsia"/>
                <w:szCs w:val="21"/>
              </w:rPr>
              <w:t>站点</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4934FF91">
            <w:pPr>
              <w:widowControl/>
              <w:jc w:val="center"/>
              <w:rPr>
                <w:rFonts w:cs="宋体"/>
                <w:b/>
                <w:bCs/>
                <w:color w:val="000000"/>
                <w:szCs w:val="21"/>
              </w:rPr>
            </w:pPr>
            <w:r>
              <w:rPr>
                <w:rFonts w:hint="eastAsia"/>
                <w:szCs w:val="21"/>
              </w:rPr>
              <w:t>41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D3DF3F7">
            <w:pPr>
              <w:widowControl/>
              <w:jc w:val="center"/>
              <w:rPr>
                <w:rFonts w:cs="宋体"/>
                <w:b/>
                <w:bCs/>
                <w:color w:val="000000"/>
                <w:szCs w:val="21"/>
              </w:rPr>
            </w:pPr>
          </w:p>
        </w:tc>
      </w:tr>
      <w:tr w14:paraId="4D617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6CAE0149">
            <w:pPr>
              <w:widowControl/>
              <w:jc w:val="center"/>
              <w:rPr>
                <w:rFonts w:cs="宋体"/>
                <w:b/>
                <w:bCs/>
                <w:color w:val="000000"/>
                <w:szCs w:val="21"/>
              </w:rPr>
            </w:pPr>
            <w:r>
              <w:rPr>
                <w:rFonts w:hint="eastAsia"/>
                <w:szCs w:val="21"/>
              </w:rPr>
              <w:t>6.4</w:t>
            </w:r>
          </w:p>
        </w:tc>
        <w:tc>
          <w:tcPr>
            <w:tcW w:w="3162" w:type="dxa"/>
            <w:noWrap/>
            <w:vAlign w:val="center"/>
          </w:tcPr>
          <w:p w14:paraId="49B47038">
            <w:pPr>
              <w:widowControl/>
              <w:jc w:val="center"/>
              <w:rPr>
                <w:rFonts w:cs="宋体"/>
                <w:b/>
                <w:bCs/>
                <w:color w:val="000000"/>
                <w:szCs w:val="21"/>
              </w:rPr>
            </w:pPr>
            <w:r>
              <w:rPr>
                <w:rFonts w:hint="eastAsia"/>
                <w:szCs w:val="21"/>
              </w:rPr>
              <w:t>多参数示范站比测率定</w:t>
            </w:r>
          </w:p>
        </w:tc>
        <w:tc>
          <w:tcPr>
            <w:tcW w:w="1273" w:type="dxa"/>
            <w:noWrap/>
            <w:vAlign w:val="center"/>
          </w:tcPr>
          <w:p w14:paraId="79E4E460">
            <w:pPr>
              <w:widowControl/>
              <w:jc w:val="center"/>
              <w:rPr>
                <w:rFonts w:cs="宋体"/>
                <w:b/>
                <w:bCs/>
                <w:color w:val="000000"/>
                <w:szCs w:val="21"/>
              </w:rPr>
            </w:pPr>
            <w:r>
              <w:rPr>
                <w:rFonts w:hint="eastAsia"/>
                <w:szCs w:val="21"/>
              </w:rPr>
              <w:t>站点</w:t>
            </w:r>
          </w:p>
        </w:tc>
        <w:tc>
          <w:tcPr>
            <w:tcW w:w="1274" w:type="dxa"/>
            <w:noWrap/>
            <w:vAlign w:val="center"/>
          </w:tcPr>
          <w:p w14:paraId="66489030">
            <w:pPr>
              <w:widowControl/>
              <w:jc w:val="center"/>
              <w:rPr>
                <w:rFonts w:cs="宋体"/>
                <w:b/>
                <w:bCs/>
                <w:color w:val="000000"/>
                <w:szCs w:val="21"/>
              </w:rPr>
            </w:pPr>
            <w:r>
              <w:rPr>
                <w:rFonts w:hint="eastAsia"/>
                <w:szCs w:val="21"/>
              </w:rPr>
              <w:t>32</w:t>
            </w:r>
          </w:p>
        </w:tc>
        <w:tc>
          <w:tcPr>
            <w:tcW w:w="2547" w:type="dxa"/>
            <w:noWrap/>
            <w:vAlign w:val="center"/>
          </w:tcPr>
          <w:p w14:paraId="3D0F90E0">
            <w:pPr>
              <w:widowControl/>
              <w:jc w:val="center"/>
              <w:rPr>
                <w:rFonts w:cs="宋体"/>
                <w:b/>
                <w:bCs/>
                <w:color w:val="000000"/>
                <w:szCs w:val="21"/>
              </w:rPr>
            </w:pPr>
          </w:p>
        </w:tc>
      </w:tr>
      <w:tr w14:paraId="5C521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58A4F42C">
            <w:pPr>
              <w:widowControl/>
              <w:jc w:val="center"/>
              <w:rPr>
                <w:rFonts w:cs="宋体"/>
                <w:b/>
                <w:bCs/>
                <w:color w:val="000000"/>
                <w:szCs w:val="21"/>
              </w:rPr>
            </w:pPr>
            <w:r>
              <w:rPr>
                <w:rFonts w:hint="eastAsia"/>
                <w:b/>
                <w:szCs w:val="21"/>
              </w:rPr>
              <w:t>7</w:t>
            </w:r>
          </w:p>
        </w:tc>
        <w:tc>
          <w:tcPr>
            <w:tcW w:w="3162" w:type="dxa"/>
            <w:noWrap/>
            <w:vAlign w:val="center"/>
          </w:tcPr>
          <w:p w14:paraId="028B372F">
            <w:pPr>
              <w:widowControl/>
              <w:jc w:val="center"/>
              <w:rPr>
                <w:rFonts w:cs="宋体"/>
                <w:b/>
                <w:bCs/>
                <w:color w:val="000000"/>
                <w:szCs w:val="21"/>
              </w:rPr>
            </w:pPr>
            <w:r>
              <w:rPr>
                <w:rFonts w:hint="eastAsia"/>
                <w:b/>
                <w:szCs w:val="21"/>
              </w:rPr>
              <w:t>备品备件</w:t>
            </w:r>
          </w:p>
        </w:tc>
        <w:tc>
          <w:tcPr>
            <w:tcW w:w="1273" w:type="dxa"/>
            <w:noWrap/>
            <w:vAlign w:val="center"/>
          </w:tcPr>
          <w:p w14:paraId="3B1FDB58">
            <w:pPr>
              <w:widowControl/>
              <w:jc w:val="center"/>
              <w:rPr>
                <w:rFonts w:cs="宋体"/>
                <w:b/>
                <w:bCs/>
                <w:color w:val="000000"/>
                <w:szCs w:val="21"/>
              </w:rPr>
            </w:pPr>
          </w:p>
        </w:tc>
        <w:tc>
          <w:tcPr>
            <w:tcW w:w="1274" w:type="dxa"/>
            <w:noWrap/>
            <w:vAlign w:val="center"/>
          </w:tcPr>
          <w:p w14:paraId="46B989BE">
            <w:pPr>
              <w:widowControl/>
              <w:jc w:val="center"/>
              <w:rPr>
                <w:rFonts w:cs="宋体"/>
                <w:b/>
                <w:bCs/>
                <w:color w:val="000000"/>
                <w:szCs w:val="21"/>
              </w:rPr>
            </w:pPr>
          </w:p>
        </w:tc>
        <w:tc>
          <w:tcPr>
            <w:tcW w:w="2547" w:type="dxa"/>
            <w:noWrap/>
            <w:vAlign w:val="center"/>
          </w:tcPr>
          <w:p w14:paraId="19931B40">
            <w:pPr>
              <w:widowControl/>
              <w:jc w:val="center"/>
              <w:rPr>
                <w:rFonts w:cs="宋体"/>
                <w:b/>
                <w:bCs/>
                <w:color w:val="000000"/>
                <w:szCs w:val="21"/>
              </w:rPr>
            </w:pPr>
          </w:p>
        </w:tc>
      </w:tr>
      <w:tr w14:paraId="7C1AD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1C45D98C">
            <w:pPr>
              <w:widowControl/>
              <w:jc w:val="center"/>
              <w:rPr>
                <w:rFonts w:cs="宋体"/>
                <w:b/>
                <w:bCs/>
                <w:color w:val="000000"/>
                <w:szCs w:val="21"/>
              </w:rPr>
            </w:pPr>
            <w:r>
              <w:rPr>
                <w:rFonts w:hint="eastAsia"/>
                <w:szCs w:val="21"/>
              </w:rPr>
              <w:t>7.1</w:t>
            </w:r>
          </w:p>
        </w:tc>
        <w:tc>
          <w:tcPr>
            <w:tcW w:w="3162" w:type="dxa"/>
            <w:noWrap/>
            <w:vAlign w:val="center"/>
          </w:tcPr>
          <w:p w14:paraId="58858D15">
            <w:pPr>
              <w:widowControl/>
              <w:jc w:val="center"/>
              <w:rPr>
                <w:rFonts w:cs="宋体"/>
                <w:b/>
                <w:bCs/>
                <w:color w:val="000000"/>
                <w:szCs w:val="21"/>
              </w:rPr>
            </w:pPr>
            <w:r>
              <w:rPr>
                <w:rFonts w:hint="eastAsia"/>
                <w:szCs w:val="21"/>
              </w:rPr>
              <w:t>H-ADCP</w:t>
            </w:r>
          </w:p>
        </w:tc>
        <w:tc>
          <w:tcPr>
            <w:tcW w:w="1273" w:type="dxa"/>
            <w:noWrap/>
            <w:vAlign w:val="center"/>
          </w:tcPr>
          <w:p w14:paraId="466E1F66">
            <w:pPr>
              <w:widowControl/>
              <w:jc w:val="center"/>
              <w:rPr>
                <w:rFonts w:cs="宋体"/>
                <w:b/>
                <w:bCs/>
                <w:color w:val="000000"/>
                <w:szCs w:val="21"/>
              </w:rPr>
            </w:pPr>
            <w:r>
              <w:rPr>
                <w:rFonts w:hint="eastAsia"/>
                <w:szCs w:val="21"/>
              </w:rPr>
              <w:t>套</w:t>
            </w:r>
          </w:p>
        </w:tc>
        <w:tc>
          <w:tcPr>
            <w:tcW w:w="1274" w:type="dxa"/>
            <w:noWrap/>
            <w:vAlign w:val="center"/>
          </w:tcPr>
          <w:p w14:paraId="0F604EC0">
            <w:pPr>
              <w:widowControl/>
              <w:jc w:val="center"/>
              <w:rPr>
                <w:rFonts w:cs="宋体"/>
                <w:b/>
                <w:bCs/>
                <w:color w:val="000000"/>
                <w:szCs w:val="21"/>
              </w:rPr>
            </w:pPr>
            <w:r>
              <w:rPr>
                <w:rFonts w:hint="eastAsia"/>
                <w:szCs w:val="21"/>
              </w:rPr>
              <w:t>1</w:t>
            </w:r>
          </w:p>
        </w:tc>
        <w:tc>
          <w:tcPr>
            <w:tcW w:w="2547" w:type="dxa"/>
            <w:noWrap/>
            <w:vAlign w:val="center"/>
          </w:tcPr>
          <w:p w14:paraId="071142D9">
            <w:pPr>
              <w:widowControl/>
              <w:jc w:val="center"/>
              <w:rPr>
                <w:rFonts w:cs="宋体"/>
                <w:b/>
                <w:bCs/>
                <w:color w:val="000000"/>
                <w:szCs w:val="21"/>
              </w:rPr>
            </w:pPr>
          </w:p>
        </w:tc>
      </w:tr>
      <w:tr w14:paraId="5D97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016E601F">
            <w:pPr>
              <w:widowControl/>
              <w:jc w:val="center"/>
              <w:rPr>
                <w:rFonts w:cs="宋体"/>
                <w:b/>
                <w:bCs/>
                <w:color w:val="000000"/>
                <w:szCs w:val="21"/>
              </w:rPr>
            </w:pPr>
            <w:r>
              <w:rPr>
                <w:rFonts w:hint="eastAsia"/>
                <w:szCs w:val="21"/>
              </w:rPr>
              <w:t>7.2</w:t>
            </w:r>
          </w:p>
        </w:tc>
        <w:tc>
          <w:tcPr>
            <w:tcW w:w="3162" w:type="dxa"/>
            <w:noWrap/>
            <w:vAlign w:val="center"/>
          </w:tcPr>
          <w:p w14:paraId="1FEAE22B">
            <w:pPr>
              <w:widowControl/>
              <w:jc w:val="center"/>
              <w:rPr>
                <w:rFonts w:cs="宋体"/>
                <w:b/>
                <w:bCs/>
                <w:color w:val="000000"/>
                <w:szCs w:val="21"/>
              </w:rPr>
            </w:pPr>
            <w:r>
              <w:rPr>
                <w:rFonts w:hint="eastAsia"/>
                <w:szCs w:val="21"/>
              </w:rPr>
              <w:t>雷达水位计</w:t>
            </w:r>
          </w:p>
        </w:tc>
        <w:tc>
          <w:tcPr>
            <w:tcW w:w="1273" w:type="dxa"/>
            <w:noWrap/>
            <w:vAlign w:val="center"/>
          </w:tcPr>
          <w:p w14:paraId="7677E1FF">
            <w:pPr>
              <w:widowControl/>
              <w:jc w:val="center"/>
              <w:rPr>
                <w:rFonts w:cs="宋体"/>
                <w:b/>
                <w:bCs/>
                <w:color w:val="000000"/>
                <w:szCs w:val="21"/>
              </w:rPr>
            </w:pPr>
            <w:r>
              <w:rPr>
                <w:rFonts w:hint="eastAsia"/>
                <w:szCs w:val="21"/>
              </w:rPr>
              <w:t>套</w:t>
            </w:r>
          </w:p>
        </w:tc>
        <w:tc>
          <w:tcPr>
            <w:tcW w:w="1274" w:type="dxa"/>
            <w:noWrap/>
            <w:vAlign w:val="center"/>
          </w:tcPr>
          <w:p w14:paraId="5B51F07E">
            <w:pPr>
              <w:widowControl/>
              <w:jc w:val="center"/>
              <w:rPr>
                <w:rFonts w:cs="宋体"/>
                <w:b/>
                <w:bCs/>
                <w:color w:val="000000"/>
                <w:szCs w:val="21"/>
              </w:rPr>
            </w:pPr>
            <w:r>
              <w:rPr>
                <w:rFonts w:hint="eastAsia"/>
                <w:szCs w:val="21"/>
              </w:rPr>
              <w:t>1</w:t>
            </w:r>
          </w:p>
        </w:tc>
        <w:tc>
          <w:tcPr>
            <w:tcW w:w="2547" w:type="dxa"/>
            <w:noWrap/>
            <w:vAlign w:val="center"/>
          </w:tcPr>
          <w:p w14:paraId="26983729">
            <w:pPr>
              <w:widowControl/>
              <w:jc w:val="center"/>
              <w:rPr>
                <w:rFonts w:cs="宋体"/>
                <w:b/>
                <w:bCs/>
                <w:color w:val="000000"/>
                <w:szCs w:val="21"/>
              </w:rPr>
            </w:pPr>
          </w:p>
        </w:tc>
      </w:tr>
      <w:tr w14:paraId="513F5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noWrap/>
            <w:vAlign w:val="center"/>
          </w:tcPr>
          <w:p w14:paraId="796F4485">
            <w:pPr>
              <w:widowControl/>
              <w:jc w:val="center"/>
              <w:rPr>
                <w:rFonts w:cs="宋体"/>
                <w:b/>
                <w:bCs/>
                <w:color w:val="000000"/>
                <w:szCs w:val="21"/>
              </w:rPr>
            </w:pPr>
            <w:r>
              <w:rPr>
                <w:rFonts w:hint="eastAsia"/>
                <w:szCs w:val="21"/>
              </w:rPr>
              <w:t>7.3</w:t>
            </w:r>
          </w:p>
        </w:tc>
        <w:tc>
          <w:tcPr>
            <w:tcW w:w="3162" w:type="dxa"/>
            <w:noWrap/>
            <w:vAlign w:val="center"/>
          </w:tcPr>
          <w:p w14:paraId="670A97FF">
            <w:pPr>
              <w:widowControl/>
              <w:jc w:val="center"/>
              <w:rPr>
                <w:rFonts w:cs="宋体"/>
                <w:b/>
                <w:bCs/>
                <w:color w:val="000000"/>
                <w:szCs w:val="21"/>
              </w:rPr>
            </w:pPr>
            <w:r>
              <w:rPr>
                <w:rFonts w:hint="eastAsia"/>
                <w:szCs w:val="21"/>
              </w:rPr>
              <w:t>超声波流量计</w:t>
            </w:r>
          </w:p>
        </w:tc>
        <w:tc>
          <w:tcPr>
            <w:tcW w:w="1273" w:type="dxa"/>
            <w:noWrap/>
            <w:vAlign w:val="center"/>
          </w:tcPr>
          <w:p w14:paraId="1AF33164">
            <w:pPr>
              <w:widowControl/>
              <w:jc w:val="center"/>
              <w:rPr>
                <w:rFonts w:cs="宋体"/>
                <w:b/>
                <w:bCs/>
                <w:color w:val="000000"/>
                <w:szCs w:val="21"/>
              </w:rPr>
            </w:pPr>
            <w:r>
              <w:rPr>
                <w:rFonts w:hint="eastAsia"/>
                <w:szCs w:val="21"/>
              </w:rPr>
              <w:t>套</w:t>
            </w:r>
          </w:p>
        </w:tc>
        <w:tc>
          <w:tcPr>
            <w:tcW w:w="1274" w:type="dxa"/>
            <w:noWrap/>
            <w:vAlign w:val="center"/>
          </w:tcPr>
          <w:p w14:paraId="7BC5EB34">
            <w:pPr>
              <w:widowControl/>
              <w:jc w:val="center"/>
              <w:rPr>
                <w:rFonts w:cs="宋体"/>
                <w:b/>
                <w:bCs/>
                <w:color w:val="000000"/>
                <w:szCs w:val="21"/>
              </w:rPr>
            </w:pPr>
            <w:r>
              <w:rPr>
                <w:rFonts w:hint="eastAsia"/>
                <w:szCs w:val="21"/>
              </w:rPr>
              <w:t>4</w:t>
            </w:r>
          </w:p>
        </w:tc>
        <w:tc>
          <w:tcPr>
            <w:tcW w:w="2547" w:type="dxa"/>
            <w:noWrap/>
            <w:vAlign w:val="center"/>
          </w:tcPr>
          <w:p w14:paraId="20A6675D">
            <w:pPr>
              <w:widowControl/>
              <w:jc w:val="center"/>
              <w:rPr>
                <w:rFonts w:cs="宋体"/>
                <w:b/>
                <w:bCs/>
                <w:color w:val="000000"/>
                <w:szCs w:val="21"/>
              </w:rPr>
            </w:pPr>
          </w:p>
        </w:tc>
      </w:tr>
      <w:tr w14:paraId="157BC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13EF27C">
            <w:pPr>
              <w:widowControl/>
              <w:jc w:val="center"/>
              <w:rPr>
                <w:rFonts w:cs="宋体"/>
                <w:b/>
                <w:bCs/>
                <w:color w:val="000000"/>
                <w:szCs w:val="21"/>
              </w:rPr>
            </w:pPr>
            <w:r>
              <w:rPr>
                <w:rFonts w:hint="eastAsia"/>
                <w:szCs w:val="21"/>
              </w:rPr>
              <w:t>7.4</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070237CB">
            <w:pPr>
              <w:widowControl/>
              <w:jc w:val="center"/>
              <w:rPr>
                <w:rFonts w:cs="宋体"/>
                <w:b/>
                <w:bCs/>
                <w:color w:val="000000"/>
                <w:szCs w:val="21"/>
              </w:rPr>
            </w:pPr>
            <w:r>
              <w:rPr>
                <w:rFonts w:hint="eastAsia"/>
                <w:szCs w:val="21"/>
              </w:rPr>
              <w:t>电磁流量计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055C37D4">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3BA2DA3">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55C78B16">
            <w:pPr>
              <w:widowControl/>
              <w:jc w:val="center"/>
              <w:rPr>
                <w:rFonts w:cs="宋体"/>
                <w:b/>
                <w:bCs/>
                <w:color w:val="000000"/>
                <w:szCs w:val="21"/>
              </w:rPr>
            </w:pPr>
          </w:p>
        </w:tc>
      </w:tr>
      <w:tr w14:paraId="36F51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11F6BF8E">
            <w:pPr>
              <w:widowControl/>
              <w:jc w:val="center"/>
              <w:rPr>
                <w:rFonts w:cs="宋体"/>
                <w:b/>
                <w:bCs/>
                <w:color w:val="000000"/>
                <w:szCs w:val="21"/>
              </w:rPr>
            </w:pPr>
            <w:r>
              <w:rPr>
                <w:rFonts w:hint="eastAsia"/>
                <w:szCs w:val="21"/>
              </w:rPr>
              <w:t>7.5</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5C5F4E31">
            <w:pPr>
              <w:widowControl/>
              <w:jc w:val="center"/>
              <w:rPr>
                <w:rFonts w:cs="宋体"/>
                <w:b/>
                <w:bCs/>
                <w:color w:val="000000"/>
                <w:szCs w:val="21"/>
              </w:rPr>
            </w:pPr>
            <w:r>
              <w:rPr>
                <w:rFonts w:hint="eastAsia"/>
                <w:szCs w:val="21"/>
              </w:rPr>
              <w:t>雷达波流量计</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15DC4BD">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5140B011">
            <w:pPr>
              <w:widowControl/>
              <w:jc w:val="center"/>
              <w:rPr>
                <w:rFonts w:cs="宋体"/>
                <w:b/>
                <w:bCs/>
                <w:color w:val="000000"/>
                <w:szCs w:val="21"/>
              </w:rPr>
            </w:pPr>
            <w:r>
              <w:rPr>
                <w:rFonts w:hint="eastAsia"/>
                <w:szCs w:val="21"/>
              </w:rPr>
              <w:t>1</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7786788">
            <w:pPr>
              <w:widowControl/>
              <w:jc w:val="center"/>
              <w:rPr>
                <w:rFonts w:cs="宋体"/>
                <w:b/>
                <w:bCs/>
                <w:color w:val="000000"/>
                <w:szCs w:val="21"/>
              </w:rPr>
            </w:pPr>
          </w:p>
        </w:tc>
      </w:tr>
      <w:tr w14:paraId="624F9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95C3D6C">
            <w:pPr>
              <w:widowControl/>
              <w:jc w:val="center"/>
              <w:rPr>
                <w:rFonts w:cs="宋体"/>
                <w:b/>
                <w:bCs/>
                <w:color w:val="000000"/>
                <w:szCs w:val="21"/>
              </w:rPr>
            </w:pPr>
            <w:r>
              <w:rPr>
                <w:rFonts w:hint="eastAsia"/>
                <w:szCs w:val="21"/>
              </w:rPr>
              <w:t>7.6</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7E4A484A">
            <w:pPr>
              <w:widowControl/>
              <w:jc w:val="center"/>
              <w:rPr>
                <w:rFonts w:cs="宋体"/>
                <w:b/>
                <w:bCs/>
                <w:color w:val="000000"/>
                <w:szCs w:val="21"/>
              </w:rPr>
            </w:pPr>
            <w:r>
              <w:rPr>
                <w:rFonts w:hint="eastAsia"/>
                <w:szCs w:val="21"/>
              </w:rPr>
              <w:t>遥测终端机（RTU）</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BBE9697">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6000C4D">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161C3D6B">
            <w:pPr>
              <w:widowControl/>
              <w:jc w:val="center"/>
              <w:rPr>
                <w:rFonts w:cs="宋体"/>
                <w:b/>
                <w:bCs/>
                <w:color w:val="000000"/>
                <w:szCs w:val="21"/>
              </w:rPr>
            </w:pPr>
          </w:p>
        </w:tc>
      </w:tr>
      <w:tr w14:paraId="3C2FD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57EB1B68">
            <w:pPr>
              <w:widowControl/>
              <w:jc w:val="center"/>
              <w:rPr>
                <w:rFonts w:cs="宋体"/>
                <w:b/>
                <w:bCs/>
                <w:color w:val="000000"/>
                <w:szCs w:val="21"/>
              </w:rPr>
            </w:pPr>
            <w:r>
              <w:rPr>
                <w:rFonts w:hint="eastAsia"/>
                <w:szCs w:val="21"/>
              </w:rPr>
              <w:t>7.7</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6DE92317">
            <w:pPr>
              <w:widowControl/>
              <w:jc w:val="center"/>
              <w:rPr>
                <w:rFonts w:cs="宋体"/>
                <w:b/>
                <w:bCs/>
                <w:color w:val="000000"/>
                <w:szCs w:val="21"/>
              </w:rPr>
            </w:pPr>
            <w:r>
              <w:rPr>
                <w:rFonts w:hint="eastAsia"/>
                <w:szCs w:val="21"/>
              </w:rPr>
              <w:t>通信控制模块</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3395DBD0">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0AD05F7C">
            <w:pPr>
              <w:widowControl/>
              <w:jc w:val="center"/>
              <w:rPr>
                <w:rFonts w:cs="宋体"/>
                <w:b/>
                <w:bCs/>
                <w:color w:val="000000"/>
                <w:szCs w:val="21"/>
              </w:rPr>
            </w:pPr>
            <w:r>
              <w:rPr>
                <w:rFonts w:hint="eastAsia"/>
                <w:szCs w:val="21"/>
              </w:rPr>
              <w:t>10</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6FEAABC2">
            <w:pPr>
              <w:widowControl/>
              <w:jc w:val="center"/>
              <w:rPr>
                <w:rFonts w:cs="宋体"/>
                <w:b/>
                <w:bCs/>
                <w:color w:val="000000"/>
                <w:szCs w:val="21"/>
              </w:rPr>
            </w:pPr>
          </w:p>
        </w:tc>
      </w:tr>
      <w:tr w14:paraId="61860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46" w:type="dxa"/>
            <w:tcBorders>
              <w:top w:val="single" w:color="000000" w:sz="4" w:space="0"/>
              <w:left w:val="single" w:color="000000" w:sz="4" w:space="0"/>
              <w:bottom w:val="single" w:color="000000" w:sz="4" w:space="0"/>
              <w:right w:val="single" w:color="000000" w:sz="4" w:space="0"/>
            </w:tcBorders>
            <w:noWrap/>
            <w:vAlign w:val="center"/>
          </w:tcPr>
          <w:p w14:paraId="648D3F0E">
            <w:pPr>
              <w:widowControl/>
              <w:jc w:val="center"/>
              <w:rPr>
                <w:rFonts w:cs="宋体"/>
                <w:b/>
                <w:bCs/>
                <w:color w:val="000000"/>
                <w:szCs w:val="21"/>
              </w:rPr>
            </w:pPr>
            <w:r>
              <w:rPr>
                <w:rFonts w:hint="eastAsia"/>
                <w:szCs w:val="21"/>
              </w:rPr>
              <w:t>7.8</w:t>
            </w:r>
          </w:p>
        </w:tc>
        <w:tc>
          <w:tcPr>
            <w:tcW w:w="3162" w:type="dxa"/>
            <w:tcBorders>
              <w:top w:val="single" w:color="000000" w:sz="4" w:space="0"/>
              <w:left w:val="single" w:color="000000" w:sz="4" w:space="0"/>
              <w:bottom w:val="single" w:color="000000" w:sz="4" w:space="0"/>
              <w:right w:val="single" w:color="000000" w:sz="4" w:space="0"/>
            </w:tcBorders>
            <w:noWrap/>
            <w:vAlign w:val="center"/>
          </w:tcPr>
          <w:p w14:paraId="3235268D">
            <w:pPr>
              <w:widowControl/>
              <w:jc w:val="center"/>
              <w:rPr>
                <w:rFonts w:cs="宋体"/>
                <w:b/>
                <w:bCs/>
                <w:color w:val="000000"/>
                <w:szCs w:val="21"/>
              </w:rPr>
            </w:pPr>
            <w:r>
              <w:rPr>
                <w:rFonts w:hint="eastAsia"/>
                <w:szCs w:val="21"/>
              </w:rPr>
              <w:t>太阳能电池板</w:t>
            </w:r>
          </w:p>
        </w:tc>
        <w:tc>
          <w:tcPr>
            <w:tcW w:w="1273" w:type="dxa"/>
            <w:tcBorders>
              <w:top w:val="single" w:color="000000" w:sz="4" w:space="0"/>
              <w:left w:val="single" w:color="000000" w:sz="4" w:space="0"/>
              <w:bottom w:val="single" w:color="000000" w:sz="4" w:space="0"/>
              <w:right w:val="single" w:color="000000" w:sz="4" w:space="0"/>
            </w:tcBorders>
            <w:noWrap/>
            <w:vAlign w:val="center"/>
          </w:tcPr>
          <w:p w14:paraId="2D1C2A86">
            <w:pPr>
              <w:widowControl/>
              <w:jc w:val="center"/>
              <w:rPr>
                <w:rFonts w:cs="宋体"/>
                <w:b/>
                <w:bCs/>
                <w:color w:val="000000"/>
                <w:szCs w:val="21"/>
              </w:rPr>
            </w:pPr>
            <w:r>
              <w:rPr>
                <w:rFonts w:hint="eastAsia"/>
                <w:szCs w:val="21"/>
              </w:rPr>
              <w:t>套</w:t>
            </w:r>
          </w:p>
        </w:tc>
        <w:tc>
          <w:tcPr>
            <w:tcW w:w="1274" w:type="dxa"/>
            <w:tcBorders>
              <w:top w:val="single" w:color="000000" w:sz="4" w:space="0"/>
              <w:left w:val="single" w:color="000000" w:sz="4" w:space="0"/>
              <w:bottom w:val="single" w:color="000000" w:sz="4" w:space="0"/>
              <w:right w:val="single" w:color="000000" w:sz="4" w:space="0"/>
            </w:tcBorders>
            <w:noWrap/>
            <w:vAlign w:val="center"/>
          </w:tcPr>
          <w:p w14:paraId="7259A6D8">
            <w:pPr>
              <w:widowControl/>
              <w:jc w:val="center"/>
              <w:rPr>
                <w:rFonts w:cs="宋体"/>
                <w:b/>
                <w:bCs/>
                <w:color w:val="000000"/>
                <w:szCs w:val="21"/>
              </w:rPr>
            </w:pPr>
            <w:r>
              <w:rPr>
                <w:rFonts w:hint="eastAsia"/>
                <w:szCs w:val="21"/>
              </w:rPr>
              <w:t>6</w:t>
            </w:r>
          </w:p>
        </w:tc>
        <w:tc>
          <w:tcPr>
            <w:tcW w:w="2547" w:type="dxa"/>
            <w:tcBorders>
              <w:top w:val="single" w:color="000000" w:sz="4" w:space="0"/>
              <w:left w:val="single" w:color="000000" w:sz="4" w:space="0"/>
              <w:bottom w:val="single" w:color="000000" w:sz="4" w:space="0"/>
              <w:right w:val="single" w:color="000000" w:sz="4" w:space="0"/>
            </w:tcBorders>
            <w:noWrap/>
            <w:vAlign w:val="center"/>
          </w:tcPr>
          <w:p w14:paraId="487FB085">
            <w:pPr>
              <w:widowControl/>
              <w:jc w:val="center"/>
              <w:rPr>
                <w:rFonts w:cs="宋体"/>
                <w:b/>
                <w:bCs/>
                <w:color w:val="000000"/>
                <w:szCs w:val="21"/>
              </w:rPr>
            </w:pPr>
          </w:p>
        </w:tc>
      </w:tr>
    </w:tbl>
    <w:p w14:paraId="1797A870">
      <w:pPr>
        <w:rPr>
          <w:rFonts w:ascii="Calibri" w:hAnsi="Calibri"/>
          <w:color w:val="000000"/>
        </w:rPr>
      </w:pPr>
    </w:p>
    <w:p w14:paraId="77844E9D">
      <w:pPr>
        <w:pStyle w:val="2"/>
        <w:rPr>
          <w:rFonts w:ascii="Calibri" w:hAnsi="Calibri"/>
          <w:color w:val="000000"/>
        </w:rPr>
        <w:sectPr>
          <w:footerReference r:id="rId32" w:type="first"/>
          <w:pgSz w:w="11906" w:h="16838"/>
          <w:pgMar w:top="1418" w:right="1588" w:bottom="1418" w:left="1365" w:header="851" w:footer="907" w:gutter="0"/>
          <w:pgNumType w:start="1"/>
          <w:cols w:space="1701" w:num="1"/>
          <w:titlePg/>
          <w:docGrid w:linePitch="360" w:charSpace="0"/>
        </w:sectPr>
      </w:pPr>
    </w:p>
    <w:p w14:paraId="1AA955F8">
      <w:pPr>
        <w:spacing w:line="560" w:lineRule="exact"/>
        <w:jc w:val="center"/>
        <w:rPr>
          <w:b/>
          <w:bCs/>
          <w:color w:val="000000"/>
        </w:rPr>
      </w:pPr>
      <w:r>
        <w:rPr>
          <w:b/>
          <w:bCs/>
          <w:color w:val="000000"/>
        </w:rPr>
        <w:t xml:space="preserve">6.1-3  </w:t>
      </w:r>
      <w:r>
        <w:rPr>
          <w:rFonts w:hint="eastAsia"/>
          <w:b/>
          <w:bCs/>
          <w:color w:val="000000"/>
        </w:rPr>
        <w:t>非农取水用户在线计量清单</w:t>
      </w:r>
    </w:p>
    <w:tbl>
      <w:tblPr>
        <w:tblStyle w:val="47"/>
        <w:tblW w:w="13315" w:type="dxa"/>
        <w:jc w:val="center"/>
        <w:tblLayout w:type="autofit"/>
        <w:tblCellMar>
          <w:top w:w="0" w:type="dxa"/>
          <w:left w:w="108" w:type="dxa"/>
          <w:bottom w:w="0" w:type="dxa"/>
          <w:right w:w="108" w:type="dxa"/>
        </w:tblCellMar>
      </w:tblPr>
      <w:tblGrid>
        <w:gridCol w:w="699"/>
        <w:gridCol w:w="1675"/>
        <w:gridCol w:w="3853"/>
        <w:gridCol w:w="3827"/>
        <w:gridCol w:w="3261"/>
      </w:tblGrid>
      <w:tr w14:paraId="56F35AAA">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04E9A469">
            <w:pPr>
              <w:widowControl/>
              <w:jc w:val="center"/>
              <w:rPr>
                <w:rFonts w:cs="宋体"/>
                <w:b/>
                <w:bCs/>
                <w:color w:val="000000"/>
                <w:szCs w:val="21"/>
              </w:rPr>
            </w:pPr>
            <w:r>
              <w:rPr>
                <w:rFonts w:hint="eastAsia" w:cs="宋体"/>
                <w:b/>
                <w:bCs/>
                <w:color w:val="000000"/>
                <w:szCs w:val="21"/>
              </w:rPr>
              <w:t>序号</w:t>
            </w:r>
          </w:p>
        </w:tc>
        <w:tc>
          <w:tcPr>
            <w:tcW w:w="1675" w:type="dxa"/>
            <w:tcBorders>
              <w:top w:val="single" w:color="000000" w:sz="8" w:space="0"/>
              <w:left w:val="nil"/>
              <w:bottom w:val="single" w:color="000000" w:sz="8" w:space="0"/>
              <w:right w:val="single" w:color="000000" w:sz="8" w:space="0"/>
            </w:tcBorders>
            <w:noWrap/>
            <w:vAlign w:val="center"/>
          </w:tcPr>
          <w:p w14:paraId="40F83CAC">
            <w:pPr>
              <w:widowControl/>
              <w:jc w:val="center"/>
              <w:rPr>
                <w:rFonts w:cs="宋体"/>
                <w:b/>
                <w:bCs/>
                <w:color w:val="000000"/>
                <w:szCs w:val="21"/>
              </w:rPr>
            </w:pPr>
            <w:r>
              <w:rPr>
                <w:rFonts w:hint="eastAsia" w:cs="宋体"/>
                <w:b/>
                <w:bCs/>
                <w:color w:val="000000"/>
                <w:szCs w:val="21"/>
              </w:rPr>
              <w:t>地级行政区划</w:t>
            </w:r>
          </w:p>
        </w:tc>
        <w:tc>
          <w:tcPr>
            <w:tcW w:w="3853" w:type="dxa"/>
            <w:tcBorders>
              <w:top w:val="single" w:color="000000" w:sz="8" w:space="0"/>
              <w:left w:val="nil"/>
              <w:bottom w:val="single" w:color="000000" w:sz="8" w:space="0"/>
              <w:right w:val="single" w:color="000000" w:sz="8" w:space="0"/>
            </w:tcBorders>
            <w:vAlign w:val="center"/>
          </w:tcPr>
          <w:p w14:paraId="678E4228">
            <w:pPr>
              <w:widowControl/>
              <w:jc w:val="center"/>
              <w:rPr>
                <w:rFonts w:cs="宋体"/>
                <w:b/>
                <w:bCs/>
                <w:color w:val="000000"/>
                <w:szCs w:val="21"/>
              </w:rPr>
            </w:pPr>
            <w:r>
              <w:rPr>
                <w:rFonts w:hint="eastAsia" w:cs="宋体"/>
                <w:b/>
                <w:bCs/>
                <w:color w:val="000000"/>
                <w:szCs w:val="21"/>
              </w:rPr>
              <w:t>取水口名称</w:t>
            </w:r>
          </w:p>
        </w:tc>
        <w:tc>
          <w:tcPr>
            <w:tcW w:w="3827" w:type="dxa"/>
            <w:tcBorders>
              <w:top w:val="single" w:color="000000" w:sz="8" w:space="0"/>
              <w:left w:val="nil"/>
              <w:bottom w:val="single" w:color="000000" w:sz="8" w:space="0"/>
              <w:right w:val="single" w:color="000000" w:sz="8" w:space="0"/>
            </w:tcBorders>
            <w:vAlign w:val="center"/>
          </w:tcPr>
          <w:p w14:paraId="1914CCAC">
            <w:pPr>
              <w:widowControl/>
              <w:jc w:val="center"/>
              <w:rPr>
                <w:rFonts w:cs="宋体"/>
                <w:b/>
                <w:bCs/>
                <w:color w:val="000000"/>
                <w:szCs w:val="21"/>
              </w:rPr>
            </w:pPr>
            <w:r>
              <w:rPr>
                <w:rFonts w:hint="eastAsia" w:cs="宋体"/>
                <w:b/>
                <w:bCs/>
                <w:color w:val="000000"/>
                <w:szCs w:val="21"/>
              </w:rPr>
              <w:t>取用水户名称</w:t>
            </w:r>
          </w:p>
        </w:tc>
        <w:tc>
          <w:tcPr>
            <w:tcW w:w="3261" w:type="dxa"/>
            <w:tcBorders>
              <w:top w:val="single" w:color="000000" w:sz="8" w:space="0"/>
              <w:left w:val="nil"/>
              <w:bottom w:val="single" w:color="000000" w:sz="8" w:space="0"/>
              <w:right w:val="single" w:color="000000" w:sz="8" w:space="0"/>
            </w:tcBorders>
            <w:vAlign w:val="center"/>
          </w:tcPr>
          <w:p w14:paraId="18818E92">
            <w:pPr>
              <w:widowControl/>
              <w:jc w:val="center"/>
              <w:rPr>
                <w:rFonts w:cs="宋体"/>
                <w:b/>
                <w:bCs/>
                <w:color w:val="000000"/>
                <w:szCs w:val="21"/>
              </w:rPr>
            </w:pPr>
            <w:r>
              <w:rPr>
                <w:rFonts w:hint="eastAsia" w:cs="宋体"/>
                <w:b/>
                <w:bCs/>
                <w:color w:val="000000"/>
                <w:szCs w:val="21"/>
              </w:rPr>
              <w:t>计量设施类型</w:t>
            </w:r>
          </w:p>
        </w:tc>
      </w:tr>
      <w:tr w14:paraId="5FEAA90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D50263B">
            <w:pPr>
              <w:widowControl/>
              <w:jc w:val="center"/>
              <w:rPr>
                <w:szCs w:val="21"/>
              </w:rPr>
            </w:pPr>
            <w:r>
              <w:rPr>
                <w:rFonts w:hint="eastAsia"/>
                <w:szCs w:val="21"/>
              </w:rPr>
              <w:t>1</w:t>
            </w:r>
          </w:p>
        </w:tc>
        <w:tc>
          <w:tcPr>
            <w:tcW w:w="1675" w:type="dxa"/>
            <w:tcBorders>
              <w:top w:val="nil"/>
              <w:left w:val="nil"/>
              <w:bottom w:val="single" w:color="000000" w:sz="8" w:space="0"/>
              <w:right w:val="single" w:color="000000" w:sz="8" w:space="0"/>
            </w:tcBorders>
            <w:noWrap/>
            <w:vAlign w:val="center"/>
          </w:tcPr>
          <w:p w14:paraId="68B759FA">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24F427EE">
            <w:pPr>
              <w:widowControl/>
              <w:jc w:val="center"/>
              <w:rPr>
                <w:rFonts w:cs="宋体"/>
                <w:color w:val="000000"/>
                <w:szCs w:val="21"/>
              </w:rPr>
            </w:pPr>
            <w:r>
              <w:rPr>
                <w:rFonts w:hint="eastAsia"/>
                <w:szCs w:val="21"/>
              </w:rPr>
              <w:t>无锡市玉祁酒业有限公司（地下水）</w:t>
            </w:r>
          </w:p>
        </w:tc>
        <w:tc>
          <w:tcPr>
            <w:tcW w:w="3827" w:type="dxa"/>
            <w:tcBorders>
              <w:top w:val="nil"/>
              <w:left w:val="nil"/>
              <w:bottom w:val="single" w:color="000000" w:sz="8" w:space="0"/>
              <w:right w:val="single" w:color="000000" w:sz="8" w:space="0"/>
            </w:tcBorders>
            <w:noWrap/>
            <w:vAlign w:val="center"/>
          </w:tcPr>
          <w:p w14:paraId="16D74EB9">
            <w:pPr>
              <w:widowControl/>
              <w:jc w:val="center"/>
              <w:rPr>
                <w:rFonts w:cs="宋体"/>
                <w:color w:val="000000"/>
                <w:szCs w:val="21"/>
              </w:rPr>
            </w:pPr>
            <w:r>
              <w:rPr>
                <w:rFonts w:hint="eastAsia"/>
                <w:szCs w:val="21"/>
              </w:rPr>
              <w:t>无锡市玉祁酒业有限公司（地下水）</w:t>
            </w:r>
          </w:p>
        </w:tc>
        <w:tc>
          <w:tcPr>
            <w:tcW w:w="3261" w:type="dxa"/>
            <w:tcBorders>
              <w:top w:val="nil"/>
              <w:left w:val="nil"/>
              <w:bottom w:val="single" w:color="000000" w:sz="8" w:space="0"/>
              <w:right w:val="single" w:color="000000" w:sz="8" w:space="0"/>
            </w:tcBorders>
            <w:noWrap/>
            <w:vAlign w:val="center"/>
          </w:tcPr>
          <w:p w14:paraId="4B25A7CF">
            <w:pPr>
              <w:widowControl/>
              <w:jc w:val="center"/>
              <w:rPr>
                <w:color w:val="000000"/>
                <w:szCs w:val="21"/>
              </w:rPr>
            </w:pPr>
            <w:r>
              <w:rPr>
                <w:rFonts w:hint="eastAsia"/>
                <w:szCs w:val="21"/>
              </w:rPr>
              <w:t>管道超声波流量计</w:t>
            </w:r>
          </w:p>
        </w:tc>
      </w:tr>
      <w:tr w14:paraId="281E135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976D953">
            <w:pPr>
              <w:widowControl/>
              <w:jc w:val="center"/>
              <w:rPr>
                <w:szCs w:val="21"/>
              </w:rPr>
            </w:pPr>
            <w:r>
              <w:rPr>
                <w:rFonts w:hint="eastAsia"/>
                <w:szCs w:val="21"/>
              </w:rPr>
              <w:t>2</w:t>
            </w:r>
          </w:p>
        </w:tc>
        <w:tc>
          <w:tcPr>
            <w:tcW w:w="1675" w:type="dxa"/>
            <w:tcBorders>
              <w:top w:val="nil"/>
              <w:left w:val="nil"/>
              <w:bottom w:val="single" w:color="000000" w:sz="8" w:space="0"/>
              <w:right w:val="single" w:color="000000" w:sz="8" w:space="0"/>
            </w:tcBorders>
            <w:noWrap/>
            <w:vAlign w:val="center"/>
          </w:tcPr>
          <w:p w14:paraId="06F6AE4B">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44015204">
            <w:pPr>
              <w:widowControl/>
              <w:jc w:val="center"/>
              <w:rPr>
                <w:rFonts w:cs="宋体"/>
                <w:color w:val="000000"/>
                <w:szCs w:val="21"/>
              </w:rPr>
            </w:pPr>
            <w:r>
              <w:rPr>
                <w:rFonts w:hint="eastAsia"/>
                <w:szCs w:val="21"/>
              </w:rPr>
              <w:t>无锡荣成纸业有限公司1</w:t>
            </w:r>
          </w:p>
        </w:tc>
        <w:tc>
          <w:tcPr>
            <w:tcW w:w="3827" w:type="dxa"/>
            <w:tcBorders>
              <w:top w:val="nil"/>
              <w:left w:val="nil"/>
              <w:bottom w:val="single" w:color="000000" w:sz="8" w:space="0"/>
              <w:right w:val="single" w:color="000000" w:sz="8" w:space="0"/>
            </w:tcBorders>
            <w:noWrap/>
            <w:vAlign w:val="center"/>
          </w:tcPr>
          <w:p w14:paraId="6AE1B8B3">
            <w:pPr>
              <w:widowControl/>
              <w:jc w:val="center"/>
              <w:rPr>
                <w:rFonts w:cs="宋体"/>
                <w:color w:val="000000"/>
                <w:szCs w:val="21"/>
              </w:rPr>
            </w:pPr>
            <w:r>
              <w:rPr>
                <w:rFonts w:hint="eastAsia"/>
                <w:szCs w:val="21"/>
              </w:rPr>
              <w:t>无锡荣成纸业有限公司1</w:t>
            </w:r>
          </w:p>
        </w:tc>
        <w:tc>
          <w:tcPr>
            <w:tcW w:w="3261" w:type="dxa"/>
            <w:tcBorders>
              <w:top w:val="nil"/>
              <w:left w:val="nil"/>
              <w:bottom w:val="single" w:color="000000" w:sz="8" w:space="0"/>
              <w:right w:val="single" w:color="000000" w:sz="8" w:space="0"/>
            </w:tcBorders>
            <w:noWrap/>
            <w:vAlign w:val="center"/>
          </w:tcPr>
          <w:p w14:paraId="1BAA04AE">
            <w:pPr>
              <w:widowControl/>
              <w:jc w:val="center"/>
              <w:rPr>
                <w:color w:val="000000"/>
                <w:szCs w:val="21"/>
              </w:rPr>
            </w:pPr>
            <w:r>
              <w:rPr>
                <w:rFonts w:hint="eastAsia"/>
                <w:szCs w:val="21"/>
              </w:rPr>
              <w:t>管道超声波流量计</w:t>
            </w:r>
          </w:p>
        </w:tc>
      </w:tr>
      <w:tr w14:paraId="48F9A7F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FE8856E">
            <w:pPr>
              <w:widowControl/>
              <w:jc w:val="center"/>
              <w:rPr>
                <w:szCs w:val="21"/>
              </w:rPr>
            </w:pPr>
            <w:r>
              <w:rPr>
                <w:rFonts w:hint="eastAsia"/>
                <w:szCs w:val="21"/>
              </w:rPr>
              <w:t>3</w:t>
            </w:r>
          </w:p>
        </w:tc>
        <w:tc>
          <w:tcPr>
            <w:tcW w:w="1675" w:type="dxa"/>
            <w:tcBorders>
              <w:top w:val="nil"/>
              <w:left w:val="nil"/>
              <w:bottom w:val="single" w:color="000000" w:sz="8" w:space="0"/>
              <w:right w:val="single" w:color="000000" w:sz="8" w:space="0"/>
            </w:tcBorders>
            <w:noWrap/>
            <w:vAlign w:val="center"/>
          </w:tcPr>
          <w:p w14:paraId="1D9AF4C5">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66B0E150">
            <w:pPr>
              <w:widowControl/>
              <w:jc w:val="center"/>
              <w:rPr>
                <w:rFonts w:cs="宋体"/>
                <w:color w:val="000000"/>
                <w:szCs w:val="21"/>
              </w:rPr>
            </w:pPr>
            <w:r>
              <w:rPr>
                <w:rFonts w:hint="eastAsia"/>
                <w:szCs w:val="21"/>
              </w:rPr>
              <w:t>无锡荣成纸业有限公司2</w:t>
            </w:r>
          </w:p>
        </w:tc>
        <w:tc>
          <w:tcPr>
            <w:tcW w:w="3827" w:type="dxa"/>
            <w:tcBorders>
              <w:top w:val="nil"/>
              <w:left w:val="nil"/>
              <w:bottom w:val="single" w:color="000000" w:sz="8" w:space="0"/>
              <w:right w:val="single" w:color="000000" w:sz="8" w:space="0"/>
            </w:tcBorders>
            <w:noWrap/>
            <w:vAlign w:val="center"/>
          </w:tcPr>
          <w:p w14:paraId="526F8E83">
            <w:pPr>
              <w:widowControl/>
              <w:jc w:val="center"/>
              <w:rPr>
                <w:rFonts w:cs="宋体"/>
                <w:color w:val="000000"/>
                <w:szCs w:val="21"/>
              </w:rPr>
            </w:pPr>
            <w:r>
              <w:rPr>
                <w:rFonts w:hint="eastAsia"/>
                <w:szCs w:val="21"/>
              </w:rPr>
              <w:t>无锡荣成纸业有限公司2</w:t>
            </w:r>
          </w:p>
        </w:tc>
        <w:tc>
          <w:tcPr>
            <w:tcW w:w="3261" w:type="dxa"/>
            <w:tcBorders>
              <w:top w:val="nil"/>
              <w:left w:val="nil"/>
              <w:bottom w:val="single" w:color="000000" w:sz="8" w:space="0"/>
              <w:right w:val="single" w:color="000000" w:sz="8" w:space="0"/>
            </w:tcBorders>
            <w:noWrap/>
            <w:vAlign w:val="center"/>
          </w:tcPr>
          <w:p w14:paraId="71290046">
            <w:pPr>
              <w:widowControl/>
              <w:jc w:val="center"/>
              <w:rPr>
                <w:color w:val="000000"/>
                <w:szCs w:val="21"/>
              </w:rPr>
            </w:pPr>
            <w:r>
              <w:rPr>
                <w:rFonts w:hint="eastAsia"/>
                <w:szCs w:val="21"/>
              </w:rPr>
              <w:t>管道超声波流量计</w:t>
            </w:r>
          </w:p>
        </w:tc>
      </w:tr>
      <w:tr w14:paraId="37AE7B1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CE2458A">
            <w:pPr>
              <w:widowControl/>
              <w:jc w:val="center"/>
              <w:rPr>
                <w:szCs w:val="21"/>
              </w:rPr>
            </w:pPr>
            <w:r>
              <w:rPr>
                <w:rFonts w:hint="eastAsia"/>
                <w:szCs w:val="21"/>
              </w:rPr>
              <w:t>4</w:t>
            </w:r>
          </w:p>
        </w:tc>
        <w:tc>
          <w:tcPr>
            <w:tcW w:w="1675" w:type="dxa"/>
            <w:tcBorders>
              <w:top w:val="nil"/>
              <w:left w:val="nil"/>
              <w:bottom w:val="single" w:color="000000" w:sz="8" w:space="0"/>
              <w:right w:val="single" w:color="000000" w:sz="8" w:space="0"/>
            </w:tcBorders>
            <w:noWrap/>
            <w:vAlign w:val="center"/>
          </w:tcPr>
          <w:p w14:paraId="21B217EF">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5E40BD26">
            <w:pPr>
              <w:widowControl/>
              <w:jc w:val="center"/>
              <w:rPr>
                <w:rFonts w:cs="宋体"/>
                <w:color w:val="000000"/>
                <w:szCs w:val="21"/>
              </w:rPr>
            </w:pPr>
            <w:r>
              <w:rPr>
                <w:rFonts w:hint="eastAsia"/>
                <w:szCs w:val="21"/>
              </w:rPr>
              <w:t>无锡兴澄特种材料有限公司</w:t>
            </w:r>
          </w:p>
        </w:tc>
        <w:tc>
          <w:tcPr>
            <w:tcW w:w="3827" w:type="dxa"/>
            <w:tcBorders>
              <w:top w:val="nil"/>
              <w:left w:val="nil"/>
              <w:bottom w:val="single" w:color="000000" w:sz="8" w:space="0"/>
              <w:right w:val="single" w:color="000000" w:sz="8" w:space="0"/>
            </w:tcBorders>
            <w:noWrap/>
            <w:vAlign w:val="center"/>
          </w:tcPr>
          <w:p w14:paraId="08719856">
            <w:pPr>
              <w:widowControl/>
              <w:jc w:val="center"/>
              <w:rPr>
                <w:rFonts w:cs="宋体"/>
                <w:color w:val="000000"/>
                <w:szCs w:val="21"/>
              </w:rPr>
            </w:pPr>
            <w:r>
              <w:rPr>
                <w:rFonts w:hint="eastAsia"/>
                <w:szCs w:val="21"/>
              </w:rPr>
              <w:t>无锡兴澄特种材料有限公司</w:t>
            </w:r>
          </w:p>
        </w:tc>
        <w:tc>
          <w:tcPr>
            <w:tcW w:w="3261" w:type="dxa"/>
            <w:tcBorders>
              <w:top w:val="nil"/>
              <w:left w:val="nil"/>
              <w:bottom w:val="single" w:color="000000" w:sz="8" w:space="0"/>
              <w:right w:val="single" w:color="000000" w:sz="8" w:space="0"/>
            </w:tcBorders>
            <w:noWrap/>
            <w:vAlign w:val="center"/>
          </w:tcPr>
          <w:p w14:paraId="0BAA2036">
            <w:pPr>
              <w:widowControl/>
              <w:jc w:val="center"/>
              <w:rPr>
                <w:color w:val="000000"/>
                <w:szCs w:val="21"/>
              </w:rPr>
            </w:pPr>
            <w:r>
              <w:rPr>
                <w:rFonts w:hint="eastAsia"/>
                <w:szCs w:val="21"/>
              </w:rPr>
              <w:t>管道超声波流量计</w:t>
            </w:r>
          </w:p>
        </w:tc>
      </w:tr>
      <w:tr w14:paraId="15F000D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58A643E">
            <w:pPr>
              <w:widowControl/>
              <w:jc w:val="center"/>
              <w:rPr>
                <w:szCs w:val="21"/>
              </w:rPr>
            </w:pPr>
            <w:r>
              <w:rPr>
                <w:rFonts w:hint="eastAsia"/>
                <w:szCs w:val="21"/>
              </w:rPr>
              <w:t>5</w:t>
            </w:r>
          </w:p>
        </w:tc>
        <w:tc>
          <w:tcPr>
            <w:tcW w:w="1675" w:type="dxa"/>
            <w:tcBorders>
              <w:top w:val="nil"/>
              <w:left w:val="nil"/>
              <w:bottom w:val="single" w:color="000000" w:sz="8" w:space="0"/>
              <w:right w:val="single" w:color="000000" w:sz="8" w:space="0"/>
            </w:tcBorders>
            <w:noWrap/>
            <w:vAlign w:val="center"/>
          </w:tcPr>
          <w:p w14:paraId="3E07BFB9">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40EB9432">
            <w:pPr>
              <w:widowControl/>
              <w:jc w:val="center"/>
              <w:rPr>
                <w:rFonts w:cs="宋体"/>
                <w:color w:val="000000"/>
                <w:szCs w:val="21"/>
              </w:rPr>
            </w:pPr>
            <w:r>
              <w:rPr>
                <w:rFonts w:hint="eastAsia"/>
                <w:szCs w:val="21"/>
              </w:rPr>
              <w:t>无锡宝隆印染有限公司</w:t>
            </w:r>
          </w:p>
        </w:tc>
        <w:tc>
          <w:tcPr>
            <w:tcW w:w="3827" w:type="dxa"/>
            <w:tcBorders>
              <w:top w:val="nil"/>
              <w:left w:val="nil"/>
              <w:bottom w:val="single" w:color="000000" w:sz="8" w:space="0"/>
              <w:right w:val="single" w:color="000000" w:sz="8" w:space="0"/>
            </w:tcBorders>
            <w:noWrap/>
            <w:vAlign w:val="center"/>
          </w:tcPr>
          <w:p w14:paraId="04F9A4B0">
            <w:pPr>
              <w:widowControl/>
              <w:jc w:val="center"/>
              <w:rPr>
                <w:rFonts w:cs="宋体"/>
                <w:color w:val="000000"/>
                <w:szCs w:val="21"/>
              </w:rPr>
            </w:pPr>
            <w:r>
              <w:rPr>
                <w:rFonts w:hint="eastAsia"/>
                <w:szCs w:val="21"/>
              </w:rPr>
              <w:t>无锡宝隆印染有限公司</w:t>
            </w:r>
          </w:p>
        </w:tc>
        <w:tc>
          <w:tcPr>
            <w:tcW w:w="3261" w:type="dxa"/>
            <w:tcBorders>
              <w:top w:val="nil"/>
              <w:left w:val="nil"/>
              <w:bottom w:val="single" w:color="000000" w:sz="8" w:space="0"/>
              <w:right w:val="single" w:color="000000" w:sz="8" w:space="0"/>
            </w:tcBorders>
            <w:noWrap/>
            <w:vAlign w:val="center"/>
          </w:tcPr>
          <w:p w14:paraId="1E8C7105">
            <w:pPr>
              <w:widowControl/>
              <w:jc w:val="center"/>
              <w:rPr>
                <w:color w:val="000000"/>
                <w:szCs w:val="21"/>
              </w:rPr>
            </w:pPr>
            <w:r>
              <w:rPr>
                <w:rFonts w:hint="eastAsia"/>
                <w:szCs w:val="21"/>
              </w:rPr>
              <w:t>管道超声波流量计</w:t>
            </w:r>
          </w:p>
        </w:tc>
      </w:tr>
      <w:tr w14:paraId="6766FA8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232C8BF">
            <w:pPr>
              <w:widowControl/>
              <w:jc w:val="center"/>
              <w:rPr>
                <w:szCs w:val="21"/>
              </w:rPr>
            </w:pPr>
            <w:r>
              <w:rPr>
                <w:rFonts w:hint="eastAsia"/>
                <w:szCs w:val="21"/>
              </w:rPr>
              <w:t>6</w:t>
            </w:r>
          </w:p>
        </w:tc>
        <w:tc>
          <w:tcPr>
            <w:tcW w:w="1675" w:type="dxa"/>
            <w:tcBorders>
              <w:top w:val="nil"/>
              <w:left w:val="nil"/>
              <w:bottom w:val="single" w:color="000000" w:sz="8" w:space="0"/>
              <w:right w:val="single" w:color="000000" w:sz="8" w:space="0"/>
            </w:tcBorders>
            <w:noWrap/>
            <w:vAlign w:val="center"/>
          </w:tcPr>
          <w:p w14:paraId="5E7FDDAB">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5A62F90E">
            <w:pPr>
              <w:widowControl/>
              <w:jc w:val="center"/>
              <w:rPr>
                <w:rFonts w:cs="宋体"/>
                <w:color w:val="000000"/>
                <w:szCs w:val="21"/>
              </w:rPr>
            </w:pPr>
            <w:r>
              <w:rPr>
                <w:rFonts w:hint="eastAsia"/>
                <w:szCs w:val="21"/>
              </w:rPr>
              <w:t>无锡市阳光印染有限公司</w:t>
            </w:r>
          </w:p>
        </w:tc>
        <w:tc>
          <w:tcPr>
            <w:tcW w:w="3827" w:type="dxa"/>
            <w:tcBorders>
              <w:top w:val="nil"/>
              <w:left w:val="nil"/>
              <w:bottom w:val="single" w:color="000000" w:sz="8" w:space="0"/>
              <w:right w:val="single" w:color="000000" w:sz="8" w:space="0"/>
            </w:tcBorders>
            <w:noWrap/>
            <w:vAlign w:val="center"/>
          </w:tcPr>
          <w:p w14:paraId="04A79F40">
            <w:pPr>
              <w:widowControl/>
              <w:jc w:val="center"/>
              <w:rPr>
                <w:rFonts w:cs="宋体"/>
                <w:color w:val="000000"/>
                <w:szCs w:val="21"/>
              </w:rPr>
            </w:pPr>
            <w:r>
              <w:rPr>
                <w:rFonts w:hint="eastAsia"/>
                <w:szCs w:val="21"/>
              </w:rPr>
              <w:t>无锡市阳光印染有限公司</w:t>
            </w:r>
          </w:p>
        </w:tc>
        <w:tc>
          <w:tcPr>
            <w:tcW w:w="3261" w:type="dxa"/>
            <w:tcBorders>
              <w:top w:val="nil"/>
              <w:left w:val="nil"/>
              <w:bottom w:val="single" w:color="000000" w:sz="8" w:space="0"/>
              <w:right w:val="single" w:color="000000" w:sz="8" w:space="0"/>
            </w:tcBorders>
            <w:noWrap/>
            <w:vAlign w:val="center"/>
          </w:tcPr>
          <w:p w14:paraId="40EE6246">
            <w:pPr>
              <w:widowControl/>
              <w:jc w:val="center"/>
              <w:rPr>
                <w:color w:val="000000"/>
                <w:szCs w:val="21"/>
              </w:rPr>
            </w:pPr>
            <w:r>
              <w:rPr>
                <w:rFonts w:hint="eastAsia"/>
                <w:szCs w:val="21"/>
              </w:rPr>
              <w:t>管道超声波流量计</w:t>
            </w:r>
          </w:p>
        </w:tc>
      </w:tr>
      <w:tr w14:paraId="101A52F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0BF6ED0">
            <w:pPr>
              <w:widowControl/>
              <w:jc w:val="center"/>
              <w:rPr>
                <w:szCs w:val="21"/>
              </w:rPr>
            </w:pPr>
            <w:r>
              <w:rPr>
                <w:rFonts w:hint="eastAsia"/>
                <w:szCs w:val="21"/>
              </w:rPr>
              <w:t>7</w:t>
            </w:r>
          </w:p>
        </w:tc>
        <w:tc>
          <w:tcPr>
            <w:tcW w:w="1675" w:type="dxa"/>
            <w:tcBorders>
              <w:top w:val="nil"/>
              <w:left w:val="nil"/>
              <w:bottom w:val="single" w:color="000000" w:sz="8" w:space="0"/>
              <w:right w:val="single" w:color="000000" w:sz="8" w:space="0"/>
            </w:tcBorders>
            <w:noWrap/>
            <w:vAlign w:val="center"/>
          </w:tcPr>
          <w:p w14:paraId="3C74254A">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512D03DD">
            <w:pPr>
              <w:widowControl/>
              <w:jc w:val="center"/>
              <w:rPr>
                <w:rFonts w:cs="宋体"/>
                <w:color w:val="000000"/>
                <w:szCs w:val="21"/>
              </w:rPr>
            </w:pPr>
            <w:r>
              <w:rPr>
                <w:rFonts w:hint="eastAsia"/>
                <w:szCs w:val="21"/>
              </w:rPr>
              <w:t>无锡振达印染有限公司</w:t>
            </w:r>
          </w:p>
        </w:tc>
        <w:tc>
          <w:tcPr>
            <w:tcW w:w="3827" w:type="dxa"/>
            <w:tcBorders>
              <w:top w:val="nil"/>
              <w:left w:val="nil"/>
              <w:bottom w:val="single" w:color="000000" w:sz="8" w:space="0"/>
              <w:right w:val="single" w:color="000000" w:sz="8" w:space="0"/>
            </w:tcBorders>
            <w:noWrap/>
            <w:vAlign w:val="center"/>
          </w:tcPr>
          <w:p w14:paraId="16243D8A">
            <w:pPr>
              <w:widowControl/>
              <w:jc w:val="center"/>
              <w:rPr>
                <w:rFonts w:cs="宋体"/>
                <w:color w:val="000000"/>
                <w:szCs w:val="21"/>
              </w:rPr>
            </w:pPr>
            <w:r>
              <w:rPr>
                <w:rFonts w:hint="eastAsia"/>
                <w:szCs w:val="21"/>
              </w:rPr>
              <w:t>无锡振达印染有限公司</w:t>
            </w:r>
          </w:p>
        </w:tc>
        <w:tc>
          <w:tcPr>
            <w:tcW w:w="3261" w:type="dxa"/>
            <w:tcBorders>
              <w:top w:val="nil"/>
              <w:left w:val="nil"/>
              <w:bottom w:val="single" w:color="000000" w:sz="8" w:space="0"/>
              <w:right w:val="single" w:color="000000" w:sz="8" w:space="0"/>
            </w:tcBorders>
            <w:noWrap/>
            <w:vAlign w:val="center"/>
          </w:tcPr>
          <w:p w14:paraId="1804C6D3">
            <w:pPr>
              <w:widowControl/>
              <w:jc w:val="center"/>
              <w:rPr>
                <w:color w:val="000000"/>
                <w:szCs w:val="21"/>
              </w:rPr>
            </w:pPr>
            <w:r>
              <w:rPr>
                <w:rFonts w:hint="eastAsia"/>
                <w:szCs w:val="21"/>
              </w:rPr>
              <w:t>管道超声波流量计</w:t>
            </w:r>
          </w:p>
        </w:tc>
      </w:tr>
      <w:tr w14:paraId="429DCE6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968B330">
            <w:pPr>
              <w:widowControl/>
              <w:jc w:val="center"/>
              <w:rPr>
                <w:szCs w:val="21"/>
              </w:rPr>
            </w:pPr>
            <w:r>
              <w:rPr>
                <w:rFonts w:hint="eastAsia"/>
                <w:szCs w:val="21"/>
              </w:rPr>
              <w:t>8</w:t>
            </w:r>
          </w:p>
        </w:tc>
        <w:tc>
          <w:tcPr>
            <w:tcW w:w="1675" w:type="dxa"/>
            <w:tcBorders>
              <w:top w:val="nil"/>
              <w:left w:val="nil"/>
              <w:bottom w:val="single" w:color="000000" w:sz="8" w:space="0"/>
              <w:right w:val="single" w:color="000000" w:sz="8" w:space="0"/>
            </w:tcBorders>
            <w:noWrap/>
            <w:vAlign w:val="center"/>
          </w:tcPr>
          <w:p w14:paraId="51D749D5">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2BA5296E">
            <w:pPr>
              <w:widowControl/>
              <w:jc w:val="center"/>
              <w:rPr>
                <w:rFonts w:cs="宋体"/>
                <w:color w:val="000000"/>
                <w:szCs w:val="21"/>
              </w:rPr>
            </w:pPr>
            <w:r>
              <w:rPr>
                <w:rFonts w:hint="eastAsia"/>
                <w:szCs w:val="21"/>
              </w:rPr>
              <w:t>无锡圣大印染有限公司</w:t>
            </w:r>
          </w:p>
        </w:tc>
        <w:tc>
          <w:tcPr>
            <w:tcW w:w="3827" w:type="dxa"/>
            <w:tcBorders>
              <w:top w:val="nil"/>
              <w:left w:val="nil"/>
              <w:bottom w:val="single" w:color="000000" w:sz="8" w:space="0"/>
              <w:right w:val="single" w:color="000000" w:sz="8" w:space="0"/>
            </w:tcBorders>
            <w:noWrap/>
            <w:vAlign w:val="center"/>
          </w:tcPr>
          <w:p w14:paraId="7261F050">
            <w:pPr>
              <w:widowControl/>
              <w:jc w:val="center"/>
              <w:rPr>
                <w:rFonts w:cs="宋体"/>
                <w:color w:val="000000"/>
                <w:szCs w:val="21"/>
              </w:rPr>
            </w:pPr>
            <w:r>
              <w:rPr>
                <w:rFonts w:hint="eastAsia"/>
                <w:szCs w:val="21"/>
              </w:rPr>
              <w:t>无锡圣大印染有限公司</w:t>
            </w:r>
          </w:p>
        </w:tc>
        <w:tc>
          <w:tcPr>
            <w:tcW w:w="3261" w:type="dxa"/>
            <w:tcBorders>
              <w:top w:val="nil"/>
              <w:left w:val="nil"/>
              <w:bottom w:val="single" w:color="000000" w:sz="8" w:space="0"/>
              <w:right w:val="single" w:color="000000" w:sz="8" w:space="0"/>
            </w:tcBorders>
            <w:noWrap/>
            <w:vAlign w:val="center"/>
          </w:tcPr>
          <w:p w14:paraId="31DA96C4">
            <w:pPr>
              <w:widowControl/>
              <w:jc w:val="center"/>
              <w:rPr>
                <w:color w:val="000000"/>
                <w:szCs w:val="21"/>
              </w:rPr>
            </w:pPr>
            <w:r>
              <w:rPr>
                <w:rFonts w:hint="eastAsia"/>
                <w:szCs w:val="21"/>
              </w:rPr>
              <w:t>管道超声波流量计</w:t>
            </w:r>
          </w:p>
        </w:tc>
      </w:tr>
      <w:tr w14:paraId="565DFFC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35A6179">
            <w:pPr>
              <w:widowControl/>
              <w:jc w:val="center"/>
              <w:rPr>
                <w:szCs w:val="21"/>
              </w:rPr>
            </w:pPr>
            <w:r>
              <w:rPr>
                <w:rFonts w:hint="eastAsia"/>
                <w:szCs w:val="21"/>
              </w:rPr>
              <w:t>9</w:t>
            </w:r>
          </w:p>
        </w:tc>
        <w:tc>
          <w:tcPr>
            <w:tcW w:w="1675" w:type="dxa"/>
            <w:tcBorders>
              <w:top w:val="nil"/>
              <w:left w:val="nil"/>
              <w:bottom w:val="single" w:color="000000" w:sz="8" w:space="0"/>
              <w:right w:val="single" w:color="000000" w:sz="8" w:space="0"/>
            </w:tcBorders>
            <w:noWrap/>
            <w:vAlign w:val="center"/>
          </w:tcPr>
          <w:p w14:paraId="62DEAAD8">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772D45C3">
            <w:pPr>
              <w:widowControl/>
              <w:jc w:val="center"/>
              <w:rPr>
                <w:rFonts w:cs="宋体"/>
                <w:color w:val="000000"/>
                <w:szCs w:val="21"/>
              </w:rPr>
            </w:pPr>
            <w:r>
              <w:rPr>
                <w:rFonts w:hint="eastAsia"/>
                <w:szCs w:val="21"/>
              </w:rPr>
              <w:t>无锡市双源印染有限公司</w:t>
            </w:r>
          </w:p>
        </w:tc>
        <w:tc>
          <w:tcPr>
            <w:tcW w:w="3827" w:type="dxa"/>
            <w:tcBorders>
              <w:top w:val="nil"/>
              <w:left w:val="nil"/>
              <w:bottom w:val="single" w:color="000000" w:sz="8" w:space="0"/>
              <w:right w:val="single" w:color="000000" w:sz="8" w:space="0"/>
            </w:tcBorders>
            <w:noWrap/>
            <w:vAlign w:val="center"/>
          </w:tcPr>
          <w:p w14:paraId="3DAAED35">
            <w:pPr>
              <w:widowControl/>
              <w:jc w:val="center"/>
              <w:rPr>
                <w:rFonts w:cs="宋体"/>
                <w:color w:val="000000"/>
                <w:szCs w:val="21"/>
              </w:rPr>
            </w:pPr>
            <w:r>
              <w:rPr>
                <w:rFonts w:hint="eastAsia"/>
                <w:szCs w:val="21"/>
              </w:rPr>
              <w:t>无锡市双源印染有限公司</w:t>
            </w:r>
          </w:p>
        </w:tc>
        <w:tc>
          <w:tcPr>
            <w:tcW w:w="3261" w:type="dxa"/>
            <w:tcBorders>
              <w:top w:val="nil"/>
              <w:left w:val="nil"/>
              <w:bottom w:val="single" w:color="000000" w:sz="8" w:space="0"/>
              <w:right w:val="single" w:color="000000" w:sz="8" w:space="0"/>
            </w:tcBorders>
            <w:noWrap/>
            <w:vAlign w:val="center"/>
          </w:tcPr>
          <w:p w14:paraId="7D4C8B5A">
            <w:pPr>
              <w:widowControl/>
              <w:jc w:val="center"/>
              <w:rPr>
                <w:color w:val="000000"/>
                <w:szCs w:val="21"/>
              </w:rPr>
            </w:pPr>
            <w:r>
              <w:rPr>
                <w:rFonts w:hint="eastAsia"/>
                <w:szCs w:val="21"/>
              </w:rPr>
              <w:t>管道超声波流量计</w:t>
            </w:r>
          </w:p>
        </w:tc>
      </w:tr>
      <w:tr w14:paraId="2109893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3BF7335">
            <w:pPr>
              <w:widowControl/>
              <w:jc w:val="center"/>
              <w:rPr>
                <w:szCs w:val="21"/>
              </w:rPr>
            </w:pPr>
            <w:r>
              <w:rPr>
                <w:rFonts w:hint="eastAsia"/>
                <w:szCs w:val="21"/>
              </w:rPr>
              <w:t>10</w:t>
            </w:r>
          </w:p>
        </w:tc>
        <w:tc>
          <w:tcPr>
            <w:tcW w:w="1675" w:type="dxa"/>
            <w:tcBorders>
              <w:top w:val="nil"/>
              <w:left w:val="nil"/>
              <w:bottom w:val="single" w:color="000000" w:sz="8" w:space="0"/>
              <w:right w:val="single" w:color="000000" w:sz="8" w:space="0"/>
            </w:tcBorders>
            <w:noWrap/>
            <w:vAlign w:val="center"/>
          </w:tcPr>
          <w:p w14:paraId="47E08168">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38488E9D">
            <w:pPr>
              <w:widowControl/>
              <w:jc w:val="center"/>
              <w:rPr>
                <w:rFonts w:cs="宋体"/>
                <w:color w:val="000000"/>
                <w:szCs w:val="21"/>
              </w:rPr>
            </w:pPr>
            <w:r>
              <w:rPr>
                <w:rFonts w:hint="eastAsia"/>
                <w:szCs w:val="21"/>
              </w:rPr>
              <w:t>佳纺新材料（江苏）有限公司</w:t>
            </w:r>
          </w:p>
        </w:tc>
        <w:tc>
          <w:tcPr>
            <w:tcW w:w="3827" w:type="dxa"/>
            <w:tcBorders>
              <w:top w:val="nil"/>
              <w:left w:val="nil"/>
              <w:bottom w:val="single" w:color="000000" w:sz="8" w:space="0"/>
              <w:right w:val="single" w:color="000000" w:sz="8" w:space="0"/>
            </w:tcBorders>
            <w:noWrap/>
            <w:vAlign w:val="center"/>
          </w:tcPr>
          <w:p w14:paraId="1A268659">
            <w:pPr>
              <w:widowControl/>
              <w:jc w:val="center"/>
              <w:rPr>
                <w:rFonts w:cs="宋体"/>
                <w:color w:val="000000"/>
                <w:szCs w:val="21"/>
              </w:rPr>
            </w:pPr>
            <w:r>
              <w:rPr>
                <w:rFonts w:hint="eastAsia"/>
                <w:szCs w:val="21"/>
              </w:rPr>
              <w:t>佳纺新材料（江苏）有限公司</w:t>
            </w:r>
          </w:p>
        </w:tc>
        <w:tc>
          <w:tcPr>
            <w:tcW w:w="3261" w:type="dxa"/>
            <w:tcBorders>
              <w:top w:val="nil"/>
              <w:left w:val="nil"/>
              <w:bottom w:val="single" w:color="000000" w:sz="8" w:space="0"/>
              <w:right w:val="single" w:color="000000" w:sz="8" w:space="0"/>
            </w:tcBorders>
            <w:noWrap/>
            <w:vAlign w:val="center"/>
          </w:tcPr>
          <w:p w14:paraId="1821F691">
            <w:pPr>
              <w:widowControl/>
              <w:jc w:val="center"/>
              <w:rPr>
                <w:color w:val="000000"/>
                <w:szCs w:val="21"/>
              </w:rPr>
            </w:pPr>
            <w:r>
              <w:rPr>
                <w:rFonts w:hint="eastAsia"/>
                <w:szCs w:val="21"/>
              </w:rPr>
              <w:t>管道超声波流量计</w:t>
            </w:r>
          </w:p>
        </w:tc>
      </w:tr>
      <w:tr w14:paraId="4309807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9608286">
            <w:pPr>
              <w:widowControl/>
              <w:jc w:val="center"/>
              <w:rPr>
                <w:szCs w:val="21"/>
              </w:rPr>
            </w:pPr>
            <w:r>
              <w:rPr>
                <w:rFonts w:hint="eastAsia"/>
                <w:szCs w:val="21"/>
              </w:rPr>
              <w:t>11</w:t>
            </w:r>
          </w:p>
        </w:tc>
        <w:tc>
          <w:tcPr>
            <w:tcW w:w="1675" w:type="dxa"/>
            <w:tcBorders>
              <w:top w:val="nil"/>
              <w:left w:val="nil"/>
              <w:bottom w:val="single" w:color="000000" w:sz="8" w:space="0"/>
              <w:right w:val="single" w:color="000000" w:sz="8" w:space="0"/>
            </w:tcBorders>
            <w:noWrap/>
            <w:vAlign w:val="center"/>
          </w:tcPr>
          <w:p w14:paraId="628873C7">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1853D56D">
            <w:pPr>
              <w:widowControl/>
              <w:jc w:val="center"/>
              <w:rPr>
                <w:rFonts w:cs="宋体"/>
                <w:color w:val="000000"/>
                <w:szCs w:val="21"/>
              </w:rPr>
            </w:pPr>
            <w:r>
              <w:rPr>
                <w:rFonts w:hint="eastAsia"/>
                <w:szCs w:val="21"/>
              </w:rPr>
              <w:t>无锡永泰混凝土有限公司</w:t>
            </w:r>
          </w:p>
        </w:tc>
        <w:tc>
          <w:tcPr>
            <w:tcW w:w="3827" w:type="dxa"/>
            <w:tcBorders>
              <w:top w:val="nil"/>
              <w:left w:val="nil"/>
              <w:bottom w:val="single" w:color="000000" w:sz="8" w:space="0"/>
              <w:right w:val="single" w:color="000000" w:sz="8" w:space="0"/>
            </w:tcBorders>
            <w:noWrap/>
            <w:vAlign w:val="center"/>
          </w:tcPr>
          <w:p w14:paraId="665B7BE2">
            <w:pPr>
              <w:widowControl/>
              <w:jc w:val="center"/>
              <w:rPr>
                <w:rFonts w:cs="宋体"/>
                <w:color w:val="000000"/>
                <w:szCs w:val="21"/>
              </w:rPr>
            </w:pPr>
            <w:r>
              <w:rPr>
                <w:rFonts w:hint="eastAsia"/>
                <w:szCs w:val="21"/>
              </w:rPr>
              <w:t>无锡永泰混凝土有限公司</w:t>
            </w:r>
          </w:p>
        </w:tc>
        <w:tc>
          <w:tcPr>
            <w:tcW w:w="3261" w:type="dxa"/>
            <w:tcBorders>
              <w:top w:val="nil"/>
              <w:left w:val="nil"/>
              <w:bottom w:val="single" w:color="000000" w:sz="8" w:space="0"/>
              <w:right w:val="single" w:color="000000" w:sz="8" w:space="0"/>
            </w:tcBorders>
            <w:noWrap/>
            <w:vAlign w:val="center"/>
          </w:tcPr>
          <w:p w14:paraId="4B5E782E">
            <w:pPr>
              <w:widowControl/>
              <w:jc w:val="center"/>
              <w:rPr>
                <w:color w:val="000000"/>
                <w:szCs w:val="21"/>
              </w:rPr>
            </w:pPr>
            <w:r>
              <w:rPr>
                <w:rFonts w:hint="eastAsia"/>
                <w:szCs w:val="21"/>
              </w:rPr>
              <w:t>管道超声波流量计</w:t>
            </w:r>
          </w:p>
        </w:tc>
      </w:tr>
      <w:tr w14:paraId="25971B6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B03788F">
            <w:pPr>
              <w:widowControl/>
              <w:jc w:val="center"/>
              <w:rPr>
                <w:szCs w:val="21"/>
              </w:rPr>
            </w:pPr>
            <w:r>
              <w:rPr>
                <w:rFonts w:hint="eastAsia"/>
                <w:szCs w:val="21"/>
              </w:rPr>
              <w:t>12</w:t>
            </w:r>
          </w:p>
        </w:tc>
        <w:tc>
          <w:tcPr>
            <w:tcW w:w="1675" w:type="dxa"/>
            <w:tcBorders>
              <w:top w:val="nil"/>
              <w:left w:val="nil"/>
              <w:bottom w:val="single" w:color="000000" w:sz="8" w:space="0"/>
              <w:right w:val="single" w:color="000000" w:sz="8" w:space="0"/>
            </w:tcBorders>
            <w:noWrap/>
            <w:vAlign w:val="center"/>
          </w:tcPr>
          <w:p w14:paraId="463C2607">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0EDC9BEC">
            <w:pPr>
              <w:widowControl/>
              <w:jc w:val="center"/>
              <w:rPr>
                <w:rFonts w:cs="宋体"/>
                <w:color w:val="000000"/>
                <w:szCs w:val="21"/>
              </w:rPr>
            </w:pPr>
            <w:r>
              <w:rPr>
                <w:rFonts w:hint="eastAsia"/>
                <w:szCs w:val="21"/>
              </w:rPr>
              <w:t>无锡振达轴承制造有限公司</w:t>
            </w:r>
          </w:p>
        </w:tc>
        <w:tc>
          <w:tcPr>
            <w:tcW w:w="3827" w:type="dxa"/>
            <w:tcBorders>
              <w:top w:val="nil"/>
              <w:left w:val="nil"/>
              <w:bottom w:val="single" w:color="000000" w:sz="8" w:space="0"/>
              <w:right w:val="single" w:color="000000" w:sz="8" w:space="0"/>
            </w:tcBorders>
            <w:noWrap/>
            <w:vAlign w:val="center"/>
          </w:tcPr>
          <w:p w14:paraId="3AFBEF4C">
            <w:pPr>
              <w:widowControl/>
              <w:jc w:val="center"/>
              <w:rPr>
                <w:rFonts w:cs="宋体"/>
                <w:color w:val="000000"/>
                <w:szCs w:val="21"/>
              </w:rPr>
            </w:pPr>
            <w:r>
              <w:rPr>
                <w:rFonts w:hint="eastAsia"/>
                <w:szCs w:val="21"/>
              </w:rPr>
              <w:t>无锡振达轴承制造有限公司</w:t>
            </w:r>
          </w:p>
        </w:tc>
        <w:tc>
          <w:tcPr>
            <w:tcW w:w="3261" w:type="dxa"/>
            <w:tcBorders>
              <w:top w:val="nil"/>
              <w:left w:val="nil"/>
              <w:bottom w:val="single" w:color="000000" w:sz="8" w:space="0"/>
              <w:right w:val="single" w:color="000000" w:sz="8" w:space="0"/>
            </w:tcBorders>
            <w:noWrap/>
            <w:vAlign w:val="center"/>
          </w:tcPr>
          <w:p w14:paraId="63E71BCF">
            <w:pPr>
              <w:widowControl/>
              <w:jc w:val="center"/>
              <w:rPr>
                <w:color w:val="000000"/>
                <w:szCs w:val="21"/>
              </w:rPr>
            </w:pPr>
            <w:r>
              <w:rPr>
                <w:rFonts w:hint="eastAsia"/>
                <w:szCs w:val="21"/>
              </w:rPr>
              <w:t>管道超声波流量计</w:t>
            </w:r>
          </w:p>
        </w:tc>
      </w:tr>
      <w:tr w14:paraId="73B77C8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27A8883">
            <w:pPr>
              <w:widowControl/>
              <w:jc w:val="center"/>
              <w:rPr>
                <w:szCs w:val="21"/>
              </w:rPr>
            </w:pPr>
            <w:r>
              <w:rPr>
                <w:rFonts w:hint="eastAsia"/>
                <w:szCs w:val="21"/>
              </w:rPr>
              <w:t>13</w:t>
            </w:r>
          </w:p>
        </w:tc>
        <w:tc>
          <w:tcPr>
            <w:tcW w:w="1675" w:type="dxa"/>
            <w:tcBorders>
              <w:top w:val="nil"/>
              <w:left w:val="nil"/>
              <w:bottom w:val="single" w:color="000000" w:sz="8" w:space="0"/>
              <w:right w:val="single" w:color="000000" w:sz="8" w:space="0"/>
            </w:tcBorders>
            <w:noWrap/>
            <w:vAlign w:val="center"/>
          </w:tcPr>
          <w:p w14:paraId="35FE9DA2">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49950386">
            <w:pPr>
              <w:widowControl/>
              <w:jc w:val="center"/>
              <w:rPr>
                <w:rFonts w:cs="宋体"/>
                <w:color w:val="000000"/>
                <w:szCs w:val="21"/>
              </w:rPr>
            </w:pPr>
            <w:r>
              <w:rPr>
                <w:rFonts w:hint="eastAsia"/>
                <w:szCs w:val="21"/>
              </w:rPr>
              <w:t>华东材料无锡有限公司1</w:t>
            </w:r>
          </w:p>
        </w:tc>
        <w:tc>
          <w:tcPr>
            <w:tcW w:w="3827" w:type="dxa"/>
            <w:tcBorders>
              <w:top w:val="nil"/>
              <w:left w:val="nil"/>
              <w:bottom w:val="single" w:color="000000" w:sz="8" w:space="0"/>
              <w:right w:val="single" w:color="000000" w:sz="8" w:space="0"/>
            </w:tcBorders>
            <w:noWrap/>
            <w:vAlign w:val="center"/>
          </w:tcPr>
          <w:p w14:paraId="189FF295">
            <w:pPr>
              <w:widowControl/>
              <w:jc w:val="center"/>
              <w:rPr>
                <w:rFonts w:cs="宋体"/>
                <w:color w:val="000000"/>
                <w:szCs w:val="21"/>
              </w:rPr>
            </w:pPr>
            <w:r>
              <w:rPr>
                <w:rFonts w:hint="eastAsia"/>
                <w:szCs w:val="21"/>
              </w:rPr>
              <w:t>华东材料无锡有限公司1</w:t>
            </w:r>
          </w:p>
        </w:tc>
        <w:tc>
          <w:tcPr>
            <w:tcW w:w="3261" w:type="dxa"/>
            <w:tcBorders>
              <w:top w:val="nil"/>
              <w:left w:val="nil"/>
              <w:bottom w:val="single" w:color="000000" w:sz="8" w:space="0"/>
              <w:right w:val="single" w:color="000000" w:sz="8" w:space="0"/>
            </w:tcBorders>
            <w:noWrap/>
            <w:vAlign w:val="center"/>
          </w:tcPr>
          <w:p w14:paraId="1EBC6495">
            <w:pPr>
              <w:widowControl/>
              <w:jc w:val="center"/>
              <w:rPr>
                <w:color w:val="000000"/>
                <w:szCs w:val="21"/>
              </w:rPr>
            </w:pPr>
            <w:r>
              <w:rPr>
                <w:rFonts w:hint="eastAsia"/>
                <w:szCs w:val="21"/>
              </w:rPr>
              <w:t>管道超声波流量计</w:t>
            </w:r>
          </w:p>
        </w:tc>
      </w:tr>
      <w:tr w14:paraId="78FEE59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8D16CEF">
            <w:pPr>
              <w:widowControl/>
              <w:jc w:val="center"/>
              <w:rPr>
                <w:szCs w:val="21"/>
              </w:rPr>
            </w:pPr>
            <w:r>
              <w:rPr>
                <w:rFonts w:hint="eastAsia"/>
                <w:szCs w:val="21"/>
              </w:rPr>
              <w:t>14</w:t>
            </w:r>
          </w:p>
        </w:tc>
        <w:tc>
          <w:tcPr>
            <w:tcW w:w="1675" w:type="dxa"/>
            <w:tcBorders>
              <w:top w:val="nil"/>
              <w:left w:val="nil"/>
              <w:bottom w:val="single" w:color="000000" w:sz="8" w:space="0"/>
              <w:right w:val="single" w:color="000000" w:sz="8" w:space="0"/>
            </w:tcBorders>
            <w:noWrap/>
            <w:vAlign w:val="center"/>
          </w:tcPr>
          <w:p w14:paraId="458178B9">
            <w:pPr>
              <w:widowControl/>
              <w:jc w:val="center"/>
              <w:rPr>
                <w:rFonts w:cs="宋体"/>
                <w:color w:val="000000"/>
                <w:szCs w:val="21"/>
              </w:rPr>
            </w:pPr>
            <w:r>
              <w:rPr>
                <w:rFonts w:hint="eastAsia"/>
                <w:szCs w:val="21"/>
              </w:rPr>
              <w:t>无锡市惠山区</w:t>
            </w:r>
          </w:p>
        </w:tc>
        <w:tc>
          <w:tcPr>
            <w:tcW w:w="3853" w:type="dxa"/>
            <w:tcBorders>
              <w:top w:val="nil"/>
              <w:left w:val="nil"/>
              <w:bottom w:val="single" w:color="000000" w:sz="8" w:space="0"/>
              <w:right w:val="single" w:color="000000" w:sz="8" w:space="0"/>
            </w:tcBorders>
            <w:noWrap/>
            <w:vAlign w:val="center"/>
          </w:tcPr>
          <w:p w14:paraId="7352DD3B">
            <w:pPr>
              <w:widowControl/>
              <w:jc w:val="center"/>
              <w:rPr>
                <w:rFonts w:cs="宋体"/>
                <w:color w:val="000000"/>
                <w:szCs w:val="21"/>
              </w:rPr>
            </w:pPr>
            <w:r>
              <w:rPr>
                <w:rFonts w:hint="eastAsia"/>
                <w:szCs w:val="21"/>
              </w:rPr>
              <w:t>华东材料无锡有限公司2</w:t>
            </w:r>
          </w:p>
        </w:tc>
        <w:tc>
          <w:tcPr>
            <w:tcW w:w="3827" w:type="dxa"/>
            <w:tcBorders>
              <w:top w:val="nil"/>
              <w:left w:val="nil"/>
              <w:bottom w:val="single" w:color="000000" w:sz="8" w:space="0"/>
              <w:right w:val="single" w:color="000000" w:sz="8" w:space="0"/>
            </w:tcBorders>
            <w:noWrap/>
            <w:vAlign w:val="center"/>
          </w:tcPr>
          <w:p w14:paraId="3F511035">
            <w:pPr>
              <w:widowControl/>
              <w:jc w:val="center"/>
              <w:rPr>
                <w:rFonts w:cs="宋体"/>
                <w:color w:val="000000"/>
                <w:szCs w:val="21"/>
              </w:rPr>
            </w:pPr>
            <w:r>
              <w:rPr>
                <w:rFonts w:hint="eastAsia"/>
                <w:szCs w:val="21"/>
              </w:rPr>
              <w:t>华东材料无锡有限公司2</w:t>
            </w:r>
          </w:p>
        </w:tc>
        <w:tc>
          <w:tcPr>
            <w:tcW w:w="3261" w:type="dxa"/>
            <w:tcBorders>
              <w:top w:val="nil"/>
              <w:left w:val="nil"/>
              <w:bottom w:val="single" w:color="000000" w:sz="8" w:space="0"/>
              <w:right w:val="single" w:color="000000" w:sz="8" w:space="0"/>
            </w:tcBorders>
            <w:noWrap/>
            <w:vAlign w:val="center"/>
          </w:tcPr>
          <w:p w14:paraId="2DBC35BC">
            <w:pPr>
              <w:widowControl/>
              <w:jc w:val="center"/>
              <w:rPr>
                <w:color w:val="000000"/>
                <w:szCs w:val="21"/>
              </w:rPr>
            </w:pPr>
            <w:r>
              <w:rPr>
                <w:rFonts w:hint="eastAsia"/>
                <w:szCs w:val="21"/>
              </w:rPr>
              <w:t>管道超声波流量计</w:t>
            </w:r>
          </w:p>
        </w:tc>
      </w:tr>
      <w:tr w14:paraId="5D2061C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ECC4A39">
            <w:pPr>
              <w:widowControl/>
              <w:jc w:val="center"/>
              <w:rPr>
                <w:szCs w:val="21"/>
              </w:rPr>
            </w:pPr>
            <w:r>
              <w:rPr>
                <w:rFonts w:hint="eastAsia"/>
                <w:szCs w:val="21"/>
              </w:rPr>
              <w:t>15</w:t>
            </w:r>
          </w:p>
        </w:tc>
        <w:tc>
          <w:tcPr>
            <w:tcW w:w="1675" w:type="dxa"/>
            <w:tcBorders>
              <w:top w:val="nil"/>
              <w:left w:val="nil"/>
              <w:bottom w:val="single" w:color="000000" w:sz="8" w:space="0"/>
              <w:right w:val="single" w:color="000000" w:sz="8" w:space="0"/>
            </w:tcBorders>
            <w:noWrap/>
            <w:vAlign w:val="center"/>
          </w:tcPr>
          <w:p w14:paraId="559450EF">
            <w:pPr>
              <w:widowControl/>
              <w:jc w:val="center"/>
              <w:rPr>
                <w:rFonts w:cs="宋体"/>
                <w:color w:val="000000"/>
                <w:szCs w:val="21"/>
              </w:rPr>
            </w:pPr>
            <w:r>
              <w:rPr>
                <w:rFonts w:hint="eastAsia"/>
                <w:szCs w:val="21"/>
              </w:rPr>
              <w:t>无锡市宜兴市</w:t>
            </w:r>
          </w:p>
        </w:tc>
        <w:tc>
          <w:tcPr>
            <w:tcW w:w="3853" w:type="dxa"/>
            <w:tcBorders>
              <w:top w:val="nil"/>
              <w:left w:val="nil"/>
              <w:bottom w:val="single" w:color="000000" w:sz="8" w:space="0"/>
              <w:right w:val="single" w:color="000000" w:sz="8" w:space="0"/>
            </w:tcBorders>
            <w:noWrap/>
            <w:vAlign w:val="center"/>
          </w:tcPr>
          <w:p w14:paraId="09636AF5">
            <w:pPr>
              <w:widowControl/>
              <w:jc w:val="center"/>
              <w:rPr>
                <w:rFonts w:cs="宋体"/>
                <w:color w:val="000000"/>
                <w:szCs w:val="21"/>
              </w:rPr>
            </w:pPr>
            <w:r>
              <w:rPr>
                <w:rFonts w:hint="eastAsia"/>
                <w:szCs w:val="21"/>
              </w:rPr>
              <w:t>宜兴天山水泥有限责任公司</w:t>
            </w:r>
          </w:p>
        </w:tc>
        <w:tc>
          <w:tcPr>
            <w:tcW w:w="3827" w:type="dxa"/>
            <w:tcBorders>
              <w:top w:val="nil"/>
              <w:left w:val="nil"/>
              <w:bottom w:val="single" w:color="000000" w:sz="8" w:space="0"/>
              <w:right w:val="single" w:color="000000" w:sz="8" w:space="0"/>
            </w:tcBorders>
            <w:noWrap/>
            <w:vAlign w:val="center"/>
          </w:tcPr>
          <w:p w14:paraId="578E769A">
            <w:pPr>
              <w:widowControl/>
              <w:jc w:val="center"/>
              <w:rPr>
                <w:rFonts w:cs="宋体"/>
                <w:color w:val="000000"/>
                <w:szCs w:val="21"/>
              </w:rPr>
            </w:pPr>
            <w:r>
              <w:rPr>
                <w:rFonts w:hint="eastAsia"/>
                <w:szCs w:val="21"/>
              </w:rPr>
              <w:t>宜兴天山水泥有限责任公司</w:t>
            </w:r>
          </w:p>
        </w:tc>
        <w:tc>
          <w:tcPr>
            <w:tcW w:w="3261" w:type="dxa"/>
            <w:tcBorders>
              <w:top w:val="nil"/>
              <w:left w:val="nil"/>
              <w:bottom w:val="single" w:color="000000" w:sz="8" w:space="0"/>
              <w:right w:val="single" w:color="000000" w:sz="8" w:space="0"/>
            </w:tcBorders>
            <w:noWrap/>
            <w:vAlign w:val="center"/>
          </w:tcPr>
          <w:p w14:paraId="055293F6">
            <w:pPr>
              <w:widowControl/>
              <w:tabs>
                <w:tab w:val="center" w:pos="1582"/>
                <w:tab w:val="right" w:pos="3045"/>
              </w:tabs>
              <w:jc w:val="center"/>
              <w:rPr>
                <w:color w:val="000000"/>
                <w:szCs w:val="21"/>
              </w:rPr>
            </w:pPr>
            <w:r>
              <w:rPr>
                <w:rFonts w:hint="eastAsia"/>
                <w:szCs w:val="21"/>
              </w:rPr>
              <w:t>管道超声波流量计</w:t>
            </w:r>
            <w:r>
              <w:rPr>
                <w:rFonts w:hint="eastAsia"/>
                <w:szCs w:val="21"/>
              </w:rPr>
              <w:tab/>
            </w:r>
            <w:r>
              <w:rPr>
                <w:rFonts w:hint="eastAsia"/>
                <w:szCs w:val="21"/>
              </w:rPr>
              <w:t>/加装采集终端</w:t>
            </w:r>
          </w:p>
        </w:tc>
      </w:tr>
      <w:tr w14:paraId="18C367A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BDA4A7D">
            <w:pPr>
              <w:widowControl/>
              <w:jc w:val="center"/>
              <w:rPr>
                <w:szCs w:val="21"/>
              </w:rPr>
            </w:pPr>
            <w:r>
              <w:rPr>
                <w:rFonts w:hint="eastAsia"/>
                <w:szCs w:val="21"/>
              </w:rPr>
              <w:t>16</w:t>
            </w:r>
          </w:p>
        </w:tc>
        <w:tc>
          <w:tcPr>
            <w:tcW w:w="1675" w:type="dxa"/>
            <w:tcBorders>
              <w:top w:val="nil"/>
              <w:left w:val="nil"/>
              <w:bottom w:val="single" w:color="000000" w:sz="8" w:space="0"/>
              <w:right w:val="single" w:color="000000" w:sz="8" w:space="0"/>
            </w:tcBorders>
            <w:noWrap/>
            <w:vAlign w:val="center"/>
          </w:tcPr>
          <w:p w14:paraId="48052190">
            <w:pPr>
              <w:widowControl/>
              <w:jc w:val="center"/>
              <w:rPr>
                <w:rFonts w:cs="宋体"/>
                <w:color w:val="000000"/>
                <w:szCs w:val="21"/>
              </w:rPr>
            </w:pPr>
            <w:r>
              <w:rPr>
                <w:rFonts w:hint="eastAsia"/>
                <w:szCs w:val="21"/>
              </w:rPr>
              <w:t>无锡市宜兴市</w:t>
            </w:r>
          </w:p>
        </w:tc>
        <w:tc>
          <w:tcPr>
            <w:tcW w:w="3853" w:type="dxa"/>
            <w:tcBorders>
              <w:top w:val="nil"/>
              <w:left w:val="nil"/>
              <w:bottom w:val="single" w:color="000000" w:sz="8" w:space="0"/>
              <w:right w:val="single" w:color="000000" w:sz="8" w:space="0"/>
            </w:tcBorders>
            <w:noWrap/>
            <w:vAlign w:val="center"/>
          </w:tcPr>
          <w:p w14:paraId="45C38EA9">
            <w:pPr>
              <w:widowControl/>
              <w:jc w:val="center"/>
              <w:rPr>
                <w:rFonts w:cs="宋体"/>
                <w:color w:val="000000"/>
                <w:szCs w:val="21"/>
              </w:rPr>
            </w:pPr>
            <w:r>
              <w:rPr>
                <w:rFonts w:hint="eastAsia"/>
                <w:szCs w:val="21"/>
              </w:rPr>
              <w:t>江苏宜城南方水泥有限公司</w:t>
            </w:r>
          </w:p>
        </w:tc>
        <w:tc>
          <w:tcPr>
            <w:tcW w:w="3827" w:type="dxa"/>
            <w:tcBorders>
              <w:top w:val="nil"/>
              <w:left w:val="nil"/>
              <w:bottom w:val="single" w:color="000000" w:sz="8" w:space="0"/>
              <w:right w:val="single" w:color="000000" w:sz="8" w:space="0"/>
            </w:tcBorders>
            <w:noWrap/>
            <w:vAlign w:val="center"/>
          </w:tcPr>
          <w:p w14:paraId="6240D006">
            <w:pPr>
              <w:widowControl/>
              <w:jc w:val="center"/>
              <w:rPr>
                <w:rFonts w:cs="宋体"/>
                <w:color w:val="000000"/>
                <w:szCs w:val="21"/>
              </w:rPr>
            </w:pPr>
            <w:r>
              <w:rPr>
                <w:rFonts w:hint="eastAsia"/>
                <w:szCs w:val="21"/>
              </w:rPr>
              <w:t>江苏宜城南方水泥有限公司</w:t>
            </w:r>
          </w:p>
        </w:tc>
        <w:tc>
          <w:tcPr>
            <w:tcW w:w="3261" w:type="dxa"/>
            <w:tcBorders>
              <w:top w:val="nil"/>
              <w:left w:val="nil"/>
              <w:bottom w:val="single" w:color="000000" w:sz="8" w:space="0"/>
              <w:right w:val="single" w:color="000000" w:sz="8" w:space="0"/>
            </w:tcBorders>
            <w:noWrap/>
            <w:vAlign w:val="center"/>
          </w:tcPr>
          <w:p w14:paraId="610F781E">
            <w:pPr>
              <w:widowControl/>
              <w:jc w:val="center"/>
              <w:rPr>
                <w:color w:val="000000"/>
                <w:szCs w:val="21"/>
              </w:rPr>
            </w:pPr>
            <w:r>
              <w:rPr>
                <w:rFonts w:hint="eastAsia"/>
                <w:szCs w:val="21"/>
              </w:rPr>
              <w:t>管道超声波流量计/加装采集终端</w:t>
            </w:r>
          </w:p>
        </w:tc>
      </w:tr>
      <w:tr w14:paraId="2B70616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8CFBF87">
            <w:pPr>
              <w:widowControl/>
              <w:jc w:val="center"/>
              <w:rPr>
                <w:szCs w:val="21"/>
              </w:rPr>
            </w:pPr>
            <w:r>
              <w:rPr>
                <w:rFonts w:hint="eastAsia"/>
                <w:szCs w:val="21"/>
              </w:rPr>
              <w:t>17</w:t>
            </w:r>
          </w:p>
        </w:tc>
        <w:tc>
          <w:tcPr>
            <w:tcW w:w="1675" w:type="dxa"/>
            <w:tcBorders>
              <w:top w:val="nil"/>
              <w:left w:val="nil"/>
              <w:bottom w:val="single" w:color="000000" w:sz="8" w:space="0"/>
              <w:right w:val="single" w:color="000000" w:sz="8" w:space="0"/>
            </w:tcBorders>
            <w:noWrap/>
            <w:vAlign w:val="center"/>
          </w:tcPr>
          <w:p w14:paraId="57D35797">
            <w:pPr>
              <w:widowControl/>
              <w:jc w:val="center"/>
              <w:rPr>
                <w:rFonts w:cs="宋体"/>
                <w:color w:val="000000"/>
                <w:szCs w:val="21"/>
              </w:rPr>
            </w:pPr>
            <w:r>
              <w:rPr>
                <w:rFonts w:hint="eastAsia"/>
                <w:szCs w:val="21"/>
              </w:rPr>
              <w:t>无锡市宜兴市</w:t>
            </w:r>
          </w:p>
        </w:tc>
        <w:tc>
          <w:tcPr>
            <w:tcW w:w="3853" w:type="dxa"/>
            <w:tcBorders>
              <w:top w:val="nil"/>
              <w:left w:val="nil"/>
              <w:bottom w:val="single" w:color="000000" w:sz="8" w:space="0"/>
              <w:right w:val="single" w:color="000000" w:sz="8" w:space="0"/>
            </w:tcBorders>
            <w:noWrap/>
            <w:vAlign w:val="center"/>
          </w:tcPr>
          <w:p w14:paraId="68F2A1C3">
            <w:pPr>
              <w:widowControl/>
              <w:jc w:val="center"/>
              <w:rPr>
                <w:rFonts w:cs="宋体"/>
                <w:color w:val="000000"/>
                <w:szCs w:val="21"/>
              </w:rPr>
            </w:pPr>
            <w:r>
              <w:rPr>
                <w:rFonts w:hint="eastAsia"/>
                <w:szCs w:val="21"/>
              </w:rPr>
              <w:t>宜兴市新伟隆印染有限公司</w:t>
            </w:r>
          </w:p>
        </w:tc>
        <w:tc>
          <w:tcPr>
            <w:tcW w:w="3827" w:type="dxa"/>
            <w:tcBorders>
              <w:top w:val="nil"/>
              <w:left w:val="nil"/>
              <w:bottom w:val="single" w:color="000000" w:sz="8" w:space="0"/>
              <w:right w:val="single" w:color="000000" w:sz="8" w:space="0"/>
            </w:tcBorders>
            <w:noWrap/>
            <w:vAlign w:val="center"/>
          </w:tcPr>
          <w:p w14:paraId="31F9935C">
            <w:pPr>
              <w:widowControl/>
              <w:jc w:val="center"/>
              <w:rPr>
                <w:rFonts w:cs="宋体"/>
                <w:color w:val="000000"/>
                <w:szCs w:val="21"/>
              </w:rPr>
            </w:pPr>
            <w:r>
              <w:rPr>
                <w:rFonts w:hint="eastAsia"/>
                <w:szCs w:val="21"/>
              </w:rPr>
              <w:t>宜兴市新伟隆印染有限公司</w:t>
            </w:r>
          </w:p>
        </w:tc>
        <w:tc>
          <w:tcPr>
            <w:tcW w:w="3261" w:type="dxa"/>
            <w:tcBorders>
              <w:top w:val="nil"/>
              <w:left w:val="nil"/>
              <w:bottom w:val="single" w:color="000000" w:sz="8" w:space="0"/>
              <w:right w:val="single" w:color="000000" w:sz="8" w:space="0"/>
            </w:tcBorders>
            <w:noWrap/>
            <w:vAlign w:val="center"/>
          </w:tcPr>
          <w:p w14:paraId="086076EA">
            <w:pPr>
              <w:widowControl/>
              <w:jc w:val="center"/>
              <w:rPr>
                <w:color w:val="000000"/>
                <w:szCs w:val="21"/>
              </w:rPr>
            </w:pPr>
            <w:r>
              <w:rPr>
                <w:rFonts w:hint="eastAsia"/>
                <w:szCs w:val="21"/>
              </w:rPr>
              <w:t>管道超声波流量计/加装采集终端</w:t>
            </w:r>
          </w:p>
        </w:tc>
      </w:tr>
      <w:tr w14:paraId="2E35E9E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B410076">
            <w:pPr>
              <w:widowControl/>
              <w:jc w:val="center"/>
              <w:rPr>
                <w:szCs w:val="21"/>
              </w:rPr>
            </w:pPr>
            <w:r>
              <w:rPr>
                <w:rFonts w:hint="eastAsia"/>
                <w:szCs w:val="21"/>
              </w:rPr>
              <w:t>18</w:t>
            </w:r>
          </w:p>
        </w:tc>
        <w:tc>
          <w:tcPr>
            <w:tcW w:w="1675" w:type="dxa"/>
            <w:tcBorders>
              <w:top w:val="nil"/>
              <w:left w:val="nil"/>
              <w:bottom w:val="single" w:color="000000" w:sz="8" w:space="0"/>
              <w:right w:val="single" w:color="000000" w:sz="8" w:space="0"/>
            </w:tcBorders>
            <w:noWrap/>
            <w:vAlign w:val="center"/>
          </w:tcPr>
          <w:p w14:paraId="35C9D805">
            <w:pPr>
              <w:widowControl/>
              <w:jc w:val="center"/>
              <w:rPr>
                <w:rFonts w:cs="宋体"/>
                <w:color w:val="000000"/>
                <w:szCs w:val="21"/>
              </w:rPr>
            </w:pPr>
            <w:r>
              <w:rPr>
                <w:rFonts w:hint="eastAsia"/>
                <w:szCs w:val="21"/>
              </w:rPr>
              <w:t>无锡市宜兴市</w:t>
            </w:r>
          </w:p>
        </w:tc>
        <w:tc>
          <w:tcPr>
            <w:tcW w:w="3853" w:type="dxa"/>
            <w:tcBorders>
              <w:top w:val="nil"/>
              <w:left w:val="nil"/>
              <w:bottom w:val="single" w:color="000000" w:sz="8" w:space="0"/>
              <w:right w:val="single" w:color="000000" w:sz="8" w:space="0"/>
            </w:tcBorders>
            <w:noWrap/>
            <w:vAlign w:val="center"/>
          </w:tcPr>
          <w:p w14:paraId="6AE64114">
            <w:pPr>
              <w:widowControl/>
              <w:jc w:val="center"/>
              <w:rPr>
                <w:rFonts w:cs="宋体"/>
                <w:color w:val="000000"/>
                <w:szCs w:val="21"/>
              </w:rPr>
            </w:pPr>
            <w:r>
              <w:rPr>
                <w:rFonts w:hint="eastAsia"/>
                <w:szCs w:val="21"/>
              </w:rPr>
              <w:t>无锡意中达纺织有限公司</w:t>
            </w:r>
          </w:p>
        </w:tc>
        <w:tc>
          <w:tcPr>
            <w:tcW w:w="3827" w:type="dxa"/>
            <w:tcBorders>
              <w:top w:val="nil"/>
              <w:left w:val="nil"/>
              <w:bottom w:val="single" w:color="000000" w:sz="8" w:space="0"/>
              <w:right w:val="single" w:color="000000" w:sz="8" w:space="0"/>
            </w:tcBorders>
            <w:noWrap/>
            <w:vAlign w:val="center"/>
          </w:tcPr>
          <w:p w14:paraId="6A9CFFA3">
            <w:pPr>
              <w:widowControl/>
              <w:jc w:val="center"/>
              <w:rPr>
                <w:rFonts w:cs="宋体"/>
                <w:color w:val="000000"/>
                <w:szCs w:val="21"/>
              </w:rPr>
            </w:pPr>
            <w:r>
              <w:rPr>
                <w:rFonts w:hint="eastAsia"/>
                <w:szCs w:val="21"/>
              </w:rPr>
              <w:t>无锡意中达纺织有限公司</w:t>
            </w:r>
          </w:p>
        </w:tc>
        <w:tc>
          <w:tcPr>
            <w:tcW w:w="3261" w:type="dxa"/>
            <w:tcBorders>
              <w:top w:val="nil"/>
              <w:left w:val="nil"/>
              <w:bottom w:val="single" w:color="000000" w:sz="8" w:space="0"/>
              <w:right w:val="single" w:color="000000" w:sz="8" w:space="0"/>
            </w:tcBorders>
            <w:noWrap/>
            <w:vAlign w:val="center"/>
          </w:tcPr>
          <w:p w14:paraId="0A57B83C">
            <w:pPr>
              <w:widowControl/>
              <w:jc w:val="center"/>
              <w:rPr>
                <w:color w:val="000000"/>
                <w:szCs w:val="21"/>
              </w:rPr>
            </w:pPr>
            <w:r>
              <w:rPr>
                <w:rFonts w:hint="eastAsia"/>
                <w:szCs w:val="21"/>
              </w:rPr>
              <w:t>管道超声波流量计/加装采集终端</w:t>
            </w:r>
          </w:p>
        </w:tc>
      </w:tr>
      <w:tr w14:paraId="19A01B1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D45F585">
            <w:pPr>
              <w:widowControl/>
              <w:jc w:val="center"/>
              <w:rPr>
                <w:szCs w:val="21"/>
              </w:rPr>
            </w:pPr>
            <w:r>
              <w:rPr>
                <w:rFonts w:hint="eastAsia"/>
                <w:szCs w:val="21"/>
              </w:rPr>
              <w:t>19</w:t>
            </w:r>
          </w:p>
        </w:tc>
        <w:tc>
          <w:tcPr>
            <w:tcW w:w="1675" w:type="dxa"/>
            <w:tcBorders>
              <w:top w:val="nil"/>
              <w:left w:val="nil"/>
              <w:bottom w:val="single" w:color="000000" w:sz="8" w:space="0"/>
              <w:right w:val="single" w:color="000000" w:sz="8" w:space="0"/>
            </w:tcBorders>
            <w:noWrap/>
            <w:vAlign w:val="center"/>
          </w:tcPr>
          <w:p w14:paraId="36FD4A78">
            <w:pPr>
              <w:widowControl/>
              <w:jc w:val="center"/>
              <w:rPr>
                <w:rFonts w:cs="宋体"/>
                <w:color w:val="000000"/>
                <w:szCs w:val="21"/>
              </w:rPr>
            </w:pPr>
            <w:r>
              <w:rPr>
                <w:rFonts w:hint="eastAsia"/>
                <w:szCs w:val="21"/>
              </w:rPr>
              <w:t>无锡市宜兴市</w:t>
            </w:r>
          </w:p>
        </w:tc>
        <w:tc>
          <w:tcPr>
            <w:tcW w:w="3853" w:type="dxa"/>
            <w:tcBorders>
              <w:top w:val="nil"/>
              <w:left w:val="nil"/>
              <w:bottom w:val="single" w:color="000000" w:sz="8" w:space="0"/>
              <w:right w:val="single" w:color="000000" w:sz="8" w:space="0"/>
            </w:tcBorders>
            <w:noWrap/>
            <w:vAlign w:val="center"/>
          </w:tcPr>
          <w:p w14:paraId="234393B0">
            <w:pPr>
              <w:widowControl/>
              <w:jc w:val="center"/>
              <w:rPr>
                <w:rFonts w:cs="宋体"/>
                <w:color w:val="000000"/>
                <w:szCs w:val="21"/>
              </w:rPr>
            </w:pPr>
            <w:r>
              <w:rPr>
                <w:rFonts w:hint="eastAsia"/>
                <w:szCs w:val="21"/>
              </w:rPr>
              <w:t>宜兴中裕混凝土有限公司</w:t>
            </w:r>
          </w:p>
        </w:tc>
        <w:tc>
          <w:tcPr>
            <w:tcW w:w="3827" w:type="dxa"/>
            <w:tcBorders>
              <w:top w:val="nil"/>
              <w:left w:val="nil"/>
              <w:bottom w:val="single" w:color="000000" w:sz="8" w:space="0"/>
              <w:right w:val="single" w:color="000000" w:sz="8" w:space="0"/>
            </w:tcBorders>
            <w:noWrap/>
            <w:vAlign w:val="center"/>
          </w:tcPr>
          <w:p w14:paraId="038CB474">
            <w:pPr>
              <w:widowControl/>
              <w:jc w:val="center"/>
              <w:rPr>
                <w:rFonts w:cs="宋体"/>
                <w:color w:val="000000"/>
                <w:szCs w:val="21"/>
              </w:rPr>
            </w:pPr>
            <w:r>
              <w:rPr>
                <w:rFonts w:hint="eastAsia"/>
                <w:szCs w:val="21"/>
              </w:rPr>
              <w:t>宜兴中裕混凝土有限公司</w:t>
            </w:r>
          </w:p>
        </w:tc>
        <w:tc>
          <w:tcPr>
            <w:tcW w:w="3261" w:type="dxa"/>
            <w:tcBorders>
              <w:top w:val="nil"/>
              <w:left w:val="nil"/>
              <w:bottom w:val="single" w:color="000000" w:sz="8" w:space="0"/>
              <w:right w:val="single" w:color="000000" w:sz="8" w:space="0"/>
            </w:tcBorders>
            <w:noWrap/>
            <w:vAlign w:val="center"/>
          </w:tcPr>
          <w:p w14:paraId="00929C6A">
            <w:pPr>
              <w:widowControl/>
              <w:jc w:val="center"/>
              <w:rPr>
                <w:color w:val="000000"/>
                <w:szCs w:val="21"/>
              </w:rPr>
            </w:pPr>
            <w:r>
              <w:rPr>
                <w:rFonts w:hint="eastAsia"/>
                <w:szCs w:val="21"/>
              </w:rPr>
              <w:t>管道超声波流量计/加装采集终端</w:t>
            </w:r>
          </w:p>
        </w:tc>
      </w:tr>
      <w:tr w14:paraId="40B82F3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B0F361E">
            <w:pPr>
              <w:widowControl/>
              <w:jc w:val="center"/>
              <w:rPr>
                <w:szCs w:val="21"/>
              </w:rPr>
            </w:pPr>
            <w:r>
              <w:rPr>
                <w:rFonts w:hint="eastAsia"/>
                <w:szCs w:val="21"/>
              </w:rPr>
              <w:t>20</w:t>
            </w:r>
          </w:p>
        </w:tc>
        <w:tc>
          <w:tcPr>
            <w:tcW w:w="1675" w:type="dxa"/>
            <w:tcBorders>
              <w:top w:val="nil"/>
              <w:left w:val="nil"/>
              <w:bottom w:val="single" w:color="000000" w:sz="8" w:space="0"/>
              <w:right w:val="single" w:color="000000" w:sz="8" w:space="0"/>
            </w:tcBorders>
            <w:noWrap/>
            <w:vAlign w:val="center"/>
          </w:tcPr>
          <w:p w14:paraId="4A374F5D">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7C6467D8">
            <w:pPr>
              <w:widowControl/>
              <w:jc w:val="center"/>
              <w:rPr>
                <w:rFonts w:cs="宋体"/>
                <w:color w:val="000000"/>
                <w:szCs w:val="21"/>
              </w:rPr>
            </w:pPr>
            <w:r>
              <w:rPr>
                <w:rFonts w:hint="eastAsia"/>
                <w:szCs w:val="21"/>
              </w:rPr>
              <w:t>无锡洪汇新材料科技股份有限公司</w:t>
            </w:r>
          </w:p>
        </w:tc>
        <w:tc>
          <w:tcPr>
            <w:tcW w:w="3827" w:type="dxa"/>
            <w:tcBorders>
              <w:top w:val="nil"/>
              <w:left w:val="nil"/>
              <w:bottom w:val="single" w:color="000000" w:sz="8" w:space="0"/>
              <w:right w:val="single" w:color="000000" w:sz="8" w:space="0"/>
            </w:tcBorders>
            <w:noWrap/>
            <w:vAlign w:val="center"/>
          </w:tcPr>
          <w:p w14:paraId="4C60B8D3">
            <w:pPr>
              <w:widowControl/>
              <w:jc w:val="center"/>
              <w:rPr>
                <w:rFonts w:cs="宋体"/>
                <w:color w:val="000000"/>
                <w:szCs w:val="21"/>
              </w:rPr>
            </w:pPr>
            <w:r>
              <w:rPr>
                <w:rFonts w:hint="eastAsia"/>
                <w:szCs w:val="21"/>
              </w:rPr>
              <w:t>无锡洪汇新材料科技股份有限公司</w:t>
            </w:r>
          </w:p>
        </w:tc>
        <w:tc>
          <w:tcPr>
            <w:tcW w:w="3261" w:type="dxa"/>
            <w:tcBorders>
              <w:top w:val="nil"/>
              <w:left w:val="nil"/>
              <w:bottom w:val="single" w:color="000000" w:sz="8" w:space="0"/>
              <w:right w:val="single" w:color="000000" w:sz="8" w:space="0"/>
            </w:tcBorders>
            <w:noWrap/>
            <w:vAlign w:val="center"/>
          </w:tcPr>
          <w:p w14:paraId="1126A9B1">
            <w:pPr>
              <w:widowControl/>
              <w:jc w:val="center"/>
              <w:rPr>
                <w:color w:val="000000"/>
                <w:szCs w:val="21"/>
              </w:rPr>
            </w:pPr>
            <w:r>
              <w:rPr>
                <w:rFonts w:hint="eastAsia"/>
                <w:szCs w:val="21"/>
              </w:rPr>
              <w:t>管道超声波流量计</w:t>
            </w:r>
          </w:p>
        </w:tc>
      </w:tr>
      <w:tr w14:paraId="38155F5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B42CAF1">
            <w:pPr>
              <w:widowControl/>
              <w:jc w:val="center"/>
              <w:rPr>
                <w:szCs w:val="21"/>
              </w:rPr>
            </w:pPr>
            <w:r>
              <w:rPr>
                <w:rFonts w:hint="eastAsia"/>
                <w:szCs w:val="21"/>
              </w:rPr>
              <w:t>21</w:t>
            </w:r>
          </w:p>
        </w:tc>
        <w:tc>
          <w:tcPr>
            <w:tcW w:w="1675" w:type="dxa"/>
            <w:tcBorders>
              <w:top w:val="nil"/>
              <w:left w:val="nil"/>
              <w:bottom w:val="single" w:color="000000" w:sz="8" w:space="0"/>
              <w:right w:val="single" w:color="000000" w:sz="8" w:space="0"/>
            </w:tcBorders>
            <w:noWrap/>
            <w:vAlign w:val="center"/>
          </w:tcPr>
          <w:p w14:paraId="30709F30">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654D695F">
            <w:pPr>
              <w:widowControl/>
              <w:jc w:val="center"/>
              <w:rPr>
                <w:rFonts w:cs="宋体"/>
                <w:color w:val="000000"/>
                <w:szCs w:val="21"/>
              </w:rPr>
            </w:pPr>
            <w:r>
              <w:rPr>
                <w:rFonts w:hint="eastAsia"/>
                <w:szCs w:val="21"/>
              </w:rPr>
              <w:t>无锡晶海氨基酸有限公司（地表水）</w:t>
            </w:r>
          </w:p>
        </w:tc>
        <w:tc>
          <w:tcPr>
            <w:tcW w:w="3827" w:type="dxa"/>
            <w:tcBorders>
              <w:top w:val="nil"/>
              <w:left w:val="nil"/>
              <w:bottom w:val="single" w:color="000000" w:sz="8" w:space="0"/>
              <w:right w:val="single" w:color="000000" w:sz="8" w:space="0"/>
            </w:tcBorders>
            <w:noWrap/>
            <w:vAlign w:val="center"/>
          </w:tcPr>
          <w:p w14:paraId="4F191463">
            <w:pPr>
              <w:widowControl/>
              <w:jc w:val="center"/>
              <w:rPr>
                <w:rFonts w:cs="宋体"/>
                <w:color w:val="000000"/>
                <w:szCs w:val="21"/>
              </w:rPr>
            </w:pPr>
            <w:r>
              <w:rPr>
                <w:rFonts w:hint="eastAsia"/>
                <w:szCs w:val="21"/>
              </w:rPr>
              <w:t>无锡晶海氨基酸有限公司（地表水）</w:t>
            </w:r>
          </w:p>
        </w:tc>
        <w:tc>
          <w:tcPr>
            <w:tcW w:w="3261" w:type="dxa"/>
            <w:tcBorders>
              <w:top w:val="nil"/>
              <w:left w:val="nil"/>
              <w:bottom w:val="single" w:color="000000" w:sz="8" w:space="0"/>
              <w:right w:val="single" w:color="000000" w:sz="8" w:space="0"/>
            </w:tcBorders>
            <w:noWrap/>
            <w:vAlign w:val="center"/>
          </w:tcPr>
          <w:p w14:paraId="0B191330">
            <w:pPr>
              <w:widowControl/>
              <w:jc w:val="center"/>
              <w:rPr>
                <w:color w:val="000000"/>
                <w:szCs w:val="21"/>
              </w:rPr>
            </w:pPr>
            <w:r>
              <w:rPr>
                <w:rFonts w:hint="eastAsia"/>
                <w:szCs w:val="21"/>
              </w:rPr>
              <w:t>管道超声波流量计</w:t>
            </w:r>
          </w:p>
        </w:tc>
      </w:tr>
      <w:tr w14:paraId="2943FB5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F5D80E3">
            <w:pPr>
              <w:widowControl/>
              <w:jc w:val="center"/>
              <w:rPr>
                <w:szCs w:val="21"/>
              </w:rPr>
            </w:pPr>
            <w:r>
              <w:rPr>
                <w:rFonts w:hint="eastAsia"/>
                <w:szCs w:val="21"/>
              </w:rPr>
              <w:t>22</w:t>
            </w:r>
          </w:p>
        </w:tc>
        <w:tc>
          <w:tcPr>
            <w:tcW w:w="1675" w:type="dxa"/>
            <w:tcBorders>
              <w:top w:val="nil"/>
              <w:left w:val="nil"/>
              <w:bottom w:val="single" w:color="000000" w:sz="8" w:space="0"/>
              <w:right w:val="single" w:color="000000" w:sz="8" w:space="0"/>
            </w:tcBorders>
            <w:noWrap/>
            <w:vAlign w:val="center"/>
          </w:tcPr>
          <w:p w14:paraId="7C941E42">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10751AE4">
            <w:pPr>
              <w:widowControl/>
              <w:jc w:val="center"/>
              <w:rPr>
                <w:rFonts w:cs="宋体"/>
                <w:color w:val="000000"/>
                <w:szCs w:val="21"/>
              </w:rPr>
            </w:pPr>
            <w:r>
              <w:rPr>
                <w:rFonts w:hint="eastAsia"/>
                <w:szCs w:val="21"/>
              </w:rPr>
              <w:t>江苏隆达超合金股份有限公司</w:t>
            </w:r>
          </w:p>
        </w:tc>
        <w:tc>
          <w:tcPr>
            <w:tcW w:w="3827" w:type="dxa"/>
            <w:tcBorders>
              <w:top w:val="nil"/>
              <w:left w:val="nil"/>
              <w:bottom w:val="single" w:color="000000" w:sz="8" w:space="0"/>
              <w:right w:val="single" w:color="000000" w:sz="8" w:space="0"/>
            </w:tcBorders>
            <w:noWrap/>
            <w:vAlign w:val="center"/>
          </w:tcPr>
          <w:p w14:paraId="098E1584">
            <w:pPr>
              <w:widowControl/>
              <w:jc w:val="center"/>
              <w:rPr>
                <w:rFonts w:cs="宋体"/>
                <w:color w:val="000000"/>
                <w:szCs w:val="21"/>
              </w:rPr>
            </w:pPr>
            <w:r>
              <w:rPr>
                <w:rFonts w:hint="eastAsia"/>
                <w:szCs w:val="21"/>
              </w:rPr>
              <w:t>江苏隆达超合金股份有限公司</w:t>
            </w:r>
          </w:p>
        </w:tc>
        <w:tc>
          <w:tcPr>
            <w:tcW w:w="3261" w:type="dxa"/>
            <w:tcBorders>
              <w:top w:val="nil"/>
              <w:left w:val="nil"/>
              <w:bottom w:val="single" w:color="000000" w:sz="8" w:space="0"/>
              <w:right w:val="single" w:color="000000" w:sz="8" w:space="0"/>
            </w:tcBorders>
            <w:noWrap/>
            <w:vAlign w:val="center"/>
          </w:tcPr>
          <w:p w14:paraId="04D51ABC">
            <w:pPr>
              <w:widowControl/>
              <w:jc w:val="center"/>
              <w:rPr>
                <w:color w:val="000000"/>
                <w:szCs w:val="21"/>
              </w:rPr>
            </w:pPr>
            <w:r>
              <w:rPr>
                <w:rFonts w:hint="eastAsia"/>
                <w:szCs w:val="21"/>
              </w:rPr>
              <w:t>管道超声波流量计</w:t>
            </w:r>
          </w:p>
        </w:tc>
      </w:tr>
      <w:tr w14:paraId="0C71664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A5106BC">
            <w:pPr>
              <w:widowControl/>
              <w:jc w:val="center"/>
              <w:rPr>
                <w:szCs w:val="21"/>
              </w:rPr>
            </w:pPr>
            <w:r>
              <w:rPr>
                <w:rFonts w:hint="eastAsia"/>
                <w:szCs w:val="21"/>
              </w:rPr>
              <w:t>23</w:t>
            </w:r>
          </w:p>
        </w:tc>
        <w:tc>
          <w:tcPr>
            <w:tcW w:w="1675" w:type="dxa"/>
            <w:tcBorders>
              <w:top w:val="nil"/>
              <w:left w:val="nil"/>
              <w:bottom w:val="single" w:color="000000" w:sz="8" w:space="0"/>
              <w:right w:val="single" w:color="000000" w:sz="8" w:space="0"/>
            </w:tcBorders>
            <w:noWrap/>
            <w:vAlign w:val="center"/>
          </w:tcPr>
          <w:p w14:paraId="7C2A78A0">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393C4977">
            <w:pPr>
              <w:widowControl/>
              <w:jc w:val="center"/>
              <w:rPr>
                <w:rFonts w:cs="宋体"/>
                <w:color w:val="000000"/>
                <w:szCs w:val="21"/>
              </w:rPr>
            </w:pPr>
            <w:r>
              <w:rPr>
                <w:rFonts w:hint="eastAsia"/>
                <w:szCs w:val="21"/>
              </w:rPr>
              <w:t>无锡东城九号体育管理有限公司</w:t>
            </w:r>
          </w:p>
        </w:tc>
        <w:tc>
          <w:tcPr>
            <w:tcW w:w="3827" w:type="dxa"/>
            <w:tcBorders>
              <w:top w:val="nil"/>
              <w:left w:val="nil"/>
              <w:bottom w:val="single" w:color="000000" w:sz="8" w:space="0"/>
              <w:right w:val="single" w:color="000000" w:sz="8" w:space="0"/>
            </w:tcBorders>
            <w:noWrap/>
            <w:vAlign w:val="center"/>
          </w:tcPr>
          <w:p w14:paraId="75B1E5B3">
            <w:pPr>
              <w:widowControl/>
              <w:jc w:val="center"/>
              <w:rPr>
                <w:rFonts w:cs="宋体"/>
                <w:color w:val="000000"/>
                <w:szCs w:val="21"/>
              </w:rPr>
            </w:pPr>
            <w:r>
              <w:rPr>
                <w:rFonts w:hint="eastAsia"/>
                <w:szCs w:val="21"/>
              </w:rPr>
              <w:t>无锡东城九号体育管理有限公司</w:t>
            </w:r>
          </w:p>
        </w:tc>
        <w:tc>
          <w:tcPr>
            <w:tcW w:w="3261" w:type="dxa"/>
            <w:tcBorders>
              <w:top w:val="nil"/>
              <w:left w:val="nil"/>
              <w:bottom w:val="single" w:color="000000" w:sz="8" w:space="0"/>
              <w:right w:val="single" w:color="000000" w:sz="8" w:space="0"/>
            </w:tcBorders>
            <w:noWrap/>
            <w:vAlign w:val="center"/>
          </w:tcPr>
          <w:p w14:paraId="111710F1">
            <w:pPr>
              <w:widowControl/>
              <w:jc w:val="center"/>
              <w:rPr>
                <w:color w:val="000000"/>
                <w:szCs w:val="21"/>
              </w:rPr>
            </w:pPr>
            <w:r>
              <w:rPr>
                <w:rFonts w:hint="eastAsia"/>
                <w:szCs w:val="21"/>
              </w:rPr>
              <w:t>管道超声波流量计/加装采集终端</w:t>
            </w:r>
          </w:p>
        </w:tc>
      </w:tr>
      <w:tr w14:paraId="3C2CAAB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161FE6C">
            <w:pPr>
              <w:widowControl/>
              <w:jc w:val="center"/>
              <w:rPr>
                <w:szCs w:val="21"/>
              </w:rPr>
            </w:pPr>
            <w:r>
              <w:rPr>
                <w:rFonts w:hint="eastAsia"/>
                <w:szCs w:val="21"/>
              </w:rPr>
              <w:t>24</w:t>
            </w:r>
          </w:p>
        </w:tc>
        <w:tc>
          <w:tcPr>
            <w:tcW w:w="1675" w:type="dxa"/>
            <w:tcBorders>
              <w:top w:val="nil"/>
              <w:left w:val="nil"/>
              <w:bottom w:val="single" w:color="000000" w:sz="8" w:space="0"/>
              <w:right w:val="single" w:color="000000" w:sz="8" w:space="0"/>
            </w:tcBorders>
            <w:noWrap/>
            <w:vAlign w:val="center"/>
          </w:tcPr>
          <w:p w14:paraId="277E4B32">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6F50CB94">
            <w:pPr>
              <w:widowControl/>
              <w:jc w:val="center"/>
              <w:rPr>
                <w:rFonts w:cs="宋体"/>
                <w:color w:val="000000"/>
                <w:szCs w:val="21"/>
              </w:rPr>
            </w:pPr>
            <w:r>
              <w:rPr>
                <w:rFonts w:hint="eastAsia"/>
                <w:szCs w:val="21"/>
              </w:rPr>
              <w:t>无锡恒田印染有限公司</w:t>
            </w:r>
          </w:p>
        </w:tc>
        <w:tc>
          <w:tcPr>
            <w:tcW w:w="3827" w:type="dxa"/>
            <w:tcBorders>
              <w:top w:val="nil"/>
              <w:left w:val="nil"/>
              <w:bottom w:val="single" w:color="000000" w:sz="8" w:space="0"/>
              <w:right w:val="single" w:color="000000" w:sz="8" w:space="0"/>
            </w:tcBorders>
            <w:noWrap/>
            <w:vAlign w:val="center"/>
          </w:tcPr>
          <w:p w14:paraId="6E6A4A06">
            <w:pPr>
              <w:widowControl/>
              <w:jc w:val="center"/>
              <w:rPr>
                <w:rFonts w:cs="宋体"/>
                <w:color w:val="000000"/>
                <w:szCs w:val="21"/>
              </w:rPr>
            </w:pPr>
            <w:r>
              <w:rPr>
                <w:rFonts w:hint="eastAsia"/>
                <w:szCs w:val="21"/>
              </w:rPr>
              <w:t>无锡恒田印染有限公司</w:t>
            </w:r>
          </w:p>
        </w:tc>
        <w:tc>
          <w:tcPr>
            <w:tcW w:w="3261" w:type="dxa"/>
            <w:tcBorders>
              <w:top w:val="nil"/>
              <w:left w:val="nil"/>
              <w:bottom w:val="single" w:color="000000" w:sz="8" w:space="0"/>
              <w:right w:val="single" w:color="000000" w:sz="8" w:space="0"/>
            </w:tcBorders>
            <w:noWrap/>
            <w:vAlign w:val="center"/>
          </w:tcPr>
          <w:p w14:paraId="76789C48">
            <w:pPr>
              <w:widowControl/>
              <w:jc w:val="center"/>
              <w:rPr>
                <w:color w:val="000000"/>
                <w:szCs w:val="21"/>
              </w:rPr>
            </w:pPr>
            <w:r>
              <w:rPr>
                <w:rFonts w:hint="eastAsia"/>
                <w:szCs w:val="21"/>
              </w:rPr>
              <w:t>管道超声波流量计</w:t>
            </w:r>
          </w:p>
        </w:tc>
      </w:tr>
      <w:tr w14:paraId="2587E2D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394DACB">
            <w:pPr>
              <w:widowControl/>
              <w:jc w:val="center"/>
              <w:rPr>
                <w:szCs w:val="21"/>
              </w:rPr>
            </w:pPr>
            <w:r>
              <w:rPr>
                <w:rFonts w:hint="eastAsia"/>
                <w:szCs w:val="21"/>
              </w:rPr>
              <w:t>25</w:t>
            </w:r>
          </w:p>
        </w:tc>
        <w:tc>
          <w:tcPr>
            <w:tcW w:w="1675" w:type="dxa"/>
            <w:tcBorders>
              <w:top w:val="nil"/>
              <w:left w:val="nil"/>
              <w:bottom w:val="single" w:color="000000" w:sz="8" w:space="0"/>
              <w:right w:val="single" w:color="000000" w:sz="8" w:space="0"/>
            </w:tcBorders>
            <w:noWrap/>
            <w:vAlign w:val="center"/>
          </w:tcPr>
          <w:p w14:paraId="03F18F41">
            <w:pPr>
              <w:widowControl/>
              <w:jc w:val="center"/>
              <w:rPr>
                <w:rFonts w:cs="宋体"/>
                <w:color w:val="000000"/>
                <w:szCs w:val="21"/>
              </w:rPr>
            </w:pPr>
            <w:r>
              <w:rPr>
                <w:rFonts w:hint="eastAsia"/>
                <w:szCs w:val="21"/>
              </w:rPr>
              <w:t>无锡市锡山区</w:t>
            </w:r>
          </w:p>
        </w:tc>
        <w:tc>
          <w:tcPr>
            <w:tcW w:w="3853" w:type="dxa"/>
            <w:tcBorders>
              <w:top w:val="nil"/>
              <w:left w:val="nil"/>
              <w:bottom w:val="single" w:color="000000" w:sz="8" w:space="0"/>
              <w:right w:val="single" w:color="000000" w:sz="8" w:space="0"/>
            </w:tcBorders>
            <w:noWrap/>
            <w:vAlign w:val="center"/>
          </w:tcPr>
          <w:p w14:paraId="1D2509AF">
            <w:pPr>
              <w:widowControl/>
              <w:jc w:val="center"/>
              <w:rPr>
                <w:rFonts w:cs="宋体"/>
                <w:color w:val="000000"/>
                <w:szCs w:val="21"/>
              </w:rPr>
            </w:pPr>
            <w:r>
              <w:rPr>
                <w:rFonts w:hint="eastAsia"/>
                <w:szCs w:val="21"/>
              </w:rPr>
              <w:t>无锡大马巷混凝土有限公司</w:t>
            </w:r>
          </w:p>
        </w:tc>
        <w:tc>
          <w:tcPr>
            <w:tcW w:w="3827" w:type="dxa"/>
            <w:tcBorders>
              <w:top w:val="nil"/>
              <w:left w:val="nil"/>
              <w:bottom w:val="single" w:color="000000" w:sz="8" w:space="0"/>
              <w:right w:val="single" w:color="000000" w:sz="8" w:space="0"/>
            </w:tcBorders>
            <w:noWrap/>
            <w:vAlign w:val="center"/>
          </w:tcPr>
          <w:p w14:paraId="056D8A44">
            <w:pPr>
              <w:widowControl/>
              <w:jc w:val="center"/>
              <w:rPr>
                <w:rFonts w:cs="宋体"/>
                <w:color w:val="000000"/>
                <w:szCs w:val="21"/>
              </w:rPr>
            </w:pPr>
            <w:r>
              <w:rPr>
                <w:rFonts w:hint="eastAsia"/>
                <w:szCs w:val="21"/>
              </w:rPr>
              <w:t>无锡大马巷混凝土有限公司</w:t>
            </w:r>
          </w:p>
        </w:tc>
        <w:tc>
          <w:tcPr>
            <w:tcW w:w="3261" w:type="dxa"/>
            <w:tcBorders>
              <w:top w:val="nil"/>
              <w:left w:val="nil"/>
              <w:bottom w:val="single" w:color="000000" w:sz="8" w:space="0"/>
              <w:right w:val="single" w:color="000000" w:sz="8" w:space="0"/>
            </w:tcBorders>
            <w:noWrap/>
            <w:vAlign w:val="center"/>
          </w:tcPr>
          <w:p w14:paraId="35270191">
            <w:pPr>
              <w:widowControl/>
              <w:jc w:val="center"/>
              <w:rPr>
                <w:color w:val="000000"/>
                <w:szCs w:val="21"/>
              </w:rPr>
            </w:pPr>
            <w:r>
              <w:rPr>
                <w:rFonts w:hint="eastAsia"/>
                <w:szCs w:val="21"/>
              </w:rPr>
              <w:t>管道超声波流量计/加装采集终端</w:t>
            </w:r>
          </w:p>
        </w:tc>
      </w:tr>
    </w:tbl>
    <w:p w14:paraId="2656A4E7">
      <w:pPr>
        <w:spacing w:line="560" w:lineRule="exact"/>
        <w:jc w:val="center"/>
        <w:rPr>
          <w:b/>
          <w:bCs/>
          <w:color w:val="000000"/>
        </w:rPr>
      </w:pPr>
      <w:r>
        <w:rPr>
          <w:color w:val="000000"/>
        </w:rPr>
        <w:br w:type="page" w:clear="all"/>
      </w:r>
      <w:r>
        <w:rPr>
          <w:b/>
          <w:bCs/>
          <w:color w:val="000000"/>
        </w:rPr>
        <w:t>6.1-</w:t>
      </w:r>
      <w:r>
        <w:rPr>
          <w:rFonts w:hint="eastAsia"/>
          <w:b/>
          <w:bCs/>
          <w:color w:val="000000"/>
        </w:rPr>
        <w:t>4</w:t>
      </w:r>
      <w:r>
        <w:rPr>
          <w:b/>
          <w:bCs/>
          <w:color w:val="000000"/>
        </w:rPr>
        <w:t xml:space="preserve">  </w:t>
      </w:r>
      <w:r>
        <w:rPr>
          <w:rFonts w:hint="eastAsia"/>
          <w:b/>
          <w:bCs/>
          <w:color w:val="000000"/>
        </w:rPr>
        <w:t>大中型灌区监测站在线计量清单</w:t>
      </w:r>
    </w:p>
    <w:tbl>
      <w:tblPr>
        <w:tblStyle w:val="47"/>
        <w:tblW w:w="13173" w:type="dxa"/>
        <w:jc w:val="center"/>
        <w:tblLayout w:type="fixed"/>
        <w:tblCellMar>
          <w:top w:w="0" w:type="dxa"/>
          <w:left w:w="108" w:type="dxa"/>
          <w:bottom w:w="0" w:type="dxa"/>
          <w:right w:w="108" w:type="dxa"/>
        </w:tblCellMar>
      </w:tblPr>
      <w:tblGrid>
        <w:gridCol w:w="894"/>
        <w:gridCol w:w="1790"/>
        <w:gridCol w:w="3143"/>
        <w:gridCol w:w="4369"/>
        <w:gridCol w:w="2977"/>
      </w:tblGrid>
      <w:tr w14:paraId="0E6144D3">
        <w:tblPrEx>
          <w:tblCellMar>
            <w:top w:w="0" w:type="dxa"/>
            <w:left w:w="108" w:type="dxa"/>
            <w:bottom w:w="0" w:type="dxa"/>
            <w:right w:w="108" w:type="dxa"/>
          </w:tblCellMar>
        </w:tblPrEx>
        <w:trPr>
          <w:trHeight w:val="454" w:hRule="atLeast"/>
          <w:tblHeader/>
          <w:jc w:val="center"/>
        </w:trPr>
        <w:tc>
          <w:tcPr>
            <w:tcW w:w="894" w:type="dxa"/>
            <w:tcBorders>
              <w:top w:val="single" w:color="000000" w:sz="8" w:space="0"/>
              <w:left w:val="single" w:color="000000" w:sz="8" w:space="0"/>
              <w:bottom w:val="single" w:color="000000" w:sz="8" w:space="0"/>
              <w:right w:val="single" w:color="000000" w:sz="8" w:space="0"/>
            </w:tcBorders>
            <w:noWrap/>
            <w:vAlign w:val="center"/>
          </w:tcPr>
          <w:p w14:paraId="4E66597E">
            <w:pPr>
              <w:widowControl/>
              <w:jc w:val="center"/>
              <w:rPr>
                <w:rFonts w:cs="宋体"/>
                <w:b/>
                <w:bCs/>
                <w:color w:val="000000"/>
                <w:szCs w:val="21"/>
              </w:rPr>
            </w:pPr>
            <w:r>
              <w:rPr>
                <w:rFonts w:hint="eastAsia" w:cs="宋体"/>
                <w:b/>
                <w:bCs/>
                <w:color w:val="000000"/>
                <w:szCs w:val="21"/>
              </w:rPr>
              <w:t>序号</w:t>
            </w:r>
          </w:p>
        </w:tc>
        <w:tc>
          <w:tcPr>
            <w:tcW w:w="1790" w:type="dxa"/>
            <w:tcBorders>
              <w:top w:val="single" w:color="000000" w:sz="8" w:space="0"/>
              <w:left w:val="nil"/>
              <w:bottom w:val="single" w:color="000000" w:sz="8" w:space="0"/>
              <w:right w:val="single" w:color="000000" w:sz="8" w:space="0"/>
            </w:tcBorders>
            <w:noWrap/>
            <w:vAlign w:val="center"/>
          </w:tcPr>
          <w:p w14:paraId="57731487">
            <w:pPr>
              <w:widowControl/>
              <w:jc w:val="center"/>
              <w:rPr>
                <w:rFonts w:cs="宋体"/>
                <w:b/>
                <w:bCs/>
                <w:color w:val="000000"/>
                <w:szCs w:val="21"/>
              </w:rPr>
            </w:pPr>
            <w:r>
              <w:rPr>
                <w:rFonts w:hint="eastAsia" w:cs="宋体"/>
                <w:b/>
                <w:bCs/>
                <w:color w:val="000000"/>
                <w:szCs w:val="21"/>
              </w:rPr>
              <w:t>地级行政区划</w:t>
            </w:r>
          </w:p>
        </w:tc>
        <w:tc>
          <w:tcPr>
            <w:tcW w:w="3143" w:type="dxa"/>
            <w:tcBorders>
              <w:top w:val="single" w:color="000000" w:sz="8" w:space="0"/>
              <w:left w:val="nil"/>
              <w:bottom w:val="single" w:color="000000" w:sz="8" w:space="0"/>
              <w:right w:val="single" w:color="000000" w:sz="8" w:space="0"/>
            </w:tcBorders>
            <w:vAlign w:val="center"/>
          </w:tcPr>
          <w:p w14:paraId="6E57D569">
            <w:pPr>
              <w:widowControl/>
              <w:jc w:val="center"/>
              <w:rPr>
                <w:rFonts w:cs="宋体"/>
                <w:b/>
                <w:bCs/>
                <w:color w:val="000000"/>
                <w:szCs w:val="21"/>
              </w:rPr>
            </w:pPr>
            <w:r>
              <w:rPr>
                <w:rFonts w:hint="eastAsia" w:cs="宋体"/>
                <w:b/>
                <w:bCs/>
                <w:color w:val="000000"/>
                <w:szCs w:val="21"/>
              </w:rPr>
              <w:t>取水口名称</w:t>
            </w:r>
          </w:p>
        </w:tc>
        <w:tc>
          <w:tcPr>
            <w:tcW w:w="4369" w:type="dxa"/>
            <w:tcBorders>
              <w:top w:val="single" w:color="000000" w:sz="8" w:space="0"/>
              <w:left w:val="nil"/>
              <w:bottom w:val="single" w:color="000000" w:sz="8" w:space="0"/>
              <w:right w:val="single" w:color="000000" w:sz="8" w:space="0"/>
            </w:tcBorders>
            <w:vAlign w:val="center"/>
          </w:tcPr>
          <w:p w14:paraId="0BC5AC4E">
            <w:pPr>
              <w:widowControl/>
              <w:jc w:val="center"/>
              <w:rPr>
                <w:rFonts w:cs="宋体"/>
                <w:b/>
                <w:bCs/>
                <w:color w:val="000000"/>
                <w:szCs w:val="21"/>
              </w:rPr>
            </w:pPr>
            <w:r>
              <w:rPr>
                <w:rFonts w:hint="eastAsia" w:cs="宋体"/>
                <w:b/>
                <w:bCs/>
                <w:color w:val="000000"/>
                <w:szCs w:val="21"/>
              </w:rPr>
              <w:t>取用水户名称</w:t>
            </w:r>
          </w:p>
        </w:tc>
        <w:tc>
          <w:tcPr>
            <w:tcW w:w="2977" w:type="dxa"/>
            <w:tcBorders>
              <w:top w:val="single" w:color="000000" w:sz="8" w:space="0"/>
              <w:left w:val="nil"/>
              <w:bottom w:val="single" w:color="000000" w:sz="8" w:space="0"/>
              <w:right w:val="single" w:color="000000" w:sz="8" w:space="0"/>
            </w:tcBorders>
            <w:vAlign w:val="center"/>
          </w:tcPr>
          <w:p w14:paraId="3B2DDF8C">
            <w:pPr>
              <w:widowControl/>
              <w:jc w:val="center"/>
              <w:rPr>
                <w:rFonts w:cs="宋体"/>
                <w:b/>
                <w:bCs/>
                <w:color w:val="000000"/>
                <w:szCs w:val="21"/>
              </w:rPr>
            </w:pPr>
            <w:r>
              <w:rPr>
                <w:rFonts w:hint="eastAsia" w:cs="宋体"/>
                <w:b/>
                <w:bCs/>
                <w:color w:val="000000"/>
                <w:szCs w:val="21"/>
              </w:rPr>
              <w:t>计量设施类型</w:t>
            </w:r>
          </w:p>
        </w:tc>
      </w:tr>
      <w:tr w14:paraId="5B3BC8A5">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43C0FA09">
            <w:pPr>
              <w:widowControl/>
              <w:jc w:val="center"/>
              <w:rPr>
                <w:color w:val="000000"/>
                <w:szCs w:val="21"/>
              </w:rPr>
            </w:pPr>
            <w:r>
              <w:rPr>
                <w:rFonts w:hint="eastAsia"/>
                <w:szCs w:val="21"/>
              </w:rPr>
              <w:t>1</w:t>
            </w:r>
          </w:p>
        </w:tc>
        <w:tc>
          <w:tcPr>
            <w:tcW w:w="1790" w:type="dxa"/>
            <w:tcBorders>
              <w:top w:val="nil"/>
              <w:left w:val="nil"/>
              <w:bottom w:val="single" w:color="000000" w:sz="8" w:space="0"/>
              <w:right w:val="single" w:color="000000" w:sz="8" w:space="0"/>
            </w:tcBorders>
            <w:noWrap/>
            <w:vAlign w:val="center"/>
          </w:tcPr>
          <w:p w14:paraId="7E65D97D">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492391D8">
            <w:pPr>
              <w:widowControl/>
              <w:jc w:val="center"/>
              <w:rPr>
                <w:rFonts w:cs="宋体"/>
                <w:color w:val="000000"/>
                <w:szCs w:val="21"/>
              </w:rPr>
            </w:pPr>
            <w:r>
              <w:rPr>
                <w:rFonts w:hint="eastAsia"/>
                <w:szCs w:val="21"/>
              </w:rPr>
              <w:t>灵甸河</w:t>
            </w:r>
          </w:p>
        </w:tc>
        <w:tc>
          <w:tcPr>
            <w:tcW w:w="4369" w:type="dxa"/>
            <w:tcBorders>
              <w:top w:val="nil"/>
              <w:left w:val="nil"/>
              <w:bottom w:val="single" w:color="000000" w:sz="8" w:space="0"/>
              <w:right w:val="single" w:color="000000" w:sz="8" w:space="0"/>
            </w:tcBorders>
            <w:noWrap/>
            <w:vAlign w:val="center"/>
          </w:tcPr>
          <w:p w14:paraId="6D2CD243">
            <w:pPr>
              <w:widowControl/>
              <w:jc w:val="center"/>
              <w:rPr>
                <w:rFonts w:cs="宋体"/>
                <w:color w:val="000000"/>
                <w:szCs w:val="21"/>
              </w:rPr>
            </w:pPr>
            <w:r>
              <w:rPr>
                <w:rFonts w:hint="eastAsia"/>
                <w:szCs w:val="21"/>
              </w:rPr>
              <w:t>悦来灌区（海门区悦来镇水利服务站）</w:t>
            </w:r>
          </w:p>
        </w:tc>
        <w:tc>
          <w:tcPr>
            <w:tcW w:w="2977" w:type="dxa"/>
            <w:tcBorders>
              <w:top w:val="nil"/>
              <w:left w:val="nil"/>
              <w:bottom w:val="single" w:color="000000" w:sz="8" w:space="0"/>
              <w:right w:val="single" w:color="000000" w:sz="8" w:space="0"/>
            </w:tcBorders>
            <w:noWrap/>
            <w:vAlign w:val="center"/>
          </w:tcPr>
          <w:p w14:paraId="1FCFDE4B">
            <w:pPr>
              <w:widowControl/>
              <w:jc w:val="center"/>
              <w:rPr>
                <w:color w:val="000000"/>
                <w:szCs w:val="21"/>
              </w:rPr>
            </w:pPr>
            <w:r>
              <w:rPr>
                <w:rFonts w:hint="eastAsia"/>
                <w:szCs w:val="21"/>
              </w:rPr>
              <w:t>H-ADCP/加装采集终端</w:t>
            </w:r>
          </w:p>
        </w:tc>
      </w:tr>
      <w:tr w14:paraId="1705F14E">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71DF61B4">
            <w:pPr>
              <w:widowControl/>
              <w:jc w:val="center"/>
              <w:rPr>
                <w:color w:val="000000"/>
                <w:szCs w:val="21"/>
              </w:rPr>
            </w:pPr>
            <w:r>
              <w:rPr>
                <w:rFonts w:hint="eastAsia"/>
                <w:szCs w:val="21"/>
              </w:rPr>
              <w:t>2</w:t>
            </w:r>
          </w:p>
        </w:tc>
        <w:tc>
          <w:tcPr>
            <w:tcW w:w="1790" w:type="dxa"/>
            <w:tcBorders>
              <w:top w:val="nil"/>
              <w:left w:val="nil"/>
              <w:bottom w:val="single" w:color="000000" w:sz="8" w:space="0"/>
              <w:right w:val="single" w:color="000000" w:sz="8" w:space="0"/>
            </w:tcBorders>
            <w:noWrap/>
            <w:vAlign w:val="center"/>
          </w:tcPr>
          <w:p w14:paraId="70E19688">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183BA308">
            <w:pPr>
              <w:widowControl/>
              <w:jc w:val="center"/>
              <w:rPr>
                <w:rFonts w:cs="宋体"/>
                <w:color w:val="000000"/>
                <w:szCs w:val="21"/>
              </w:rPr>
            </w:pPr>
            <w:r>
              <w:rPr>
                <w:rFonts w:hint="eastAsia"/>
                <w:szCs w:val="21"/>
              </w:rPr>
              <w:t>通吕运河</w:t>
            </w:r>
          </w:p>
        </w:tc>
        <w:tc>
          <w:tcPr>
            <w:tcW w:w="4369" w:type="dxa"/>
            <w:tcBorders>
              <w:top w:val="nil"/>
              <w:left w:val="nil"/>
              <w:bottom w:val="single" w:color="000000" w:sz="8" w:space="0"/>
              <w:right w:val="single" w:color="000000" w:sz="8" w:space="0"/>
            </w:tcBorders>
            <w:noWrap/>
            <w:vAlign w:val="center"/>
          </w:tcPr>
          <w:p w14:paraId="25147FC6">
            <w:pPr>
              <w:widowControl/>
              <w:jc w:val="center"/>
              <w:rPr>
                <w:rFonts w:cs="宋体"/>
                <w:color w:val="000000"/>
                <w:szCs w:val="21"/>
              </w:rPr>
            </w:pPr>
            <w:r>
              <w:rPr>
                <w:rFonts w:hint="eastAsia"/>
                <w:szCs w:val="21"/>
              </w:rPr>
              <w:t>正余灌区（海门区正余镇水利服务站）</w:t>
            </w:r>
          </w:p>
        </w:tc>
        <w:tc>
          <w:tcPr>
            <w:tcW w:w="2977" w:type="dxa"/>
            <w:tcBorders>
              <w:top w:val="nil"/>
              <w:left w:val="nil"/>
              <w:bottom w:val="single" w:color="000000" w:sz="8" w:space="0"/>
              <w:right w:val="single" w:color="000000" w:sz="8" w:space="0"/>
            </w:tcBorders>
            <w:noWrap/>
            <w:vAlign w:val="center"/>
          </w:tcPr>
          <w:p w14:paraId="0EBBBF4D">
            <w:pPr>
              <w:widowControl/>
              <w:jc w:val="center"/>
              <w:rPr>
                <w:color w:val="000000"/>
                <w:szCs w:val="21"/>
              </w:rPr>
            </w:pPr>
            <w:r>
              <w:rPr>
                <w:rFonts w:hint="eastAsia"/>
                <w:szCs w:val="21"/>
              </w:rPr>
              <w:t>H-ADCP/加装采集终端</w:t>
            </w:r>
          </w:p>
        </w:tc>
      </w:tr>
      <w:tr w14:paraId="53B657AC">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42E1DACD">
            <w:pPr>
              <w:widowControl/>
              <w:jc w:val="center"/>
              <w:rPr>
                <w:color w:val="000000"/>
                <w:szCs w:val="21"/>
              </w:rPr>
            </w:pPr>
            <w:r>
              <w:rPr>
                <w:rFonts w:hint="eastAsia"/>
                <w:szCs w:val="21"/>
              </w:rPr>
              <w:t>3</w:t>
            </w:r>
          </w:p>
        </w:tc>
        <w:tc>
          <w:tcPr>
            <w:tcW w:w="1790" w:type="dxa"/>
            <w:tcBorders>
              <w:top w:val="nil"/>
              <w:left w:val="nil"/>
              <w:bottom w:val="single" w:color="000000" w:sz="8" w:space="0"/>
              <w:right w:val="single" w:color="000000" w:sz="8" w:space="0"/>
            </w:tcBorders>
            <w:noWrap/>
            <w:vAlign w:val="center"/>
          </w:tcPr>
          <w:p w14:paraId="0D5C85F3">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2AD673B2">
            <w:pPr>
              <w:widowControl/>
              <w:jc w:val="center"/>
              <w:rPr>
                <w:rFonts w:cs="宋体"/>
                <w:color w:val="000000"/>
                <w:szCs w:val="21"/>
              </w:rPr>
            </w:pPr>
            <w:r>
              <w:rPr>
                <w:rFonts w:hint="eastAsia"/>
                <w:szCs w:val="21"/>
              </w:rPr>
              <w:t>通启运河</w:t>
            </w:r>
          </w:p>
        </w:tc>
        <w:tc>
          <w:tcPr>
            <w:tcW w:w="4369" w:type="dxa"/>
            <w:tcBorders>
              <w:top w:val="nil"/>
              <w:left w:val="nil"/>
              <w:bottom w:val="single" w:color="000000" w:sz="8" w:space="0"/>
              <w:right w:val="single" w:color="000000" w:sz="8" w:space="0"/>
            </w:tcBorders>
            <w:noWrap/>
            <w:vAlign w:val="center"/>
          </w:tcPr>
          <w:p w14:paraId="28AEC5AF">
            <w:pPr>
              <w:widowControl/>
              <w:jc w:val="center"/>
              <w:rPr>
                <w:rFonts w:cs="宋体"/>
                <w:color w:val="000000"/>
                <w:szCs w:val="21"/>
              </w:rPr>
            </w:pPr>
            <w:r>
              <w:rPr>
                <w:rFonts w:hint="eastAsia"/>
                <w:szCs w:val="21"/>
              </w:rPr>
              <w:t>常乐灌区（海门区常乐镇水利服务站）</w:t>
            </w:r>
          </w:p>
        </w:tc>
        <w:tc>
          <w:tcPr>
            <w:tcW w:w="2977" w:type="dxa"/>
            <w:tcBorders>
              <w:top w:val="nil"/>
              <w:left w:val="nil"/>
              <w:bottom w:val="single" w:color="000000" w:sz="8" w:space="0"/>
              <w:right w:val="single" w:color="000000" w:sz="8" w:space="0"/>
            </w:tcBorders>
            <w:noWrap/>
            <w:vAlign w:val="center"/>
          </w:tcPr>
          <w:p w14:paraId="6315042B">
            <w:pPr>
              <w:widowControl/>
              <w:jc w:val="center"/>
              <w:rPr>
                <w:color w:val="000000"/>
                <w:szCs w:val="21"/>
              </w:rPr>
            </w:pPr>
            <w:r>
              <w:rPr>
                <w:rFonts w:hint="eastAsia"/>
                <w:szCs w:val="21"/>
              </w:rPr>
              <w:t>H-ADCP/加装采集终端</w:t>
            </w:r>
          </w:p>
        </w:tc>
      </w:tr>
      <w:tr w14:paraId="10C7A6E2">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7D6A5DE0">
            <w:pPr>
              <w:widowControl/>
              <w:jc w:val="center"/>
              <w:rPr>
                <w:color w:val="000000"/>
                <w:szCs w:val="21"/>
              </w:rPr>
            </w:pPr>
            <w:r>
              <w:rPr>
                <w:rFonts w:hint="eastAsia"/>
                <w:szCs w:val="21"/>
              </w:rPr>
              <w:t>4</w:t>
            </w:r>
          </w:p>
        </w:tc>
        <w:tc>
          <w:tcPr>
            <w:tcW w:w="1790" w:type="dxa"/>
            <w:tcBorders>
              <w:top w:val="nil"/>
              <w:left w:val="nil"/>
              <w:bottom w:val="single" w:color="000000" w:sz="8" w:space="0"/>
              <w:right w:val="single" w:color="000000" w:sz="8" w:space="0"/>
            </w:tcBorders>
            <w:noWrap/>
            <w:vAlign w:val="center"/>
          </w:tcPr>
          <w:p w14:paraId="35C1AE21">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70DD92F7">
            <w:pPr>
              <w:widowControl/>
              <w:jc w:val="center"/>
              <w:rPr>
                <w:rFonts w:cs="宋体"/>
                <w:color w:val="000000"/>
                <w:szCs w:val="21"/>
              </w:rPr>
            </w:pPr>
            <w:r>
              <w:rPr>
                <w:rFonts w:hint="eastAsia"/>
                <w:szCs w:val="21"/>
              </w:rPr>
              <w:t>大新河</w:t>
            </w:r>
          </w:p>
        </w:tc>
        <w:tc>
          <w:tcPr>
            <w:tcW w:w="4369" w:type="dxa"/>
            <w:tcBorders>
              <w:top w:val="nil"/>
              <w:left w:val="nil"/>
              <w:bottom w:val="single" w:color="000000" w:sz="8" w:space="0"/>
              <w:right w:val="single" w:color="000000" w:sz="8" w:space="0"/>
            </w:tcBorders>
            <w:noWrap/>
            <w:vAlign w:val="center"/>
          </w:tcPr>
          <w:p w14:paraId="2FD7A1DF">
            <w:pPr>
              <w:widowControl/>
              <w:jc w:val="center"/>
              <w:rPr>
                <w:rFonts w:cs="宋体"/>
                <w:color w:val="000000"/>
                <w:szCs w:val="21"/>
              </w:rPr>
            </w:pPr>
            <w:r>
              <w:rPr>
                <w:rFonts w:hint="eastAsia"/>
                <w:szCs w:val="21"/>
              </w:rPr>
              <w:t>余东灌区（海门区余东镇水利服务站）</w:t>
            </w:r>
          </w:p>
        </w:tc>
        <w:tc>
          <w:tcPr>
            <w:tcW w:w="2977" w:type="dxa"/>
            <w:tcBorders>
              <w:top w:val="nil"/>
              <w:left w:val="nil"/>
              <w:bottom w:val="single" w:color="000000" w:sz="8" w:space="0"/>
              <w:right w:val="single" w:color="000000" w:sz="8" w:space="0"/>
            </w:tcBorders>
            <w:noWrap/>
            <w:vAlign w:val="center"/>
          </w:tcPr>
          <w:p w14:paraId="12B39C5D">
            <w:pPr>
              <w:widowControl/>
              <w:jc w:val="center"/>
              <w:rPr>
                <w:color w:val="000000"/>
                <w:szCs w:val="21"/>
              </w:rPr>
            </w:pPr>
            <w:r>
              <w:rPr>
                <w:rFonts w:hint="eastAsia"/>
                <w:szCs w:val="21"/>
              </w:rPr>
              <w:t>H-ADCP/加装采集终端</w:t>
            </w:r>
          </w:p>
        </w:tc>
      </w:tr>
      <w:tr w14:paraId="54326B86">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145AA8D3">
            <w:pPr>
              <w:widowControl/>
              <w:jc w:val="center"/>
              <w:rPr>
                <w:color w:val="000000"/>
                <w:szCs w:val="21"/>
              </w:rPr>
            </w:pPr>
            <w:r>
              <w:rPr>
                <w:rFonts w:hint="eastAsia"/>
                <w:szCs w:val="21"/>
              </w:rPr>
              <w:t>5</w:t>
            </w:r>
          </w:p>
        </w:tc>
        <w:tc>
          <w:tcPr>
            <w:tcW w:w="1790" w:type="dxa"/>
            <w:tcBorders>
              <w:top w:val="nil"/>
              <w:left w:val="nil"/>
              <w:bottom w:val="single" w:color="000000" w:sz="8" w:space="0"/>
              <w:right w:val="single" w:color="000000" w:sz="8" w:space="0"/>
            </w:tcBorders>
            <w:noWrap/>
            <w:vAlign w:val="center"/>
          </w:tcPr>
          <w:p w14:paraId="1B71B4C5">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34B7CDB2">
            <w:pPr>
              <w:widowControl/>
              <w:jc w:val="center"/>
              <w:rPr>
                <w:rFonts w:cs="宋体"/>
                <w:color w:val="000000"/>
                <w:szCs w:val="21"/>
              </w:rPr>
            </w:pPr>
            <w:r>
              <w:rPr>
                <w:rFonts w:hint="eastAsia"/>
                <w:szCs w:val="21"/>
              </w:rPr>
              <w:t>余包河</w:t>
            </w:r>
          </w:p>
        </w:tc>
        <w:tc>
          <w:tcPr>
            <w:tcW w:w="4369" w:type="dxa"/>
            <w:tcBorders>
              <w:top w:val="nil"/>
              <w:left w:val="nil"/>
              <w:bottom w:val="single" w:color="000000" w:sz="8" w:space="0"/>
              <w:right w:val="single" w:color="000000" w:sz="8" w:space="0"/>
            </w:tcBorders>
            <w:noWrap/>
            <w:vAlign w:val="center"/>
          </w:tcPr>
          <w:p w14:paraId="7FCD844F">
            <w:pPr>
              <w:widowControl/>
              <w:jc w:val="center"/>
              <w:rPr>
                <w:rFonts w:cs="宋体"/>
                <w:color w:val="000000"/>
                <w:szCs w:val="21"/>
              </w:rPr>
            </w:pPr>
            <w:r>
              <w:rPr>
                <w:rFonts w:hint="eastAsia"/>
                <w:szCs w:val="21"/>
              </w:rPr>
              <w:t>余东灌区（海门区余东镇水利服务站）</w:t>
            </w:r>
          </w:p>
        </w:tc>
        <w:tc>
          <w:tcPr>
            <w:tcW w:w="2977" w:type="dxa"/>
            <w:tcBorders>
              <w:top w:val="nil"/>
              <w:left w:val="nil"/>
              <w:bottom w:val="single" w:color="000000" w:sz="8" w:space="0"/>
              <w:right w:val="single" w:color="000000" w:sz="8" w:space="0"/>
            </w:tcBorders>
            <w:noWrap/>
            <w:vAlign w:val="center"/>
          </w:tcPr>
          <w:p w14:paraId="3A2D3C57">
            <w:pPr>
              <w:widowControl/>
              <w:jc w:val="center"/>
              <w:rPr>
                <w:color w:val="000000"/>
                <w:szCs w:val="21"/>
              </w:rPr>
            </w:pPr>
            <w:r>
              <w:rPr>
                <w:rFonts w:hint="eastAsia"/>
                <w:szCs w:val="21"/>
              </w:rPr>
              <w:t>H-ADCP/加装采集终端</w:t>
            </w:r>
          </w:p>
        </w:tc>
      </w:tr>
      <w:tr w14:paraId="2BB72BD6">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4425CD03">
            <w:pPr>
              <w:widowControl/>
              <w:jc w:val="center"/>
              <w:rPr>
                <w:color w:val="000000"/>
                <w:szCs w:val="21"/>
              </w:rPr>
            </w:pPr>
            <w:r>
              <w:rPr>
                <w:rFonts w:hint="eastAsia"/>
                <w:szCs w:val="21"/>
              </w:rPr>
              <w:t>6</w:t>
            </w:r>
          </w:p>
        </w:tc>
        <w:tc>
          <w:tcPr>
            <w:tcW w:w="1790" w:type="dxa"/>
            <w:tcBorders>
              <w:top w:val="nil"/>
              <w:left w:val="nil"/>
              <w:bottom w:val="single" w:color="000000" w:sz="8" w:space="0"/>
              <w:right w:val="single" w:color="000000" w:sz="8" w:space="0"/>
            </w:tcBorders>
            <w:noWrap/>
            <w:vAlign w:val="center"/>
          </w:tcPr>
          <w:p w14:paraId="7558B414">
            <w:pPr>
              <w:widowControl/>
              <w:jc w:val="center"/>
              <w:rPr>
                <w:rFonts w:cs="宋体"/>
                <w:color w:val="000000"/>
                <w:szCs w:val="21"/>
              </w:rPr>
            </w:pPr>
            <w:r>
              <w:rPr>
                <w:rFonts w:hint="eastAsia"/>
                <w:szCs w:val="21"/>
              </w:rPr>
              <w:t>南通市海门区</w:t>
            </w:r>
          </w:p>
        </w:tc>
        <w:tc>
          <w:tcPr>
            <w:tcW w:w="3143" w:type="dxa"/>
            <w:tcBorders>
              <w:top w:val="nil"/>
              <w:left w:val="nil"/>
              <w:bottom w:val="single" w:color="000000" w:sz="8" w:space="0"/>
              <w:right w:val="single" w:color="000000" w:sz="8" w:space="0"/>
            </w:tcBorders>
            <w:noWrap/>
            <w:vAlign w:val="center"/>
          </w:tcPr>
          <w:p w14:paraId="256C2142">
            <w:pPr>
              <w:widowControl/>
              <w:jc w:val="center"/>
              <w:rPr>
                <w:rFonts w:cs="宋体"/>
                <w:color w:val="000000"/>
                <w:szCs w:val="21"/>
              </w:rPr>
            </w:pPr>
            <w:r>
              <w:rPr>
                <w:rFonts w:hint="eastAsia"/>
                <w:szCs w:val="21"/>
              </w:rPr>
              <w:t>立新河闸</w:t>
            </w:r>
          </w:p>
        </w:tc>
        <w:tc>
          <w:tcPr>
            <w:tcW w:w="4369" w:type="dxa"/>
            <w:tcBorders>
              <w:top w:val="nil"/>
              <w:left w:val="nil"/>
              <w:bottom w:val="single" w:color="000000" w:sz="8" w:space="0"/>
              <w:right w:val="single" w:color="000000" w:sz="8" w:space="0"/>
            </w:tcBorders>
            <w:noWrap/>
            <w:vAlign w:val="center"/>
          </w:tcPr>
          <w:p w14:paraId="13428EB5">
            <w:pPr>
              <w:widowControl/>
              <w:jc w:val="center"/>
              <w:rPr>
                <w:rFonts w:cs="宋体"/>
                <w:color w:val="000000"/>
                <w:szCs w:val="21"/>
              </w:rPr>
            </w:pPr>
            <w:r>
              <w:rPr>
                <w:rFonts w:hint="eastAsia"/>
                <w:szCs w:val="21"/>
              </w:rPr>
              <w:t>江心沙农场灌区（江心沙农场有限公司）</w:t>
            </w:r>
          </w:p>
        </w:tc>
        <w:tc>
          <w:tcPr>
            <w:tcW w:w="2977" w:type="dxa"/>
            <w:tcBorders>
              <w:top w:val="nil"/>
              <w:left w:val="nil"/>
              <w:bottom w:val="single" w:color="000000" w:sz="8" w:space="0"/>
              <w:right w:val="single" w:color="000000" w:sz="8" w:space="0"/>
            </w:tcBorders>
            <w:noWrap/>
            <w:vAlign w:val="center"/>
          </w:tcPr>
          <w:p w14:paraId="0652C5E3">
            <w:pPr>
              <w:widowControl/>
              <w:jc w:val="center"/>
              <w:rPr>
                <w:color w:val="000000"/>
                <w:szCs w:val="21"/>
              </w:rPr>
            </w:pPr>
            <w:r>
              <w:rPr>
                <w:rFonts w:hint="eastAsia"/>
                <w:szCs w:val="21"/>
              </w:rPr>
              <w:t>H-ADCP/加装采集终端</w:t>
            </w:r>
          </w:p>
        </w:tc>
      </w:tr>
      <w:tr w14:paraId="412A6F2B">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1AED451F">
            <w:pPr>
              <w:widowControl/>
              <w:jc w:val="center"/>
              <w:rPr>
                <w:color w:val="000000"/>
                <w:szCs w:val="21"/>
              </w:rPr>
            </w:pPr>
            <w:r>
              <w:rPr>
                <w:rFonts w:hint="eastAsia"/>
                <w:szCs w:val="21"/>
              </w:rPr>
              <w:t>7</w:t>
            </w:r>
          </w:p>
        </w:tc>
        <w:tc>
          <w:tcPr>
            <w:tcW w:w="1790" w:type="dxa"/>
            <w:tcBorders>
              <w:top w:val="nil"/>
              <w:left w:val="nil"/>
              <w:bottom w:val="single" w:color="000000" w:sz="8" w:space="0"/>
              <w:right w:val="single" w:color="000000" w:sz="8" w:space="0"/>
            </w:tcBorders>
            <w:noWrap/>
            <w:vAlign w:val="center"/>
          </w:tcPr>
          <w:p w14:paraId="28416771">
            <w:pPr>
              <w:widowControl/>
              <w:jc w:val="center"/>
              <w:rPr>
                <w:rFonts w:cs="宋体"/>
                <w:color w:val="000000"/>
                <w:szCs w:val="21"/>
              </w:rPr>
            </w:pPr>
            <w:r>
              <w:rPr>
                <w:rFonts w:hint="eastAsia"/>
                <w:szCs w:val="21"/>
              </w:rPr>
              <w:t>南通市海安市</w:t>
            </w:r>
          </w:p>
        </w:tc>
        <w:tc>
          <w:tcPr>
            <w:tcW w:w="3143" w:type="dxa"/>
            <w:tcBorders>
              <w:top w:val="nil"/>
              <w:left w:val="nil"/>
              <w:bottom w:val="single" w:color="000000" w:sz="8" w:space="0"/>
              <w:right w:val="single" w:color="000000" w:sz="8" w:space="0"/>
            </w:tcBorders>
            <w:noWrap/>
            <w:vAlign w:val="center"/>
          </w:tcPr>
          <w:p w14:paraId="602B9913">
            <w:pPr>
              <w:widowControl/>
              <w:jc w:val="center"/>
              <w:rPr>
                <w:rFonts w:cs="宋体"/>
                <w:color w:val="000000"/>
                <w:szCs w:val="21"/>
              </w:rPr>
            </w:pPr>
            <w:r>
              <w:rPr>
                <w:rFonts w:hint="eastAsia"/>
                <w:szCs w:val="21"/>
              </w:rPr>
              <w:t>贲家集泵站</w:t>
            </w:r>
          </w:p>
        </w:tc>
        <w:tc>
          <w:tcPr>
            <w:tcW w:w="4369" w:type="dxa"/>
            <w:tcBorders>
              <w:top w:val="nil"/>
              <w:left w:val="nil"/>
              <w:bottom w:val="single" w:color="000000" w:sz="8" w:space="0"/>
              <w:right w:val="single" w:color="000000" w:sz="8" w:space="0"/>
            </w:tcBorders>
            <w:noWrap/>
            <w:vAlign w:val="center"/>
          </w:tcPr>
          <w:p w14:paraId="3378348C">
            <w:pPr>
              <w:widowControl/>
              <w:jc w:val="center"/>
              <w:rPr>
                <w:rFonts w:cs="宋体"/>
                <w:color w:val="000000"/>
                <w:szCs w:val="21"/>
              </w:rPr>
            </w:pPr>
            <w:r>
              <w:rPr>
                <w:rFonts w:hint="eastAsia"/>
                <w:szCs w:val="21"/>
              </w:rPr>
              <w:t>红星灌区（海安市红星灌区管理所）</w:t>
            </w:r>
          </w:p>
        </w:tc>
        <w:tc>
          <w:tcPr>
            <w:tcW w:w="2977" w:type="dxa"/>
            <w:tcBorders>
              <w:top w:val="nil"/>
              <w:left w:val="nil"/>
              <w:bottom w:val="single" w:color="000000" w:sz="8" w:space="0"/>
              <w:right w:val="single" w:color="000000" w:sz="8" w:space="0"/>
            </w:tcBorders>
            <w:noWrap/>
            <w:vAlign w:val="center"/>
          </w:tcPr>
          <w:p w14:paraId="52D0AD7A">
            <w:pPr>
              <w:widowControl/>
              <w:jc w:val="center"/>
              <w:rPr>
                <w:color w:val="000000"/>
                <w:szCs w:val="21"/>
              </w:rPr>
            </w:pPr>
            <w:r>
              <w:rPr>
                <w:rFonts w:hint="eastAsia"/>
                <w:szCs w:val="21"/>
              </w:rPr>
              <w:t>H-ADCP/加装采集终端</w:t>
            </w:r>
          </w:p>
        </w:tc>
      </w:tr>
      <w:tr w14:paraId="63B2B777">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000000" w:sz="8" w:space="0"/>
              <w:right w:val="single" w:color="000000" w:sz="8" w:space="0"/>
            </w:tcBorders>
            <w:noWrap/>
            <w:vAlign w:val="center"/>
          </w:tcPr>
          <w:p w14:paraId="0AF8CD1C">
            <w:pPr>
              <w:widowControl/>
              <w:jc w:val="center"/>
              <w:rPr>
                <w:color w:val="000000"/>
                <w:szCs w:val="21"/>
              </w:rPr>
            </w:pPr>
            <w:r>
              <w:rPr>
                <w:rFonts w:hint="eastAsia"/>
                <w:szCs w:val="21"/>
              </w:rPr>
              <w:t>8</w:t>
            </w:r>
          </w:p>
        </w:tc>
        <w:tc>
          <w:tcPr>
            <w:tcW w:w="1790" w:type="dxa"/>
            <w:tcBorders>
              <w:top w:val="nil"/>
              <w:left w:val="nil"/>
              <w:bottom w:val="single" w:color="000000" w:sz="8" w:space="0"/>
              <w:right w:val="single" w:color="000000" w:sz="8" w:space="0"/>
            </w:tcBorders>
            <w:noWrap/>
            <w:vAlign w:val="center"/>
          </w:tcPr>
          <w:p w14:paraId="1598FC6F">
            <w:pPr>
              <w:widowControl/>
              <w:jc w:val="center"/>
              <w:rPr>
                <w:rFonts w:cs="宋体"/>
                <w:color w:val="000000"/>
                <w:szCs w:val="21"/>
              </w:rPr>
            </w:pPr>
            <w:r>
              <w:rPr>
                <w:rFonts w:hint="eastAsia"/>
                <w:szCs w:val="21"/>
              </w:rPr>
              <w:t>南通市如东县</w:t>
            </w:r>
          </w:p>
        </w:tc>
        <w:tc>
          <w:tcPr>
            <w:tcW w:w="3143" w:type="dxa"/>
            <w:tcBorders>
              <w:top w:val="nil"/>
              <w:left w:val="nil"/>
              <w:bottom w:val="single" w:color="000000" w:sz="8" w:space="0"/>
              <w:right w:val="single" w:color="000000" w:sz="8" w:space="0"/>
            </w:tcBorders>
            <w:noWrap/>
            <w:vAlign w:val="center"/>
          </w:tcPr>
          <w:p w14:paraId="20D43BD2">
            <w:pPr>
              <w:widowControl/>
              <w:jc w:val="center"/>
              <w:rPr>
                <w:rFonts w:cs="宋体"/>
                <w:color w:val="000000"/>
                <w:szCs w:val="21"/>
              </w:rPr>
            </w:pPr>
            <w:r>
              <w:rPr>
                <w:rFonts w:hint="eastAsia"/>
                <w:szCs w:val="21"/>
              </w:rPr>
              <w:t>九遥河</w:t>
            </w:r>
          </w:p>
        </w:tc>
        <w:tc>
          <w:tcPr>
            <w:tcW w:w="4369" w:type="dxa"/>
            <w:tcBorders>
              <w:top w:val="nil"/>
              <w:left w:val="nil"/>
              <w:bottom w:val="single" w:color="000000" w:sz="8" w:space="0"/>
              <w:right w:val="single" w:color="000000" w:sz="8" w:space="0"/>
            </w:tcBorders>
            <w:noWrap/>
            <w:vAlign w:val="center"/>
          </w:tcPr>
          <w:p w14:paraId="734DF10D">
            <w:pPr>
              <w:widowControl/>
              <w:jc w:val="center"/>
              <w:rPr>
                <w:rFonts w:cs="宋体"/>
                <w:color w:val="000000"/>
                <w:szCs w:val="21"/>
              </w:rPr>
            </w:pPr>
            <w:r>
              <w:rPr>
                <w:rFonts w:hint="eastAsia"/>
                <w:szCs w:val="21"/>
              </w:rPr>
              <w:t>九遥河灌区（如东县掘港街道水利服务站）</w:t>
            </w:r>
          </w:p>
        </w:tc>
        <w:tc>
          <w:tcPr>
            <w:tcW w:w="2977" w:type="dxa"/>
            <w:tcBorders>
              <w:top w:val="nil"/>
              <w:left w:val="nil"/>
              <w:bottom w:val="single" w:color="000000" w:sz="8" w:space="0"/>
              <w:right w:val="single" w:color="000000" w:sz="8" w:space="0"/>
            </w:tcBorders>
            <w:noWrap/>
            <w:vAlign w:val="center"/>
          </w:tcPr>
          <w:p w14:paraId="1948AE20">
            <w:pPr>
              <w:widowControl/>
              <w:jc w:val="center"/>
              <w:rPr>
                <w:color w:val="000000"/>
                <w:szCs w:val="21"/>
              </w:rPr>
            </w:pPr>
            <w:r>
              <w:rPr>
                <w:rFonts w:hint="eastAsia"/>
                <w:szCs w:val="21"/>
              </w:rPr>
              <w:t>H-ADCP/加装采集终端</w:t>
            </w:r>
          </w:p>
        </w:tc>
      </w:tr>
      <w:tr w14:paraId="662E59FF">
        <w:tblPrEx>
          <w:tblCellMar>
            <w:top w:w="0" w:type="dxa"/>
            <w:left w:w="108" w:type="dxa"/>
            <w:bottom w:w="0" w:type="dxa"/>
            <w:right w:w="108" w:type="dxa"/>
          </w:tblCellMar>
        </w:tblPrEx>
        <w:trPr>
          <w:trHeight w:val="340" w:hRule="atLeast"/>
          <w:jc w:val="center"/>
        </w:trPr>
        <w:tc>
          <w:tcPr>
            <w:tcW w:w="894" w:type="dxa"/>
            <w:tcBorders>
              <w:top w:val="nil"/>
              <w:left w:val="single" w:color="000000" w:sz="8" w:space="0"/>
              <w:bottom w:val="single" w:color="auto" w:sz="4" w:space="0"/>
              <w:right w:val="single" w:color="000000" w:sz="8" w:space="0"/>
            </w:tcBorders>
            <w:noWrap/>
            <w:vAlign w:val="center"/>
          </w:tcPr>
          <w:p w14:paraId="163E9088">
            <w:pPr>
              <w:widowControl/>
              <w:jc w:val="center"/>
              <w:rPr>
                <w:color w:val="000000"/>
                <w:szCs w:val="21"/>
              </w:rPr>
            </w:pPr>
            <w:r>
              <w:rPr>
                <w:rFonts w:hint="eastAsia"/>
                <w:szCs w:val="21"/>
              </w:rPr>
              <w:t>9</w:t>
            </w:r>
          </w:p>
        </w:tc>
        <w:tc>
          <w:tcPr>
            <w:tcW w:w="1790" w:type="dxa"/>
            <w:tcBorders>
              <w:top w:val="nil"/>
              <w:left w:val="nil"/>
              <w:bottom w:val="single" w:color="auto" w:sz="4" w:space="0"/>
              <w:right w:val="single" w:color="000000" w:sz="8" w:space="0"/>
            </w:tcBorders>
            <w:noWrap/>
            <w:vAlign w:val="center"/>
          </w:tcPr>
          <w:p w14:paraId="3061B488">
            <w:pPr>
              <w:widowControl/>
              <w:jc w:val="center"/>
              <w:rPr>
                <w:rFonts w:cs="宋体"/>
                <w:color w:val="000000"/>
                <w:szCs w:val="21"/>
              </w:rPr>
            </w:pPr>
            <w:r>
              <w:rPr>
                <w:rFonts w:hint="eastAsia"/>
                <w:szCs w:val="21"/>
              </w:rPr>
              <w:t>南通市如皋市</w:t>
            </w:r>
          </w:p>
        </w:tc>
        <w:tc>
          <w:tcPr>
            <w:tcW w:w="3143" w:type="dxa"/>
            <w:tcBorders>
              <w:top w:val="nil"/>
              <w:left w:val="nil"/>
              <w:bottom w:val="single" w:color="auto" w:sz="4" w:space="0"/>
              <w:right w:val="single" w:color="000000" w:sz="8" w:space="0"/>
            </w:tcBorders>
            <w:noWrap/>
            <w:vAlign w:val="center"/>
          </w:tcPr>
          <w:p w14:paraId="2F648B6E">
            <w:pPr>
              <w:widowControl/>
              <w:jc w:val="center"/>
              <w:rPr>
                <w:rFonts w:cs="宋体"/>
                <w:color w:val="000000"/>
                <w:szCs w:val="21"/>
              </w:rPr>
            </w:pPr>
            <w:r>
              <w:rPr>
                <w:rFonts w:hint="eastAsia"/>
                <w:szCs w:val="21"/>
              </w:rPr>
              <w:t>长青沙闸</w:t>
            </w:r>
          </w:p>
        </w:tc>
        <w:tc>
          <w:tcPr>
            <w:tcW w:w="4369" w:type="dxa"/>
            <w:tcBorders>
              <w:top w:val="nil"/>
              <w:left w:val="nil"/>
              <w:bottom w:val="single" w:color="auto" w:sz="4" w:space="0"/>
              <w:right w:val="single" w:color="000000" w:sz="8" w:space="0"/>
            </w:tcBorders>
            <w:noWrap/>
            <w:vAlign w:val="center"/>
          </w:tcPr>
          <w:p w14:paraId="0E167402">
            <w:pPr>
              <w:widowControl/>
              <w:jc w:val="center"/>
              <w:rPr>
                <w:rFonts w:cs="宋体"/>
                <w:color w:val="000000"/>
                <w:szCs w:val="21"/>
              </w:rPr>
            </w:pPr>
            <w:r>
              <w:rPr>
                <w:rFonts w:hint="eastAsia"/>
                <w:szCs w:val="21"/>
              </w:rPr>
              <w:t>长青沙灌区（如皋港分中心）</w:t>
            </w:r>
          </w:p>
        </w:tc>
        <w:tc>
          <w:tcPr>
            <w:tcW w:w="2977" w:type="dxa"/>
            <w:tcBorders>
              <w:top w:val="nil"/>
              <w:left w:val="nil"/>
              <w:bottom w:val="single" w:color="auto" w:sz="4" w:space="0"/>
              <w:right w:val="single" w:color="000000" w:sz="8" w:space="0"/>
            </w:tcBorders>
            <w:noWrap/>
            <w:vAlign w:val="center"/>
          </w:tcPr>
          <w:p w14:paraId="168EAAC7">
            <w:pPr>
              <w:widowControl/>
              <w:jc w:val="center"/>
              <w:rPr>
                <w:color w:val="000000"/>
                <w:szCs w:val="21"/>
              </w:rPr>
            </w:pPr>
            <w:r>
              <w:rPr>
                <w:rFonts w:hint="eastAsia"/>
                <w:szCs w:val="21"/>
              </w:rPr>
              <w:t>H-ADCP/加装采集终端</w:t>
            </w:r>
          </w:p>
        </w:tc>
      </w:tr>
      <w:tr w14:paraId="7D767394">
        <w:tblPrEx>
          <w:tblCellMar>
            <w:top w:w="0" w:type="dxa"/>
            <w:left w:w="108" w:type="dxa"/>
            <w:bottom w:w="0" w:type="dxa"/>
            <w:right w:w="108" w:type="dxa"/>
          </w:tblCellMar>
        </w:tblPrEx>
        <w:trPr>
          <w:trHeight w:val="340"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5D4657">
            <w:pPr>
              <w:widowControl/>
              <w:jc w:val="center"/>
              <w:rPr>
                <w:szCs w:val="21"/>
              </w:rPr>
            </w:pPr>
            <w:r>
              <w:rPr>
                <w:rFonts w:hint="eastAsia"/>
                <w:szCs w:val="21"/>
              </w:rPr>
              <w:t>10</w:t>
            </w:r>
          </w:p>
        </w:tc>
        <w:tc>
          <w:tcPr>
            <w:tcW w:w="17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040422">
            <w:pPr>
              <w:widowControl/>
              <w:jc w:val="center"/>
              <w:rPr>
                <w:szCs w:val="21"/>
              </w:rPr>
            </w:pPr>
            <w:r>
              <w:rPr>
                <w:rFonts w:hint="eastAsia"/>
                <w:szCs w:val="21"/>
              </w:rPr>
              <w:t>泰州市兴化市</w:t>
            </w:r>
          </w:p>
        </w:tc>
        <w:tc>
          <w:tcPr>
            <w:tcW w:w="31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8DAC30">
            <w:pPr>
              <w:widowControl/>
              <w:jc w:val="center"/>
              <w:rPr>
                <w:szCs w:val="21"/>
              </w:rPr>
            </w:pPr>
            <w:r>
              <w:rPr>
                <w:rFonts w:hint="eastAsia"/>
                <w:szCs w:val="21"/>
              </w:rPr>
              <w:t>2024年高标准农田项目1号站</w:t>
            </w:r>
          </w:p>
        </w:tc>
        <w:tc>
          <w:tcPr>
            <w:tcW w:w="43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DB87CA">
            <w:pPr>
              <w:widowControl/>
              <w:jc w:val="center"/>
              <w:rPr>
                <w:szCs w:val="21"/>
              </w:rPr>
            </w:pPr>
            <w:r>
              <w:rPr>
                <w:rFonts w:hint="eastAsia"/>
                <w:szCs w:val="21"/>
              </w:rPr>
              <w:t>垛田灌区（大垛镇阮中村）</w:t>
            </w:r>
          </w:p>
        </w:tc>
        <w:tc>
          <w:tcPr>
            <w:tcW w:w="29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D5773D">
            <w:pPr>
              <w:widowControl/>
              <w:jc w:val="center"/>
              <w:rPr>
                <w:szCs w:val="21"/>
              </w:rPr>
            </w:pPr>
            <w:r>
              <w:rPr>
                <w:rFonts w:hint="eastAsia"/>
                <w:szCs w:val="21"/>
              </w:rPr>
              <w:t>电磁流量计/加装采集终端</w:t>
            </w:r>
          </w:p>
        </w:tc>
      </w:tr>
      <w:tr w14:paraId="047A885E">
        <w:tblPrEx>
          <w:tblCellMar>
            <w:top w:w="0" w:type="dxa"/>
            <w:left w:w="108" w:type="dxa"/>
            <w:bottom w:w="0" w:type="dxa"/>
            <w:right w:w="108" w:type="dxa"/>
          </w:tblCellMar>
        </w:tblPrEx>
        <w:trPr>
          <w:trHeight w:val="340"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536008">
            <w:pPr>
              <w:widowControl/>
              <w:jc w:val="center"/>
              <w:rPr>
                <w:szCs w:val="21"/>
              </w:rPr>
            </w:pPr>
            <w:r>
              <w:rPr>
                <w:rFonts w:hint="eastAsia"/>
                <w:szCs w:val="21"/>
              </w:rPr>
              <w:t>11</w:t>
            </w:r>
          </w:p>
        </w:tc>
        <w:tc>
          <w:tcPr>
            <w:tcW w:w="17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2A4477">
            <w:pPr>
              <w:widowControl/>
              <w:jc w:val="center"/>
              <w:rPr>
                <w:szCs w:val="21"/>
              </w:rPr>
            </w:pPr>
            <w:r>
              <w:rPr>
                <w:rFonts w:hint="eastAsia"/>
                <w:szCs w:val="21"/>
              </w:rPr>
              <w:t>泰州市兴化市</w:t>
            </w:r>
          </w:p>
        </w:tc>
        <w:tc>
          <w:tcPr>
            <w:tcW w:w="31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CBA539">
            <w:pPr>
              <w:widowControl/>
              <w:jc w:val="center"/>
              <w:rPr>
                <w:szCs w:val="21"/>
              </w:rPr>
            </w:pPr>
            <w:r>
              <w:rPr>
                <w:rFonts w:hint="eastAsia"/>
                <w:szCs w:val="21"/>
              </w:rPr>
              <w:t>2024年高标准农田项目2号站</w:t>
            </w:r>
          </w:p>
        </w:tc>
        <w:tc>
          <w:tcPr>
            <w:tcW w:w="43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DB9C27">
            <w:pPr>
              <w:widowControl/>
              <w:jc w:val="center"/>
              <w:rPr>
                <w:szCs w:val="21"/>
              </w:rPr>
            </w:pPr>
            <w:r>
              <w:rPr>
                <w:rFonts w:hint="eastAsia"/>
                <w:szCs w:val="21"/>
              </w:rPr>
              <w:t>垛田灌区（大垛镇阮中村）</w:t>
            </w:r>
          </w:p>
        </w:tc>
        <w:tc>
          <w:tcPr>
            <w:tcW w:w="297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81A74">
            <w:pPr>
              <w:widowControl/>
              <w:jc w:val="center"/>
              <w:rPr>
                <w:szCs w:val="21"/>
              </w:rPr>
            </w:pPr>
            <w:r>
              <w:rPr>
                <w:rFonts w:hint="eastAsia"/>
                <w:szCs w:val="21"/>
              </w:rPr>
              <w:t>电磁流量计/加装采集终端</w:t>
            </w:r>
          </w:p>
        </w:tc>
      </w:tr>
    </w:tbl>
    <w:p w14:paraId="76292732">
      <w:pPr>
        <w:spacing w:line="560" w:lineRule="exact"/>
        <w:jc w:val="center"/>
        <w:rPr>
          <w:color w:val="000000"/>
        </w:rPr>
      </w:pPr>
      <w:r>
        <w:rPr>
          <w:color w:val="000000"/>
        </w:rPr>
        <w:br w:type="page" w:clear="all"/>
      </w:r>
    </w:p>
    <w:p w14:paraId="28ADF2E1">
      <w:pPr>
        <w:spacing w:line="560" w:lineRule="exact"/>
        <w:jc w:val="center"/>
        <w:rPr>
          <w:b/>
          <w:bCs/>
          <w:color w:val="000000"/>
        </w:rPr>
      </w:pPr>
      <w:r>
        <w:rPr>
          <w:b/>
          <w:bCs/>
          <w:color w:val="000000"/>
        </w:rPr>
        <w:t>6.1-</w:t>
      </w:r>
      <w:r>
        <w:rPr>
          <w:rFonts w:hint="eastAsia"/>
          <w:b/>
          <w:bCs/>
          <w:color w:val="000000"/>
        </w:rPr>
        <w:t>5</w:t>
      </w:r>
      <w:r>
        <w:rPr>
          <w:b/>
          <w:bCs/>
          <w:color w:val="000000"/>
        </w:rPr>
        <w:t xml:space="preserve">  </w:t>
      </w:r>
      <w:r>
        <w:rPr>
          <w:rFonts w:hint="eastAsia"/>
          <w:b/>
          <w:bCs/>
          <w:color w:val="000000"/>
        </w:rPr>
        <w:t>典型小型灌区在线计量清单</w:t>
      </w:r>
    </w:p>
    <w:tbl>
      <w:tblPr>
        <w:tblStyle w:val="47"/>
        <w:tblW w:w="14732" w:type="dxa"/>
        <w:jc w:val="center"/>
        <w:tblLayout w:type="autofit"/>
        <w:tblCellMar>
          <w:top w:w="0" w:type="dxa"/>
          <w:left w:w="108" w:type="dxa"/>
          <w:bottom w:w="0" w:type="dxa"/>
          <w:right w:w="108" w:type="dxa"/>
        </w:tblCellMar>
      </w:tblPr>
      <w:tblGrid>
        <w:gridCol w:w="699"/>
        <w:gridCol w:w="2410"/>
        <w:gridCol w:w="3827"/>
        <w:gridCol w:w="4536"/>
        <w:gridCol w:w="3260"/>
      </w:tblGrid>
      <w:tr w14:paraId="2CE2CD7F">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57BA8008">
            <w:pPr>
              <w:widowControl/>
              <w:jc w:val="center"/>
              <w:rPr>
                <w:rFonts w:cs="宋体"/>
                <w:b/>
                <w:bCs/>
                <w:color w:val="000000"/>
                <w:szCs w:val="21"/>
              </w:rPr>
            </w:pPr>
            <w:r>
              <w:rPr>
                <w:rFonts w:hint="eastAsia" w:cs="宋体"/>
                <w:b/>
                <w:bCs/>
                <w:color w:val="000000"/>
                <w:szCs w:val="21"/>
              </w:rPr>
              <w:t>序号</w:t>
            </w:r>
          </w:p>
        </w:tc>
        <w:tc>
          <w:tcPr>
            <w:tcW w:w="2410" w:type="dxa"/>
            <w:tcBorders>
              <w:top w:val="single" w:color="000000" w:sz="8" w:space="0"/>
              <w:left w:val="nil"/>
              <w:bottom w:val="single" w:color="000000" w:sz="8" w:space="0"/>
              <w:right w:val="single" w:color="000000" w:sz="8" w:space="0"/>
            </w:tcBorders>
            <w:noWrap/>
            <w:vAlign w:val="center"/>
          </w:tcPr>
          <w:p w14:paraId="7EBB23AA">
            <w:pPr>
              <w:widowControl/>
              <w:jc w:val="center"/>
              <w:rPr>
                <w:rFonts w:cs="宋体"/>
                <w:b/>
                <w:bCs/>
                <w:color w:val="000000"/>
                <w:szCs w:val="21"/>
              </w:rPr>
            </w:pPr>
            <w:r>
              <w:rPr>
                <w:rFonts w:hint="eastAsia" w:cs="宋体"/>
                <w:b/>
                <w:bCs/>
                <w:color w:val="000000"/>
                <w:szCs w:val="21"/>
              </w:rPr>
              <w:t>地级行政区划</w:t>
            </w:r>
          </w:p>
        </w:tc>
        <w:tc>
          <w:tcPr>
            <w:tcW w:w="3827" w:type="dxa"/>
            <w:tcBorders>
              <w:top w:val="single" w:color="000000" w:sz="8" w:space="0"/>
              <w:left w:val="nil"/>
              <w:bottom w:val="single" w:color="000000" w:sz="8" w:space="0"/>
              <w:right w:val="single" w:color="000000" w:sz="8" w:space="0"/>
            </w:tcBorders>
            <w:vAlign w:val="center"/>
          </w:tcPr>
          <w:p w14:paraId="6A83CC1E">
            <w:pPr>
              <w:widowControl/>
              <w:jc w:val="center"/>
              <w:rPr>
                <w:rFonts w:cs="宋体"/>
                <w:b/>
                <w:bCs/>
                <w:color w:val="000000"/>
                <w:szCs w:val="21"/>
              </w:rPr>
            </w:pPr>
            <w:r>
              <w:rPr>
                <w:rFonts w:hint="eastAsia" w:cs="宋体"/>
                <w:b/>
                <w:bCs/>
                <w:color w:val="000000"/>
                <w:szCs w:val="21"/>
              </w:rPr>
              <w:t>取水口名称</w:t>
            </w:r>
          </w:p>
        </w:tc>
        <w:tc>
          <w:tcPr>
            <w:tcW w:w="4536" w:type="dxa"/>
            <w:tcBorders>
              <w:top w:val="single" w:color="000000" w:sz="8" w:space="0"/>
              <w:left w:val="nil"/>
              <w:bottom w:val="single" w:color="000000" w:sz="8" w:space="0"/>
              <w:right w:val="single" w:color="000000" w:sz="8" w:space="0"/>
            </w:tcBorders>
            <w:vAlign w:val="center"/>
          </w:tcPr>
          <w:p w14:paraId="614A11A2">
            <w:pPr>
              <w:widowControl/>
              <w:jc w:val="center"/>
              <w:rPr>
                <w:rFonts w:cs="宋体"/>
                <w:b/>
                <w:bCs/>
                <w:color w:val="000000"/>
                <w:szCs w:val="21"/>
              </w:rPr>
            </w:pPr>
            <w:r>
              <w:rPr>
                <w:rFonts w:hint="eastAsia" w:cs="宋体"/>
                <w:b/>
                <w:bCs/>
                <w:color w:val="000000"/>
                <w:szCs w:val="21"/>
              </w:rPr>
              <w:t>取用水户名称</w:t>
            </w:r>
          </w:p>
        </w:tc>
        <w:tc>
          <w:tcPr>
            <w:tcW w:w="3260" w:type="dxa"/>
            <w:tcBorders>
              <w:top w:val="single" w:color="000000" w:sz="8" w:space="0"/>
              <w:left w:val="nil"/>
              <w:bottom w:val="single" w:color="000000" w:sz="8" w:space="0"/>
              <w:right w:val="single" w:color="000000" w:sz="8" w:space="0"/>
            </w:tcBorders>
            <w:vAlign w:val="center"/>
          </w:tcPr>
          <w:p w14:paraId="338BD6C7">
            <w:pPr>
              <w:widowControl/>
              <w:jc w:val="center"/>
              <w:rPr>
                <w:rFonts w:cs="宋体"/>
                <w:b/>
                <w:bCs/>
                <w:color w:val="000000"/>
                <w:szCs w:val="21"/>
              </w:rPr>
            </w:pPr>
            <w:r>
              <w:rPr>
                <w:rFonts w:hint="eastAsia" w:cs="宋体"/>
                <w:b/>
                <w:bCs/>
                <w:color w:val="000000"/>
                <w:szCs w:val="21"/>
              </w:rPr>
              <w:t>计量设施类型</w:t>
            </w:r>
          </w:p>
        </w:tc>
      </w:tr>
      <w:tr w14:paraId="0DE686A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18888D1">
            <w:pPr>
              <w:widowControl/>
              <w:jc w:val="center"/>
              <w:rPr>
                <w:color w:val="000000"/>
                <w:szCs w:val="21"/>
              </w:rPr>
            </w:pPr>
            <w:r>
              <w:rPr>
                <w:rFonts w:hint="eastAsia"/>
                <w:szCs w:val="21"/>
              </w:rPr>
              <w:t>1</w:t>
            </w:r>
          </w:p>
        </w:tc>
        <w:tc>
          <w:tcPr>
            <w:tcW w:w="2410" w:type="dxa"/>
            <w:tcBorders>
              <w:top w:val="nil"/>
              <w:left w:val="nil"/>
              <w:bottom w:val="single" w:color="000000" w:sz="8" w:space="0"/>
              <w:right w:val="single" w:color="000000" w:sz="8" w:space="0"/>
            </w:tcBorders>
            <w:noWrap/>
            <w:vAlign w:val="center"/>
          </w:tcPr>
          <w:p w14:paraId="60EE08DC">
            <w:pPr>
              <w:widowControl/>
              <w:jc w:val="center"/>
              <w:rPr>
                <w:rFonts w:cs="宋体"/>
                <w:color w:val="000000"/>
                <w:szCs w:val="21"/>
              </w:rPr>
            </w:pPr>
            <w:r>
              <w:rPr>
                <w:rFonts w:hint="eastAsia"/>
                <w:szCs w:val="21"/>
              </w:rPr>
              <w:t>无锡市滨湖区</w:t>
            </w:r>
          </w:p>
        </w:tc>
        <w:tc>
          <w:tcPr>
            <w:tcW w:w="3827" w:type="dxa"/>
            <w:tcBorders>
              <w:top w:val="nil"/>
              <w:left w:val="nil"/>
              <w:bottom w:val="single" w:color="000000" w:sz="8" w:space="0"/>
              <w:right w:val="single" w:color="000000" w:sz="8" w:space="0"/>
            </w:tcBorders>
            <w:noWrap/>
            <w:vAlign w:val="center"/>
          </w:tcPr>
          <w:p w14:paraId="21E32EE2">
            <w:pPr>
              <w:widowControl/>
              <w:jc w:val="center"/>
              <w:rPr>
                <w:rFonts w:cs="宋体"/>
                <w:color w:val="000000"/>
                <w:szCs w:val="21"/>
              </w:rPr>
            </w:pPr>
            <w:r>
              <w:rPr>
                <w:rFonts w:hint="eastAsia"/>
                <w:szCs w:val="21"/>
              </w:rPr>
              <w:t>嶂青3号桥</w:t>
            </w:r>
          </w:p>
        </w:tc>
        <w:tc>
          <w:tcPr>
            <w:tcW w:w="4536" w:type="dxa"/>
            <w:tcBorders>
              <w:top w:val="nil"/>
              <w:left w:val="nil"/>
              <w:bottom w:val="single" w:color="000000" w:sz="8" w:space="0"/>
              <w:right w:val="single" w:color="000000" w:sz="8" w:space="0"/>
            </w:tcBorders>
            <w:noWrap/>
            <w:vAlign w:val="center"/>
          </w:tcPr>
          <w:p w14:paraId="22575FBA">
            <w:pPr>
              <w:widowControl/>
              <w:jc w:val="center"/>
              <w:rPr>
                <w:rFonts w:cs="宋体"/>
                <w:color w:val="000000"/>
                <w:szCs w:val="21"/>
              </w:rPr>
            </w:pPr>
            <w:r>
              <w:rPr>
                <w:rFonts w:hint="eastAsia"/>
                <w:szCs w:val="21"/>
              </w:rPr>
              <w:t>无锡马山农业科技有限公司</w:t>
            </w:r>
          </w:p>
        </w:tc>
        <w:tc>
          <w:tcPr>
            <w:tcW w:w="3260" w:type="dxa"/>
            <w:tcBorders>
              <w:top w:val="nil"/>
              <w:left w:val="nil"/>
              <w:bottom w:val="single" w:color="000000" w:sz="8" w:space="0"/>
              <w:right w:val="single" w:color="000000" w:sz="8" w:space="0"/>
            </w:tcBorders>
            <w:noWrap/>
            <w:vAlign w:val="center"/>
          </w:tcPr>
          <w:p w14:paraId="0B9695C0">
            <w:pPr>
              <w:widowControl/>
              <w:jc w:val="center"/>
              <w:rPr>
                <w:color w:val="000000"/>
                <w:szCs w:val="21"/>
              </w:rPr>
            </w:pPr>
            <w:r>
              <w:rPr>
                <w:rFonts w:hint="eastAsia"/>
                <w:szCs w:val="21"/>
              </w:rPr>
              <w:t>管道超声波流量计/加装采集终端</w:t>
            </w:r>
          </w:p>
        </w:tc>
      </w:tr>
      <w:tr w14:paraId="6FB5F8F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CB492CA">
            <w:pPr>
              <w:widowControl/>
              <w:jc w:val="center"/>
              <w:rPr>
                <w:szCs w:val="21"/>
              </w:rPr>
            </w:pPr>
            <w:r>
              <w:rPr>
                <w:rFonts w:hint="eastAsia"/>
                <w:szCs w:val="21"/>
              </w:rPr>
              <w:t>2</w:t>
            </w:r>
          </w:p>
        </w:tc>
        <w:tc>
          <w:tcPr>
            <w:tcW w:w="2410" w:type="dxa"/>
            <w:tcBorders>
              <w:top w:val="nil"/>
              <w:left w:val="nil"/>
              <w:bottom w:val="single" w:color="000000" w:sz="8" w:space="0"/>
              <w:right w:val="single" w:color="000000" w:sz="8" w:space="0"/>
            </w:tcBorders>
            <w:noWrap/>
            <w:vAlign w:val="center"/>
          </w:tcPr>
          <w:p w14:paraId="5B55574B">
            <w:pPr>
              <w:widowControl/>
              <w:jc w:val="center"/>
              <w:rPr>
                <w:rFonts w:cs="宋体"/>
                <w:color w:val="000000"/>
                <w:szCs w:val="21"/>
              </w:rPr>
            </w:pPr>
            <w:r>
              <w:rPr>
                <w:rFonts w:hint="eastAsia"/>
                <w:szCs w:val="21"/>
              </w:rPr>
              <w:t>无锡市滨湖区</w:t>
            </w:r>
          </w:p>
        </w:tc>
        <w:tc>
          <w:tcPr>
            <w:tcW w:w="3827" w:type="dxa"/>
            <w:tcBorders>
              <w:top w:val="nil"/>
              <w:left w:val="nil"/>
              <w:bottom w:val="single" w:color="000000" w:sz="8" w:space="0"/>
              <w:right w:val="single" w:color="000000" w:sz="8" w:space="0"/>
            </w:tcBorders>
            <w:noWrap/>
            <w:vAlign w:val="center"/>
          </w:tcPr>
          <w:p w14:paraId="4B0E92DD">
            <w:pPr>
              <w:widowControl/>
              <w:jc w:val="center"/>
              <w:rPr>
                <w:rFonts w:cs="宋体"/>
                <w:color w:val="000000"/>
                <w:szCs w:val="21"/>
              </w:rPr>
            </w:pPr>
            <w:r>
              <w:rPr>
                <w:rFonts w:hint="eastAsia"/>
                <w:szCs w:val="21"/>
              </w:rPr>
              <w:t>六号桥蔬菜基地</w:t>
            </w:r>
          </w:p>
        </w:tc>
        <w:tc>
          <w:tcPr>
            <w:tcW w:w="4536" w:type="dxa"/>
            <w:tcBorders>
              <w:top w:val="nil"/>
              <w:left w:val="nil"/>
              <w:bottom w:val="single" w:color="000000" w:sz="8" w:space="0"/>
              <w:right w:val="single" w:color="000000" w:sz="8" w:space="0"/>
            </w:tcBorders>
            <w:noWrap/>
            <w:vAlign w:val="center"/>
          </w:tcPr>
          <w:p w14:paraId="3AC16A72">
            <w:pPr>
              <w:widowControl/>
              <w:jc w:val="center"/>
              <w:rPr>
                <w:rFonts w:cs="宋体"/>
                <w:color w:val="000000"/>
                <w:szCs w:val="21"/>
              </w:rPr>
            </w:pPr>
            <w:r>
              <w:rPr>
                <w:rFonts w:hint="eastAsia"/>
                <w:szCs w:val="21"/>
              </w:rPr>
              <w:t>无锡马山农业科技有限公司</w:t>
            </w:r>
          </w:p>
        </w:tc>
        <w:tc>
          <w:tcPr>
            <w:tcW w:w="3260" w:type="dxa"/>
            <w:tcBorders>
              <w:top w:val="nil"/>
              <w:left w:val="nil"/>
              <w:bottom w:val="single" w:color="000000" w:sz="8" w:space="0"/>
              <w:right w:val="single" w:color="000000" w:sz="8" w:space="0"/>
            </w:tcBorders>
            <w:noWrap/>
            <w:vAlign w:val="center"/>
          </w:tcPr>
          <w:p w14:paraId="5A74B37C">
            <w:pPr>
              <w:widowControl/>
              <w:jc w:val="center"/>
              <w:rPr>
                <w:color w:val="000000"/>
                <w:szCs w:val="21"/>
              </w:rPr>
            </w:pPr>
            <w:r>
              <w:rPr>
                <w:rFonts w:hint="eastAsia"/>
                <w:szCs w:val="21"/>
              </w:rPr>
              <w:t>管道超声波流量计/加装采集终端</w:t>
            </w:r>
          </w:p>
        </w:tc>
      </w:tr>
      <w:tr w14:paraId="49ED7DE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CB3B1CE">
            <w:pPr>
              <w:widowControl/>
              <w:jc w:val="center"/>
              <w:rPr>
                <w:szCs w:val="21"/>
              </w:rPr>
            </w:pPr>
            <w:r>
              <w:rPr>
                <w:rFonts w:hint="eastAsia"/>
                <w:szCs w:val="21"/>
              </w:rPr>
              <w:t>3</w:t>
            </w:r>
          </w:p>
        </w:tc>
        <w:tc>
          <w:tcPr>
            <w:tcW w:w="2410" w:type="dxa"/>
            <w:tcBorders>
              <w:top w:val="nil"/>
              <w:left w:val="nil"/>
              <w:bottom w:val="single" w:color="000000" w:sz="8" w:space="0"/>
              <w:right w:val="single" w:color="000000" w:sz="8" w:space="0"/>
            </w:tcBorders>
            <w:noWrap/>
            <w:vAlign w:val="center"/>
          </w:tcPr>
          <w:p w14:paraId="666F9E38">
            <w:pPr>
              <w:widowControl/>
              <w:jc w:val="center"/>
              <w:rPr>
                <w:rFonts w:cs="宋体"/>
                <w:color w:val="000000"/>
                <w:szCs w:val="21"/>
              </w:rPr>
            </w:pPr>
            <w:r>
              <w:rPr>
                <w:rFonts w:hint="eastAsia"/>
                <w:szCs w:val="21"/>
              </w:rPr>
              <w:t>无锡市江阴市</w:t>
            </w:r>
          </w:p>
        </w:tc>
        <w:tc>
          <w:tcPr>
            <w:tcW w:w="3827" w:type="dxa"/>
            <w:tcBorders>
              <w:top w:val="nil"/>
              <w:left w:val="nil"/>
              <w:bottom w:val="single" w:color="000000" w:sz="8" w:space="0"/>
              <w:right w:val="single" w:color="000000" w:sz="8" w:space="0"/>
            </w:tcBorders>
            <w:noWrap/>
            <w:vAlign w:val="center"/>
          </w:tcPr>
          <w:p w14:paraId="2D40EA11">
            <w:pPr>
              <w:widowControl/>
              <w:jc w:val="center"/>
              <w:rPr>
                <w:rFonts w:cs="宋体"/>
                <w:color w:val="000000"/>
                <w:szCs w:val="21"/>
              </w:rPr>
            </w:pPr>
            <w:r>
              <w:rPr>
                <w:rFonts w:hint="eastAsia"/>
                <w:szCs w:val="21"/>
              </w:rPr>
              <w:t>建新一站</w:t>
            </w:r>
          </w:p>
        </w:tc>
        <w:tc>
          <w:tcPr>
            <w:tcW w:w="4536" w:type="dxa"/>
            <w:tcBorders>
              <w:top w:val="nil"/>
              <w:left w:val="nil"/>
              <w:bottom w:val="single" w:color="000000" w:sz="8" w:space="0"/>
              <w:right w:val="single" w:color="000000" w:sz="8" w:space="0"/>
            </w:tcBorders>
            <w:noWrap/>
            <w:vAlign w:val="center"/>
          </w:tcPr>
          <w:p w14:paraId="1587A277">
            <w:pPr>
              <w:widowControl/>
              <w:jc w:val="center"/>
              <w:rPr>
                <w:rFonts w:cs="宋体"/>
                <w:color w:val="000000"/>
                <w:szCs w:val="21"/>
              </w:rPr>
            </w:pPr>
            <w:r>
              <w:rPr>
                <w:rFonts w:hint="eastAsia"/>
                <w:szCs w:val="21"/>
              </w:rPr>
              <w:t>江阴市徐霞客镇人民政府</w:t>
            </w:r>
          </w:p>
        </w:tc>
        <w:tc>
          <w:tcPr>
            <w:tcW w:w="3260" w:type="dxa"/>
            <w:tcBorders>
              <w:top w:val="nil"/>
              <w:left w:val="nil"/>
              <w:bottom w:val="single" w:color="000000" w:sz="8" w:space="0"/>
              <w:right w:val="single" w:color="000000" w:sz="8" w:space="0"/>
            </w:tcBorders>
            <w:noWrap/>
            <w:vAlign w:val="center"/>
          </w:tcPr>
          <w:p w14:paraId="1ED13973">
            <w:pPr>
              <w:widowControl/>
              <w:jc w:val="center"/>
              <w:rPr>
                <w:color w:val="000000"/>
                <w:szCs w:val="21"/>
              </w:rPr>
            </w:pPr>
            <w:r>
              <w:rPr>
                <w:rFonts w:hint="eastAsia"/>
                <w:szCs w:val="21"/>
              </w:rPr>
              <w:t>管道超声波流量计/加装采集终端</w:t>
            </w:r>
          </w:p>
        </w:tc>
      </w:tr>
      <w:tr w14:paraId="592235A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49E370B">
            <w:pPr>
              <w:widowControl/>
              <w:jc w:val="center"/>
              <w:rPr>
                <w:szCs w:val="21"/>
              </w:rPr>
            </w:pPr>
            <w:r>
              <w:rPr>
                <w:rFonts w:hint="eastAsia"/>
                <w:szCs w:val="21"/>
              </w:rPr>
              <w:t>4</w:t>
            </w:r>
          </w:p>
        </w:tc>
        <w:tc>
          <w:tcPr>
            <w:tcW w:w="2410" w:type="dxa"/>
            <w:tcBorders>
              <w:top w:val="nil"/>
              <w:left w:val="nil"/>
              <w:bottom w:val="single" w:color="000000" w:sz="8" w:space="0"/>
              <w:right w:val="single" w:color="000000" w:sz="8" w:space="0"/>
            </w:tcBorders>
            <w:noWrap/>
            <w:vAlign w:val="center"/>
          </w:tcPr>
          <w:p w14:paraId="76A42F61">
            <w:pPr>
              <w:widowControl/>
              <w:jc w:val="center"/>
              <w:rPr>
                <w:rFonts w:cs="宋体"/>
                <w:color w:val="000000"/>
                <w:szCs w:val="21"/>
              </w:rPr>
            </w:pPr>
            <w:r>
              <w:rPr>
                <w:rFonts w:hint="eastAsia"/>
                <w:szCs w:val="21"/>
              </w:rPr>
              <w:t>无锡市江阴市</w:t>
            </w:r>
          </w:p>
        </w:tc>
        <w:tc>
          <w:tcPr>
            <w:tcW w:w="3827" w:type="dxa"/>
            <w:tcBorders>
              <w:top w:val="nil"/>
              <w:left w:val="nil"/>
              <w:bottom w:val="single" w:color="000000" w:sz="8" w:space="0"/>
              <w:right w:val="single" w:color="000000" w:sz="8" w:space="0"/>
            </w:tcBorders>
            <w:noWrap/>
            <w:vAlign w:val="center"/>
          </w:tcPr>
          <w:p w14:paraId="34398AE9">
            <w:pPr>
              <w:widowControl/>
              <w:jc w:val="center"/>
              <w:rPr>
                <w:rFonts w:cs="宋体"/>
                <w:color w:val="000000"/>
                <w:szCs w:val="21"/>
              </w:rPr>
            </w:pPr>
            <w:r>
              <w:rPr>
                <w:rFonts w:hint="eastAsia"/>
                <w:szCs w:val="21"/>
              </w:rPr>
              <w:t>北杨庄灌溉站</w:t>
            </w:r>
          </w:p>
        </w:tc>
        <w:tc>
          <w:tcPr>
            <w:tcW w:w="4536" w:type="dxa"/>
            <w:tcBorders>
              <w:top w:val="nil"/>
              <w:left w:val="nil"/>
              <w:bottom w:val="single" w:color="000000" w:sz="8" w:space="0"/>
              <w:right w:val="single" w:color="000000" w:sz="8" w:space="0"/>
            </w:tcBorders>
            <w:noWrap/>
            <w:vAlign w:val="center"/>
          </w:tcPr>
          <w:p w14:paraId="56309DFC">
            <w:pPr>
              <w:widowControl/>
              <w:jc w:val="center"/>
              <w:rPr>
                <w:rFonts w:cs="宋体"/>
                <w:color w:val="000000"/>
                <w:szCs w:val="21"/>
              </w:rPr>
            </w:pPr>
            <w:r>
              <w:rPr>
                <w:rFonts w:hint="eastAsia"/>
                <w:szCs w:val="21"/>
              </w:rPr>
              <w:t>江阴市青阳镇人民政府</w:t>
            </w:r>
          </w:p>
        </w:tc>
        <w:tc>
          <w:tcPr>
            <w:tcW w:w="3260" w:type="dxa"/>
            <w:tcBorders>
              <w:top w:val="nil"/>
              <w:left w:val="nil"/>
              <w:bottom w:val="single" w:color="000000" w:sz="8" w:space="0"/>
              <w:right w:val="single" w:color="000000" w:sz="8" w:space="0"/>
            </w:tcBorders>
            <w:noWrap/>
            <w:vAlign w:val="center"/>
          </w:tcPr>
          <w:p w14:paraId="1AEECA24">
            <w:pPr>
              <w:widowControl/>
              <w:jc w:val="center"/>
              <w:rPr>
                <w:color w:val="000000"/>
                <w:szCs w:val="21"/>
              </w:rPr>
            </w:pPr>
            <w:r>
              <w:rPr>
                <w:rFonts w:hint="eastAsia"/>
                <w:szCs w:val="21"/>
              </w:rPr>
              <w:t>管道超声波流量计/加装采集终端</w:t>
            </w:r>
          </w:p>
        </w:tc>
      </w:tr>
      <w:tr w14:paraId="3C3909A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9195FF8">
            <w:pPr>
              <w:widowControl/>
              <w:jc w:val="center"/>
              <w:rPr>
                <w:szCs w:val="21"/>
              </w:rPr>
            </w:pPr>
            <w:r>
              <w:rPr>
                <w:rFonts w:hint="eastAsia"/>
                <w:szCs w:val="21"/>
              </w:rPr>
              <w:t>5</w:t>
            </w:r>
          </w:p>
        </w:tc>
        <w:tc>
          <w:tcPr>
            <w:tcW w:w="2410" w:type="dxa"/>
            <w:tcBorders>
              <w:top w:val="nil"/>
              <w:left w:val="nil"/>
              <w:bottom w:val="single" w:color="000000" w:sz="8" w:space="0"/>
              <w:right w:val="single" w:color="000000" w:sz="8" w:space="0"/>
            </w:tcBorders>
            <w:noWrap/>
            <w:vAlign w:val="center"/>
          </w:tcPr>
          <w:p w14:paraId="0D1E21DA">
            <w:pPr>
              <w:widowControl/>
              <w:jc w:val="center"/>
              <w:rPr>
                <w:rFonts w:cs="宋体"/>
                <w:color w:val="000000"/>
                <w:szCs w:val="21"/>
              </w:rPr>
            </w:pPr>
            <w:r>
              <w:rPr>
                <w:rFonts w:hint="eastAsia"/>
                <w:szCs w:val="21"/>
              </w:rPr>
              <w:t>无锡市锡山区</w:t>
            </w:r>
          </w:p>
        </w:tc>
        <w:tc>
          <w:tcPr>
            <w:tcW w:w="3827" w:type="dxa"/>
            <w:tcBorders>
              <w:top w:val="nil"/>
              <w:left w:val="nil"/>
              <w:bottom w:val="single" w:color="000000" w:sz="8" w:space="0"/>
              <w:right w:val="single" w:color="000000" w:sz="8" w:space="0"/>
            </w:tcBorders>
            <w:noWrap/>
            <w:vAlign w:val="center"/>
          </w:tcPr>
          <w:p w14:paraId="0CC40894">
            <w:pPr>
              <w:widowControl/>
              <w:jc w:val="center"/>
              <w:rPr>
                <w:rFonts w:cs="宋体"/>
                <w:color w:val="000000"/>
                <w:szCs w:val="21"/>
              </w:rPr>
            </w:pPr>
            <w:r>
              <w:rPr>
                <w:rFonts w:hint="eastAsia"/>
                <w:szCs w:val="21"/>
              </w:rPr>
              <w:t>严家桥村高田岸灌溉站</w:t>
            </w:r>
          </w:p>
        </w:tc>
        <w:tc>
          <w:tcPr>
            <w:tcW w:w="4536" w:type="dxa"/>
            <w:tcBorders>
              <w:top w:val="nil"/>
              <w:left w:val="nil"/>
              <w:bottom w:val="single" w:color="000000" w:sz="8" w:space="0"/>
              <w:right w:val="single" w:color="000000" w:sz="8" w:space="0"/>
            </w:tcBorders>
            <w:noWrap/>
            <w:vAlign w:val="center"/>
          </w:tcPr>
          <w:p w14:paraId="7474E8B5">
            <w:pPr>
              <w:widowControl/>
              <w:jc w:val="center"/>
              <w:rPr>
                <w:rFonts w:cs="宋体"/>
                <w:color w:val="000000"/>
                <w:szCs w:val="21"/>
              </w:rPr>
            </w:pPr>
            <w:r>
              <w:rPr>
                <w:rFonts w:hint="eastAsia"/>
                <w:szCs w:val="21"/>
              </w:rPr>
              <w:t>严家桥村民委员会</w:t>
            </w:r>
          </w:p>
        </w:tc>
        <w:tc>
          <w:tcPr>
            <w:tcW w:w="3260" w:type="dxa"/>
            <w:tcBorders>
              <w:top w:val="nil"/>
              <w:left w:val="nil"/>
              <w:bottom w:val="single" w:color="000000" w:sz="8" w:space="0"/>
              <w:right w:val="single" w:color="000000" w:sz="8" w:space="0"/>
            </w:tcBorders>
            <w:noWrap/>
            <w:vAlign w:val="center"/>
          </w:tcPr>
          <w:p w14:paraId="4D9BF935">
            <w:pPr>
              <w:widowControl/>
              <w:jc w:val="center"/>
              <w:rPr>
                <w:color w:val="000000"/>
                <w:szCs w:val="21"/>
              </w:rPr>
            </w:pPr>
            <w:r>
              <w:rPr>
                <w:rFonts w:hint="eastAsia"/>
                <w:szCs w:val="21"/>
              </w:rPr>
              <w:t>管道超声波流量计/加装采集终端</w:t>
            </w:r>
          </w:p>
        </w:tc>
      </w:tr>
      <w:tr w14:paraId="6ACA2F7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6031CA7">
            <w:pPr>
              <w:widowControl/>
              <w:jc w:val="center"/>
              <w:rPr>
                <w:szCs w:val="21"/>
              </w:rPr>
            </w:pPr>
            <w:r>
              <w:rPr>
                <w:rFonts w:hint="eastAsia"/>
                <w:szCs w:val="21"/>
              </w:rPr>
              <w:t>6</w:t>
            </w:r>
          </w:p>
        </w:tc>
        <w:tc>
          <w:tcPr>
            <w:tcW w:w="2410" w:type="dxa"/>
            <w:tcBorders>
              <w:top w:val="nil"/>
              <w:left w:val="nil"/>
              <w:bottom w:val="single" w:color="000000" w:sz="8" w:space="0"/>
              <w:right w:val="single" w:color="000000" w:sz="8" w:space="0"/>
            </w:tcBorders>
            <w:noWrap/>
            <w:vAlign w:val="center"/>
          </w:tcPr>
          <w:p w14:paraId="0AB890C9">
            <w:pPr>
              <w:widowControl/>
              <w:jc w:val="center"/>
              <w:rPr>
                <w:rFonts w:cs="宋体"/>
                <w:color w:val="000000"/>
                <w:szCs w:val="21"/>
              </w:rPr>
            </w:pPr>
            <w:r>
              <w:rPr>
                <w:rFonts w:hint="eastAsia"/>
                <w:szCs w:val="21"/>
              </w:rPr>
              <w:t>无锡市锡山区</w:t>
            </w:r>
          </w:p>
        </w:tc>
        <w:tc>
          <w:tcPr>
            <w:tcW w:w="3827" w:type="dxa"/>
            <w:tcBorders>
              <w:top w:val="nil"/>
              <w:left w:val="nil"/>
              <w:bottom w:val="single" w:color="000000" w:sz="8" w:space="0"/>
              <w:right w:val="single" w:color="000000" w:sz="8" w:space="0"/>
            </w:tcBorders>
            <w:noWrap/>
            <w:vAlign w:val="center"/>
          </w:tcPr>
          <w:p w14:paraId="7BF40149">
            <w:pPr>
              <w:widowControl/>
              <w:jc w:val="center"/>
              <w:rPr>
                <w:rFonts w:cs="宋体"/>
                <w:color w:val="000000"/>
                <w:szCs w:val="21"/>
              </w:rPr>
            </w:pPr>
            <w:r>
              <w:rPr>
                <w:rFonts w:hint="eastAsia"/>
                <w:szCs w:val="21"/>
              </w:rPr>
              <w:t>泾西村泉山灌溉站</w:t>
            </w:r>
          </w:p>
        </w:tc>
        <w:tc>
          <w:tcPr>
            <w:tcW w:w="4536" w:type="dxa"/>
            <w:tcBorders>
              <w:top w:val="nil"/>
              <w:left w:val="nil"/>
              <w:bottom w:val="single" w:color="000000" w:sz="8" w:space="0"/>
              <w:right w:val="single" w:color="000000" w:sz="8" w:space="0"/>
            </w:tcBorders>
            <w:noWrap/>
            <w:vAlign w:val="center"/>
          </w:tcPr>
          <w:p w14:paraId="289E84E0">
            <w:pPr>
              <w:widowControl/>
              <w:jc w:val="center"/>
              <w:rPr>
                <w:rFonts w:cs="宋体"/>
                <w:color w:val="000000"/>
                <w:szCs w:val="21"/>
              </w:rPr>
            </w:pPr>
            <w:r>
              <w:rPr>
                <w:rFonts w:hint="eastAsia"/>
                <w:szCs w:val="21"/>
              </w:rPr>
              <w:t>泾西村村民委员会</w:t>
            </w:r>
          </w:p>
        </w:tc>
        <w:tc>
          <w:tcPr>
            <w:tcW w:w="3260" w:type="dxa"/>
            <w:tcBorders>
              <w:top w:val="nil"/>
              <w:left w:val="nil"/>
              <w:bottom w:val="single" w:color="000000" w:sz="8" w:space="0"/>
              <w:right w:val="single" w:color="000000" w:sz="8" w:space="0"/>
            </w:tcBorders>
            <w:noWrap/>
            <w:vAlign w:val="center"/>
          </w:tcPr>
          <w:p w14:paraId="0B712391">
            <w:pPr>
              <w:widowControl/>
              <w:jc w:val="center"/>
              <w:rPr>
                <w:color w:val="000000"/>
                <w:szCs w:val="21"/>
              </w:rPr>
            </w:pPr>
            <w:r>
              <w:rPr>
                <w:rFonts w:hint="eastAsia"/>
                <w:szCs w:val="21"/>
              </w:rPr>
              <w:t>管道超声波流量计/加装采集终端</w:t>
            </w:r>
          </w:p>
        </w:tc>
      </w:tr>
      <w:tr w14:paraId="7B28504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4F50B3D">
            <w:pPr>
              <w:widowControl/>
              <w:jc w:val="center"/>
              <w:rPr>
                <w:szCs w:val="21"/>
              </w:rPr>
            </w:pPr>
            <w:r>
              <w:rPr>
                <w:rFonts w:hint="eastAsia"/>
                <w:szCs w:val="21"/>
              </w:rPr>
              <w:t>7</w:t>
            </w:r>
          </w:p>
        </w:tc>
        <w:tc>
          <w:tcPr>
            <w:tcW w:w="2410" w:type="dxa"/>
            <w:tcBorders>
              <w:top w:val="nil"/>
              <w:left w:val="nil"/>
              <w:bottom w:val="single" w:color="000000" w:sz="8" w:space="0"/>
              <w:right w:val="single" w:color="000000" w:sz="8" w:space="0"/>
            </w:tcBorders>
            <w:noWrap/>
            <w:vAlign w:val="center"/>
          </w:tcPr>
          <w:p w14:paraId="40B27B2B">
            <w:pPr>
              <w:widowControl/>
              <w:jc w:val="center"/>
              <w:rPr>
                <w:rFonts w:cs="宋体"/>
                <w:color w:val="000000"/>
                <w:szCs w:val="21"/>
              </w:rPr>
            </w:pPr>
            <w:r>
              <w:rPr>
                <w:rFonts w:hint="eastAsia"/>
                <w:szCs w:val="21"/>
              </w:rPr>
              <w:t>无锡市宜兴市</w:t>
            </w:r>
          </w:p>
        </w:tc>
        <w:tc>
          <w:tcPr>
            <w:tcW w:w="3827" w:type="dxa"/>
            <w:tcBorders>
              <w:top w:val="nil"/>
              <w:left w:val="nil"/>
              <w:bottom w:val="single" w:color="000000" w:sz="8" w:space="0"/>
              <w:right w:val="single" w:color="000000" w:sz="8" w:space="0"/>
            </w:tcBorders>
            <w:noWrap/>
            <w:vAlign w:val="center"/>
          </w:tcPr>
          <w:p w14:paraId="637E5E50">
            <w:pPr>
              <w:widowControl/>
              <w:jc w:val="center"/>
              <w:rPr>
                <w:rFonts w:cs="宋体"/>
                <w:color w:val="000000"/>
                <w:szCs w:val="21"/>
              </w:rPr>
            </w:pPr>
            <w:r>
              <w:rPr>
                <w:rFonts w:hint="eastAsia"/>
                <w:szCs w:val="21"/>
              </w:rPr>
              <w:t>王茂灌溉站</w:t>
            </w:r>
          </w:p>
        </w:tc>
        <w:tc>
          <w:tcPr>
            <w:tcW w:w="4536" w:type="dxa"/>
            <w:tcBorders>
              <w:top w:val="nil"/>
              <w:left w:val="nil"/>
              <w:bottom w:val="single" w:color="000000" w:sz="8" w:space="0"/>
              <w:right w:val="single" w:color="000000" w:sz="8" w:space="0"/>
            </w:tcBorders>
            <w:noWrap/>
            <w:vAlign w:val="center"/>
          </w:tcPr>
          <w:p w14:paraId="22E939E4">
            <w:pPr>
              <w:widowControl/>
              <w:jc w:val="center"/>
              <w:rPr>
                <w:rFonts w:cs="宋体"/>
                <w:color w:val="000000"/>
                <w:szCs w:val="21"/>
              </w:rPr>
            </w:pPr>
            <w:r>
              <w:rPr>
                <w:rFonts w:hint="eastAsia"/>
                <w:szCs w:val="21"/>
              </w:rPr>
              <w:t>周铁镇人民政府</w:t>
            </w:r>
          </w:p>
        </w:tc>
        <w:tc>
          <w:tcPr>
            <w:tcW w:w="3260" w:type="dxa"/>
            <w:tcBorders>
              <w:top w:val="nil"/>
              <w:left w:val="nil"/>
              <w:bottom w:val="single" w:color="000000" w:sz="8" w:space="0"/>
              <w:right w:val="single" w:color="000000" w:sz="8" w:space="0"/>
            </w:tcBorders>
            <w:noWrap/>
            <w:vAlign w:val="center"/>
          </w:tcPr>
          <w:p w14:paraId="2BF20735">
            <w:pPr>
              <w:widowControl/>
              <w:jc w:val="center"/>
              <w:rPr>
                <w:color w:val="000000"/>
                <w:szCs w:val="21"/>
              </w:rPr>
            </w:pPr>
            <w:r>
              <w:rPr>
                <w:rFonts w:hint="eastAsia"/>
                <w:szCs w:val="21"/>
              </w:rPr>
              <w:t>管道超声波流量计/加装采集终端</w:t>
            </w:r>
          </w:p>
        </w:tc>
      </w:tr>
      <w:tr w14:paraId="7102021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F4D2112">
            <w:pPr>
              <w:widowControl/>
              <w:jc w:val="center"/>
              <w:rPr>
                <w:szCs w:val="21"/>
              </w:rPr>
            </w:pPr>
            <w:r>
              <w:rPr>
                <w:rFonts w:hint="eastAsia"/>
                <w:szCs w:val="21"/>
              </w:rPr>
              <w:t>8</w:t>
            </w:r>
          </w:p>
        </w:tc>
        <w:tc>
          <w:tcPr>
            <w:tcW w:w="2410" w:type="dxa"/>
            <w:tcBorders>
              <w:top w:val="nil"/>
              <w:left w:val="nil"/>
              <w:bottom w:val="single" w:color="000000" w:sz="8" w:space="0"/>
              <w:right w:val="single" w:color="000000" w:sz="8" w:space="0"/>
            </w:tcBorders>
            <w:noWrap/>
            <w:vAlign w:val="center"/>
          </w:tcPr>
          <w:p w14:paraId="3DD41147">
            <w:pPr>
              <w:widowControl/>
              <w:jc w:val="center"/>
              <w:rPr>
                <w:rFonts w:cs="宋体"/>
                <w:color w:val="000000"/>
                <w:szCs w:val="21"/>
              </w:rPr>
            </w:pPr>
            <w:r>
              <w:rPr>
                <w:rFonts w:hint="eastAsia"/>
                <w:szCs w:val="21"/>
              </w:rPr>
              <w:t>无锡市宜兴市</w:t>
            </w:r>
          </w:p>
        </w:tc>
        <w:tc>
          <w:tcPr>
            <w:tcW w:w="3827" w:type="dxa"/>
            <w:tcBorders>
              <w:top w:val="nil"/>
              <w:left w:val="nil"/>
              <w:bottom w:val="single" w:color="000000" w:sz="8" w:space="0"/>
              <w:right w:val="single" w:color="000000" w:sz="8" w:space="0"/>
            </w:tcBorders>
            <w:noWrap/>
            <w:vAlign w:val="center"/>
          </w:tcPr>
          <w:p w14:paraId="495F45D1">
            <w:pPr>
              <w:widowControl/>
              <w:jc w:val="center"/>
              <w:rPr>
                <w:rFonts w:cs="宋体"/>
                <w:color w:val="000000"/>
                <w:szCs w:val="21"/>
              </w:rPr>
            </w:pPr>
            <w:r>
              <w:rPr>
                <w:rFonts w:hint="eastAsia"/>
                <w:szCs w:val="21"/>
              </w:rPr>
              <w:t>袁前灌溉站</w:t>
            </w:r>
          </w:p>
        </w:tc>
        <w:tc>
          <w:tcPr>
            <w:tcW w:w="4536" w:type="dxa"/>
            <w:tcBorders>
              <w:top w:val="nil"/>
              <w:left w:val="nil"/>
              <w:bottom w:val="single" w:color="000000" w:sz="8" w:space="0"/>
              <w:right w:val="single" w:color="000000" w:sz="8" w:space="0"/>
            </w:tcBorders>
            <w:noWrap/>
            <w:vAlign w:val="center"/>
          </w:tcPr>
          <w:p w14:paraId="122D760A">
            <w:pPr>
              <w:widowControl/>
              <w:jc w:val="center"/>
              <w:rPr>
                <w:rFonts w:cs="宋体"/>
                <w:color w:val="000000"/>
                <w:szCs w:val="21"/>
              </w:rPr>
            </w:pPr>
            <w:r>
              <w:rPr>
                <w:rFonts w:hint="eastAsia"/>
                <w:szCs w:val="21"/>
              </w:rPr>
              <w:t>周铁镇人民政府</w:t>
            </w:r>
          </w:p>
        </w:tc>
        <w:tc>
          <w:tcPr>
            <w:tcW w:w="3260" w:type="dxa"/>
            <w:tcBorders>
              <w:top w:val="nil"/>
              <w:left w:val="nil"/>
              <w:bottom w:val="single" w:color="000000" w:sz="8" w:space="0"/>
              <w:right w:val="single" w:color="000000" w:sz="8" w:space="0"/>
            </w:tcBorders>
            <w:noWrap/>
            <w:vAlign w:val="center"/>
          </w:tcPr>
          <w:p w14:paraId="21CA2E95">
            <w:pPr>
              <w:widowControl/>
              <w:jc w:val="center"/>
              <w:rPr>
                <w:color w:val="000000"/>
                <w:szCs w:val="21"/>
              </w:rPr>
            </w:pPr>
            <w:r>
              <w:rPr>
                <w:rFonts w:hint="eastAsia"/>
                <w:szCs w:val="21"/>
              </w:rPr>
              <w:t>管道超声波流量计/加装采集终端</w:t>
            </w:r>
          </w:p>
        </w:tc>
      </w:tr>
      <w:tr w14:paraId="7ED8E88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EECD3EB">
            <w:pPr>
              <w:widowControl/>
              <w:jc w:val="center"/>
              <w:rPr>
                <w:szCs w:val="21"/>
              </w:rPr>
            </w:pPr>
            <w:r>
              <w:rPr>
                <w:rFonts w:hint="eastAsia"/>
                <w:szCs w:val="21"/>
              </w:rPr>
              <w:t>9</w:t>
            </w:r>
          </w:p>
        </w:tc>
        <w:tc>
          <w:tcPr>
            <w:tcW w:w="2410" w:type="dxa"/>
            <w:tcBorders>
              <w:top w:val="nil"/>
              <w:left w:val="nil"/>
              <w:bottom w:val="single" w:color="000000" w:sz="8" w:space="0"/>
              <w:right w:val="single" w:color="000000" w:sz="8" w:space="0"/>
            </w:tcBorders>
            <w:noWrap/>
            <w:vAlign w:val="center"/>
          </w:tcPr>
          <w:p w14:paraId="232DB568">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39DDEA23">
            <w:pPr>
              <w:widowControl/>
              <w:jc w:val="center"/>
              <w:rPr>
                <w:rFonts w:cs="宋体"/>
                <w:color w:val="000000"/>
                <w:szCs w:val="21"/>
              </w:rPr>
            </w:pPr>
            <w:r>
              <w:rPr>
                <w:rFonts w:hint="eastAsia"/>
                <w:szCs w:val="21"/>
              </w:rPr>
              <w:t>浒墅关经开区（镇）分散灌溉片区1</w:t>
            </w:r>
          </w:p>
        </w:tc>
        <w:tc>
          <w:tcPr>
            <w:tcW w:w="4536" w:type="dxa"/>
            <w:tcBorders>
              <w:top w:val="nil"/>
              <w:left w:val="nil"/>
              <w:bottom w:val="single" w:color="000000" w:sz="8" w:space="0"/>
              <w:right w:val="single" w:color="000000" w:sz="8" w:space="0"/>
            </w:tcBorders>
            <w:noWrap/>
            <w:vAlign w:val="center"/>
          </w:tcPr>
          <w:p w14:paraId="74C58F55">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7A7E2825">
            <w:pPr>
              <w:widowControl/>
              <w:jc w:val="center"/>
              <w:rPr>
                <w:color w:val="000000"/>
                <w:szCs w:val="21"/>
              </w:rPr>
            </w:pPr>
            <w:r>
              <w:rPr>
                <w:rFonts w:hint="eastAsia"/>
                <w:szCs w:val="21"/>
              </w:rPr>
              <w:t>电磁流量计/加装采集终端</w:t>
            </w:r>
          </w:p>
        </w:tc>
      </w:tr>
      <w:tr w14:paraId="6AE8EF0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8C0CA8E">
            <w:pPr>
              <w:widowControl/>
              <w:jc w:val="center"/>
              <w:rPr>
                <w:szCs w:val="21"/>
              </w:rPr>
            </w:pPr>
            <w:r>
              <w:rPr>
                <w:rFonts w:hint="eastAsia"/>
                <w:szCs w:val="21"/>
              </w:rPr>
              <w:t>10</w:t>
            </w:r>
          </w:p>
        </w:tc>
        <w:tc>
          <w:tcPr>
            <w:tcW w:w="2410" w:type="dxa"/>
            <w:tcBorders>
              <w:top w:val="nil"/>
              <w:left w:val="nil"/>
              <w:bottom w:val="single" w:color="000000" w:sz="8" w:space="0"/>
              <w:right w:val="single" w:color="000000" w:sz="8" w:space="0"/>
            </w:tcBorders>
            <w:noWrap/>
            <w:vAlign w:val="center"/>
          </w:tcPr>
          <w:p w14:paraId="781565EA">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6775FD47">
            <w:pPr>
              <w:widowControl/>
              <w:jc w:val="center"/>
              <w:rPr>
                <w:rFonts w:cs="宋体"/>
                <w:color w:val="000000"/>
                <w:szCs w:val="21"/>
              </w:rPr>
            </w:pPr>
            <w:r>
              <w:rPr>
                <w:rFonts w:hint="eastAsia"/>
                <w:szCs w:val="21"/>
              </w:rPr>
              <w:t>浒墅关经开区（镇）分散灌溉片区2</w:t>
            </w:r>
          </w:p>
        </w:tc>
        <w:tc>
          <w:tcPr>
            <w:tcW w:w="4536" w:type="dxa"/>
            <w:tcBorders>
              <w:top w:val="nil"/>
              <w:left w:val="nil"/>
              <w:bottom w:val="single" w:color="000000" w:sz="8" w:space="0"/>
              <w:right w:val="single" w:color="000000" w:sz="8" w:space="0"/>
            </w:tcBorders>
            <w:noWrap/>
            <w:vAlign w:val="center"/>
          </w:tcPr>
          <w:p w14:paraId="52A846E8">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10CCC0F2">
            <w:pPr>
              <w:widowControl/>
              <w:jc w:val="center"/>
              <w:rPr>
                <w:color w:val="000000"/>
                <w:szCs w:val="21"/>
              </w:rPr>
            </w:pPr>
            <w:r>
              <w:rPr>
                <w:rFonts w:hint="eastAsia"/>
                <w:szCs w:val="21"/>
              </w:rPr>
              <w:t>电磁流量计/加装采集终端</w:t>
            </w:r>
          </w:p>
        </w:tc>
      </w:tr>
      <w:tr w14:paraId="1A6F419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D9DFD69">
            <w:pPr>
              <w:widowControl/>
              <w:jc w:val="center"/>
              <w:rPr>
                <w:szCs w:val="21"/>
              </w:rPr>
            </w:pPr>
            <w:r>
              <w:rPr>
                <w:rFonts w:hint="eastAsia"/>
                <w:szCs w:val="21"/>
              </w:rPr>
              <w:t>11</w:t>
            </w:r>
          </w:p>
        </w:tc>
        <w:tc>
          <w:tcPr>
            <w:tcW w:w="2410" w:type="dxa"/>
            <w:tcBorders>
              <w:top w:val="nil"/>
              <w:left w:val="nil"/>
              <w:bottom w:val="single" w:color="000000" w:sz="8" w:space="0"/>
              <w:right w:val="single" w:color="000000" w:sz="8" w:space="0"/>
            </w:tcBorders>
            <w:noWrap/>
            <w:vAlign w:val="center"/>
          </w:tcPr>
          <w:p w14:paraId="5D80799D">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47A28236">
            <w:pPr>
              <w:widowControl/>
              <w:jc w:val="center"/>
              <w:rPr>
                <w:rFonts w:cs="宋体"/>
                <w:color w:val="000000"/>
                <w:szCs w:val="21"/>
              </w:rPr>
            </w:pPr>
            <w:r>
              <w:rPr>
                <w:rFonts w:hint="eastAsia"/>
                <w:szCs w:val="21"/>
              </w:rPr>
              <w:t>浒墅关经开区（镇）分散灌溉片区3</w:t>
            </w:r>
          </w:p>
        </w:tc>
        <w:tc>
          <w:tcPr>
            <w:tcW w:w="4536" w:type="dxa"/>
            <w:tcBorders>
              <w:top w:val="nil"/>
              <w:left w:val="nil"/>
              <w:bottom w:val="single" w:color="000000" w:sz="8" w:space="0"/>
              <w:right w:val="single" w:color="000000" w:sz="8" w:space="0"/>
            </w:tcBorders>
            <w:noWrap/>
            <w:vAlign w:val="center"/>
          </w:tcPr>
          <w:p w14:paraId="15ECCC9A">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26A31570">
            <w:pPr>
              <w:widowControl/>
              <w:jc w:val="center"/>
              <w:rPr>
                <w:color w:val="000000"/>
                <w:szCs w:val="21"/>
              </w:rPr>
            </w:pPr>
            <w:r>
              <w:rPr>
                <w:rFonts w:hint="eastAsia"/>
                <w:szCs w:val="21"/>
              </w:rPr>
              <w:t>电磁流量计/加装采集终端</w:t>
            </w:r>
          </w:p>
        </w:tc>
      </w:tr>
      <w:tr w14:paraId="56241A7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F53E497">
            <w:pPr>
              <w:widowControl/>
              <w:jc w:val="center"/>
              <w:rPr>
                <w:szCs w:val="21"/>
              </w:rPr>
            </w:pPr>
            <w:r>
              <w:rPr>
                <w:rFonts w:hint="eastAsia"/>
                <w:szCs w:val="21"/>
              </w:rPr>
              <w:t>12</w:t>
            </w:r>
          </w:p>
        </w:tc>
        <w:tc>
          <w:tcPr>
            <w:tcW w:w="2410" w:type="dxa"/>
            <w:tcBorders>
              <w:top w:val="nil"/>
              <w:left w:val="nil"/>
              <w:bottom w:val="single" w:color="000000" w:sz="8" w:space="0"/>
              <w:right w:val="single" w:color="000000" w:sz="8" w:space="0"/>
            </w:tcBorders>
            <w:noWrap/>
            <w:vAlign w:val="center"/>
          </w:tcPr>
          <w:p w14:paraId="1E8BBF89">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5F561F8E">
            <w:pPr>
              <w:widowControl/>
              <w:jc w:val="center"/>
              <w:rPr>
                <w:rFonts w:cs="宋体"/>
                <w:color w:val="000000"/>
                <w:szCs w:val="21"/>
              </w:rPr>
            </w:pPr>
            <w:r>
              <w:rPr>
                <w:rFonts w:hint="eastAsia"/>
                <w:szCs w:val="21"/>
              </w:rPr>
              <w:t>浒墅关经开区（镇）分散灌溉片区4</w:t>
            </w:r>
          </w:p>
        </w:tc>
        <w:tc>
          <w:tcPr>
            <w:tcW w:w="4536" w:type="dxa"/>
            <w:tcBorders>
              <w:top w:val="nil"/>
              <w:left w:val="nil"/>
              <w:bottom w:val="single" w:color="000000" w:sz="8" w:space="0"/>
              <w:right w:val="single" w:color="000000" w:sz="8" w:space="0"/>
            </w:tcBorders>
            <w:noWrap/>
            <w:vAlign w:val="center"/>
          </w:tcPr>
          <w:p w14:paraId="3131A0B2">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4322C012">
            <w:pPr>
              <w:widowControl/>
              <w:jc w:val="center"/>
              <w:rPr>
                <w:color w:val="000000"/>
                <w:szCs w:val="21"/>
              </w:rPr>
            </w:pPr>
            <w:r>
              <w:rPr>
                <w:rFonts w:hint="eastAsia"/>
                <w:szCs w:val="21"/>
              </w:rPr>
              <w:t>电磁流量计/加装采集终端</w:t>
            </w:r>
          </w:p>
        </w:tc>
      </w:tr>
      <w:tr w14:paraId="7AD0B62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77EAE99">
            <w:pPr>
              <w:widowControl/>
              <w:jc w:val="center"/>
              <w:rPr>
                <w:szCs w:val="21"/>
              </w:rPr>
            </w:pPr>
            <w:r>
              <w:rPr>
                <w:rFonts w:hint="eastAsia"/>
                <w:szCs w:val="21"/>
              </w:rPr>
              <w:t>13</w:t>
            </w:r>
          </w:p>
        </w:tc>
        <w:tc>
          <w:tcPr>
            <w:tcW w:w="2410" w:type="dxa"/>
            <w:tcBorders>
              <w:top w:val="nil"/>
              <w:left w:val="nil"/>
              <w:bottom w:val="single" w:color="000000" w:sz="8" w:space="0"/>
              <w:right w:val="single" w:color="000000" w:sz="8" w:space="0"/>
            </w:tcBorders>
            <w:noWrap/>
            <w:vAlign w:val="center"/>
          </w:tcPr>
          <w:p w14:paraId="31E793C4">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46EB2E0F">
            <w:pPr>
              <w:widowControl/>
              <w:jc w:val="center"/>
              <w:rPr>
                <w:rFonts w:cs="宋体"/>
                <w:color w:val="000000"/>
                <w:szCs w:val="21"/>
              </w:rPr>
            </w:pPr>
            <w:r>
              <w:rPr>
                <w:rFonts w:hint="eastAsia"/>
                <w:szCs w:val="21"/>
              </w:rPr>
              <w:t>浒墅关经开区（镇）分散灌溉片区5</w:t>
            </w:r>
          </w:p>
        </w:tc>
        <w:tc>
          <w:tcPr>
            <w:tcW w:w="4536" w:type="dxa"/>
            <w:tcBorders>
              <w:top w:val="nil"/>
              <w:left w:val="nil"/>
              <w:bottom w:val="single" w:color="000000" w:sz="8" w:space="0"/>
              <w:right w:val="single" w:color="000000" w:sz="8" w:space="0"/>
            </w:tcBorders>
            <w:noWrap/>
            <w:vAlign w:val="center"/>
          </w:tcPr>
          <w:p w14:paraId="13C66C1F">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5BB5B046">
            <w:pPr>
              <w:widowControl/>
              <w:jc w:val="center"/>
              <w:rPr>
                <w:color w:val="000000"/>
                <w:szCs w:val="21"/>
              </w:rPr>
            </w:pPr>
            <w:r>
              <w:rPr>
                <w:rFonts w:hint="eastAsia"/>
                <w:szCs w:val="21"/>
              </w:rPr>
              <w:t>电磁流量计/加装采集终端</w:t>
            </w:r>
          </w:p>
        </w:tc>
      </w:tr>
      <w:tr w14:paraId="1D924CA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49B60E9">
            <w:pPr>
              <w:widowControl/>
              <w:jc w:val="center"/>
              <w:rPr>
                <w:szCs w:val="21"/>
              </w:rPr>
            </w:pPr>
            <w:r>
              <w:rPr>
                <w:rFonts w:hint="eastAsia"/>
                <w:szCs w:val="21"/>
              </w:rPr>
              <w:t>14</w:t>
            </w:r>
          </w:p>
        </w:tc>
        <w:tc>
          <w:tcPr>
            <w:tcW w:w="2410" w:type="dxa"/>
            <w:tcBorders>
              <w:top w:val="nil"/>
              <w:left w:val="nil"/>
              <w:bottom w:val="single" w:color="000000" w:sz="8" w:space="0"/>
              <w:right w:val="single" w:color="000000" w:sz="8" w:space="0"/>
            </w:tcBorders>
            <w:noWrap/>
            <w:vAlign w:val="center"/>
          </w:tcPr>
          <w:p w14:paraId="1858BFF9">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4B717715">
            <w:pPr>
              <w:widowControl/>
              <w:jc w:val="center"/>
              <w:rPr>
                <w:rFonts w:cs="宋体"/>
                <w:color w:val="000000"/>
                <w:szCs w:val="21"/>
              </w:rPr>
            </w:pPr>
            <w:r>
              <w:rPr>
                <w:rFonts w:hint="eastAsia"/>
                <w:szCs w:val="21"/>
              </w:rPr>
              <w:t>浒墅关经开区（镇）分散灌溉片区6</w:t>
            </w:r>
          </w:p>
        </w:tc>
        <w:tc>
          <w:tcPr>
            <w:tcW w:w="4536" w:type="dxa"/>
            <w:tcBorders>
              <w:top w:val="nil"/>
              <w:left w:val="nil"/>
              <w:bottom w:val="single" w:color="000000" w:sz="8" w:space="0"/>
              <w:right w:val="single" w:color="000000" w:sz="8" w:space="0"/>
            </w:tcBorders>
            <w:noWrap/>
            <w:vAlign w:val="center"/>
          </w:tcPr>
          <w:p w14:paraId="04010C44">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4376297E">
            <w:pPr>
              <w:widowControl/>
              <w:jc w:val="center"/>
              <w:rPr>
                <w:color w:val="000000"/>
                <w:szCs w:val="21"/>
              </w:rPr>
            </w:pPr>
            <w:r>
              <w:rPr>
                <w:rFonts w:hint="eastAsia"/>
                <w:szCs w:val="21"/>
              </w:rPr>
              <w:t>电磁流量计/加装采集终端</w:t>
            </w:r>
          </w:p>
        </w:tc>
      </w:tr>
      <w:tr w14:paraId="29AC405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73A8E4B">
            <w:pPr>
              <w:widowControl/>
              <w:jc w:val="center"/>
              <w:rPr>
                <w:szCs w:val="21"/>
              </w:rPr>
            </w:pPr>
            <w:r>
              <w:rPr>
                <w:rFonts w:hint="eastAsia"/>
                <w:szCs w:val="21"/>
              </w:rPr>
              <w:t>15</w:t>
            </w:r>
          </w:p>
        </w:tc>
        <w:tc>
          <w:tcPr>
            <w:tcW w:w="2410" w:type="dxa"/>
            <w:tcBorders>
              <w:top w:val="nil"/>
              <w:left w:val="nil"/>
              <w:bottom w:val="single" w:color="000000" w:sz="8" w:space="0"/>
              <w:right w:val="single" w:color="000000" w:sz="8" w:space="0"/>
            </w:tcBorders>
            <w:noWrap/>
            <w:vAlign w:val="center"/>
          </w:tcPr>
          <w:p w14:paraId="36C52400">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016DC085">
            <w:pPr>
              <w:widowControl/>
              <w:jc w:val="center"/>
              <w:rPr>
                <w:rFonts w:cs="宋体"/>
                <w:color w:val="000000"/>
                <w:szCs w:val="21"/>
              </w:rPr>
            </w:pPr>
            <w:r>
              <w:rPr>
                <w:rFonts w:hint="eastAsia"/>
                <w:szCs w:val="21"/>
              </w:rPr>
              <w:t>浒墅关经开区（镇）分散灌溉片区7</w:t>
            </w:r>
          </w:p>
        </w:tc>
        <w:tc>
          <w:tcPr>
            <w:tcW w:w="4536" w:type="dxa"/>
            <w:tcBorders>
              <w:top w:val="nil"/>
              <w:left w:val="nil"/>
              <w:bottom w:val="single" w:color="000000" w:sz="8" w:space="0"/>
              <w:right w:val="single" w:color="000000" w:sz="8" w:space="0"/>
            </w:tcBorders>
            <w:noWrap/>
            <w:vAlign w:val="center"/>
          </w:tcPr>
          <w:p w14:paraId="2EFE2C3F">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40EF9E95">
            <w:pPr>
              <w:widowControl/>
              <w:jc w:val="center"/>
              <w:rPr>
                <w:color w:val="000000"/>
                <w:szCs w:val="21"/>
              </w:rPr>
            </w:pPr>
            <w:r>
              <w:rPr>
                <w:rFonts w:hint="eastAsia"/>
                <w:szCs w:val="21"/>
              </w:rPr>
              <w:t>电磁流量计/加装采集终端</w:t>
            </w:r>
          </w:p>
        </w:tc>
      </w:tr>
      <w:tr w14:paraId="4E36CBE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95C7055">
            <w:pPr>
              <w:widowControl/>
              <w:jc w:val="center"/>
              <w:rPr>
                <w:szCs w:val="21"/>
              </w:rPr>
            </w:pPr>
            <w:r>
              <w:rPr>
                <w:rFonts w:hint="eastAsia"/>
                <w:szCs w:val="21"/>
              </w:rPr>
              <w:t>16</w:t>
            </w:r>
          </w:p>
        </w:tc>
        <w:tc>
          <w:tcPr>
            <w:tcW w:w="2410" w:type="dxa"/>
            <w:tcBorders>
              <w:top w:val="nil"/>
              <w:left w:val="nil"/>
              <w:bottom w:val="single" w:color="000000" w:sz="8" w:space="0"/>
              <w:right w:val="single" w:color="000000" w:sz="8" w:space="0"/>
            </w:tcBorders>
            <w:noWrap/>
            <w:vAlign w:val="center"/>
          </w:tcPr>
          <w:p w14:paraId="1A802C5F">
            <w:pPr>
              <w:widowControl/>
              <w:jc w:val="center"/>
              <w:rPr>
                <w:rFonts w:cs="宋体"/>
                <w:color w:val="000000"/>
                <w:szCs w:val="21"/>
              </w:rPr>
            </w:pPr>
            <w:r>
              <w:rPr>
                <w:rFonts w:hint="eastAsia"/>
                <w:szCs w:val="21"/>
              </w:rPr>
              <w:t>苏州高新区</w:t>
            </w:r>
          </w:p>
        </w:tc>
        <w:tc>
          <w:tcPr>
            <w:tcW w:w="3827" w:type="dxa"/>
            <w:tcBorders>
              <w:top w:val="nil"/>
              <w:left w:val="nil"/>
              <w:bottom w:val="single" w:color="000000" w:sz="8" w:space="0"/>
              <w:right w:val="single" w:color="000000" w:sz="8" w:space="0"/>
            </w:tcBorders>
            <w:noWrap/>
            <w:vAlign w:val="center"/>
          </w:tcPr>
          <w:p w14:paraId="3E23A573">
            <w:pPr>
              <w:widowControl/>
              <w:jc w:val="center"/>
              <w:rPr>
                <w:rFonts w:cs="宋体"/>
                <w:color w:val="000000"/>
                <w:szCs w:val="21"/>
              </w:rPr>
            </w:pPr>
            <w:r>
              <w:rPr>
                <w:rFonts w:hint="eastAsia"/>
                <w:szCs w:val="21"/>
              </w:rPr>
              <w:t>浒墅关经开区（镇）分散灌溉片区8</w:t>
            </w:r>
          </w:p>
        </w:tc>
        <w:tc>
          <w:tcPr>
            <w:tcW w:w="4536" w:type="dxa"/>
            <w:tcBorders>
              <w:top w:val="nil"/>
              <w:left w:val="nil"/>
              <w:bottom w:val="single" w:color="000000" w:sz="8" w:space="0"/>
              <w:right w:val="single" w:color="000000" w:sz="8" w:space="0"/>
            </w:tcBorders>
            <w:noWrap/>
            <w:vAlign w:val="center"/>
          </w:tcPr>
          <w:p w14:paraId="628CC50E">
            <w:pPr>
              <w:widowControl/>
              <w:jc w:val="center"/>
              <w:rPr>
                <w:rFonts w:cs="宋体"/>
                <w:color w:val="000000"/>
                <w:szCs w:val="21"/>
              </w:rPr>
            </w:pPr>
            <w:r>
              <w:rPr>
                <w:rFonts w:hint="eastAsia"/>
                <w:szCs w:val="21"/>
              </w:rPr>
              <w:t>苏州浒墅关经济技术开发区建设管理中心</w:t>
            </w:r>
          </w:p>
        </w:tc>
        <w:tc>
          <w:tcPr>
            <w:tcW w:w="3260" w:type="dxa"/>
            <w:tcBorders>
              <w:top w:val="nil"/>
              <w:left w:val="nil"/>
              <w:bottom w:val="single" w:color="000000" w:sz="8" w:space="0"/>
              <w:right w:val="single" w:color="000000" w:sz="8" w:space="0"/>
            </w:tcBorders>
            <w:noWrap/>
            <w:vAlign w:val="center"/>
          </w:tcPr>
          <w:p w14:paraId="02102E72">
            <w:pPr>
              <w:widowControl/>
              <w:jc w:val="center"/>
              <w:rPr>
                <w:color w:val="000000"/>
                <w:szCs w:val="21"/>
              </w:rPr>
            </w:pPr>
            <w:r>
              <w:rPr>
                <w:rFonts w:hint="eastAsia"/>
                <w:szCs w:val="21"/>
              </w:rPr>
              <w:t>电磁流量计/加装采集终端</w:t>
            </w:r>
          </w:p>
        </w:tc>
      </w:tr>
      <w:tr w14:paraId="646E1DC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CD45FAA">
            <w:pPr>
              <w:widowControl/>
              <w:jc w:val="center"/>
              <w:rPr>
                <w:szCs w:val="21"/>
              </w:rPr>
            </w:pPr>
            <w:r>
              <w:rPr>
                <w:rFonts w:hint="eastAsia"/>
                <w:szCs w:val="21"/>
              </w:rPr>
              <w:t>17</w:t>
            </w:r>
          </w:p>
        </w:tc>
        <w:tc>
          <w:tcPr>
            <w:tcW w:w="2410" w:type="dxa"/>
            <w:tcBorders>
              <w:top w:val="nil"/>
              <w:left w:val="nil"/>
              <w:bottom w:val="single" w:color="000000" w:sz="8" w:space="0"/>
              <w:right w:val="single" w:color="000000" w:sz="8" w:space="0"/>
            </w:tcBorders>
            <w:noWrap/>
            <w:vAlign w:val="center"/>
          </w:tcPr>
          <w:p w14:paraId="7B16251D">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70E86983">
            <w:pPr>
              <w:widowControl/>
              <w:jc w:val="center"/>
              <w:rPr>
                <w:rFonts w:cs="宋体"/>
                <w:color w:val="000000"/>
                <w:szCs w:val="21"/>
              </w:rPr>
            </w:pPr>
            <w:r>
              <w:rPr>
                <w:rFonts w:hint="eastAsia"/>
                <w:szCs w:val="21"/>
              </w:rPr>
              <w:t>海防村1号泵站</w:t>
            </w:r>
          </w:p>
        </w:tc>
        <w:tc>
          <w:tcPr>
            <w:tcW w:w="4536" w:type="dxa"/>
            <w:tcBorders>
              <w:top w:val="nil"/>
              <w:left w:val="nil"/>
              <w:bottom w:val="single" w:color="000000" w:sz="8" w:space="0"/>
              <w:right w:val="single" w:color="000000" w:sz="8" w:space="0"/>
            </w:tcBorders>
            <w:noWrap/>
            <w:vAlign w:val="center"/>
          </w:tcPr>
          <w:p w14:paraId="64204619">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3ED9B2AC">
            <w:pPr>
              <w:widowControl/>
              <w:jc w:val="center"/>
              <w:rPr>
                <w:color w:val="000000"/>
                <w:szCs w:val="21"/>
              </w:rPr>
            </w:pPr>
            <w:r>
              <w:rPr>
                <w:rFonts w:hint="eastAsia"/>
                <w:szCs w:val="21"/>
              </w:rPr>
              <w:t>超声波流量计/加装采集终端</w:t>
            </w:r>
          </w:p>
        </w:tc>
      </w:tr>
      <w:tr w14:paraId="4638A7B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66B74EB">
            <w:pPr>
              <w:widowControl/>
              <w:jc w:val="center"/>
              <w:rPr>
                <w:szCs w:val="21"/>
              </w:rPr>
            </w:pPr>
            <w:r>
              <w:rPr>
                <w:rFonts w:hint="eastAsia"/>
                <w:szCs w:val="21"/>
              </w:rPr>
              <w:t>18</w:t>
            </w:r>
          </w:p>
        </w:tc>
        <w:tc>
          <w:tcPr>
            <w:tcW w:w="2410" w:type="dxa"/>
            <w:tcBorders>
              <w:top w:val="nil"/>
              <w:left w:val="nil"/>
              <w:bottom w:val="single" w:color="000000" w:sz="8" w:space="0"/>
              <w:right w:val="single" w:color="000000" w:sz="8" w:space="0"/>
            </w:tcBorders>
            <w:noWrap/>
            <w:vAlign w:val="center"/>
          </w:tcPr>
          <w:p w14:paraId="02C2176C">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11346C51">
            <w:pPr>
              <w:widowControl/>
              <w:jc w:val="center"/>
              <w:rPr>
                <w:rFonts w:cs="宋体"/>
                <w:color w:val="000000"/>
                <w:szCs w:val="21"/>
              </w:rPr>
            </w:pPr>
            <w:r>
              <w:rPr>
                <w:rFonts w:hint="eastAsia"/>
                <w:szCs w:val="21"/>
              </w:rPr>
              <w:t>海防村2号泵站</w:t>
            </w:r>
          </w:p>
        </w:tc>
        <w:tc>
          <w:tcPr>
            <w:tcW w:w="4536" w:type="dxa"/>
            <w:tcBorders>
              <w:top w:val="nil"/>
              <w:left w:val="nil"/>
              <w:bottom w:val="single" w:color="000000" w:sz="8" w:space="0"/>
              <w:right w:val="single" w:color="000000" w:sz="8" w:space="0"/>
            </w:tcBorders>
            <w:noWrap/>
            <w:vAlign w:val="center"/>
          </w:tcPr>
          <w:p w14:paraId="7EEDA721">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5010BC3C">
            <w:pPr>
              <w:widowControl/>
              <w:jc w:val="center"/>
              <w:rPr>
                <w:color w:val="000000"/>
                <w:szCs w:val="21"/>
              </w:rPr>
            </w:pPr>
            <w:r>
              <w:rPr>
                <w:rFonts w:hint="eastAsia"/>
                <w:szCs w:val="21"/>
              </w:rPr>
              <w:t>超声波流量计/加装采集终端</w:t>
            </w:r>
          </w:p>
        </w:tc>
      </w:tr>
      <w:tr w14:paraId="224EC3D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D1F0147">
            <w:pPr>
              <w:widowControl/>
              <w:jc w:val="center"/>
              <w:rPr>
                <w:szCs w:val="21"/>
              </w:rPr>
            </w:pPr>
            <w:r>
              <w:rPr>
                <w:rFonts w:hint="eastAsia"/>
                <w:szCs w:val="21"/>
              </w:rPr>
              <w:t>19</w:t>
            </w:r>
          </w:p>
        </w:tc>
        <w:tc>
          <w:tcPr>
            <w:tcW w:w="2410" w:type="dxa"/>
            <w:tcBorders>
              <w:top w:val="nil"/>
              <w:left w:val="nil"/>
              <w:bottom w:val="single" w:color="000000" w:sz="8" w:space="0"/>
              <w:right w:val="single" w:color="000000" w:sz="8" w:space="0"/>
            </w:tcBorders>
            <w:noWrap/>
            <w:vAlign w:val="center"/>
          </w:tcPr>
          <w:p w14:paraId="32E202C5">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34E15CA9">
            <w:pPr>
              <w:widowControl/>
              <w:jc w:val="center"/>
              <w:rPr>
                <w:rFonts w:cs="宋体"/>
                <w:color w:val="000000"/>
                <w:szCs w:val="21"/>
              </w:rPr>
            </w:pPr>
            <w:r>
              <w:rPr>
                <w:rFonts w:hint="eastAsia"/>
                <w:szCs w:val="21"/>
              </w:rPr>
              <w:t>海防村3号泵站</w:t>
            </w:r>
          </w:p>
        </w:tc>
        <w:tc>
          <w:tcPr>
            <w:tcW w:w="4536" w:type="dxa"/>
            <w:tcBorders>
              <w:top w:val="nil"/>
              <w:left w:val="nil"/>
              <w:bottom w:val="single" w:color="000000" w:sz="8" w:space="0"/>
              <w:right w:val="single" w:color="000000" w:sz="8" w:space="0"/>
            </w:tcBorders>
            <w:noWrap/>
            <w:vAlign w:val="center"/>
          </w:tcPr>
          <w:p w14:paraId="66A1C80E">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0767F3CF">
            <w:pPr>
              <w:widowControl/>
              <w:jc w:val="center"/>
              <w:rPr>
                <w:color w:val="000000"/>
                <w:szCs w:val="21"/>
              </w:rPr>
            </w:pPr>
            <w:r>
              <w:rPr>
                <w:rFonts w:hint="eastAsia"/>
                <w:szCs w:val="21"/>
              </w:rPr>
              <w:t>超声波流量计/加装采集终端</w:t>
            </w:r>
          </w:p>
        </w:tc>
      </w:tr>
      <w:tr w14:paraId="6707F22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69CCF8D">
            <w:pPr>
              <w:widowControl/>
              <w:jc w:val="center"/>
              <w:rPr>
                <w:szCs w:val="21"/>
              </w:rPr>
            </w:pPr>
            <w:r>
              <w:rPr>
                <w:rFonts w:hint="eastAsia"/>
                <w:szCs w:val="21"/>
              </w:rPr>
              <w:t>20</w:t>
            </w:r>
          </w:p>
        </w:tc>
        <w:tc>
          <w:tcPr>
            <w:tcW w:w="2410" w:type="dxa"/>
            <w:tcBorders>
              <w:top w:val="nil"/>
              <w:left w:val="nil"/>
              <w:bottom w:val="single" w:color="000000" w:sz="8" w:space="0"/>
              <w:right w:val="single" w:color="000000" w:sz="8" w:space="0"/>
            </w:tcBorders>
            <w:noWrap/>
            <w:vAlign w:val="center"/>
          </w:tcPr>
          <w:p w14:paraId="5DE9CA66">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19A88211">
            <w:pPr>
              <w:widowControl/>
              <w:jc w:val="center"/>
              <w:rPr>
                <w:rFonts w:cs="宋体"/>
                <w:color w:val="000000"/>
                <w:szCs w:val="21"/>
              </w:rPr>
            </w:pPr>
            <w:r>
              <w:rPr>
                <w:rFonts w:hint="eastAsia"/>
                <w:szCs w:val="21"/>
              </w:rPr>
              <w:t>海防村4号泵站</w:t>
            </w:r>
          </w:p>
        </w:tc>
        <w:tc>
          <w:tcPr>
            <w:tcW w:w="4536" w:type="dxa"/>
            <w:tcBorders>
              <w:top w:val="nil"/>
              <w:left w:val="nil"/>
              <w:bottom w:val="single" w:color="000000" w:sz="8" w:space="0"/>
              <w:right w:val="single" w:color="000000" w:sz="8" w:space="0"/>
            </w:tcBorders>
            <w:noWrap/>
            <w:vAlign w:val="center"/>
          </w:tcPr>
          <w:p w14:paraId="3BAD93E5">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4654B542">
            <w:pPr>
              <w:widowControl/>
              <w:jc w:val="center"/>
              <w:rPr>
                <w:color w:val="000000"/>
                <w:szCs w:val="21"/>
              </w:rPr>
            </w:pPr>
            <w:r>
              <w:rPr>
                <w:rFonts w:hint="eastAsia"/>
                <w:szCs w:val="21"/>
              </w:rPr>
              <w:t>超声波流量计/加装采集终端</w:t>
            </w:r>
          </w:p>
        </w:tc>
      </w:tr>
      <w:tr w14:paraId="3CA2AEB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94A481A">
            <w:pPr>
              <w:widowControl/>
              <w:jc w:val="center"/>
              <w:rPr>
                <w:szCs w:val="21"/>
              </w:rPr>
            </w:pPr>
            <w:r>
              <w:rPr>
                <w:rFonts w:hint="eastAsia"/>
                <w:szCs w:val="21"/>
              </w:rPr>
              <w:t>21</w:t>
            </w:r>
          </w:p>
        </w:tc>
        <w:tc>
          <w:tcPr>
            <w:tcW w:w="2410" w:type="dxa"/>
            <w:tcBorders>
              <w:top w:val="nil"/>
              <w:left w:val="nil"/>
              <w:bottom w:val="single" w:color="000000" w:sz="8" w:space="0"/>
              <w:right w:val="single" w:color="000000" w:sz="8" w:space="0"/>
            </w:tcBorders>
            <w:noWrap/>
            <w:vAlign w:val="center"/>
          </w:tcPr>
          <w:p w14:paraId="197D6015">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5AAB1909">
            <w:pPr>
              <w:widowControl/>
              <w:jc w:val="center"/>
              <w:rPr>
                <w:rFonts w:cs="宋体"/>
                <w:color w:val="000000"/>
                <w:szCs w:val="21"/>
              </w:rPr>
            </w:pPr>
            <w:r>
              <w:rPr>
                <w:rFonts w:hint="eastAsia"/>
                <w:szCs w:val="21"/>
              </w:rPr>
              <w:t>海防村5号泵站</w:t>
            </w:r>
          </w:p>
        </w:tc>
        <w:tc>
          <w:tcPr>
            <w:tcW w:w="4536" w:type="dxa"/>
            <w:tcBorders>
              <w:top w:val="nil"/>
              <w:left w:val="nil"/>
              <w:bottom w:val="single" w:color="000000" w:sz="8" w:space="0"/>
              <w:right w:val="single" w:color="000000" w:sz="8" w:space="0"/>
            </w:tcBorders>
            <w:noWrap/>
            <w:vAlign w:val="center"/>
          </w:tcPr>
          <w:p w14:paraId="775E85D9">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28E2BBF1">
            <w:pPr>
              <w:widowControl/>
              <w:jc w:val="center"/>
              <w:rPr>
                <w:color w:val="000000"/>
                <w:szCs w:val="21"/>
              </w:rPr>
            </w:pPr>
            <w:r>
              <w:rPr>
                <w:rFonts w:hint="eastAsia"/>
                <w:szCs w:val="21"/>
              </w:rPr>
              <w:t>超声波流量计/加装采集终端</w:t>
            </w:r>
          </w:p>
        </w:tc>
      </w:tr>
      <w:tr w14:paraId="338A49C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1300C24">
            <w:pPr>
              <w:widowControl/>
              <w:jc w:val="center"/>
              <w:rPr>
                <w:szCs w:val="21"/>
              </w:rPr>
            </w:pPr>
            <w:r>
              <w:rPr>
                <w:rFonts w:hint="eastAsia"/>
                <w:szCs w:val="21"/>
              </w:rPr>
              <w:t>22</w:t>
            </w:r>
          </w:p>
        </w:tc>
        <w:tc>
          <w:tcPr>
            <w:tcW w:w="2410" w:type="dxa"/>
            <w:tcBorders>
              <w:top w:val="nil"/>
              <w:left w:val="nil"/>
              <w:bottom w:val="single" w:color="000000" w:sz="8" w:space="0"/>
              <w:right w:val="single" w:color="000000" w:sz="8" w:space="0"/>
            </w:tcBorders>
            <w:noWrap/>
            <w:vAlign w:val="center"/>
          </w:tcPr>
          <w:p w14:paraId="767569D7">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39B37660">
            <w:pPr>
              <w:widowControl/>
              <w:jc w:val="center"/>
              <w:rPr>
                <w:rFonts w:cs="宋体"/>
                <w:color w:val="000000"/>
                <w:szCs w:val="21"/>
              </w:rPr>
            </w:pPr>
            <w:r>
              <w:rPr>
                <w:rFonts w:hint="eastAsia"/>
                <w:szCs w:val="21"/>
              </w:rPr>
              <w:t>海防村6号泵站</w:t>
            </w:r>
          </w:p>
        </w:tc>
        <w:tc>
          <w:tcPr>
            <w:tcW w:w="4536" w:type="dxa"/>
            <w:tcBorders>
              <w:top w:val="nil"/>
              <w:left w:val="nil"/>
              <w:bottom w:val="single" w:color="000000" w:sz="8" w:space="0"/>
              <w:right w:val="single" w:color="000000" w:sz="8" w:space="0"/>
            </w:tcBorders>
            <w:noWrap/>
            <w:vAlign w:val="center"/>
          </w:tcPr>
          <w:p w14:paraId="26BEC48C">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02BB9551">
            <w:pPr>
              <w:widowControl/>
              <w:jc w:val="center"/>
              <w:rPr>
                <w:color w:val="000000"/>
                <w:szCs w:val="21"/>
              </w:rPr>
            </w:pPr>
            <w:r>
              <w:rPr>
                <w:rFonts w:hint="eastAsia"/>
                <w:szCs w:val="21"/>
              </w:rPr>
              <w:t>超声波流量计/加装采集终端</w:t>
            </w:r>
          </w:p>
        </w:tc>
      </w:tr>
      <w:tr w14:paraId="7B956DD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1F28E8D">
            <w:pPr>
              <w:widowControl/>
              <w:jc w:val="center"/>
              <w:rPr>
                <w:szCs w:val="21"/>
              </w:rPr>
            </w:pPr>
            <w:r>
              <w:rPr>
                <w:rFonts w:hint="eastAsia"/>
                <w:szCs w:val="21"/>
              </w:rPr>
              <w:t>23</w:t>
            </w:r>
          </w:p>
        </w:tc>
        <w:tc>
          <w:tcPr>
            <w:tcW w:w="2410" w:type="dxa"/>
            <w:tcBorders>
              <w:top w:val="nil"/>
              <w:left w:val="nil"/>
              <w:bottom w:val="single" w:color="000000" w:sz="8" w:space="0"/>
              <w:right w:val="single" w:color="000000" w:sz="8" w:space="0"/>
            </w:tcBorders>
            <w:noWrap/>
            <w:vAlign w:val="center"/>
          </w:tcPr>
          <w:p w14:paraId="1395E72E">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612E6EBC">
            <w:pPr>
              <w:widowControl/>
              <w:jc w:val="center"/>
              <w:rPr>
                <w:rFonts w:cs="宋体"/>
                <w:color w:val="000000"/>
                <w:szCs w:val="21"/>
              </w:rPr>
            </w:pPr>
            <w:r>
              <w:rPr>
                <w:rFonts w:hint="eastAsia"/>
                <w:szCs w:val="21"/>
              </w:rPr>
              <w:t>海防村7号泵站</w:t>
            </w:r>
          </w:p>
        </w:tc>
        <w:tc>
          <w:tcPr>
            <w:tcW w:w="4536" w:type="dxa"/>
            <w:tcBorders>
              <w:top w:val="nil"/>
              <w:left w:val="nil"/>
              <w:bottom w:val="single" w:color="000000" w:sz="8" w:space="0"/>
              <w:right w:val="single" w:color="000000" w:sz="8" w:space="0"/>
            </w:tcBorders>
            <w:noWrap/>
            <w:vAlign w:val="center"/>
          </w:tcPr>
          <w:p w14:paraId="3E60A20D">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34B2283C">
            <w:pPr>
              <w:widowControl/>
              <w:jc w:val="center"/>
              <w:rPr>
                <w:color w:val="000000"/>
                <w:szCs w:val="21"/>
              </w:rPr>
            </w:pPr>
            <w:r>
              <w:rPr>
                <w:rFonts w:hint="eastAsia"/>
                <w:szCs w:val="21"/>
              </w:rPr>
              <w:t>超声波流量计/加装采集终端</w:t>
            </w:r>
          </w:p>
        </w:tc>
      </w:tr>
      <w:tr w14:paraId="7D5FECA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AE0047B">
            <w:pPr>
              <w:widowControl/>
              <w:jc w:val="center"/>
              <w:rPr>
                <w:szCs w:val="21"/>
              </w:rPr>
            </w:pPr>
            <w:r>
              <w:rPr>
                <w:rFonts w:hint="eastAsia"/>
                <w:szCs w:val="21"/>
              </w:rPr>
              <w:t>24</w:t>
            </w:r>
          </w:p>
        </w:tc>
        <w:tc>
          <w:tcPr>
            <w:tcW w:w="2410" w:type="dxa"/>
            <w:tcBorders>
              <w:top w:val="nil"/>
              <w:left w:val="nil"/>
              <w:bottom w:val="single" w:color="000000" w:sz="8" w:space="0"/>
              <w:right w:val="single" w:color="000000" w:sz="8" w:space="0"/>
            </w:tcBorders>
            <w:noWrap/>
            <w:vAlign w:val="center"/>
          </w:tcPr>
          <w:p w14:paraId="486C6296">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615EA9EE">
            <w:pPr>
              <w:widowControl/>
              <w:jc w:val="center"/>
              <w:rPr>
                <w:rFonts w:cs="宋体"/>
                <w:color w:val="000000"/>
                <w:szCs w:val="21"/>
              </w:rPr>
            </w:pPr>
            <w:r>
              <w:rPr>
                <w:rFonts w:hint="eastAsia"/>
                <w:szCs w:val="21"/>
              </w:rPr>
              <w:t>海防村8号泵站</w:t>
            </w:r>
          </w:p>
        </w:tc>
        <w:tc>
          <w:tcPr>
            <w:tcW w:w="4536" w:type="dxa"/>
            <w:tcBorders>
              <w:top w:val="nil"/>
              <w:left w:val="nil"/>
              <w:bottom w:val="single" w:color="000000" w:sz="8" w:space="0"/>
              <w:right w:val="single" w:color="000000" w:sz="8" w:space="0"/>
            </w:tcBorders>
            <w:noWrap/>
            <w:vAlign w:val="center"/>
          </w:tcPr>
          <w:p w14:paraId="289C50AA">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3D094459">
            <w:pPr>
              <w:widowControl/>
              <w:jc w:val="center"/>
              <w:rPr>
                <w:color w:val="000000"/>
                <w:szCs w:val="21"/>
              </w:rPr>
            </w:pPr>
            <w:r>
              <w:rPr>
                <w:rFonts w:hint="eastAsia"/>
                <w:szCs w:val="21"/>
              </w:rPr>
              <w:t>超声波流量计/加装采集终端</w:t>
            </w:r>
          </w:p>
        </w:tc>
      </w:tr>
      <w:tr w14:paraId="2708291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9F55E3A">
            <w:pPr>
              <w:widowControl/>
              <w:jc w:val="center"/>
              <w:rPr>
                <w:szCs w:val="21"/>
              </w:rPr>
            </w:pPr>
            <w:r>
              <w:rPr>
                <w:rFonts w:hint="eastAsia"/>
                <w:szCs w:val="21"/>
              </w:rPr>
              <w:t>25</w:t>
            </w:r>
          </w:p>
        </w:tc>
        <w:tc>
          <w:tcPr>
            <w:tcW w:w="2410" w:type="dxa"/>
            <w:tcBorders>
              <w:top w:val="nil"/>
              <w:left w:val="nil"/>
              <w:bottom w:val="single" w:color="000000" w:sz="8" w:space="0"/>
              <w:right w:val="single" w:color="000000" w:sz="8" w:space="0"/>
            </w:tcBorders>
            <w:noWrap/>
            <w:vAlign w:val="center"/>
          </w:tcPr>
          <w:p w14:paraId="3E8C867B">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26242C14">
            <w:pPr>
              <w:widowControl/>
              <w:jc w:val="center"/>
              <w:rPr>
                <w:rFonts w:cs="宋体"/>
                <w:color w:val="000000"/>
                <w:szCs w:val="21"/>
              </w:rPr>
            </w:pPr>
            <w:r>
              <w:rPr>
                <w:rFonts w:hint="eastAsia"/>
                <w:szCs w:val="21"/>
              </w:rPr>
              <w:t>海防村9号泵站</w:t>
            </w:r>
          </w:p>
        </w:tc>
        <w:tc>
          <w:tcPr>
            <w:tcW w:w="4536" w:type="dxa"/>
            <w:tcBorders>
              <w:top w:val="nil"/>
              <w:left w:val="nil"/>
              <w:bottom w:val="single" w:color="000000" w:sz="8" w:space="0"/>
              <w:right w:val="single" w:color="000000" w:sz="8" w:space="0"/>
            </w:tcBorders>
            <w:noWrap/>
            <w:vAlign w:val="center"/>
          </w:tcPr>
          <w:p w14:paraId="21902814">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634BF712">
            <w:pPr>
              <w:widowControl/>
              <w:jc w:val="center"/>
              <w:rPr>
                <w:color w:val="000000"/>
                <w:szCs w:val="21"/>
              </w:rPr>
            </w:pPr>
            <w:r>
              <w:rPr>
                <w:rFonts w:hint="eastAsia"/>
                <w:szCs w:val="21"/>
              </w:rPr>
              <w:t>超声波流量计/加装采集终端</w:t>
            </w:r>
          </w:p>
        </w:tc>
      </w:tr>
      <w:tr w14:paraId="4F13014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9E4859B">
            <w:pPr>
              <w:widowControl/>
              <w:jc w:val="center"/>
              <w:rPr>
                <w:szCs w:val="21"/>
              </w:rPr>
            </w:pPr>
            <w:r>
              <w:rPr>
                <w:rFonts w:hint="eastAsia"/>
                <w:szCs w:val="21"/>
              </w:rPr>
              <w:t>26</w:t>
            </w:r>
          </w:p>
        </w:tc>
        <w:tc>
          <w:tcPr>
            <w:tcW w:w="2410" w:type="dxa"/>
            <w:tcBorders>
              <w:top w:val="nil"/>
              <w:left w:val="nil"/>
              <w:bottom w:val="single" w:color="000000" w:sz="8" w:space="0"/>
              <w:right w:val="single" w:color="000000" w:sz="8" w:space="0"/>
            </w:tcBorders>
            <w:noWrap/>
            <w:vAlign w:val="center"/>
          </w:tcPr>
          <w:p w14:paraId="3BA8AB38">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40B5F133">
            <w:pPr>
              <w:widowControl/>
              <w:jc w:val="center"/>
              <w:rPr>
                <w:rFonts w:cs="宋体"/>
                <w:color w:val="000000"/>
                <w:szCs w:val="21"/>
              </w:rPr>
            </w:pPr>
            <w:r>
              <w:rPr>
                <w:rFonts w:hint="eastAsia"/>
                <w:szCs w:val="21"/>
              </w:rPr>
              <w:t>海防村10号泵站</w:t>
            </w:r>
          </w:p>
        </w:tc>
        <w:tc>
          <w:tcPr>
            <w:tcW w:w="4536" w:type="dxa"/>
            <w:tcBorders>
              <w:top w:val="nil"/>
              <w:left w:val="nil"/>
              <w:bottom w:val="single" w:color="000000" w:sz="8" w:space="0"/>
              <w:right w:val="single" w:color="000000" w:sz="8" w:space="0"/>
            </w:tcBorders>
            <w:noWrap/>
            <w:vAlign w:val="center"/>
          </w:tcPr>
          <w:p w14:paraId="30FE9BDC">
            <w:pPr>
              <w:widowControl/>
              <w:jc w:val="center"/>
              <w:rPr>
                <w:rFonts w:cs="宋体"/>
                <w:color w:val="000000"/>
                <w:szCs w:val="21"/>
              </w:rPr>
            </w:pPr>
            <w:r>
              <w:rPr>
                <w:rFonts w:hint="eastAsia"/>
                <w:szCs w:val="21"/>
              </w:rPr>
              <w:t>海防村村民委员会</w:t>
            </w:r>
          </w:p>
        </w:tc>
        <w:tc>
          <w:tcPr>
            <w:tcW w:w="3260" w:type="dxa"/>
            <w:tcBorders>
              <w:top w:val="nil"/>
              <w:left w:val="nil"/>
              <w:bottom w:val="single" w:color="000000" w:sz="8" w:space="0"/>
              <w:right w:val="single" w:color="000000" w:sz="8" w:space="0"/>
            </w:tcBorders>
            <w:noWrap/>
            <w:vAlign w:val="center"/>
          </w:tcPr>
          <w:p w14:paraId="4C055794">
            <w:pPr>
              <w:widowControl/>
              <w:jc w:val="center"/>
              <w:rPr>
                <w:color w:val="000000"/>
                <w:szCs w:val="21"/>
              </w:rPr>
            </w:pPr>
            <w:r>
              <w:rPr>
                <w:rFonts w:hint="eastAsia"/>
                <w:szCs w:val="21"/>
              </w:rPr>
              <w:t>超声波流量计/加装采集终端</w:t>
            </w:r>
          </w:p>
        </w:tc>
      </w:tr>
      <w:tr w14:paraId="7E74E34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92C7B6B">
            <w:pPr>
              <w:widowControl/>
              <w:jc w:val="center"/>
              <w:rPr>
                <w:szCs w:val="21"/>
              </w:rPr>
            </w:pPr>
            <w:r>
              <w:rPr>
                <w:rFonts w:hint="eastAsia"/>
                <w:szCs w:val="21"/>
              </w:rPr>
              <w:t>27</w:t>
            </w:r>
          </w:p>
        </w:tc>
        <w:tc>
          <w:tcPr>
            <w:tcW w:w="2410" w:type="dxa"/>
            <w:tcBorders>
              <w:top w:val="nil"/>
              <w:left w:val="nil"/>
              <w:bottom w:val="single" w:color="000000" w:sz="8" w:space="0"/>
              <w:right w:val="single" w:color="000000" w:sz="8" w:space="0"/>
            </w:tcBorders>
            <w:noWrap/>
            <w:vAlign w:val="center"/>
          </w:tcPr>
          <w:p w14:paraId="4E8B064A">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16BC6AE6">
            <w:pPr>
              <w:widowControl/>
              <w:jc w:val="center"/>
              <w:rPr>
                <w:rFonts w:cs="宋体"/>
                <w:color w:val="000000"/>
                <w:szCs w:val="21"/>
              </w:rPr>
            </w:pPr>
            <w:r>
              <w:rPr>
                <w:rFonts w:hint="eastAsia"/>
                <w:szCs w:val="21"/>
              </w:rPr>
              <w:t>新民村二排泵站</w:t>
            </w:r>
          </w:p>
        </w:tc>
        <w:tc>
          <w:tcPr>
            <w:tcW w:w="4536" w:type="dxa"/>
            <w:tcBorders>
              <w:top w:val="nil"/>
              <w:left w:val="nil"/>
              <w:bottom w:val="single" w:color="000000" w:sz="8" w:space="0"/>
              <w:right w:val="single" w:color="000000" w:sz="8" w:space="0"/>
            </w:tcBorders>
            <w:noWrap/>
            <w:vAlign w:val="center"/>
          </w:tcPr>
          <w:p w14:paraId="7F3A4E9A">
            <w:pPr>
              <w:widowControl/>
              <w:jc w:val="center"/>
              <w:rPr>
                <w:rFonts w:cs="宋体"/>
                <w:color w:val="000000"/>
                <w:szCs w:val="21"/>
              </w:rPr>
            </w:pPr>
            <w:r>
              <w:rPr>
                <w:rFonts w:hint="eastAsia"/>
                <w:szCs w:val="21"/>
              </w:rPr>
              <w:t>新民村村民委员会</w:t>
            </w:r>
          </w:p>
        </w:tc>
        <w:tc>
          <w:tcPr>
            <w:tcW w:w="3260" w:type="dxa"/>
            <w:tcBorders>
              <w:top w:val="nil"/>
              <w:left w:val="nil"/>
              <w:bottom w:val="single" w:color="000000" w:sz="8" w:space="0"/>
              <w:right w:val="single" w:color="000000" w:sz="8" w:space="0"/>
            </w:tcBorders>
            <w:noWrap/>
            <w:vAlign w:val="center"/>
          </w:tcPr>
          <w:p w14:paraId="0CFECFCC">
            <w:pPr>
              <w:widowControl/>
              <w:jc w:val="center"/>
              <w:rPr>
                <w:color w:val="000000"/>
                <w:szCs w:val="21"/>
              </w:rPr>
            </w:pPr>
            <w:r>
              <w:rPr>
                <w:rFonts w:hint="eastAsia"/>
                <w:szCs w:val="21"/>
              </w:rPr>
              <w:t>超声波流量计/加装采集终端</w:t>
            </w:r>
          </w:p>
        </w:tc>
      </w:tr>
      <w:tr w14:paraId="3983FF9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EB4CACF">
            <w:pPr>
              <w:widowControl/>
              <w:jc w:val="center"/>
              <w:rPr>
                <w:szCs w:val="21"/>
              </w:rPr>
            </w:pPr>
            <w:r>
              <w:rPr>
                <w:rFonts w:hint="eastAsia"/>
                <w:szCs w:val="21"/>
              </w:rPr>
              <w:t>28</w:t>
            </w:r>
          </w:p>
        </w:tc>
        <w:tc>
          <w:tcPr>
            <w:tcW w:w="2410" w:type="dxa"/>
            <w:tcBorders>
              <w:top w:val="nil"/>
              <w:left w:val="nil"/>
              <w:bottom w:val="single" w:color="000000" w:sz="8" w:space="0"/>
              <w:right w:val="single" w:color="000000" w:sz="8" w:space="0"/>
            </w:tcBorders>
            <w:noWrap/>
            <w:vAlign w:val="center"/>
          </w:tcPr>
          <w:p w14:paraId="2872794A">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31B691BD">
            <w:pPr>
              <w:widowControl/>
              <w:jc w:val="center"/>
              <w:rPr>
                <w:rFonts w:cs="宋体"/>
                <w:color w:val="000000"/>
                <w:szCs w:val="21"/>
              </w:rPr>
            </w:pPr>
            <w:r>
              <w:rPr>
                <w:rFonts w:hint="eastAsia"/>
                <w:szCs w:val="21"/>
              </w:rPr>
              <w:t>新民村五排泵站</w:t>
            </w:r>
          </w:p>
        </w:tc>
        <w:tc>
          <w:tcPr>
            <w:tcW w:w="4536" w:type="dxa"/>
            <w:tcBorders>
              <w:top w:val="nil"/>
              <w:left w:val="nil"/>
              <w:bottom w:val="single" w:color="000000" w:sz="8" w:space="0"/>
              <w:right w:val="single" w:color="000000" w:sz="8" w:space="0"/>
            </w:tcBorders>
            <w:noWrap/>
            <w:vAlign w:val="center"/>
          </w:tcPr>
          <w:p w14:paraId="1B1D46F3">
            <w:pPr>
              <w:widowControl/>
              <w:jc w:val="center"/>
              <w:rPr>
                <w:rFonts w:cs="宋体"/>
                <w:color w:val="000000"/>
                <w:szCs w:val="21"/>
              </w:rPr>
            </w:pPr>
            <w:r>
              <w:rPr>
                <w:rFonts w:hint="eastAsia"/>
                <w:szCs w:val="21"/>
              </w:rPr>
              <w:t>新民村村民委员会</w:t>
            </w:r>
          </w:p>
        </w:tc>
        <w:tc>
          <w:tcPr>
            <w:tcW w:w="3260" w:type="dxa"/>
            <w:tcBorders>
              <w:top w:val="nil"/>
              <w:left w:val="nil"/>
              <w:bottom w:val="single" w:color="000000" w:sz="8" w:space="0"/>
              <w:right w:val="single" w:color="000000" w:sz="8" w:space="0"/>
            </w:tcBorders>
            <w:noWrap/>
            <w:vAlign w:val="center"/>
          </w:tcPr>
          <w:p w14:paraId="29BFD58B">
            <w:pPr>
              <w:widowControl/>
              <w:jc w:val="center"/>
              <w:rPr>
                <w:color w:val="000000"/>
                <w:szCs w:val="21"/>
              </w:rPr>
            </w:pPr>
            <w:r>
              <w:rPr>
                <w:rFonts w:hint="eastAsia"/>
                <w:szCs w:val="21"/>
              </w:rPr>
              <w:t>超声波流量计/加装采集终端</w:t>
            </w:r>
          </w:p>
        </w:tc>
      </w:tr>
      <w:tr w14:paraId="5EA24F5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A9C7382">
            <w:pPr>
              <w:widowControl/>
              <w:jc w:val="center"/>
              <w:rPr>
                <w:szCs w:val="21"/>
              </w:rPr>
            </w:pPr>
            <w:r>
              <w:rPr>
                <w:rFonts w:hint="eastAsia"/>
                <w:szCs w:val="21"/>
              </w:rPr>
              <w:t>29</w:t>
            </w:r>
          </w:p>
        </w:tc>
        <w:tc>
          <w:tcPr>
            <w:tcW w:w="2410" w:type="dxa"/>
            <w:tcBorders>
              <w:top w:val="nil"/>
              <w:left w:val="nil"/>
              <w:bottom w:val="single" w:color="000000" w:sz="8" w:space="0"/>
              <w:right w:val="single" w:color="000000" w:sz="8" w:space="0"/>
            </w:tcBorders>
            <w:noWrap/>
            <w:vAlign w:val="center"/>
          </w:tcPr>
          <w:p w14:paraId="3F345246">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0C6E3152">
            <w:pPr>
              <w:widowControl/>
              <w:jc w:val="center"/>
              <w:rPr>
                <w:rFonts w:cs="宋体"/>
                <w:color w:val="000000"/>
                <w:szCs w:val="21"/>
              </w:rPr>
            </w:pPr>
            <w:r>
              <w:rPr>
                <w:rFonts w:hint="eastAsia"/>
                <w:szCs w:val="21"/>
              </w:rPr>
              <w:t>新民村六排泵站</w:t>
            </w:r>
          </w:p>
        </w:tc>
        <w:tc>
          <w:tcPr>
            <w:tcW w:w="4536" w:type="dxa"/>
            <w:tcBorders>
              <w:top w:val="nil"/>
              <w:left w:val="nil"/>
              <w:bottom w:val="single" w:color="000000" w:sz="8" w:space="0"/>
              <w:right w:val="single" w:color="000000" w:sz="8" w:space="0"/>
            </w:tcBorders>
            <w:noWrap/>
            <w:vAlign w:val="center"/>
          </w:tcPr>
          <w:p w14:paraId="4E117033">
            <w:pPr>
              <w:widowControl/>
              <w:jc w:val="center"/>
              <w:rPr>
                <w:rFonts w:cs="宋体"/>
                <w:color w:val="000000"/>
                <w:szCs w:val="21"/>
              </w:rPr>
            </w:pPr>
            <w:r>
              <w:rPr>
                <w:rFonts w:hint="eastAsia"/>
                <w:szCs w:val="21"/>
              </w:rPr>
              <w:t>新民村村民委员会</w:t>
            </w:r>
          </w:p>
        </w:tc>
        <w:tc>
          <w:tcPr>
            <w:tcW w:w="3260" w:type="dxa"/>
            <w:tcBorders>
              <w:top w:val="nil"/>
              <w:left w:val="nil"/>
              <w:bottom w:val="single" w:color="000000" w:sz="8" w:space="0"/>
              <w:right w:val="single" w:color="000000" w:sz="8" w:space="0"/>
            </w:tcBorders>
            <w:noWrap/>
            <w:vAlign w:val="center"/>
          </w:tcPr>
          <w:p w14:paraId="27E63579">
            <w:pPr>
              <w:widowControl/>
              <w:jc w:val="center"/>
              <w:rPr>
                <w:color w:val="000000"/>
                <w:szCs w:val="21"/>
              </w:rPr>
            </w:pPr>
            <w:r>
              <w:rPr>
                <w:rFonts w:hint="eastAsia"/>
                <w:szCs w:val="21"/>
              </w:rPr>
              <w:t>超声波流量计/加装采集终端</w:t>
            </w:r>
          </w:p>
        </w:tc>
      </w:tr>
      <w:tr w14:paraId="765E09D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3711046">
            <w:pPr>
              <w:widowControl/>
              <w:jc w:val="center"/>
              <w:rPr>
                <w:szCs w:val="21"/>
              </w:rPr>
            </w:pPr>
            <w:r>
              <w:rPr>
                <w:rFonts w:hint="eastAsia"/>
                <w:szCs w:val="21"/>
              </w:rPr>
              <w:t>30</w:t>
            </w:r>
          </w:p>
        </w:tc>
        <w:tc>
          <w:tcPr>
            <w:tcW w:w="2410" w:type="dxa"/>
            <w:tcBorders>
              <w:top w:val="nil"/>
              <w:left w:val="nil"/>
              <w:bottom w:val="single" w:color="000000" w:sz="8" w:space="0"/>
              <w:right w:val="single" w:color="000000" w:sz="8" w:space="0"/>
            </w:tcBorders>
            <w:noWrap/>
            <w:vAlign w:val="center"/>
          </w:tcPr>
          <w:p w14:paraId="627001CD">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3C4806BC">
            <w:pPr>
              <w:widowControl/>
              <w:jc w:val="center"/>
              <w:rPr>
                <w:rFonts w:cs="宋体"/>
                <w:color w:val="000000"/>
                <w:szCs w:val="21"/>
              </w:rPr>
            </w:pPr>
            <w:r>
              <w:rPr>
                <w:rFonts w:hint="eastAsia"/>
                <w:szCs w:val="21"/>
              </w:rPr>
              <w:t>新民村七排泵站</w:t>
            </w:r>
          </w:p>
        </w:tc>
        <w:tc>
          <w:tcPr>
            <w:tcW w:w="4536" w:type="dxa"/>
            <w:tcBorders>
              <w:top w:val="nil"/>
              <w:left w:val="nil"/>
              <w:bottom w:val="single" w:color="000000" w:sz="8" w:space="0"/>
              <w:right w:val="single" w:color="000000" w:sz="8" w:space="0"/>
            </w:tcBorders>
            <w:noWrap/>
            <w:vAlign w:val="center"/>
          </w:tcPr>
          <w:p w14:paraId="1AD9FB8F">
            <w:pPr>
              <w:widowControl/>
              <w:jc w:val="center"/>
              <w:rPr>
                <w:rFonts w:cs="宋体"/>
                <w:color w:val="000000"/>
                <w:szCs w:val="21"/>
              </w:rPr>
            </w:pPr>
            <w:r>
              <w:rPr>
                <w:rFonts w:hint="eastAsia"/>
                <w:szCs w:val="21"/>
              </w:rPr>
              <w:t>新民村村民委员会</w:t>
            </w:r>
          </w:p>
        </w:tc>
        <w:tc>
          <w:tcPr>
            <w:tcW w:w="3260" w:type="dxa"/>
            <w:tcBorders>
              <w:top w:val="nil"/>
              <w:left w:val="nil"/>
              <w:bottom w:val="single" w:color="000000" w:sz="8" w:space="0"/>
              <w:right w:val="single" w:color="000000" w:sz="8" w:space="0"/>
            </w:tcBorders>
            <w:noWrap/>
            <w:vAlign w:val="center"/>
          </w:tcPr>
          <w:p w14:paraId="5B1D7BB7">
            <w:pPr>
              <w:widowControl/>
              <w:jc w:val="center"/>
              <w:rPr>
                <w:color w:val="000000"/>
                <w:szCs w:val="21"/>
              </w:rPr>
            </w:pPr>
            <w:r>
              <w:rPr>
                <w:rFonts w:hint="eastAsia"/>
                <w:szCs w:val="21"/>
              </w:rPr>
              <w:t>超声波流量计/加装采集终端</w:t>
            </w:r>
          </w:p>
        </w:tc>
      </w:tr>
      <w:tr w14:paraId="553AA31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0A80929">
            <w:pPr>
              <w:widowControl/>
              <w:jc w:val="center"/>
              <w:rPr>
                <w:szCs w:val="21"/>
              </w:rPr>
            </w:pPr>
            <w:r>
              <w:rPr>
                <w:rFonts w:hint="eastAsia"/>
                <w:szCs w:val="21"/>
              </w:rPr>
              <w:t>31</w:t>
            </w:r>
          </w:p>
        </w:tc>
        <w:tc>
          <w:tcPr>
            <w:tcW w:w="2410" w:type="dxa"/>
            <w:tcBorders>
              <w:top w:val="nil"/>
              <w:left w:val="nil"/>
              <w:bottom w:val="single" w:color="000000" w:sz="8" w:space="0"/>
              <w:right w:val="single" w:color="000000" w:sz="8" w:space="0"/>
            </w:tcBorders>
            <w:noWrap/>
            <w:vAlign w:val="center"/>
          </w:tcPr>
          <w:p w14:paraId="6CE0900F">
            <w:pPr>
              <w:widowControl/>
              <w:jc w:val="center"/>
              <w:rPr>
                <w:rFonts w:cs="宋体"/>
                <w:color w:val="000000"/>
                <w:szCs w:val="21"/>
              </w:rPr>
            </w:pPr>
            <w:r>
              <w:rPr>
                <w:rFonts w:hint="eastAsia"/>
                <w:szCs w:val="21"/>
              </w:rPr>
              <w:t>南通市通州湾示范区</w:t>
            </w:r>
          </w:p>
        </w:tc>
        <w:tc>
          <w:tcPr>
            <w:tcW w:w="3827" w:type="dxa"/>
            <w:tcBorders>
              <w:top w:val="nil"/>
              <w:left w:val="nil"/>
              <w:bottom w:val="single" w:color="000000" w:sz="8" w:space="0"/>
              <w:right w:val="single" w:color="000000" w:sz="8" w:space="0"/>
            </w:tcBorders>
            <w:noWrap/>
            <w:vAlign w:val="center"/>
          </w:tcPr>
          <w:p w14:paraId="3F1BB091">
            <w:pPr>
              <w:widowControl/>
              <w:jc w:val="center"/>
              <w:rPr>
                <w:rFonts w:cs="宋体"/>
                <w:color w:val="000000"/>
                <w:szCs w:val="21"/>
              </w:rPr>
            </w:pPr>
            <w:r>
              <w:rPr>
                <w:rFonts w:hint="eastAsia"/>
                <w:szCs w:val="21"/>
              </w:rPr>
              <w:t>新民村八排泵站</w:t>
            </w:r>
          </w:p>
        </w:tc>
        <w:tc>
          <w:tcPr>
            <w:tcW w:w="4536" w:type="dxa"/>
            <w:tcBorders>
              <w:top w:val="nil"/>
              <w:left w:val="nil"/>
              <w:bottom w:val="single" w:color="000000" w:sz="8" w:space="0"/>
              <w:right w:val="single" w:color="000000" w:sz="8" w:space="0"/>
            </w:tcBorders>
            <w:noWrap/>
            <w:vAlign w:val="center"/>
          </w:tcPr>
          <w:p w14:paraId="5A02B581">
            <w:pPr>
              <w:widowControl/>
              <w:jc w:val="center"/>
              <w:rPr>
                <w:rFonts w:cs="宋体"/>
                <w:color w:val="000000"/>
                <w:szCs w:val="21"/>
              </w:rPr>
            </w:pPr>
            <w:r>
              <w:rPr>
                <w:rFonts w:hint="eastAsia"/>
                <w:szCs w:val="21"/>
              </w:rPr>
              <w:t>新民村村民委员会</w:t>
            </w:r>
          </w:p>
        </w:tc>
        <w:tc>
          <w:tcPr>
            <w:tcW w:w="3260" w:type="dxa"/>
            <w:tcBorders>
              <w:top w:val="nil"/>
              <w:left w:val="nil"/>
              <w:bottom w:val="single" w:color="000000" w:sz="8" w:space="0"/>
              <w:right w:val="single" w:color="000000" w:sz="8" w:space="0"/>
            </w:tcBorders>
            <w:noWrap/>
            <w:vAlign w:val="center"/>
          </w:tcPr>
          <w:p w14:paraId="4CEB286B">
            <w:pPr>
              <w:widowControl/>
              <w:jc w:val="center"/>
              <w:rPr>
                <w:color w:val="000000"/>
                <w:szCs w:val="21"/>
              </w:rPr>
            </w:pPr>
            <w:r>
              <w:rPr>
                <w:rFonts w:hint="eastAsia"/>
                <w:szCs w:val="21"/>
              </w:rPr>
              <w:t>超声波流量计/加装采集终端</w:t>
            </w:r>
          </w:p>
        </w:tc>
      </w:tr>
      <w:tr w14:paraId="2C64E3D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EA645BC">
            <w:pPr>
              <w:widowControl/>
              <w:jc w:val="center"/>
              <w:rPr>
                <w:szCs w:val="21"/>
              </w:rPr>
            </w:pPr>
            <w:r>
              <w:rPr>
                <w:rFonts w:hint="eastAsia"/>
                <w:szCs w:val="21"/>
              </w:rPr>
              <w:t>32</w:t>
            </w:r>
          </w:p>
        </w:tc>
        <w:tc>
          <w:tcPr>
            <w:tcW w:w="2410" w:type="dxa"/>
            <w:tcBorders>
              <w:top w:val="nil"/>
              <w:left w:val="nil"/>
              <w:bottom w:val="single" w:color="000000" w:sz="8" w:space="0"/>
              <w:right w:val="single" w:color="000000" w:sz="8" w:space="0"/>
            </w:tcBorders>
            <w:noWrap/>
            <w:vAlign w:val="center"/>
          </w:tcPr>
          <w:p w14:paraId="4842A042">
            <w:pPr>
              <w:widowControl/>
              <w:jc w:val="center"/>
              <w:rPr>
                <w:rFonts w:cs="宋体"/>
                <w:color w:val="000000"/>
                <w:szCs w:val="21"/>
              </w:rPr>
            </w:pPr>
            <w:r>
              <w:rPr>
                <w:rFonts w:hint="eastAsia"/>
                <w:szCs w:val="21"/>
              </w:rPr>
              <w:t>南通市启东市</w:t>
            </w:r>
          </w:p>
        </w:tc>
        <w:tc>
          <w:tcPr>
            <w:tcW w:w="3827" w:type="dxa"/>
            <w:tcBorders>
              <w:top w:val="nil"/>
              <w:left w:val="nil"/>
              <w:bottom w:val="single" w:color="000000" w:sz="8" w:space="0"/>
              <w:right w:val="single" w:color="000000" w:sz="8" w:space="0"/>
            </w:tcBorders>
            <w:noWrap/>
            <w:vAlign w:val="center"/>
          </w:tcPr>
          <w:p w14:paraId="062EE9C5">
            <w:pPr>
              <w:widowControl/>
              <w:jc w:val="center"/>
              <w:rPr>
                <w:rFonts w:cs="宋体"/>
                <w:color w:val="000000"/>
                <w:szCs w:val="21"/>
              </w:rPr>
            </w:pPr>
            <w:r>
              <w:rPr>
                <w:rFonts w:hint="eastAsia"/>
                <w:szCs w:val="21"/>
              </w:rPr>
              <w:t>云祥村灌区1</w:t>
            </w:r>
          </w:p>
        </w:tc>
        <w:tc>
          <w:tcPr>
            <w:tcW w:w="4536" w:type="dxa"/>
            <w:tcBorders>
              <w:top w:val="nil"/>
              <w:left w:val="nil"/>
              <w:bottom w:val="single" w:color="000000" w:sz="8" w:space="0"/>
              <w:right w:val="single" w:color="000000" w:sz="8" w:space="0"/>
            </w:tcBorders>
            <w:noWrap/>
            <w:vAlign w:val="center"/>
          </w:tcPr>
          <w:p w14:paraId="7062F8BE">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color="000000" w:sz="8" w:space="0"/>
              <w:right w:val="single" w:color="000000" w:sz="8" w:space="0"/>
            </w:tcBorders>
            <w:noWrap/>
            <w:vAlign w:val="center"/>
          </w:tcPr>
          <w:p w14:paraId="784261C0">
            <w:pPr>
              <w:widowControl/>
              <w:jc w:val="center"/>
              <w:rPr>
                <w:color w:val="000000"/>
                <w:szCs w:val="21"/>
              </w:rPr>
            </w:pPr>
            <w:r>
              <w:rPr>
                <w:rFonts w:hint="eastAsia"/>
                <w:szCs w:val="21"/>
              </w:rPr>
              <w:t>超声波流量计/加装采集终端</w:t>
            </w:r>
          </w:p>
        </w:tc>
      </w:tr>
      <w:tr w14:paraId="5156357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36E9562">
            <w:pPr>
              <w:widowControl/>
              <w:jc w:val="center"/>
              <w:rPr>
                <w:szCs w:val="21"/>
              </w:rPr>
            </w:pPr>
            <w:r>
              <w:rPr>
                <w:rFonts w:hint="eastAsia"/>
                <w:szCs w:val="21"/>
              </w:rPr>
              <w:t>33</w:t>
            </w:r>
          </w:p>
        </w:tc>
        <w:tc>
          <w:tcPr>
            <w:tcW w:w="2410" w:type="dxa"/>
            <w:tcBorders>
              <w:top w:val="nil"/>
              <w:left w:val="nil"/>
              <w:bottom w:val="single" w:color="000000" w:sz="8" w:space="0"/>
              <w:right w:val="single" w:color="000000" w:sz="8" w:space="0"/>
            </w:tcBorders>
            <w:noWrap/>
            <w:vAlign w:val="center"/>
          </w:tcPr>
          <w:p w14:paraId="743187FE">
            <w:pPr>
              <w:widowControl/>
              <w:jc w:val="center"/>
              <w:rPr>
                <w:rFonts w:cs="宋体"/>
                <w:color w:val="000000"/>
                <w:szCs w:val="21"/>
              </w:rPr>
            </w:pPr>
            <w:r>
              <w:rPr>
                <w:rFonts w:hint="eastAsia"/>
                <w:szCs w:val="21"/>
              </w:rPr>
              <w:t>南通市启东市</w:t>
            </w:r>
          </w:p>
        </w:tc>
        <w:tc>
          <w:tcPr>
            <w:tcW w:w="3827" w:type="dxa"/>
            <w:tcBorders>
              <w:top w:val="nil"/>
              <w:left w:val="nil"/>
              <w:bottom w:val="single" w:color="000000" w:sz="8" w:space="0"/>
              <w:right w:val="single" w:color="000000" w:sz="8" w:space="0"/>
            </w:tcBorders>
            <w:noWrap/>
            <w:vAlign w:val="center"/>
          </w:tcPr>
          <w:p w14:paraId="4BA4A175">
            <w:pPr>
              <w:widowControl/>
              <w:jc w:val="center"/>
              <w:rPr>
                <w:rFonts w:cs="宋体"/>
                <w:color w:val="000000"/>
                <w:szCs w:val="21"/>
              </w:rPr>
            </w:pPr>
            <w:r>
              <w:rPr>
                <w:rFonts w:hint="eastAsia"/>
                <w:szCs w:val="21"/>
              </w:rPr>
              <w:t>云祥村灌区2</w:t>
            </w:r>
          </w:p>
        </w:tc>
        <w:tc>
          <w:tcPr>
            <w:tcW w:w="4536" w:type="dxa"/>
            <w:tcBorders>
              <w:top w:val="nil"/>
              <w:left w:val="nil"/>
              <w:bottom w:val="single" w:color="000000" w:sz="8" w:space="0"/>
              <w:right w:val="single" w:color="000000" w:sz="8" w:space="0"/>
            </w:tcBorders>
            <w:noWrap/>
            <w:vAlign w:val="center"/>
          </w:tcPr>
          <w:p w14:paraId="0E6F323B">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color="000000" w:sz="8" w:space="0"/>
              <w:right w:val="single" w:color="000000" w:sz="8" w:space="0"/>
            </w:tcBorders>
            <w:noWrap/>
            <w:vAlign w:val="center"/>
          </w:tcPr>
          <w:p w14:paraId="293141E0">
            <w:pPr>
              <w:widowControl/>
              <w:jc w:val="center"/>
              <w:rPr>
                <w:color w:val="000000"/>
                <w:szCs w:val="21"/>
              </w:rPr>
            </w:pPr>
            <w:r>
              <w:rPr>
                <w:rFonts w:hint="eastAsia"/>
                <w:szCs w:val="21"/>
              </w:rPr>
              <w:t>超声波流量计/加装采集终端</w:t>
            </w:r>
          </w:p>
        </w:tc>
      </w:tr>
      <w:tr w14:paraId="307142D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C1FC311">
            <w:pPr>
              <w:widowControl/>
              <w:jc w:val="center"/>
              <w:rPr>
                <w:szCs w:val="21"/>
              </w:rPr>
            </w:pPr>
            <w:r>
              <w:rPr>
                <w:rFonts w:hint="eastAsia"/>
                <w:szCs w:val="21"/>
              </w:rPr>
              <w:t>34</w:t>
            </w:r>
          </w:p>
        </w:tc>
        <w:tc>
          <w:tcPr>
            <w:tcW w:w="2410" w:type="dxa"/>
            <w:tcBorders>
              <w:top w:val="nil"/>
              <w:left w:val="nil"/>
              <w:bottom w:val="single" w:color="000000" w:sz="8" w:space="0"/>
              <w:right w:val="single" w:color="000000" w:sz="8" w:space="0"/>
            </w:tcBorders>
            <w:noWrap/>
            <w:vAlign w:val="center"/>
          </w:tcPr>
          <w:p w14:paraId="07E7DD76">
            <w:pPr>
              <w:widowControl/>
              <w:jc w:val="center"/>
              <w:rPr>
                <w:rFonts w:cs="宋体"/>
                <w:color w:val="000000"/>
                <w:szCs w:val="21"/>
              </w:rPr>
            </w:pPr>
            <w:r>
              <w:rPr>
                <w:rFonts w:hint="eastAsia"/>
                <w:szCs w:val="21"/>
              </w:rPr>
              <w:t>南通市启东市</w:t>
            </w:r>
          </w:p>
        </w:tc>
        <w:tc>
          <w:tcPr>
            <w:tcW w:w="3827" w:type="dxa"/>
            <w:tcBorders>
              <w:top w:val="nil"/>
              <w:left w:val="nil"/>
              <w:bottom w:val="single" w:color="000000" w:sz="8" w:space="0"/>
              <w:right w:val="single" w:color="000000" w:sz="8" w:space="0"/>
            </w:tcBorders>
            <w:noWrap/>
            <w:vAlign w:val="center"/>
          </w:tcPr>
          <w:p w14:paraId="114113E0">
            <w:pPr>
              <w:widowControl/>
              <w:jc w:val="center"/>
              <w:rPr>
                <w:rFonts w:cs="宋体"/>
                <w:color w:val="000000"/>
                <w:szCs w:val="21"/>
              </w:rPr>
            </w:pPr>
            <w:r>
              <w:rPr>
                <w:rFonts w:hint="eastAsia"/>
                <w:szCs w:val="21"/>
              </w:rPr>
              <w:t>云祥村灌区3</w:t>
            </w:r>
          </w:p>
        </w:tc>
        <w:tc>
          <w:tcPr>
            <w:tcW w:w="4536" w:type="dxa"/>
            <w:tcBorders>
              <w:top w:val="nil"/>
              <w:left w:val="nil"/>
              <w:bottom w:val="single" w:color="000000" w:sz="8" w:space="0"/>
              <w:right w:val="single" w:color="000000" w:sz="8" w:space="0"/>
            </w:tcBorders>
            <w:noWrap/>
            <w:vAlign w:val="center"/>
          </w:tcPr>
          <w:p w14:paraId="04A317D6">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color="000000" w:sz="8" w:space="0"/>
              <w:right w:val="single" w:color="000000" w:sz="8" w:space="0"/>
            </w:tcBorders>
            <w:noWrap/>
            <w:vAlign w:val="center"/>
          </w:tcPr>
          <w:p w14:paraId="18EB59B9">
            <w:pPr>
              <w:widowControl/>
              <w:jc w:val="center"/>
              <w:rPr>
                <w:color w:val="000000"/>
                <w:szCs w:val="21"/>
              </w:rPr>
            </w:pPr>
            <w:r>
              <w:rPr>
                <w:rFonts w:hint="eastAsia"/>
                <w:szCs w:val="21"/>
              </w:rPr>
              <w:t>超声波流量计/加装采集终端</w:t>
            </w:r>
          </w:p>
        </w:tc>
      </w:tr>
      <w:tr w14:paraId="2269FD0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D4911F3">
            <w:pPr>
              <w:widowControl/>
              <w:jc w:val="center"/>
              <w:rPr>
                <w:szCs w:val="21"/>
              </w:rPr>
            </w:pPr>
            <w:r>
              <w:rPr>
                <w:rFonts w:hint="eastAsia"/>
                <w:szCs w:val="21"/>
              </w:rPr>
              <w:t>35</w:t>
            </w:r>
          </w:p>
        </w:tc>
        <w:tc>
          <w:tcPr>
            <w:tcW w:w="2410" w:type="dxa"/>
            <w:tcBorders>
              <w:top w:val="nil"/>
              <w:left w:val="nil"/>
              <w:bottom w:val="single" w:color="000000" w:sz="8" w:space="0"/>
              <w:right w:val="single" w:color="000000" w:sz="8" w:space="0"/>
            </w:tcBorders>
            <w:noWrap/>
            <w:vAlign w:val="center"/>
          </w:tcPr>
          <w:p w14:paraId="301A454A">
            <w:pPr>
              <w:widowControl/>
              <w:jc w:val="center"/>
              <w:rPr>
                <w:rFonts w:cs="宋体"/>
                <w:color w:val="000000"/>
                <w:szCs w:val="21"/>
              </w:rPr>
            </w:pPr>
            <w:r>
              <w:rPr>
                <w:rFonts w:hint="eastAsia"/>
                <w:szCs w:val="21"/>
              </w:rPr>
              <w:t>南通市启东市</w:t>
            </w:r>
          </w:p>
        </w:tc>
        <w:tc>
          <w:tcPr>
            <w:tcW w:w="3827" w:type="dxa"/>
            <w:tcBorders>
              <w:top w:val="nil"/>
              <w:left w:val="nil"/>
              <w:bottom w:val="single" w:color="000000" w:sz="8" w:space="0"/>
              <w:right w:val="single" w:color="000000" w:sz="8" w:space="0"/>
            </w:tcBorders>
            <w:noWrap/>
            <w:vAlign w:val="center"/>
          </w:tcPr>
          <w:p w14:paraId="1BBF697D">
            <w:pPr>
              <w:widowControl/>
              <w:jc w:val="center"/>
              <w:rPr>
                <w:rFonts w:cs="宋体"/>
                <w:color w:val="000000"/>
                <w:szCs w:val="21"/>
              </w:rPr>
            </w:pPr>
            <w:r>
              <w:rPr>
                <w:rFonts w:hint="eastAsia"/>
                <w:szCs w:val="21"/>
              </w:rPr>
              <w:t>云祥村灌区4</w:t>
            </w:r>
          </w:p>
        </w:tc>
        <w:tc>
          <w:tcPr>
            <w:tcW w:w="4536" w:type="dxa"/>
            <w:tcBorders>
              <w:top w:val="nil"/>
              <w:left w:val="nil"/>
              <w:bottom w:val="single" w:color="000000" w:sz="8" w:space="0"/>
              <w:right w:val="single" w:color="000000" w:sz="8" w:space="0"/>
            </w:tcBorders>
            <w:noWrap/>
            <w:vAlign w:val="center"/>
          </w:tcPr>
          <w:p w14:paraId="5D143904">
            <w:pPr>
              <w:widowControl/>
              <w:jc w:val="center"/>
              <w:rPr>
                <w:rFonts w:cs="宋体"/>
                <w:color w:val="000000"/>
                <w:szCs w:val="21"/>
              </w:rPr>
            </w:pPr>
            <w:r>
              <w:rPr>
                <w:rFonts w:hint="eastAsia"/>
                <w:szCs w:val="21"/>
              </w:rPr>
              <w:t>启东市东海镇人民政府</w:t>
            </w:r>
          </w:p>
        </w:tc>
        <w:tc>
          <w:tcPr>
            <w:tcW w:w="3260" w:type="dxa"/>
            <w:tcBorders>
              <w:top w:val="nil"/>
              <w:left w:val="nil"/>
              <w:bottom w:val="single" w:color="000000" w:sz="8" w:space="0"/>
              <w:right w:val="single" w:color="000000" w:sz="8" w:space="0"/>
            </w:tcBorders>
            <w:noWrap/>
            <w:vAlign w:val="center"/>
          </w:tcPr>
          <w:p w14:paraId="04194159">
            <w:pPr>
              <w:widowControl/>
              <w:jc w:val="center"/>
              <w:rPr>
                <w:color w:val="000000"/>
                <w:szCs w:val="21"/>
              </w:rPr>
            </w:pPr>
            <w:r>
              <w:rPr>
                <w:rFonts w:hint="eastAsia"/>
                <w:szCs w:val="21"/>
              </w:rPr>
              <w:t>超声波流量计/加装采集终端</w:t>
            </w:r>
          </w:p>
        </w:tc>
      </w:tr>
      <w:tr w14:paraId="08EE73A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B98EE78">
            <w:pPr>
              <w:widowControl/>
              <w:jc w:val="center"/>
              <w:rPr>
                <w:szCs w:val="21"/>
              </w:rPr>
            </w:pPr>
            <w:r>
              <w:rPr>
                <w:rFonts w:hint="eastAsia"/>
                <w:szCs w:val="21"/>
              </w:rPr>
              <w:t>36</w:t>
            </w:r>
          </w:p>
        </w:tc>
        <w:tc>
          <w:tcPr>
            <w:tcW w:w="2410" w:type="dxa"/>
            <w:tcBorders>
              <w:top w:val="nil"/>
              <w:left w:val="nil"/>
              <w:bottom w:val="single" w:color="000000" w:sz="8" w:space="0"/>
              <w:right w:val="single" w:color="000000" w:sz="8" w:space="0"/>
            </w:tcBorders>
            <w:noWrap/>
            <w:vAlign w:val="center"/>
          </w:tcPr>
          <w:p w14:paraId="56A22E80">
            <w:pPr>
              <w:widowControl/>
              <w:jc w:val="center"/>
              <w:rPr>
                <w:rFonts w:cs="宋体"/>
                <w:color w:val="000000"/>
                <w:szCs w:val="21"/>
              </w:rPr>
            </w:pPr>
            <w:r>
              <w:rPr>
                <w:rFonts w:hint="eastAsia"/>
                <w:szCs w:val="21"/>
              </w:rPr>
              <w:t>泰州市姜堰区</w:t>
            </w:r>
          </w:p>
        </w:tc>
        <w:tc>
          <w:tcPr>
            <w:tcW w:w="3827" w:type="dxa"/>
            <w:tcBorders>
              <w:top w:val="nil"/>
              <w:left w:val="nil"/>
              <w:bottom w:val="single" w:color="000000" w:sz="8" w:space="0"/>
              <w:right w:val="single" w:color="000000" w:sz="8" w:space="0"/>
            </w:tcBorders>
            <w:noWrap/>
            <w:vAlign w:val="center"/>
          </w:tcPr>
          <w:p w14:paraId="2EBE3331">
            <w:pPr>
              <w:widowControl/>
              <w:jc w:val="center"/>
              <w:rPr>
                <w:rFonts w:cs="宋体"/>
                <w:color w:val="000000"/>
                <w:szCs w:val="21"/>
              </w:rPr>
            </w:pPr>
            <w:r>
              <w:rPr>
                <w:rFonts w:hint="eastAsia"/>
                <w:szCs w:val="21"/>
              </w:rPr>
              <w:t>姜堰区白米镇吴堡四组泵站</w:t>
            </w:r>
          </w:p>
        </w:tc>
        <w:tc>
          <w:tcPr>
            <w:tcW w:w="4536" w:type="dxa"/>
            <w:tcBorders>
              <w:top w:val="nil"/>
              <w:left w:val="nil"/>
              <w:bottom w:val="single" w:color="000000" w:sz="8" w:space="0"/>
              <w:right w:val="single" w:color="000000" w:sz="8" w:space="0"/>
            </w:tcBorders>
            <w:noWrap/>
            <w:vAlign w:val="center"/>
          </w:tcPr>
          <w:p w14:paraId="47586E1A">
            <w:pPr>
              <w:widowControl/>
              <w:jc w:val="center"/>
              <w:rPr>
                <w:rFonts w:cs="宋体"/>
                <w:color w:val="000000"/>
                <w:szCs w:val="21"/>
              </w:rPr>
            </w:pPr>
            <w:r>
              <w:rPr>
                <w:rFonts w:hint="eastAsia"/>
                <w:szCs w:val="21"/>
              </w:rPr>
              <w:t>泰州市姜堰区白米镇农民用水协会</w:t>
            </w:r>
          </w:p>
        </w:tc>
        <w:tc>
          <w:tcPr>
            <w:tcW w:w="3260" w:type="dxa"/>
            <w:tcBorders>
              <w:top w:val="nil"/>
              <w:left w:val="nil"/>
              <w:bottom w:val="single" w:color="000000" w:sz="8" w:space="0"/>
              <w:right w:val="single" w:color="000000" w:sz="8" w:space="0"/>
            </w:tcBorders>
            <w:noWrap/>
            <w:vAlign w:val="center"/>
          </w:tcPr>
          <w:p w14:paraId="5B6109D3">
            <w:pPr>
              <w:widowControl/>
              <w:jc w:val="center"/>
              <w:rPr>
                <w:color w:val="000000"/>
                <w:szCs w:val="21"/>
              </w:rPr>
            </w:pPr>
            <w:r>
              <w:rPr>
                <w:rFonts w:hint="eastAsia"/>
                <w:szCs w:val="21"/>
              </w:rPr>
              <w:t>超声波流量计/加装采集终端</w:t>
            </w:r>
          </w:p>
        </w:tc>
      </w:tr>
      <w:tr w14:paraId="21D826A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7BC9E5A">
            <w:pPr>
              <w:widowControl/>
              <w:jc w:val="center"/>
              <w:rPr>
                <w:szCs w:val="21"/>
              </w:rPr>
            </w:pPr>
            <w:r>
              <w:rPr>
                <w:rFonts w:hint="eastAsia"/>
                <w:szCs w:val="21"/>
              </w:rPr>
              <w:t>37</w:t>
            </w:r>
          </w:p>
        </w:tc>
        <w:tc>
          <w:tcPr>
            <w:tcW w:w="2410" w:type="dxa"/>
            <w:tcBorders>
              <w:top w:val="nil"/>
              <w:left w:val="nil"/>
              <w:bottom w:val="single" w:color="000000" w:sz="8" w:space="0"/>
              <w:right w:val="single" w:color="000000" w:sz="8" w:space="0"/>
            </w:tcBorders>
            <w:noWrap/>
            <w:vAlign w:val="center"/>
          </w:tcPr>
          <w:p w14:paraId="7B317D5A">
            <w:pPr>
              <w:widowControl/>
              <w:jc w:val="center"/>
              <w:rPr>
                <w:rFonts w:cs="宋体"/>
                <w:color w:val="000000"/>
                <w:szCs w:val="21"/>
              </w:rPr>
            </w:pPr>
            <w:r>
              <w:rPr>
                <w:rFonts w:hint="eastAsia"/>
                <w:szCs w:val="21"/>
              </w:rPr>
              <w:t>泰州市靖江市</w:t>
            </w:r>
          </w:p>
        </w:tc>
        <w:tc>
          <w:tcPr>
            <w:tcW w:w="3827" w:type="dxa"/>
            <w:tcBorders>
              <w:top w:val="nil"/>
              <w:left w:val="nil"/>
              <w:bottom w:val="single" w:color="000000" w:sz="8" w:space="0"/>
              <w:right w:val="single" w:color="000000" w:sz="8" w:space="0"/>
            </w:tcBorders>
            <w:noWrap/>
            <w:vAlign w:val="center"/>
          </w:tcPr>
          <w:p w14:paraId="0E2DB271">
            <w:pPr>
              <w:widowControl/>
              <w:jc w:val="center"/>
              <w:rPr>
                <w:rFonts w:cs="宋体"/>
                <w:color w:val="000000"/>
                <w:szCs w:val="21"/>
              </w:rPr>
            </w:pPr>
            <w:r>
              <w:rPr>
                <w:rFonts w:hint="eastAsia"/>
                <w:szCs w:val="21"/>
              </w:rPr>
              <w:t>联东村朱家大桥一组北灌溉站</w:t>
            </w:r>
          </w:p>
        </w:tc>
        <w:tc>
          <w:tcPr>
            <w:tcW w:w="4536" w:type="dxa"/>
            <w:tcBorders>
              <w:top w:val="nil"/>
              <w:left w:val="nil"/>
              <w:bottom w:val="single" w:color="000000" w:sz="8" w:space="0"/>
              <w:right w:val="single" w:color="000000" w:sz="8" w:space="0"/>
            </w:tcBorders>
            <w:noWrap/>
            <w:vAlign w:val="center"/>
          </w:tcPr>
          <w:p w14:paraId="07E89F25">
            <w:pPr>
              <w:widowControl/>
              <w:jc w:val="center"/>
              <w:rPr>
                <w:rFonts w:cs="宋体"/>
                <w:color w:val="000000"/>
                <w:szCs w:val="21"/>
              </w:rPr>
            </w:pPr>
            <w:r>
              <w:rPr>
                <w:rFonts w:hint="eastAsia"/>
                <w:szCs w:val="21"/>
              </w:rPr>
              <w:t>联东村朱家大桥一组北灌区</w:t>
            </w:r>
          </w:p>
        </w:tc>
        <w:tc>
          <w:tcPr>
            <w:tcW w:w="3260" w:type="dxa"/>
            <w:tcBorders>
              <w:top w:val="nil"/>
              <w:left w:val="nil"/>
              <w:bottom w:val="single" w:color="000000" w:sz="8" w:space="0"/>
              <w:right w:val="single" w:color="000000" w:sz="8" w:space="0"/>
            </w:tcBorders>
            <w:noWrap/>
            <w:vAlign w:val="center"/>
          </w:tcPr>
          <w:p w14:paraId="3A649A32">
            <w:pPr>
              <w:widowControl/>
              <w:jc w:val="center"/>
              <w:rPr>
                <w:color w:val="000000"/>
                <w:szCs w:val="21"/>
              </w:rPr>
            </w:pPr>
            <w:r>
              <w:rPr>
                <w:rFonts w:hint="eastAsia"/>
                <w:szCs w:val="21"/>
              </w:rPr>
              <w:t>电磁流量计/加装采集终端</w:t>
            </w:r>
          </w:p>
        </w:tc>
      </w:tr>
      <w:tr w14:paraId="11F62AA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E1C36DF">
            <w:pPr>
              <w:widowControl/>
              <w:jc w:val="center"/>
              <w:rPr>
                <w:szCs w:val="21"/>
              </w:rPr>
            </w:pPr>
            <w:r>
              <w:rPr>
                <w:rFonts w:hint="eastAsia"/>
                <w:szCs w:val="21"/>
              </w:rPr>
              <w:t>38</w:t>
            </w:r>
          </w:p>
        </w:tc>
        <w:tc>
          <w:tcPr>
            <w:tcW w:w="2410" w:type="dxa"/>
            <w:tcBorders>
              <w:top w:val="nil"/>
              <w:left w:val="nil"/>
              <w:bottom w:val="single" w:color="000000" w:sz="8" w:space="0"/>
              <w:right w:val="single" w:color="000000" w:sz="8" w:space="0"/>
            </w:tcBorders>
            <w:noWrap/>
            <w:vAlign w:val="center"/>
          </w:tcPr>
          <w:p w14:paraId="1577B94D">
            <w:pPr>
              <w:widowControl/>
              <w:jc w:val="center"/>
              <w:rPr>
                <w:rFonts w:cs="宋体"/>
                <w:color w:val="000000"/>
                <w:szCs w:val="21"/>
              </w:rPr>
            </w:pPr>
            <w:r>
              <w:rPr>
                <w:rFonts w:hint="eastAsia"/>
                <w:szCs w:val="21"/>
              </w:rPr>
              <w:t>泰州市泰兴市</w:t>
            </w:r>
          </w:p>
        </w:tc>
        <w:tc>
          <w:tcPr>
            <w:tcW w:w="3827" w:type="dxa"/>
            <w:tcBorders>
              <w:top w:val="nil"/>
              <w:left w:val="nil"/>
              <w:bottom w:val="single" w:color="000000" w:sz="8" w:space="0"/>
              <w:right w:val="single" w:color="000000" w:sz="8" w:space="0"/>
            </w:tcBorders>
            <w:noWrap/>
            <w:vAlign w:val="center"/>
          </w:tcPr>
          <w:p w14:paraId="3FF3BD95">
            <w:pPr>
              <w:widowControl/>
              <w:jc w:val="center"/>
              <w:rPr>
                <w:rFonts w:cs="宋体"/>
                <w:color w:val="000000"/>
                <w:szCs w:val="21"/>
              </w:rPr>
            </w:pPr>
            <w:r>
              <w:rPr>
                <w:rFonts w:hint="eastAsia"/>
                <w:szCs w:val="21"/>
              </w:rPr>
              <w:t>毛群南站</w:t>
            </w:r>
          </w:p>
        </w:tc>
        <w:tc>
          <w:tcPr>
            <w:tcW w:w="4536" w:type="dxa"/>
            <w:tcBorders>
              <w:top w:val="nil"/>
              <w:left w:val="nil"/>
              <w:bottom w:val="single" w:color="000000" w:sz="8" w:space="0"/>
              <w:right w:val="single" w:color="000000" w:sz="8" w:space="0"/>
            </w:tcBorders>
            <w:noWrap/>
            <w:vAlign w:val="center"/>
          </w:tcPr>
          <w:p w14:paraId="773FBF82">
            <w:pPr>
              <w:widowControl/>
              <w:jc w:val="center"/>
              <w:rPr>
                <w:rFonts w:cs="宋体"/>
                <w:color w:val="000000"/>
                <w:szCs w:val="21"/>
              </w:rPr>
            </w:pPr>
            <w:r>
              <w:rPr>
                <w:rFonts w:hint="eastAsia"/>
                <w:szCs w:val="21"/>
              </w:rPr>
              <w:t>泰兴市宣堡镇水利站</w:t>
            </w:r>
          </w:p>
        </w:tc>
        <w:tc>
          <w:tcPr>
            <w:tcW w:w="3260" w:type="dxa"/>
            <w:tcBorders>
              <w:top w:val="nil"/>
              <w:left w:val="nil"/>
              <w:bottom w:val="single" w:color="000000" w:sz="8" w:space="0"/>
              <w:right w:val="single" w:color="000000" w:sz="8" w:space="0"/>
            </w:tcBorders>
            <w:noWrap/>
            <w:vAlign w:val="center"/>
          </w:tcPr>
          <w:p w14:paraId="7F4DBEE9">
            <w:pPr>
              <w:widowControl/>
              <w:jc w:val="center"/>
              <w:rPr>
                <w:color w:val="000000"/>
                <w:szCs w:val="21"/>
              </w:rPr>
            </w:pPr>
            <w:r>
              <w:rPr>
                <w:rFonts w:hint="eastAsia"/>
                <w:szCs w:val="21"/>
              </w:rPr>
              <w:t>电磁流量计/加装采集终端</w:t>
            </w:r>
          </w:p>
        </w:tc>
      </w:tr>
      <w:tr w14:paraId="4BAF66D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A18AEE2">
            <w:pPr>
              <w:widowControl/>
              <w:jc w:val="center"/>
              <w:rPr>
                <w:szCs w:val="21"/>
              </w:rPr>
            </w:pPr>
            <w:r>
              <w:rPr>
                <w:rFonts w:hint="eastAsia"/>
                <w:szCs w:val="21"/>
              </w:rPr>
              <w:t>39</w:t>
            </w:r>
          </w:p>
        </w:tc>
        <w:tc>
          <w:tcPr>
            <w:tcW w:w="2410" w:type="dxa"/>
            <w:tcBorders>
              <w:top w:val="nil"/>
              <w:left w:val="nil"/>
              <w:bottom w:val="single" w:color="000000" w:sz="8" w:space="0"/>
              <w:right w:val="single" w:color="000000" w:sz="8" w:space="0"/>
            </w:tcBorders>
            <w:noWrap/>
            <w:vAlign w:val="center"/>
          </w:tcPr>
          <w:p w14:paraId="346A2072">
            <w:pPr>
              <w:widowControl/>
              <w:jc w:val="center"/>
              <w:rPr>
                <w:rFonts w:cs="宋体"/>
                <w:color w:val="000000"/>
                <w:szCs w:val="21"/>
              </w:rPr>
            </w:pPr>
            <w:r>
              <w:rPr>
                <w:rFonts w:hint="eastAsia"/>
                <w:szCs w:val="21"/>
              </w:rPr>
              <w:t>泰州市泰兴市</w:t>
            </w:r>
          </w:p>
        </w:tc>
        <w:tc>
          <w:tcPr>
            <w:tcW w:w="3827" w:type="dxa"/>
            <w:tcBorders>
              <w:top w:val="nil"/>
              <w:left w:val="nil"/>
              <w:bottom w:val="single" w:color="000000" w:sz="8" w:space="0"/>
              <w:right w:val="single" w:color="000000" w:sz="8" w:space="0"/>
            </w:tcBorders>
            <w:noWrap/>
            <w:vAlign w:val="center"/>
          </w:tcPr>
          <w:p w14:paraId="660D224E">
            <w:pPr>
              <w:widowControl/>
              <w:jc w:val="center"/>
              <w:rPr>
                <w:rFonts w:cs="宋体"/>
                <w:color w:val="000000"/>
                <w:szCs w:val="21"/>
              </w:rPr>
            </w:pPr>
            <w:r>
              <w:rPr>
                <w:rFonts w:hint="eastAsia"/>
                <w:szCs w:val="21"/>
              </w:rPr>
              <w:t>焦东大站</w:t>
            </w:r>
          </w:p>
        </w:tc>
        <w:tc>
          <w:tcPr>
            <w:tcW w:w="4536" w:type="dxa"/>
            <w:tcBorders>
              <w:top w:val="nil"/>
              <w:left w:val="nil"/>
              <w:bottom w:val="single" w:color="000000" w:sz="8" w:space="0"/>
              <w:right w:val="single" w:color="000000" w:sz="8" w:space="0"/>
            </w:tcBorders>
            <w:noWrap/>
            <w:vAlign w:val="center"/>
          </w:tcPr>
          <w:p w14:paraId="621CF83B">
            <w:pPr>
              <w:widowControl/>
              <w:jc w:val="center"/>
              <w:rPr>
                <w:rFonts w:cs="宋体"/>
                <w:color w:val="000000"/>
                <w:szCs w:val="21"/>
              </w:rPr>
            </w:pPr>
            <w:r>
              <w:rPr>
                <w:rFonts w:hint="eastAsia"/>
                <w:szCs w:val="21"/>
              </w:rPr>
              <w:t>泰兴市根思乡水利站</w:t>
            </w:r>
          </w:p>
        </w:tc>
        <w:tc>
          <w:tcPr>
            <w:tcW w:w="3260" w:type="dxa"/>
            <w:tcBorders>
              <w:top w:val="nil"/>
              <w:left w:val="nil"/>
              <w:bottom w:val="single" w:color="000000" w:sz="8" w:space="0"/>
              <w:right w:val="single" w:color="000000" w:sz="8" w:space="0"/>
            </w:tcBorders>
            <w:noWrap/>
            <w:vAlign w:val="center"/>
          </w:tcPr>
          <w:p w14:paraId="14F677BA">
            <w:pPr>
              <w:widowControl/>
              <w:jc w:val="center"/>
              <w:rPr>
                <w:color w:val="000000"/>
                <w:szCs w:val="21"/>
              </w:rPr>
            </w:pPr>
            <w:r>
              <w:rPr>
                <w:rFonts w:hint="eastAsia"/>
                <w:szCs w:val="21"/>
              </w:rPr>
              <w:t>电磁流量计/加装采集终端</w:t>
            </w:r>
          </w:p>
        </w:tc>
      </w:tr>
    </w:tbl>
    <w:p w14:paraId="380F7D8D">
      <w:pPr>
        <w:pStyle w:val="2"/>
        <w:ind w:left="0" w:firstLine="0" w:firstLineChars="0"/>
        <w:jc w:val="left"/>
      </w:pPr>
    </w:p>
    <w:p w14:paraId="2ADFD74A">
      <w:pPr>
        <w:spacing w:line="560" w:lineRule="exact"/>
        <w:jc w:val="left"/>
        <w:rPr>
          <w:b/>
          <w:bCs/>
          <w:color w:val="000000"/>
        </w:rPr>
      </w:pPr>
    </w:p>
    <w:p w14:paraId="1E4E8DCF">
      <w:pPr>
        <w:pStyle w:val="2"/>
        <w:ind w:left="0" w:firstLine="0" w:firstLineChars="0"/>
        <w:jc w:val="left"/>
      </w:pPr>
    </w:p>
    <w:p w14:paraId="4DD4F79F">
      <w:pPr>
        <w:jc w:val="left"/>
      </w:pPr>
    </w:p>
    <w:p w14:paraId="275F7BF5">
      <w:pPr>
        <w:pStyle w:val="2"/>
        <w:ind w:left="0" w:firstLine="0" w:firstLineChars="0"/>
        <w:jc w:val="left"/>
      </w:pPr>
    </w:p>
    <w:p w14:paraId="26A4DFF9">
      <w:pPr>
        <w:spacing w:line="560" w:lineRule="exact"/>
        <w:jc w:val="center"/>
        <w:rPr>
          <w:b/>
          <w:bCs/>
          <w:color w:val="000000"/>
        </w:rPr>
      </w:pPr>
      <w:r>
        <w:rPr>
          <w:b/>
          <w:bCs/>
          <w:color w:val="000000"/>
        </w:rPr>
        <w:t>6.1.</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Style w:val="47"/>
        <w:tblW w:w="140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1"/>
        <w:gridCol w:w="1714"/>
        <w:gridCol w:w="2693"/>
        <w:gridCol w:w="4395"/>
        <w:gridCol w:w="4536"/>
      </w:tblGrid>
      <w:tr w14:paraId="6257B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691" w:type="dxa"/>
            <w:noWrap/>
            <w:vAlign w:val="center"/>
          </w:tcPr>
          <w:p w14:paraId="3C54EEC3">
            <w:pPr>
              <w:widowControl/>
              <w:jc w:val="center"/>
              <w:rPr>
                <w:rFonts w:cs="宋体"/>
                <w:b/>
                <w:bCs/>
                <w:color w:val="000000"/>
                <w:szCs w:val="21"/>
              </w:rPr>
            </w:pPr>
            <w:r>
              <w:rPr>
                <w:rFonts w:hint="eastAsia" w:cs="宋体"/>
                <w:b/>
                <w:bCs/>
                <w:color w:val="000000"/>
                <w:szCs w:val="21"/>
              </w:rPr>
              <w:t>序号</w:t>
            </w:r>
          </w:p>
        </w:tc>
        <w:tc>
          <w:tcPr>
            <w:tcW w:w="1714" w:type="dxa"/>
            <w:noWrap/>
            <w:vAlign w:val="center"/>
          </w:tcPr>
          <w:p w14:paraId="792F2882">
            <w:pPr>
              <w:widowControl/>
              <w:jc w:val="center"/>
              <w:rPr>
                <w:rFonts w:cs="宋体"/>
                <w:b/>
                <w:bCs/>
                <w:color w:val="000000"/>
                <w:szCs w:val="21"/>
              </w:rPr>
            </w:pPr>
            <w:r>
              <w:rPr>
                <w:rFonts w:hint="eastAsia" w:cs="宋体"/>
                <w:b/>
                <w:bCs/>
                <w:color w:val="000000"/>
                <w:szCs w:val="21"/>
              </w:rPr>
              <w:t>地级行政区划</w:t>
            </w:r>
          </w:p>
        </w:tc>
        <w:tc>
          <w:tcPr>
            <w:tcW w:w="2693" w:type="dxa"/>
            <w:vAlign w:val="center"/>
          </w:tcPr>
          <w:p w14:paraId="7D9BB0AC">
            <w:pPr>
              <w:widowControl/>
              <w:jc w:val="center"/>
              <w:rPr>
                <w:rFonts w:cs="宋体"/>
                <w:b/>
                <w:bCs/>
                <w:color w:val="000000"/>
                <w:szCs w:val="21"/>
              </w:rPr>
            </w:pPr>
            <w:r>
              <w:rPr>
                <w:rFonts w:hint="eastAsia" w:cs="宋体"/>
                <w:b/>
                <w:bCs/>
                <w:color w:val="000000"/>
                <w:szCs w:val="21"/>
              </w:rPr>
              <w:t>取水口名称</w:t>
            </w:r>
          </w:p>
        </w:tc>
        <w:tc>
          <w:tcPr>
            <w:tcW w:w="4395" w:type="dxa"/>
            <w:vAlign w:val="center"/>
          </w:tcPr>
          <w:p w14:paraId="3C59E77A">
            <w:pPr>
              <w:widowControl/>
              <w:jc w:val="center"/>
              <w:rPr>
                <w:rFonts w:cs="宋体"/>
                <w:b/>
                <w:bCs/>
                <w:color w:val="000000"/>
                <w:szCs w:val="21"/>
              </w:rPr>
            </w:pPr>
            <w:r>
              <w:rPr>
                <w:rFonts w:hint="eastAsia" w:cs="宋体"/>
                <w:b/>
                <w:bCs/>
                <w:color w:val="000000"/>
                <w:szCs w:val="21"/>
              </w:rPr>
              <w:t>取用水户名称</w:t>
            </w:r>
          </w:p>
        </w:tc>
        <w:tc>
          <w:tcPr>
            <w:tcW w:w="4536" w:type="dxa"/>
            <w:vAlign w:val="center"/>
          </w:tcPr>
          <w:p w14:paraId="5A230A6E">
            <w:pPr>
              <w:widowControl/>
              <w:jc w:val="center"/>
              <w:rPr>
                <w:rFonts w:cs="宋体"/>
                <w:b/>
                <w:bCs/>
                <w:color w:val="000000"/>
                <w:szCs w:val="21"/>
              </w:rPr>
            </w:pPr>
            <w:r>
              <w:rPr>
                <w:rFonts w:hint="eastAsia" w:cs="宋体"/>
                <w:b/>
                <w:bCs/>
                <w:color w:val="000000"/>
                <w:szCs w:val="21"/>
              </w:rPr>
              <w:t>计量设施类型</w:t>
            </w:r>
          </w:p>
        </w:tc>
      </w:tr>
      <w:tr w14:paraId="5E52F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6A03272">
            <w:pPr>
              <w:widowControl/>
              <w:jc w:val="center"/>
              <w:rPr>
                <w:color w:val="000000"/>
                <w:szCs w:val="21"/>
              </w:rPr>
            </w:pPr>
            <w:r>
              <w:rPr>
                <w:rFonts w:hint="eastAsia"/>
                <w:szCs w:val="21"/>
              </w:rPr>
              <w:t>1</w:t>
            </w:r>
          </w:p>
        </w:tc>
        <w:tc>
          <w:tcPr>
            <w:tcW w:w="1714" w:type="dxa"/>
            <w:noWrap/>
            <w:vAlign w:val="center"/>
          </w:tcPr>
          <w:p w14:paraId="01C0C4E2">
            <w:pPr>
              <w:widowControl/>
              <w:jc w:val="center"/>
              <w:rPr>
                <w:rFonts w:cs="宋体"/>
                <w:color w:val="000000"/>
                <w:szCs w:val="21"/>
              </w:rPr>
            </w:pPr>
            <w:r>
              <w:rPr>
                <w:rFonts w:hint="eastAsia"/>
                <w:szCs w:val="21"/>
              </w:rPr>
              <w:t>南通市海门区</w:t>
            </w:r>
          </w:p>
        </w:tc>
        <w:tc>
          <w:tcPr>
            <w:tcW w:w="2693" w:type="dxa"/>
            <w:noWrap/>
            <w:vAlign w:val="center"/>
          </w:tcPr>
          <w:p w14:paraId="5B10AC3C">
            <w:pPr>
              <w:widowControl/>
              <w:jc w:val="center"/>
              <w:rPr>
                <w:rFonts w:cs="宋体"/>
                <w:color w:val="000000"/>
                <w:szCs w:val="21"/>
              </w:rPr>
            </w:pPr>
            <w:r>
              <w:rPr>
                <w:rFonts w:hint="eastAsia"/>
                <w:szCs w:val="21"/>
              </w:rPr>
              <w:t>7大队电灌站泵站</w:t>
            </w:r>
          </w:p>
        </w:tc>
        <w:tc>
          <w:tcPr>
            <w:tcW w:w="4395" w:type="dxa"/>
            <w:noWrap/>
            <w:vAlign w:val="center"/>
          </w:tcPr>
          <w:p w14:paraId="5AC9D7B7">
            <w:pPr>
              <w:widowControl/>
              <w:jc w:val="center"/>
              <w:rPr>
                <w:rFonts w:cs="宋体"/>
                <w:color w:val="000000"/>
                <w:szCs w:val="21"/>
              </w:rPr>
            </w:pPr>
            <w:r>
              <w:rPr>
                <w:rFonts w:hint="eastAsia"/>
                <w:szCs w:val="21"/>
              </w:rPr>
              <w:t>江心沙农场灌区（江心沙农场有限公司）</w:t>
            </w:r>
          </w:p>
        </w:tc>
        <w:tc>
          <w:tcPr>
            <w:tcW w:w="4536" w:type="dxa"/>
            <w:noWrap/>
            <w:vAlign w:val="center"/>
          </w:tcPr>
          <w:p w14:paraId="2D3AA3C7">
            <w:pPr>
              <w:widowControl/>
              <w:jc w:val="center"/>
              <w:rPr>
                <w:rFonts w:cs="宋体"/>
                <w:color w:val="000000"/>
                <w:szCs w:val="21"/>
              </w:rPr>
            </w:pPr>
            <w:r>
              <w:rPr>
                <w:rFonts w:hint="eastAsia"/>
                <w:szCs w:val="21"/>
              </w:rPr>
              <w:t>雷达波明渠流量计/以电折水1套/雨量桶/采集终端</w:t>
            </w:r>
          </w:p>
        </w:tc>
      </w:tr>
      <w:tr w14:paraId="4CF91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1D8CCE0">
            <w:pPr>
              <w:widowControl/>
              <w:jc w:val="center"/>
              <w:rPr>
                <w:szCs w:val="21"/>
              </w:rPr>
            </w:pPr>
            <w:r>
              <w:rPr>
                <w:rFonts w:hint="eastAsia"/>
                <w:szCs w:val="21"/>
              </w:rPr>
              <w:t>2</w:t>
            </w:r>
          </w:p>
        </w:tc>
        <w:tc>
          <w:tcPr>
            <w:tcW w:w="1714" w:type="dxa"/>
            <w:noWrap/>
            <w:vAlign w:val="center"/>
          </w:tcPr>
          <w:p w14:paraId="48DF13CF">
            <w:pPr>
              <w:widowControl/>
              <w:jc w:val="center"/>
              <w:rPr>
                <w:szCs w:val="21"/>
              </w:rPr>
            </w:pPr>
            <w:r>
              <w:rPr>
                <w:rFonts w:hint="eastAsia"/>
                <w:szCs w:val="21"/>
              </w:rPr>
              <w:t>南通市海门区</w:t>
            </w:r>
          </w:p>
        </w:tc>
        <w:tc>
          <w:tcPr>
            <w:tcW w:w="2693" w:type="dxa"/>
            <w:noWrap/>
            <w:vAlign w:val="center"/>
          </w:tcPr>
          <w:p w14:paraId="6AF37B42">
            <w:pPr>
              <w:widowControl/>
              <w:jc w:val="center"/>
              <w:rPr>
                <w:szCs w:val="21"/>
              </w:rPr>
            </w:pPr>
            <w:r>
              <w:rPr>
                <w:rFonts w:hint="eastAsia"/>
                <w:szCs w:val="21"/>
              </w:rPr>
              <w:t>松林村2号泵站泵站</w:t>
            </w:r>
          </w:p>
        </w:tc>
        <w:tc>
          <w:tcPr>
            <w:tcW w:w="4395" w:type="dxa"/>
            <w:noWrap/>
            <w:vAlign w:val="center"/>
          </w:tcPr>
          <w:p w14:paraId="5FD23A6B">
            <w:pPr>
              <w:widowControl/>
              <w:jc w:val="center"/>
              <w:rPr>
                <w:szCs w:val="21"/>
              </w:rPr>
            </w:pPr>
            <w:r>
              <w:rPr>
                <w:rFonts w:hint="eastAsia"/>
                <w:szCs w:val="21"/>
              </w:rPr>
              <w:t>悦来灌区（海门区悦来镇水利服务站）</w:t>
            </w:r>
          </w:p>
        </w:tc>
        <w:tc>
          <w:tcPr>
            <w:tcW w:w="4536" w:type="dxa"/>
            <w:noWrap/>
            <w:vAlign w:val="center"/>
          </w:tcPr>
          <w:p w14:paraId="01372812">
            <w:pPr>
              <w:widowControl/>
              <w:jc w:val="center"/>
              <w:rPr>
                <w:rFonts w:cs="宋体"/>
                <w:color w:val="000000"/>
                <w:szCs w:val="21"/>
              </w:rPr>
            </w:pPr>
            <w:r>
              <w:rPr>
                <w:rFonts w:hint="eastAsia"/>
                <w:szCs w:val="21"/>
              </w:rPr>
              <w:t>超声波流量计（1）/以电折水2套/雨量桶/采集终端</w:t>
            </w:r>
          </w:p>
        </w:tc>
      </w:tr>
      <w:tr w14:paraId="3EA0F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A39E419">
            <w:pPr>
              <w:widowControl/>
              <w:jc w:val="center"/>
              <w:rPr>
                <w:szCs w:val="21"/>
              </w:rPr>
            </w:pPr>
            <w:r>
              <w:rPr>
                <w:rFonts w:hint="eastAsia"/>
                <w:szCs w:val="21"/>
              </w:rPr>
              <w:t>3</w:t>
            </w:r>
          </w:p>
        </w:tc>
        <w:tc>
          <w:tcPr>
            <w:tcW w:w="1714" w:type="dxa"/>
            <w:noWrap/>
            <w:vAlign w:val="center"/>
          </w:tcPr>
          <w:p w14:paraId="6CEE9E0F">
            <w:pPr>
              <w:widowControl/>
              <w:jc w:val="center"/>
              <w:rPr>
                <w:szCs w:val="21"/>
              </w:rPr>
            </w:pPr>
            <w:r>
              <w:rPr>
                <w:rFonts w:hint="eastAsia"/>
                <w:szCs w:val="21"/>
              </w:rPr>
              <w:t>南通市海门区</w:t>
            </w:r>
          </w:p>
        </w:tc>
        <w:tc>
          <w:tcPr>
            <w:tcW w:w="2693" w:type="dxa"/>
            <w:noWrap/>
            <w:vAlign w:val="center"/>
          </w:tcPr>
          <w:p w14:paraId="383017B4">
            <w:pPr>
              <w:widowControl/>
              <w:jc w:val="center"/>
              <w:rPr>
                <w:szCs w:val="21"/>
              </w:rPr>
            </w:pPr>
            <w:r>
              <w:rPr>
                <w:rFonts w:hint="eastAsia"/>
                <w:szCs w:val="21"/>
              </w:rPr>
              <w:t>长德村39组泵站泵站</w:t>
            </w:r>
          </w:p>
        </w:tc>
        <w:tc>
          <w:tcPr>
            <w:tcW w:w="4395" w:type="dxa"/>
            <w:noWrap/>
            <w:vAlign w:val="center"/>
          </w:tcPr>
          <w:p w14:paraId="439AD8C5">
            <w:pPr>
              <w:widowControl/>
              <w:jc w:val="center"/>
              <w:rPr>
                <w:szCs w:val="21"/>
              </w:rPr>
            </w:pPr>
            <w:r>
              <w:rPr>
                <w:rFonts w:hint="eastAsia"/>
                <w:szCs w:val="21"/>
              </w:rPr>
              <w:t>常乐灌区（海门区常乐镇水利服务站）</w:t>
            </w:r>
          </w:p>
        </w:tc>
        <w:tc>
          <w:tcPr>
            <w:tcW w:w="4536" w:type="dxa"/>
            <w:noWrap/>
            <w:vAlign w:val="center"/>
          </w:tcPr>
          <w:p w14:paraId="0E803C6B">
            <w:pPr>
              <w:widowControl/>
              <w:jc w:val="center"/>
              <w:rPr>
                <w:rFonts w:cs="宋体"/>
                <w:color w:val="000000"/>
                <w:szCs w:val="21"/>
              </w:rPr>
            </w:pPr>
            <w:r>
              <w:rPr>
                <w:rFonts w:hint="eastAsia"/>
                <w:szCs w:val="21"/>
              </w:rPr>
              <w:t>超声波流量计（1）/以电折水1套/雨量桶/采集终端</w:t>
            </w:r>
          </w:p>
        </w:tc>
      </w:tr>
      <w:tr w14:paraId="723DD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0DE849F">
            <w:pPr>
              <w:widowControl/>
              <w:jc w:val="center"/>
              <w:rPr>
                <w:szCs w:val="21"/>
              </w:rPr>
            </w:pPr>
            <w:r>
              <w:rPr>
                <w:rFonts w:hint="eastAsia"/>
                <w:szCs w:val="21"/>
              </w:rPr>
              <w:t>4</w:t>
            </w:r>
          </w:p>
        </w:tc>
        <w:tc>
          <w:tcPr>
            <w:tcW w:w="1714" w:type="dxa"/>
            <w:noWrap/>
            <w:vAlign w:val="center"/>
          </w:tcPr>
          <w:p w14:paraId="52595F43">
            <w:pPr>
              <w:widowControl/>
              <w:jc w:val="center"/>
              <w:rPr>
                <w:szCs w:val="21"/>
              </w:rPr>
            </w:pPr>
            <w:r>
              <w:rPr>
                <w:rFonts w:hint="eastAsia"/>
                <w:szCs w:val="21"/>
              </w:rPr>
              <w:t>南通市海门区</w:t>
            </w:r>
          </w:p>
        </w:tc>
        <w:tc>
          <w:tcPr>
            <w:tcW w:w="2693" w:type="dxa"/>
            <w:noWrap/>
            <w:vAlign w:val="center"/>
          </w:tcPr>
          <w:p w14:paraId="2F65D0CC">
            <w:pPr>
              <w:widowControl/>
              <w:jc w:val="center"/>
              <w:rPr>
                <w:szCs w:val="21"/>
              </w:rPr>
            </w:pPr>
            <w:r>
              <w:rPr>
                <w:rFonts w:hint="eastAsia"/>
                <w:szCs w:val="21"/>
              </w:rPr>
              <w:t>古坝村29组泵站</w:t>
            </w:r>
          </w:p>
        </w:tc>
        <w:tc>
          <w:tcPr>
            <w:tcW w:w="4395" w:type="dxa"/>
            <w:noWrap/>
            <w:vAlign w:val="center"/>
          </w:tcPr>
          <w:p w14:paraId="3D963614">
            <w:pPr>
              <w:widowControl/>
              <w:jc w:val="center"/>
              <w:rPr>
                <w:szCs w:val="21"/>
              </w:rPr>
            </w:pPr>
            <w:r>
              <w:rPr>
                <w:rFonts w:hint="eastAsia"/>
                <w:szCs w:val="21"/>
              </w:rPr>
              <w:t>正余灌区（海门区正余镇水利服务站）</w:t>
            </w:r>
          </w:p>
        </w:tc>
        <w:tc>
          <w:tcPr>
            <w:tcW w:w="4536" w:type="dxa"/>
            <w:noWrap/>
            <w:vAlign w:val="center"/>
          </w:tcPr>
          <w:p w14:paraId="15892920">
            <w:pPr>
              <w:widowControl/>
              <w:jc w:val="center"/>
              <w:rPr>
                <w:rFonts w:cs="宋体"/>
                <w:color w:val="000000"/>
                <w:szCs w:val="21"/>
              </w:rPr>
            </w:pPr>
            <w:r>
              <w:rPr>
                <w:rFonts w:hint="eastAsia"/>
                <w:szCs w:val="21"/>
              </w:rPr>
              <w:t>超声波流量计（1）/以电折1套/雨量桶/采集终端</w:t>
            </w:r>
          </w:p>
        </w:tc>
      </w:tr>
      <w:tr w14:paraId="79FE9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3DFCA7F">
            <w:pPr>
              <w:widowControl/>
              <w:jc w:val="center"/>
              <w:rPr>
                <w:szCs w:val="21"/>
              </w:rPr>
            </w:pPr>
            <w:r>
              <w:rPr>
                <w:rFonts w:hint="eastAsia"/>
                <w:szCs w:val="21"/>
              </w:rPr>
              <w:t>5</w:t>
            </w:r>
          </w:p>
        </w:tc>
        <w:tc>
          <w:tcPr>
            <w:tcW w:w="1714" w:type="dxa"/>
            <w:noWrap/>
            <w:vAlign w:val="center"/>
          </w:tcPr>
          <w:p w14:paraId="5E33AC0E">
            <w:pPr>
              <w:widowControl/>
              <w:jc w:val="center"/>
              <w:rPr>
                <w:szCs w:val="21"/>
              </w:rPr>
            </w:pPr>
            <w:r>
              <w:rPr>
                <w:rFonts w:hint="eastAsia"/>
                <w:szCs w:val="21"/>
              </w:rPr>
              <w:t>南通市海门区</w:t>
            </w:r>
          </w:p>
        </w:tc>
        <w:tc>
          <w:tcPr>
            <w:tcW w:w="2693" w:type="dxa"/>
            <w:noWrap/>
            <w:vAlign w:val="center"/>
          </w:tcPr>
          <w:p w14:paraId="6363B268">
            <w:pPr>
              <w:widowControl/>
              <w:jc w:val="center"/>
              <w:rPr>
                <w:szCs w:val="21"/>
              </w:rPr>
            </w:pPr>
            <w:r>
              <w:rPr>
                <w:rFonts w:hint="eastAsia"/>
                <w:szCs w:val="21"/>
              </w:rPr>
              <w:t>富民村7组泵站</w:t>
            </w:r>
          </w:p>
        </w:tc>
        <w:tc>
          <w:tcPr>
            <w:tcW w:w="4395" w:type="dxa"/>
            <w:noWrap/>
            <w:vAlign w:val="center"/>
          </w:tcPr>
          <w:p w14:paraId="16F91689">
            <w:pPr>
              <w:widowControl/>
              <w:jc w:val="center"/>
              <w:rPr>
                <w:szCs w:val="21"/>
              </w:rPr>
            </w:pPr>
            <w:r>
              <w:rPr>
                <w:rFonts w:hint="eastAsia"/>
                <w:szCs w:val="21"/>
              </w:rPr>
              <w:t>余东灌区（海门区余东镇水利服务站）</w:t>
            </w:r>
          </w:p>
        </w:tc>
        <w:tc>
          <w:tcPr>
            <w:tcW w:w="4536" w:type="dxa"/>
            <w:noWrap/>
            <w:vAlign w:val="center"/>
          </w:tcPr>
          <w:p w14:paraId="0A65F2C9">
            <w:pPr>
              <w:widowControl/>
              <w:jc w:val="center"/>
              <w:rPr>
                <w:rFonts w:cs="宋体"/>
                <w:color w:val="000000"/>
                <w:szCs w:val="21"/>
              </w:rPr>
            </w:pPr>
            <w:r>
              <w:rPr>
                <w:rFonts w:hint="eastAsia"/>
                <w:szCs w:val="21"/>
              </w:rPr>
              <w:t>超声波流量计（1）/以电折水2套/雨量桶/采集终端</w:t>
            </w:r>
          </w:p>
        </w:tc>
      </w:tr>
      <w:tr w14:paraId="010C8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0C189CE">
            <w:pPr>
              <w:widowControl/>
              <w:jc w:val="center"/>
              <w:rPr>
                <w:szCs w:val="21"/>
              </w:rPr>
            </w:pPr>
            <w:r>
              <w:rPr>
                <w:rFonts w:hint="eastAsia"/>
                <w:szCs w:val="21"/>
              </w:rPr>
              <w:t>6</w:t>
            </w:r>
          </w:p>
        </w:tc>
        <w:tc>
          <w:tcPr>
            <w:tcW w:w="1714" w:type="dxa"/>
            <w:noWrap/>
            <w:vAlign w:val="center"/>
          </w:tcPr>
          <w:p w14:paraId="68D85B3E">
            <w:pPr>
              <w:widowControl/>
              <w:jc w:val="center"/>
              <w:rPr>
                <w:szCs w:val="21"/>
              </w:rPr>
            </w:pPr>
            <w:r>
              <w:rPr>
                <w:rFonts w:hint="eastAsia"/>
                <w:szCs w:val="21"/>
              </w:rPr>
              <w:t>南通市启东市</w:t>
            </w:r>
          </w:p>
        </w:tc>
        <w:tc>
          <w:tcPr>
            <w:tcW w:w="2693" w:type="dxa"/>
            <w:noWrap/>
            <w:vAlign w:val="center"/>
          </w:tcPr>
          <w:p w14:paraId="202B469E">
            <w:pPr>
              <w:widowControl/>
              <w:jc w:val="center"/>
              <w:rPr>
                <w:szCs w:val="21"/>
              </w:rPr>
            </w:pPr>
            <w:r>
              <w:rPr>
                <w:rFonts w:hint="eastAsia"/>
                <w:szCs w:val="21"/>
              </w:rPr>
              <w:t>永胜村泵站</w:t>
            </w:r>
          </w:p>
        </w:tc>
        <w:tc>
          <w:tcPr>
            <w:tcW w:w="4395" w:type="dxa"/>
            <w:noWrap/>
            <w:vAlign w:val="center"/>
          </w:tcPr>
          <w:p w14:paraId="386753D0">
            <w:pPr>
              <w:widowControl/>
              <w:jc w:val="center"/>
              <w:rPr>
                <w:szCs w:val="21"/>
              </w:rPr>
            </w:pPr>
            <w:r>
              <w:rPr>
                <w:rFonts w:hint="eastAsia"/>
                <w:szCs w:val="21"/>
              </w:rPr>
              <w:t>三条港灌区（启东市惠萍镇水利站）</w:t>
            </w:r>
          </w:p>
        </w:tc>
        <w:tc>
          <w:tcPr>
            <w:tcW w:w="4536" w:type="dxa"/>
            <w:noWrap/>
            <w:vAlign w:val="center"/>
          </w:tcPr>
          <w:p w14:paraId="71D68608">
            <w:pPr>
              <w:widowControl/>
              <w:jc w:val="center"/>
              <w:rPr>
                <w:rFonts w:cs="宋体"/>
                <w:color w:val="000000"/>
                <w:szCs w:val="21"/>
              </w:rPr>
            </w:pPr>
            <w:r>
              <w:rPr>
                <w:rFonts w:hint="eastAsia"/>
                <w:szCs w:val="21"/>
              </w:rPr>
              <w:t>超声波流量计（1）/以电折水1套/雨量桶/采集终端</w:t>
            </w:r>
          </w:p>
        </w:tc>
      </w:tr>
      <w:tr w14:paraId="139F3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7CAA470">
            <w:pPr>
              <w:widowControl/>
              <w:jc w:val="center"/>
              <w:rPr>
                <w:szCs w:val="21"/>
              </w:rPr>
            </w:pPr>
            <w:r>
              <w:rPr>
                <w:rFonts w:hint="eastAsia"/>
                <w:szCs w:val="21"/>
              </w:rPr>
              <w:t>7</w:t>
            </w:r>
          </w:p>
        </w:tc>
        <w:tc>
          <w:tcPr>
            <w:tcW w:w="1714" w:type="dxa"/>
            <w:noWrap/>
            <w:vAlign w:val="center"/>
          </w:tcPr>
          <w:p w14:paraId="1D744123">
            <w:pPr>
              <w:widowControl/>
              <w:jc w:val="center"/>
              <w:rPr>
                <w:szCs w:val="21"/>
              </w:rPr>
            </w:pPr>
            <w:r>
              <w:rPr>
                <w:rFonts w:hint="eastAsia"/>
                <w:szCs w:val="21"/>
              </w:rPr>
              <w:t>南通市启东市</w:t>
            </w:r>
          </w:p>
        </w:tc>
        <w:tc>
          <w:tcPr>
            <w:tcW w:w="2693" w:type="dxa"/>
            <w:noWrap/>
            <w:vAlign w:val="center"/>
          </w:tcPr>
          <w:p w14:paraId="435A5C3C">
            <w:pPr>
              <w:widowControl/>
              <w:jc w:val="center"/>
              <w:rPr>
                <w:szCs w:val="21"/>
              </w:rPr>
            </w:pPr>
            <w:r>
              <w:rPr>
                <w:rFonts w:hint="eastAsia"/>
                <w:szCs w:val="21"/>
              </w:rPr>
              <w:t>南阳镇小塘沙村1号泵站</w:t>
            </w:r>
          </w:p>
        </w:tc>
        <w:tc>
          <w:tcPr>
            <w:tcW w:w="4395" w:type="dxa"/>
            <w:noWrap/>
            <w:vAlign w:val="center"/>
          </w:tcPr>
          <w:p w14:paraId="0CD55F5F">
            <w:pPr>
              <w:widowControl/>
              <w:jc w:val="center"/>
              <w:rPr>
                <w:szCs w:val="21"/>
              </w:rPr>
            </w:pPr>
            <w:r>
              <w:rPr>
                <w:rFonts w:hint="eastAsia"/>
                <w:szCs w:val="21"/>
              </w:rPr>
              <w:t>合南灌区（启东市南阳水利站）</w:t>
            </w:r>
          </w:p>
        </w:tc>
        <w:tc>
          <w:tcPr>
            <w:tcW w:w="4536" w:type="dxa"/>
            <w:noWrap/>
            <w:vAlign w:val="center"/>
          </w:tcPr>
          <w:p w14:paraId="27555BEC">
            <w:pPr>
              <w:widowControl/>
              <w:jc w:val="center"/>
              <w:rPr>
                <w:rFonts w:cs="宋体"/>
                <w:color w:val="000000"/>
                <w:szCs w:val="21"/>
              </w:rPr>
            </w:pPr>
            <w:r>
              <w:rPr>
                <w:rFonts w:hint="eastAsia"/>
                <w:szCs w:val="21"/>
              </w:rPr>
              <w:t>配套雷达波明渠流量计/以电折水2套/雨量桶/采集终端</w:t>
            </w:r>
          </w:p>
        </w:tc>
      </w:tr>
      <w:tr w14:paraId="18E0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5ED392F">
            <w:pPr>
              <w:widowControl/>
              <w:jc w:val="center"/>
              <w:rPr>
                <w:szCs w:val="21"/>
              </w:rPr>
            </w:pPr>
            <w:r>
              <w:rPr>
                <w:rFonts w:hint="eastAsia"/>
                <w:szCs w:val="21"/>
              </w:rPr>
              <w:t>8</w:t>
            </w:r>
          </w:p>
        </w:tc>
        <w:tc>
          <w:tcPr>
            <w:tcW w:w="1714" w:type="dxa"/>
            <w:noWrap/>
            <w:vAlign w:val="center"/>
          </w:tcPr>
          <w:p w14:paraId="1AF53F78">
            <w:pPr>
              <w:widowControl/>
              <w:jc w:val="center"/>
              <w:rPr>
                <w:szCs w:val="21"/>
              </w:rPr>
            </w:pPr>
            <w:r>
              <w:rPr>
                <w:rFonts w:hint="eastAsia"/>
                <w:szCs w:val="21"/>
              </w:rPr>
              <w:t>南通市启东市</w:t>
            </w:r>
          </w:p>
        </w:tc>
        <w:tc>
          <w:tcPr>
            <w:tcW w:w="2693" w:type="dxa"/>
            <w:noWrap/>
            <w:vAlign w:val="center"/>
          </w:tcPr>
          <w:p w14:paraId="2A32B564">
            <w:pPr>
              <w:widowControl/>
              <w:jc w:val="center"/>
              <w:rPr>
                <w:szCs w:val="21"/>
              </w:rPr>
            </w:pPr>
            <w:r>
              <w:rPr>
                <w:rFonts w:hint="eastAsia"/>
                <w:szCs w:val="21"/>
              </w:rPr>
              <w:t>范龙村泵站</w:t>
            </w:r>
          </w:p>
        </w:tc>
        <w:tc>
          <w:tcPr>
            <w:tcW w:w="4395" w:type="dxa"/>
            <w:noWrap/>
            <w:vAlign w:val="center"/>
          </w:tcPr>
          <w:p w14:paraId="119E6156">
            <w:pPr>
              <w:widowControl/>
              <w:jc w:val="center"/>
              <w:rPr>
                <w:szCs w:val="21"/>
              </w:rPr>
            </w:pPr>
            <w:r>
              <w:rPr>
                <w:rFonts w:hint="eastAsia"/>
                <w:szCs w:val="21"/>
              </w:rPr>
              <w:t>合南灌区（启东市南阳水利站）</w:t>
            </w:r>
          </w:p>
        </w:tc>
        <w:tc>
          <w:tcPr>
            <w:tcW w:w="4536" w:type="dxa"/>
            <w:noWrap/>
            <w:vAlign w:val="center"/>
          </w:tcPr>
          <w:p w14:paraId="0A98FA47">
            <w:pPr>
              <w:widowControl/>
              <w:jc w:val="center"/>
              <w:rPr>
                <w:rFonts w:cs="宋体"/>
                <w:color w:val="000000"/>
                <w:szCs w:val="21"/>
              </w:rPr>
            </w:pPr>
            <w:r>
              <w:rPr>
                <w:rFonts w:hint="eastAsia"/>
                <w:szCs w:val="21"/>
              </w:rPr>
              <w:t>超声波流量计（1）/以电折水1套/雨量桶/采集终端</w:t>
            </w:r>
          </w:p>
        </w:tc>
      </w:tr>
      <w:tr w14:paraId="21230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EA840EC">
            <w:pPr>
              <w:widowControl/>
              <w:jc w:val="center"/>
              <w:rPr>
                <w:szCs w:val="21"/>
              </w:rPr>
            </w:pPr>
            <w:r>
              <w:rPr>
                <w:rFonts w:hint="eastAsia"/>
                <w:szCs w:val="21"/>
              </w:rPr>
              <w:t>9</w:t>
            </w:r>
          </w:p>
        </w:tc>
        <w:tc>
          <w:tcPr>
            <w:tcW w:w="1714" w:type="dxa"/>
            <w:noWrap/>
            <w:vAlign w:val="center"/>
          </w:tcPr>
          <w:p w14:paraId="1367A525">
            <w:pPr>
              <w:widowControl/>
              <w:jc w:val="center"/>
              <w:rPr>
                <w:szCs w:val="21"/>
              </w:rPr>
            </w:pPr>
            <w:r>
              <w:rPr>
                <w:rFonts w:hint="eastAsia"/>
                <w:szCs w:val="21"/>
              </w:rPr>
              <w:t>南通市通州区</w:t>
            </w:r>
          </w:p>
        </w:tc>
        <w:tc>
          <w:tcPr>
            <w:tcW w:w="2693" w:type="dxa"/>
            <w:noWrap/>
            <w:vAlign w:val="center"/>
          </w:tcPr>
          <w:p w14:paraId="236943F5">
            <w:pPr>
              <w:widowControl/>
              <w:jc w:val="center"/>
              <w:rPr>
                <w:szCs w:val="21"/>
              </w:rPr>
            </w:pPr>
            <w:r>
              <w:rPr>
                <w:rFonts w:hint="eastAsia"/>
                <w:szCs w:val="21"/>
              </w:rPr>
              <w:t>义成村泵站</w:t>
            </w:r>
          </w:p>
        </w:tc>
        <w:tc>
          <w:tcPr>
            <w:tcW w:w="4395" w:type="dxa"/>
            <w:noWrap/>
            <w:vAlign w:val="center"/>
          </w:tcPr>
          <w:p w14:paraId="6E196D0F">
            <w:pPr>
              <w:widowControl/>
              <w:jc w:val="center"/>
              <w:rPr>
                <w:szCs w:val="21"/>
              </w:rPr>
            </w:pPr>
            <w:r>
              <w:rPr>
                <w:rFonts w:hint="eastAsia"/>
                <w:szCs w:val="21"/>
              </w:rPr>
              <w:t>新江海灌区（南通市新江海河闸管理）</w:t>
            </w:r>
          </w:p>
        </w:tc>
        <w:tc>
          <w:tcPr>
            <w:tcW w:w="4536" w:type="dxa"/>
            <w:noWrap/>
            <w:vAlign w:val="center"/>
          </w:tcPr>
          <w:p w14:paraId="25BBDAB6">
            <w:pPr>
              <w:widowControl/>
              <w:jc w:val="center"/>
              <w:rPr>
                <w:rFonts w:cs="宋体"/>
                <w:color w:val="000000"/>
                <w:szCs w:val="21"/>
              </w:rPr>
            </w:pPr>
            <w:r>
              <w:rPr>
                <w:rFonts w:hint="eastAsia"/>
                <w:szCs w:val="21"/>
              </w:rPr>
              <w:t>超声波流量计（1）/以电折水1套/雨量桶/采集终端</w:t>
            </w:r>
          </w:p>
        </w:tc>
      </w:tr>
      <w:tr w14:paraId="1853A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603FB27">
            <w:pPr>
              <w:widowControl/>
              <w:jc w:val="center"/>
              <w:rPr>
                <w:szCs w:val="21"/>
              </w:rPr>
            </w:pPr>
            <w:r>
              <w:rPr>
                <w:rFonts w:hint="eastAsia"/>
                <w:szCs w:val="21"/>
              </w:rPr>
              <w:t>10</w:t>
            </w:r>
          </w:p>
        </w:tc>
        <w:tc>
          <w:tcPr>
            <w:tcW w:w="1714" w:type="dxa"/>
            <w:noWrap/>
            <w:vAlign w:val="center"/>
          </w:tcPr>
          <w:p w14:paraId="7CF3C423">
            <w:pPr>
              <w:widowControl/>
              <w:jc w:val="center"/>
              <w:rPr>
                <w:szCs w:val="21"/>
              </w:rPr>
            </w:pPr>
            <w:r>
              <w:rPr>
                <w:rFonts w:hint="eastAsia"/>
                <w:szCs w:val="21"/>
              </w:rPr>
              <w:t>南通市通州区</w:t>
            </w:r>
          </w:p>
        </w:tc>
        <w:tc>
          <w:tcPr>
            <w:tcW w:w="2693" w:type="dxa"/>
            <w:noWrap/>
            <w:vAlign w:val="center"/>
          </w:tcPr>
          <w:p w14:paraId="4AE65524">
            <w:pPr>
              <w:widowControl/>
              <w:jc w:val="center"/>
              <w:rPr>
                <w:szCs w:val="21"/>
              </w:rPr>
            </w:pPr>
            <w:r>
              <w:rPr>
                <w:rFonts w:hint="eastAsia"/>
                <w:szCs w:val="21"/>
              </w:rPr>
              <w:t>严北村余丰河泵站</w:t>
            </w:r>
          </w:p>
        </w:tc>
        <w:tc>
          <w:tcPr>
            <w:tcW w:w="4395" w:type="dxa"/>
            <w:noWrap/>
            <w:vAlign w:val="center"/>
          </w:tcPr>
          <w:p w14:paraId="07575240">
            <w:pPr>
              <w:widowControl/>
              <w:jc w:val="center"/>
              <w:rPr>
                <w:szCs w:val="21"/>
              </w:rPr>
            </w:pPr>
            <w:r>
              <w:rPr>
                <w:rFonts w:hint="eastAsia"/>
                <w:szCs w:val="21"/>
              </w:rPr>
              <w:t>余丰灌区（南通市通州区中型灌区续建配套与节水改造项目建设处）</w:t>
            </w:r>
          </w:p>
        </w:tc>
        <w:tc>
          <w:tcPr>
            <w:tcW w:w="4536" w:type="dxa"/>
            <w:noWrap/>
            <w:vAlign w:val="center"/>
          </w:tcPr>
          <w:p w14:paraId="6716FBAF">
            <w:pPr>
              <w:widowControl/>
              <w:jc w:val="center"/>
              <w:rPr>
                <w:rFonts w:cs="宋体"/>
                <w:color w:val="000000"/>
                <w:szCs w:val="21"/>
              </w:rPr>
            </w:pPr>
            <w:r>
              <w:rPr>
                <w:rFonts w:hint="eastAsia"/>
                <w:szCs w:val="21"/>
              </w:rPr>
              <w:t>超声波流量计2/以电折水2套/雨量桶/采集终端</w:t>
            </w:r>
          </w:p>
        </w:tc>
      </w:tr>
      <w:tr w14:paraId="5DA83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EBD7413">
            <w:pPr>
              <w:widowControl/>
              <w:jc w:val="center"/>
              <w:rPr>
                <w:szCs w:val="21"/>
              </w:rPr>
            </w:pPr>
            <w:r>
              <w:rPr>
                <w:rFonts w:hint="eastAsia"/>
                <w:szCs w:val="21"/>
              </w:rPr>
              <w:t>11</w:t>
            </w:r>
          </w:p>
        </w:tc>
        <w:tc>
          <w:tcPr>
            <w:tcW w:w="1714" w:type="dxa"/>
            <w:noWrap/>
            <w:vAlign w:val="center"/>
          </w:tcPr>
          <w:p w14:paraId="10A6FD36">
            <w:pPr>
              <w:widowControl/>
              <w:jc w:val="center"/>
              <w:rPr>
                <w:szCs w:val="21"/>
              </w:rPr>
            </w:pPr>
            <w:r>
              <w:rPr>
                <w:rFonts w:hint="eastAsia"/>
                <w:szCs w:val="21"/>
              </w:rPr>
              <w:t>南通市通州区</w:t>
            </w:r>
          </w:p>
        </w:tc>
        <w:tc>
          <w:tcPr>
            <w:tcW w:w="2693" w:type="dxa"/>
            <w:noWrap/>
            <w:vAlign w:val="center"/>
          </w:tcPr>
          <w:p w14:paraId="30109443">
            <w:pPr>
              <w:widowControl/>
              <w:jc w:val="center"/>
              <w:rPr>
                <w:szCs w:val="21"/>
              </w:rPr>
            </w:pPr>
            <w:r>
              <w:rPr>
                <w:rFonts w:hint="eastAsia"/>
                <w:szCs w:val="21"/>
              </w:rPr>
              <w:t>石港志田村34组泵站</w:t>
            </w:r>
          </w:p>
        </w:tc>
        <w:tc>
          <w:tcPr>
            <w:tcW w:w="4395" w:type="dxa"/>
            <w:noWrap/>
            <w:vAlign w:val="center"/>
          </w:tcPr>
          <w:p w14:paraId="600B6C71">
            <w:pPr>
              <w:widowControl/>
              <w:jc w:val="center"/>
              <w:rPr>
                <w:szCs w:val="21"/>
              </w:rPr>
            </w:pPr>
            <w:r>
              <w:rPr>
                <w:rFonts w:hint="eastAsia"/>
                <w:szCs w:val="21"/>
              </w:rPr>
              <w:t>九圩港灌区（南通市通州区中型灌区续建配套与节水改造项目建设处）</w:t>
            </w:r>
          </w:p>
        </w:tc>
        <w:tc>
          <w:tcPr>
            <w:tcW w:w="4536" w:type="dxa"/>
            <w:noWrap/>
            <w:vAlign w:val="center"/>
          </w:tcPr>
          <w:p w14:paraId="6FBC1F79">
            <w:pPr>
              <w:widowControl/>
              <w:jc w:val="center"/>
              <w:rPr>
                <w:rFonts w:cs="宋体"/>
                <w:color w:val="000000"/>
                <w:szCs w:val="21"/>
              </w:rPr>
            </w:pPr>
            <w:r>
              <w:rPr>
                <w:rFonts w:hint="eastAsia"/>
                <w:szCs w:val="21"/>
              </w:rPr>
              <w:t>超声波流量计2/以电折水2套/雨量桶/采集终端</w:t>
            </w:r>
          </w:p>
        </w:tc>
      </w:tr>
      <w:tr w14:paraId="0E13D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D6AF01F">
            <w:pPr>
              <w:widowControl/>
              <w:jc w:val="center"/>
              <w:rPr>
                <w:szCs w:val="21"/>
              </w:rPr>
            </w:pPr>
            <w:r>
              <w:rPr>
                <w:rFonts w:hint="eastAsia"/>
                <w:szCs w:val="21"/>
              </w:rPr>
              <w:t>12</w:t>
            </w:r>
          </w:p>
        </w:tc>
        <w:tc>
          <w:tcPr>
            <w:tcW w:w="1714" w:type="dxa"/>
            <w:noWrap/>
            <w:vAlign w:val="center"/>
          </w:tcPr>
          <w:p w14:paraId="0406175B">
            <w:pPr>
              <w:widowControl/>
              <w:jc w:val="center"/>
              <w:rPr>
                <w:szCs w:val="21"/>
              </w:rPr>
            </w:pPr>
            <w:r>
              <w:rPr>
                <w:rFonts w:hint="eastAsia"/>
                <w:szCs w:val="21"/>
              </w:rPr>
              <w:t>南通市通州区</w:t>
            </w:r>
          </w:p>
        </w:tc>
        <w:tc>
          <w:tcPr>
            <w:tcW w:w="2693" w:type="dxa"/>
            <w:noWrap/>
            <w:vAlign w:val="center"/>
          </w:tcPr>
          <w:p w14:paraId="03B3815B">
            <w:pPr>
              <w:widowControl/>
              <w:jc w:val="center"/>
              <w:rPr>
                <w:szCs w:val="21"/>
              </w:rPr>
            </w:pPr>
            <w:r>
              <w:rPr>
                <w:rFonts w:hint="eastAsia"/>
                <w:szCs w:val="21"/>
              </w:rPr>
              <w:t>赵甸村22组泵站</w:t>
            </w:r>
          </w:p>
        </w:tc>
        <w:tc>
          <w:tcPr>
            <w:tcW w:w="4395" w:type="dxa"/>
            <w:noWrap/>
            <w:vAlign w:val="center"/>
          </w:tcPr>
          <w:p w14:paraId="5DB915BE">
            <w:pPr>
              <w:widowControl/>
              <w:jc w:val="center"/>
              <w:rPr>
                <w:szCs w:val="21"/>
              </w:rPr>
            </w:pPr>
            <w:r>
              <w:rPr>
                <w:rFonts w:hint="eastAsia"/>
                <w:szCs w:val="21"/>
              </w:rPr>
              <w:t>平五灌区（南通市通州水利局）</w:t>
            </w:r>
          </w:p>
        </w:tc>
        <w:tc>
          <w:tcPr>
            <w:tcW w:w="4536" w:type="dxa"/>
            <w:noWrap/>
            <w:vAlign w:val="center"/>
          </w:tcPr>
          <w:p w14:paraId="2208C9B2">
            <w:pPr>
              <w:widowControl/>
              <w:jc w:val="center"/>
              <w:rPr>
                <w:rFonts w:cs="宋体"/>
                <w:color w:val="000000"/>
                <w:szCs w:val="21"/>
              </w:rPr>
            </w:pPr>
            <w:r>
              <w:rPr>
                <w:rFonts w:hint="eastAsia"/>
                <w:szCs w:val="21"/>
              </w:rPr>
              <w:t>超声波流量计（1）/以电折水1套/雨量桶/采集终端</w:t>
            </w:r>
          </w:p>
        </w:tc>
      </w:tr>
      <w:tr w14:paraId="23193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3EEAB099">
            <w:pPr>
              <w:widowControl/>
              <w:jc w:val="center"/>
              <w:rPr>
                <w:szCs w:val="21"/>
              </w:rPr>
            </w:pPr>
            <w:r>
              <w:rPr>
                <w:rFonts w:hint="eastAsia"/>
                <w:szCs w:val="21"/>
              </w:rPr>
              <w:t>13</w:t>
            </w:r>
          </w:p>
        </w:tc>
        <w:tc>
          <w:tcPr>
            <w:tcW w:w="1714" w:type="dxa"/>
            <w:noWrap/>
            <w:vAlign w:val="center"/>
          </w:tcPr>
          <w:p w14:paraId="305C7B5D">
            <w:pPr>
              <w:widowControl/>
              <w:jc w:val="center"/>
              <w:rPr>
                <w:szCs w:val="21"/>
              </w:rPr>
            </w:pPr>
            <w:r>
              <w:rPr>
                <w:rFonts w:hint="eastAsia"/>
                <w:szCs w:val="21"/>
              </w:rPr>
              <w:t>南通市通州区</w:t>
            </w:r>
          </w:p>
        </w:tc>
        <w:tc>
          <w:tcPr>
            <w:tcW w:w="2693" w:type="dxa"/>
            <w:noWrap/>
            <w:vAlign w:val="center"/>
          </w:tcPr>
          <w:p w14:paraId="6889C000">
            <w:pPr>
              <w:widowControl/>
              <w:jc w:val="center"/>
              <w:rPr>
                <w:szCs w:val="21"/>
              </w:rPr>
            </w:pPr>
            <w:r>
              <w:rPr>
                <w:rFonts w:hint="eastAsia"/>
                <w:szCs w:val="21"/>
              </w:rPr>
              <w:t>金沙街道金北村3号泵站</w:t>
            </w:r>
          </w:p>
        </w:tc>
        <w:tc>
          <w:tcPr>
            <w:tcW w:w="4395" w:type="dxa"/>
            <w:noWrap/>
            <w:vAlign w:val="center"/>
          </w:tcPr>
          <w:p w14:paraId="02EAF3CA">
            <w:pPr>
              <w:widowControl/>
              <w:jc w:val="center"/>
              <w:rPr>
                <w:szCs w:val="21"/>
              </w:rPr>
            </w:pPr>
            <w:r>
              <w:rPr>
                <w:rFonts w:hint="eastAsia"/>
                <w:szCs w:val="21"/>
              </w:rPr>
              <w:t>团结灌区（南通市通州区中型灌区续建配套与节水改造项目建设处）</w:t>
            </w:r>
          </w:p>
        </w:tc>
        <w:tc>
          <w:tcPr>
            <w:tcW w:w="4536" w:type="dxa"/>
            <w:noWrap/>
            <w:vAlign w:val="center"/>
          </w:tcPr>
          <w:p w14:paraId="01B1D62A">
            <w:pPr>
              <w:widowControl/>
              <w:jc w:val="center"/>
              <w:rPr>
                <w:rFonts w:cs="宋体"/>
                <w:color w:val="000000"/>
                <w:szCs w:val="21"/>
              </w:rPr>
            </w:pPr>
            <w:r>
              <w:rPr>
                <w:rFonts w:hint="eastAsia"/>
                <w:szCs w:val="21"/>
              </w:rPr>
              <w:t>超声波流量计（1）/以电折水1套/雨量桶/采集终端</w:t>
            </w:r>
          </w:p>
        </w:tc>
      </w:tr>
      <w:tr w14:paraId="196AB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E3A40EB">
            <w:pPr>
              <w:widowControl/>
              <w:jc w:val="center"/>
              <w:rPr>
                <w:szCs w:val="21"/>
              </w:rPr>
            </w:pPr>
            <w:r>
              <w:rPr>
                <w:rFonts w:hint="eastAsia"/>
                <w:szCs w:val="21"/>
              </w:rPr>
              <w:t>14</w:t>
            </w:r>
          </w:p>
        </w:tc>
        <w:tc>
          <w:tcPr>
            <w:tcW w:w="1714" w:type="dxa"/>
            <w:noWrap/>
            <w:vAlign w:val="center"/>
          </w:tcPr>
          <w:p w14:paraId="7B2D8CDC">
            <w:pPr>
              <w:widowControl/>
              <w:jc w:val="center"/>
              <w:rPr>
                <w:szCs w:val="21"/>
              </w:rPr>
            </w:pPr>
            <w:r>
              <w:rPr>
                <w:rFonts w:hint="eastAsia"/>
                <w:szCs w:val="21"/>
              </w:rPr>
              <w:t>南通市如皋市</w:t>
            </w:r>
          </w:p>
        </w:tc>
        <w:tc>
          <w:tcPr>
            <w:tcW w:w="2693" w:type="dxa"/>
            <w:noWrap/>
            <w:vAlign w:val="center"/>
          </w:tcPr>
          <w:p w14:paraId="526213E9">
            <w:pPr>
              <w:widowControl/>
              <w:jc w:val="center"/>
              <w:rPr>
                <w:szCs w:val="21"/>
              </w:rPr>
            </w:pPr>
            <w:r>
              <w:rPr>
                <w:rFonts w:hint="eastAsia"/>
                <w:szCs w:val="21"/>
              </w:rPr>
              <w:t>蒲港6组泵站</w:t>
            </w:r>
          </w:p>
        </w:tc>
        <w:tc>
          <w:tcPr>
            <w:tcW w:w="4395" w:type="dxa"/>
            <w:noWrap/>
            <w:vAlign w:val="center"/>
          </w:tcPr>
          <w:p w14:paraId="57B4619C">
            <w:pPr>
              <w:widowControl/>
              <w:jc w:val="center"/>
              <w:rPr>
                <w:szCs w:val="21"/>
              </w:rPr>
            </w:pPr>
            <w:r>
              <w:rPr>
                <w:rFonts w:hint="eastAsia"/>
                <w:szCs w:val="21"/>
              </w:rPr>
              <w:t>焦港灌区（如皋市水资源调度中心焦港灌区分中心）</w:t>
            </w:r>
          </w:p>
        </w:tc>
        <w:tc>
          <w:tcPr>
            <w:tcW w:w="4536" w:type="dxa"/>
            <w:noWrap/>
            <w:vAlign w:val="center"/>
          </w:tcPr>
          <w:p w14:paraId="3E83737F">
            <w:pPr>
              <w:widowControl/>
              <w:jc w:val="center"/>
              <w:rPr>
                <w:rFonts w:cs="宋体"/>
                <w:color w:val="000000"/>
                <w:szCs w:val="21"/>
              </w:rPr>
            </w:pPr>
            <w:r>
              <w:rPr>
                <w:rFonts w:hint="eastAsia"/>
                <w:szCs w:val="21"/>
              </w:rPr>
              <w:t>超声波流量计2/以电折水2套/雨量桶/采集终端</w:t>
            </w:r>
          </w:p>
        </w:tc>
      </w:tr>
      <w:tr w14:paraId="20ADC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691B933">
            <w:pPr>
              <w:widowControl/>
              <w:jc w:val="center"/>
              <w:rPr>
                <w:szCs w:val="21"/>
              </w:rPr>
            </w:pPr>
            <w:r>
              <w:rPr>
                <w:rFonts w:hint="eastAsia"/>
                <w:szCs w:val="21"/>
              </w:rPr>
              <w:t>15</w:t>
            </w:r>
          </w:p>
        </w:tc>
        <w:tc>
          <w:tcPr>
            <w:tcW w:w="1714" w:type="dxa"/>
            <w:noWrap/>
            <w:vAlign w:val="center"/>
          </w:tcPr>
          <w:p w14:paraId="250C26B8">
            <w:pPr>
              <w:widowControl/>
              <w:jc w:val="center"/>
              <w:rPr>
                <w:szCs w:val="21"/>
              </w:rPr>
            </w:pPr>
            <w:r>
              <w:rPr>
                <w:rFonts w:hint="eastAsia"/>
                <w:szCs w:val="21"/>
              </w:rPr>
              <w:t>南通市如皋市</w:t>
            </w:r>
          </w:p>
        </w:tc>
        <w:tc>
          <w:tcPr>
            <w:tcW w:w="2693" w:type="dxa"/>
            <w:noWrap/>
            <w:vAlign w:val="center"/>
          </w:tcPr>
          <w:p w14:paraId="25A14DEC">
            <w:pPr>
              <w:widowControl/>
              <w:jc w:val="center"/>
              <w:rPr>
                <w:szCs w:val="21"/>
              </w:rPr>
            </w:pPr>
            <w:r>
              <w:rPr>
                <w:rFonts w:hint="eastAsia"/>
                <w:szCs w:val="21"/>
              </w:rPr>
              <w:t>搬经梅甸泵站</w:t>
            </w:r>
          </w:p>
        </w:tc>
        <w:tc>
          <w:tcPr>
            <w:tcW w:w="4395" w:type="dxa"/>
            <w:noWrap/>
            <w:vAlign w:val="center"/>
          </w:tcPr>
          <w:p w14:paraId="73C1F9B7">
            <w:pPr>
              <w:widowControl/>
              <w:jc w:val="center"/>
              <w:rPr>
                <w:szCs w:val="21"/>
              </w:rPr>
            </w:pPr>
            <w:r>
              <w:rPr>
                <w:rFonts w:hint="eastAsia"/>
                <w:szCs w:val="21"/>
              </w:rPr>
              <w:t>如皋港灌区（如皋市水资源调度中心如皋港灌区分中心）</w:t>
            </w:r>
          </w:p>
        </w:tc>
        <w:tc>
          <w:tcPr>
            <w:tcW w:w="4536" w:type="dxa"/>
            <w:noWrap/>
            <w:vAlign w:val="center"/>
          </w:tcPr>
          <w:p w14:paraId="676BC7FD">
            <w:pPr>
              <w:widowControl/>
              <w:jc w:val="center"/>
              <w:rPr>
                <w:rFonts w:cs="宋体"/>
                <w:color w:val="000000"/>
                <w:szCs w:val="21"/>
              </w:rPr>
            </w:pPr>
            <w:r>
              <w:rPr>
                <w:rFonts w:hint="eastAsia"/>
                <w:szCs w:val="21"/>
              </w:rPr>
              <w:t>雷达波明渠流量计//以电折水2套/雨量桶/采集终端</w:t>
            </w:r>
          </w:p>
        </w:tc>
      </w:tr>
      <w:tr w14:paraId="5E33F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2A08FD5">
            <w:pPr>
              <w:widowControl/>
              <w:jc w:val="center"/>
              <w:rPr>
                <w:szCs w:val="21"/>
              </w:rPr>
            </w:pPr>
            <w:r>
              <w:rPr>
                <w:rFonts w:hint="eastAsia"/>
                <w:szCs w:val="21"/>
              </w:rPr>
              <w:t>16</w:t>
            </w:r>
          </w:p>
        </w:tc>
        <w:tc>
          <w:tcPr>
            <w:tcW w:w="1714" w:type="dxa"/>
            <w:noWrap/>
            <w:vAlign w:val="center"/>
          </w:tcPr>
          <w:p w14:paraId="2CAE11FB">
            <w:pPr>
              <w:widowControl/>
              <w:jc w:val="center"/>
              <w:rPr>
                <w:szCs w:val="21"/>
              </w:rPr>
            </w:pPr>
            <w:r>
              <w:rPr>
                <w:rFonts w:hint="eastAsia"/>
                <w:szCs w:val="21"/>
              </w:rPr>
              <w:t>南通市如东县</w:t>
            </w:r>
          </w:p>
        </w:tc>
        <w:tc>
          <w:tcPr>
            <w:tcW w:w="2693" w:type="dxa"/>
            <w:noWrap/>
            <w:vAlign w:val="center"/>
          </w:tcPr>
          <w:p w14:paraId="5BA9A87D">
            <w:pPr>
              <w:widowControl/>
              <w:jc w:val="center"/>
              <w:rPr>
                <w:szCs w:val="21"/>
              </w:rPr>
            </w:pPr>
            <w:r>
              <w:rPr>
                <w:rFonts w:hint="eastAsia"/>
                <w:szCs w:val="21"/>
              </w:rPr>
              <w:t>双甸302号泵站</w:t>
            </w:r>
          </w:p>
        </w:tc>
        <w:tc>
          <w:tcPr>
            <w:tcW w:w="4395" w:type="dxa"/>
            <w:noWrap/>
            <w:vAlign w:val="center"/>
          </w:tcPr>
          <w:p w14:paraId="4270E820">
            <w:pPr>
              <w:widowControl/>
              <w:jc w:val="center"/>
              <w:rPr>
                <w:szCs w:val="21"/>
              </w:rPr>
            </w:pPr>
            <w:r>
              <w:rPr>
                <w:rFonts w:hint="eastAsia"/>
                <w:szCs w:val="21"/>
              </w:rPr>
              <w:t>江海灌区（如东县水利建设工程处）</w:t>
            </w:r>
          </w:p>
        </w:tc>
        <w:tc>
          <w:tcPr>
            <w:tcW w:w="4536" w:type="dxa"/>
            <w:noWrap/>
            <w:vAlign w:val="center"/>
          </w:tcPr>
          <w:p w14:paraId="3D7EA513">
            <w:pPr>
              <w:widowControl/>
              <w:jc w:val="center"/>
              <w:rPr>
                <w:rFonts w:cs="宋体"/>
                <w:color w:val="000000"/>
                <w:szCs w:val="21"/>
              </w:rPr>
            </w:pPr>
            <w:r>
              <w:rPr>
                <w:rFonts w:hint="eastAsia"/>
                <w:szCs w:val="21"/>
              </w:rPr>
              <w:t>雷达波明渠流量计//以电折水2套/雨量桶/采集终端</w:t>
            </w:r>
          </w:p>
        </w:tc>
      </w:tr>
      <w:tr w14:paraId="1D0A6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55B18DA">
            <w:pPr>
              <w:widowControl/>
              <w:jc w:val="center"/>
              <w:rPr>
                <w:szCs w:val="21"/>
              </w:rPr>
            </w:pPr>
            <w:r>
              <w:rPr>
                <w:rFonts w:hint="eastAsia"/>
                <w:szCs w:val="21"/>
              </w:rPr>
              <w:t>17</w:t>
            </w:r>
          </w:p>
        </w:tc>
        <w:tc>
          <w:tcPr>
            <w:tcW w:w="1714" w:type="dxa"/>
            <w:noWrap/>
            <w:vAlign w:val="center"/>
          </w:tcPr>
          <w:p w14:paraId="66620483">
            <w:pPr>
              <w:widowControl/>
              <w:jc w:val="center"/>
              <w:rPr>
                <w:szCs w:val="21"/>
              </w:rPr>
            </w:pPr>
            <w:r>
              <w:rPr>
                <w:rFonts w:hint="eastAsia"/>
                <w:szCs w:val="21"/>
              </w:rPr>
              <w:t>南通市如东县</w:t>
            </w:r>
          </w:p>
        </w:tc>
        <w:tc>
          <w:tcPr>
            <w:tcW w:w="2693" w:type="dxa"/>
            <w:noWrap/>
            <w:vAlign w:val="center"/>
          </w:tcPr>
          <w:p w14:paraId="3CDDD4B4">
            <w:pPr>
              <w:widowControl/>
              <w:jc w:val="center"/>
              <w:rPr>
                <w:szCs w:val="21"/>
              </w:rPr>
            </w:pPr>
            <w:r>
              <w:rPr>
                <w:rFonts w:hint="eastAsia"/>
                <w:szCs w:val="21"/>
              </w:rPr>
              <w:t>双甸215号泵站</w:t>
            </w:r>
          </w:p>
        </w:tc>
        <w:tc>
          <w:tcPr>
            <w:tcW w:w="4395" w:type="dxa"/>
            <w:noWrap/>
            <w:vAlign w:val="center"/>
          </w:tcPr>
          <w:p w14:paraId="530A8D39">
            <w:pPr>
              <w:widowControl/>
              <w:jc w:val="center"/>
              <w:rPr>
                <w:szCs w:val="21"/>
              </w:rPr>
            </w:pPr>
            <w:r>
              <w:rPr>
                <w:rFonts w:hint="eastAsia"/>
                <w:szCs w:val="21"/>
              </w:rPr>
              <w:t>江海灌区（如东县水利建设工程处）</w:t>
            </w:r>
          </w:p>
        </w:tc>
        <w:tc>
          <w:tcPr>
            <w:tcW w:w="4536" w:type="dxa"/>
            <w:noWrap/>
            <w:vAlign w:val="center"/>
          </w:tcPr>
          <w:p w14:paraId="4F0220AD">
            <w:pPr>
              <w:widowControl/>
              <w:jc w:val="center"/>
              <w:rPr>
                <w:rFonts w:cs="宋体"/>
                <w:color w:val="000000"/>
                <w:szCs w:val="21"/>
              </w:rPr>
            </w:pPr>
            <w:r>
              <w:rPr>
                <w:rFonts w:hint="eastAsia"/>
                <w:szCs w:val="21"/>
              </w:rPr>
              <w:t>雷达波明渠流量计//以电折水2套/雨量桶/采集终端</w:t>
            </w:r>
          </w:p>
        </w:tc>
      </w:tr>
      <w:tr w14:paraId="19510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5BE4155">
            <w:pPr>
              <w:widowControl/>
              <w:jc w:val="center"/>
              <w:rPr>
                <w:szCs w:val="21"/>
              </w:rPr>
            </w:pPr>
            <w:r>
              <w:rPr>
                <w:rFonts w:hint="eastAsia"/>
                <w:szCs w:val="21"/>
              </w:rPr>
              <w:t>18</w:t>
            </w:r>
          </w:p>
        </w:tc>
        <w:tc>
          <w:tcPr>
            <w:tcW w:w="1714" w:type="dxa"/>
            <w:noWrap/>
            <w:vAlign w:val="center"/>
          </w:tcPr>
          <w:p w14:paraId="64BDBDAA">
            <w:pPr>
              <w:widowControl/>
              <w:jc w:val="center"/>
              <w:rPr>
                <w:szCs w:val="21"/>
              </w:rPr>
            </w:pPr>
            <w:r>
              <w:rPr>
                <w:rFonts w:hint="eastAsia"/>
                <w:szCs w:val="21"/>
              </w:rPr>
              <w:t>南通市如东县</w:t>
            </w:r>
          </w:p>
        </w:tc>
        <w:tc>
          <w:tcPr>
            <w:tcW w:w="2693" w:type="dxa"/>
            <w:noWrap/>
            <w:vAlign w:val="center"/>
          </w:tcPr>
          <w:p w14:paraId="230C447D">
            <w:pPr>
              <w:widowControl/>
              <w:jc w:val="center"/>
              <w:rPr>
                <w:szCs w:val="21"/>
              </w:rPr>
            </w:pPr>
            <w:r>
              <w:rPr>
                <w:rFonts w:hint="eastAsia"/>
                <w:szCs w:val="21"/>
              </w:rPr>
              <w:t>马塘镇马北村1组西泵站1300</w:t>
            </w:r>
          </w:p>
        </w:tc>
        <w:tc>
          <w:tcPr>
            <w:tcW w:w="4395" w:type="dxa"/>
            <w:noWrap/>
            <w:vAlign w:val="center"/>
          </w:tcPr>
          <w:p w14:paraId="1B462B2A">
            <w:pPr>
              <w:widowControl/>
              <w:jc w:val="center"/>
              <w:rPr>
                <w:szCs w:val="21"/>
              </w:rPr>
            </w:pPr>
            <w:r>
              <w:rPr>
                <w:rFonts w:hint="eastAsia"/>
                <w:szCs w:val="21"/>
              </w:rPr>
              <w:t>马丰灌区（如东县水利建设工程处）</w:t>
            </w:r>
          </w:p>
        </w:tc>
        <w:tc>
          <w:tcPr>
            <w:tcW w:w="4536" w:type="dxa"/>
            <w:noWrap/>
            <w:vAlign w:val="center"/>
          </w:tcPr>
          <w:p w14:paraId="0EF502E9">
            <w:pPr>
              <w:widowControl/>
              <w:jc w:val="center"/>
              <w:rPr>
                <w:rFonts w:cs="宋体"/>
                <w:color w:val="000000"/>
                <w:szCs w:val="21"/>
              </w:rPr>
            </w:pPr>
            <w:r>
              <w:rPr>
                <w:rFonts w:hint="eastAsia"/>
                <w:szCs w:val="21"/>
              </w:rPr>
              <w:t>雷达波明渠流量计//以电折水2套/雨量桶/采集终端</w:t>
            </w:r>
          </w:p>
        </w:tc>
      </w:tr>
      <w:tr w14:paraId="17E01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1028B575">
            <w:pPr>
              <w:widowControl/>
              <w:jc w:val="center"/>
              <w:rPr>
                <w:szCs w:val="21"/>
              </w:rPr>
            </w:pPr>
            <w:r>
              <w:rPr>
                <w:rFonts w:hint="eastAsia"/>
                <w:szCs w:val="21"/>
              </w:rPr>
              <w:t>19</w:t>
            </w:r>
          </w:p>
        </w:tc>
        <w:tc>
          <w:tcPr>
            <w:tcW w:w="1714" w:type="dxa"/>
            <w:noWrap/>
            <w:vAlign w:val="center"/>
          </w:tcPr>
          <w:p w14:paraId="34E1B4FB">
            <w:pPr>
              <w:widowControl/>
              <w:jc w:val="center"/>
              <w:rPr>
                <w:szCs w:val="21"/>
              </w:rPr>
            </w:pPr>
            <w:r>
              <w:rPr>
                <w:rFonts w:hint="eastAsia"/>
                <w:szCs w:val="21"/>
              </w:rPr>
              <w:t>南通市如东县</w:t>
            </w:r>
          </w:p>
        </w:tc>
        <w:tc>
          <w:tcPr>
            <w:tcW w:w="2693" w:type="dxa"/>
            <w:noWrap/>
            <w:vAlign w:val="center"/>
          </w:tcPr>
          <w:p w14:paraId="7CB096DB">
            <w:pPr>
              <w:widowControl/>
              <w:jc w:val="center"/>
              <w:rPr>
                <w:szCs w:val="21"/>
              </w:rPr>
            </w:pPr>
            <w:r>
              <w:rPr>
                <w:rFonts w:hint="eastAsia"/>
                <w:szCs w:val="21"/>
              </w:rPr>
              <w:t>丰利镇月河8号泵站</w:t>
            </w:r>
          </w:p>
        </w:tc>
        <w:tc>
          <w:tcPr>
            <w:tcW w:w="4395" w:type="dxa"/>
            <w:noWrap/>
            <w:vAlign w:val="center"/>
          </w:tcPr>
          <w:p w14:paraId="5FE9D112">
            <w:pPr>
              <w:widowControl/>
              <w:jc w:val="center"/>
              <w:rPr>
                <w:szCs w:val="21"/>
              </w:rPr>
            </w:pPr>
            <w:r>
              <w:rPr>
                <w:rFonts w:hint="eastAsia"/>
                <w:szCs w:val="21"/>
              </w:rPr>
              <w:t>马丰灌区（如东县水利建设工程处）</w:t>
            </w:r>
          </w:p>
        </w:tc>
        <w:tc>
          <w:tcPr>
            <w:tcW w:w="4536" w:type="dxa"/>
            <w:noWrap/>
            <w:vAlign w:val="center"/>
          </w:tcPr>
          <w:p w14:paraId="2A251DB4">
            <w:pPr>
              <w:widowControl/>
              <w:jc w:val="center"/>
              <w:rPr>
                <w:rFonts w:cs="宋体"/>
                <w:color w:val="000000"/>
                <w:szCs w:val="21"/>
              </w:rPr>
            </w:pPr>
            <w:r>
              <w:rPr>
                <w:rFonts w:hint="eastAsia"/>
                <w:szCs w:val="21"/>
              </w:rPr>
              <w:t>雷达波明渠流量计//以电折水3套/雨量桶/采集终端</w:t>
            </w:r>
          </w:p>
        </w:tc>
      </w:tr>
      <w:tr w14:paraId="2E3CD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4B2AE1C">
            <w:pPr>
              <w:widowControl/>
              <w:jc w:val="center"/>
              <w:rPr>
                <w:szCs w:val="21"/>
              </w:rPr>
            </w:pPr>
            <w:r>
              <w:rPr>
                <w:rFonts w:hint="eastAsia"/>
                <w:szCs w:val="21"/>
              </w:rPr>
              <w:t>20</w:t>
            </w:r>
          </w:p>
        </w:tc>
        <w:tc>
          <w:tcPr>
            <w:tcW w:w="1714" w:type="dxa"/>
            <w:noWrap/>
            <w:vAlign w:val="center"/>
          </w:tcPr>
          <w:p w14:paraId="7C792C79">
            <w:pPr>
              <w:widowControl/>
              <w:jc w:val="center"/>
              <w:rPr>
                <w:szCs w:val="21"/>
              </w:rPr>
            </w:pPr>
            <w:r>
              <w:rPr>
                <w:rFonts w:hint="eastAsia"/>
                <w:szCs w:val="21"/>
              </w:rPr>
              <w:t>南通市如东县</w:t>
            </w:r>
          </w:p>
        </w:tc>
        <w:tc>
          <w:tcPr>
            <w:tcW w:w="2693" w:type="dxa"/>
            <w:noWrap/>
            <w:vAlign w:val="center"/>
          </w:tcPr>
          <w:p w14:paraId="6B656A6B">
            <w:pPr>
              <w:widowControl/>
              <w:jc w:val="center"/>
              <w:rPr>
                <w:szCs w:val="21"/>
              </w:rPr>
            </w:pPr>
            <w:r>
              <w:rPr>
                <w:rFonts w:hint="eastAsia"/>
                <w:szCs w:val="21"/>
              </w:rPr>
              <w:t>岔河镇南2泵站</w:t>
            </w:r>
          </w:p>
        </w:tc>
        <w:tc>
          <w:tcPr>
            <w:tcW w:w="4395" w:type="dxa"/>
            <w:noWrap/>
            <w:vAlign w:val="center"/>
          </w:tcPr>
          <w:p w14:paraId="1D1502DA">
            <w:pPr>
              <w:widowControl/>
              <w:jc w:val="center"/>
              <w:rPr>
                <w:szCs w:val="21"/>
              </w:rPr>
            </w:pPr>
            <w:r>
              <w:rPr>
                <w:rFonts w:hint="eastAsia"/>
                <w:szCs w:val="21"/>
              </w:rPr>
              <w:t>九洋灌区（如东县水利局、南通市通州区水利局）</w:t>
            </w:r>
          </w:p>
        </w:tc>
        <w:tc>
          <w:tcPr>
            <w:tcW w:w="4536" w:type="dxa"/>
            <w:noWrap/>
            <w:vAlign w:val="center"/>
          </w:tcPr>
          <w:p w14:paraId="50FFFBE0">
            <w:pPr>
              <w:widowControl/>
              <w:jc w:val="center"/>
              <w:rPr>
                <w:rFonts w:cs="宋体"/>
                <w:color w:val="000000"/>
                <w:szCs w:val="21"/>
              </w:rPr>
            </w:pPr>
            <w:r>
              <w:rPr>
                <w:rFonts w:hint="eastAsia"/>
                <w:szCs w:val="21"/>
              </w:rPr>
              <w:t>雷达波明渠流量计//以电折水1/雨量桶/采集终端</w:t>
            </w:r>
          </w:p>
        </w:tc>
      </w:tr>
      <w:tr w14:paraId="4ADE5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5BDA4F6">
            <w:pPr>
              <w:widowControl/>
              <w:jc w:val="center"/>
              <w:rPr>
                <w:szCs w:val="21"/>
              </w:rPr>
            </w:pPr>
            <w:r>
              <w:rPr>
                <w:rFonts w:hint="eastAsia"/>
                <w:szCs w:val="21"/>
              </w:rPr>
              <w:t>21</w:t>
            </w:r>
          </w:p>
        </w:tc>
        <w:tc>
          <w:tcPr>
            <w:tcW w:w="1714" w:type="dxa"/>
            <w:noWrap/>
            <w:vAlign w:val="center"/>
          </w:tcPr>
          <w:p w14:paraId="5AC20857">
            <w:pPr>
              <w:widowControl/>
              <w:jc w:val="center"/>
              <w:rPr>
                <w:szCs w:val="21"/>
              </w:rPr>
            </w:pPr>
            <w:r>
              <w:rPr>
                <w:rFonts w:hint="eastAsia"/>
                <w:szCs w:val="21"/>
              </w:rPr>
              <w:t>南通市如东县</w:t>
            </w:r>
          </w:p>
        </w:tc>
        <w:tc>
          <w:tcPr>
            <w:tcW w:w="2693" w:type="dxa"/>
            <w:noWrap/>
            <w:vAlign w:val="center"/>
          </w:tcPr>
          <w:p w14:paraId="020CD44D">
            <w:pPr>
              <w:widowControl/>
              <w:jc w:val="center"/>
              <w:rPr>
                <w:szCs w:val="21"/>
              </w:rPr>
            </w:pPr>
            <w:r>
              <w:rPr>
                <w:rFonts w:hint="eastAsia"/>
                <w:szCs w:val="21"/>
              </w:rPr>
              <w:t>掘港街道芳泉村8组</w:t>
            </w:r>
          </w:p>
        </w:tc>
        <w:tc>
          <w:tcPr>
            <w:tcW w:w="4395" w:type="dxa"/>
            <w:noWrap/>
            <w:vAlign w:val="center"/>
          </w:tcPr>
          <w:p w14:paraId="65FC90FD">
            <w:pPr>
              <w:widowControl/>
              <w:jc w:val="center"/>
              <w:rPr>
                <w:szCs w:val="21"/>
              </w:rPr>
            </w:pPr>
            <w:r>
              <w:rPr>
                <w:rFonts w:hint="eastAsia"/>
                <w:szCs w:val="21"/>
              </w:rPr>
              <w:t>九遥河灌区（如东县水利建设工程处）</w:t>
            </w:r>
          </w:p>
        </w:tc>
        <w:tc>
          <w:tcPr>
            <w:tcW w:w="4536" w:type="dxa"/>
            <w:noWrap/>
            <w:vAlign w:val="center"/>
          </w:tcPr>
          <w:p w14:paraId="60A6D942">
            <w:pPr>
              <w:widowControl/>
              <w:jc w:val="center"/>
              <w:rPr>
                <w:rFonts w:cs="宋体"/>
                <w:color w:val="000000"/>
                <w:szCs w:val="21"/>
              </w:rPr>
            </w:pPr>
            <w:r>
              <w:rPr>
                <w:rFonts w:hint="eastAsia"/>
                <w:szCs w:val="21"/>
              </w:rPr>
              <w:t>雷达波明渠流量计//以电折水1/雨量桶/采集终端</w:t>
            </w:r>
          </w:p>
        </w:tc>
      </w:tr>
      <w:tr w14:paraId="706E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008ABAC">
            <w:pPr>
              <w:widowControl/>
              <w:jc w:val="center"/>
              <w:rPr>
                <w:szCs w:val="21"/>
              </w:rPr>
            </w:pPr>
            <w:r>
              <w:rPr>
                <w:rFonts w:hint="eastAsia"/>
                <w:szCs w:val="21"/>
              </w:rPr>
              <w:t>22</w:t>
            </w:r>
          </w:p>
        </w:tc>
        <w:tc>
          <w:tcPr>
            <w:tcW w:w="1714" w:type="dxa"/>
            <w:noWrap/>
            <w:vAlign w:val="center"/>
          </w:tcPr>
          <w:p w14:paraId="6F6DC65E">
            <w:pPr>
              <w:widowControl/>
              <w:jc w:val="center"/>
              <w:rPr>
                <w:szCs w:val="21"/>
              </w:rPr>
            </w:pPr>
            <w:r>
              <w:rPr>
                <w:rFonts w:hint="eastAsia"/>
                <w:szCs w:val="21"/>
              </w:rPr>
              <w:t>南通市如东县</w:t>
            </w:r>
          </w:p>
        </w:tc>
        <w:tc>
          <w:tcPr>
            <w:tcW w:w="2693" w:type="dxa"/>
            <w:noWrap/>
            <w:vAlign w:val="center"/>
          </w:tcPr>
          <w:p w14:paraId="1BA02880">
            <w:pPr>
              <w:widowControl/>
              <w:jc w:val="center"/>
              <w:rPr>
                <w:szCs w:val="21"/>
              </w:rPr>
            </w:pPr>
            <w:r>
              <w:rPr>
                <w:rFonts w:hint="eastAsia"/>
                <w:szCs w:val="21"/>
              </w:rPr>
              <w:t>大豫镇止马洼9组（掘苴灌区）</w:t>
            </w:r>
          </w:p>
        </w:tc>
        <w:tc>
          <w:tcPr>
            <w:tcW w:w="4395" w:type="dxa"/>
            <w:noWrap/>
            <w:vAlign w:val="center"/>
          </w:tcPr>
          <w:p w14:paraId="208D5546">
            <w:pPr>
              <w:widowControl/>
              <w:jc w:val="center"/>
              <w:rPr>
                <w:szCs w:val="21"/>
              </w:rPr>
            </w:pPr>
            <w:r>
              <w:rPr>
                <w:rFonts w:hint="eastAsia"/>
                <w:szCs w:val="21"/>
              </w:rPr>
              <w:t>掘苴灌区（如东县水利建设工程处）</w:t>
            </w:r>
          </w:p>
        </w:tc>
        <w:tc>
          <w:tcPr>
            <w:tcW w:w="4536" w:type="dxa"/>
            <w:noWrap/>
            <w:vAlign w:val="center"/>
          </w:tcPr>
          <w:p w14:paraId="7AE246CA">
            <w:pPr>
              <w:widowControl/>
              <w:jc w:val="center"/>
              <w:rPr>
                <w:rFonts w:cs="宋体"/>
                <w:color w:val="000000"/>
                <w:szCs w:val="21"/>
              </w:rPr>
            </w:pPr>
            <w:r>
              <w:rPr>
                <w:rFonts w:hint="eastAsia"/>
                <w:szCs w:val="21"/>
              </w:rPr>
              <w:t>以电折水2套/雨量桶/采集终端</w:t>
            </w:r>
          </w:p>
        </w:tc>
      </w:tr>
      <w:tr w14:paraId="18E68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7677EAE">
            <w:pPr>
              <w:widowControl/>
              <w:jc w:val="center"/>
              <w:rPr>
                <w:szCs w:val="21"/>
              </w:rPr>
            </w:pPr>
            <w:r>
              <w:rPr>
                <w:rFonts w:hint="eastAsia"/>
                <w:szCs w:val="21"/>
              </w:rPr>
              <w:t>23</w:t>
            </w:r>
          </w:p>
        </w:tc>
        <w:tc>
          <w:tcPr>
            <w:tcW w:w="1714" w:type="dxa"/>
            <w:noWrap/>
            <w:vAlign w:val="center"/>
          </w:tcPr>
          <w:p w14:paraId="678CA664">
            <w:pPr>
              <w:widowControl/>
              <w:jc w:val="center"/>
              <w:rPr>
                <w:szCs w:val="21"/>
              </w:rPr>
            </w:pPr>
            <w:r>
              <w:rPr>
                <w:rFonts w:hint="eastAsia"/>
                <w:szCs w:val="21"/>
              </w:rPr>
              <w:t>泰州市高港区</w:t>
            </w:r>
          </w:p>
        </w:tc>
        <w:tc>
          <w:tcPr>
            <w:tcW w:w="2693" w:type="dxa"/>
            <w:noWrap/>
            <w:vAlign w:val="center"/>
          </w:tcPr>
          <w:p w14:paraId="77E97777">
            <w:pPr>
              <w:widowControl/>
              <w:jc w:val="center"/>
              <w:rPr>
                <w:szCs w:val="21"/>
              </w:rPr>
            </w:pPr>
            <w:r>
              <w:rPr>
                <w:rFonts w:hint="eastAsia"/>
                <w:szCs w:val="21"/>
              </w:rPr>
              <w:t>周马村周元南站</w:t>
            </w:r>
          </w:p>
        </w:tc>
        <w:tc>
          <w:tcPr>
            <w:tcW w:w="4395" w:type="dxa"/>
            <w:noWrap/>
            <w:vAlign w:val="center"/>
          </w:tcPr>
          <w:p w14:paraId="1B71F999">
            <w:pPr>
              <w:widowControl/>
              <w:jc w:val="center"/>
              <w:rPr>
                <w:szCs w:val="21"/>
              </w:rPr>
            </w:pPr>
            <w:r>
              <w:rPr>
                <w:rFonts w:hint="eastAsia"/>
                <w:szCs w:val="21"/>
              </w:rPr>
              <w:t>高港灌区（泰州医药高新技术产业开发区（泰州市高港区）水利管理服务中心）</w:t>
            </w:r>
          </w:p>
        </w:tc>
        <w:tc>
          <w:tcPr>
            <w:tcW w:w="4536" w:type="dxa"/>
            <w:noWrap/>
            <w:vAlign w:val="center"/>
          </w:tcPr>
          <w:p w14:paraId="0B655879">
            <w:pPr>
              <w:widowControl/>
              <w:jc w:val="center"/>
              <w:rPr>
                <w:rFonts w:cs="宋体"/>
                <w:color w:val="000000"/>
                <w:szCs w:val="21"/>
              </w:rPr>
            </w:pPr>
            <w:r>
              <w:rPr>
                <w:rFonts w:hint="eastAsia"/>
                <w:szCs w:val="21"/>
              </w:rPr>
              <w:t>雷达波明渠流量计/雨量桶/采集终端</w:t>
            </w:r>
          </w:p>
        </w:tc>
      </w:tr>
      <w:tr w14:paraId="19343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5D54C20">
            <w:pPr>
              <w:widowControl/>
              <w:jc w:val="center"/>
              <w:rPr>
                <w:szCs w:val="21"/>
              </w:rPr>
            </w:pPr>
            <w:r>
              <w:rPr>
                <w:rFonts w:hint="eastAsia"/>
                <w:szCs w:val="21"/>
              </w:rPr>
              <w:t>24</w:t>
            </w:r>
          </w:p>
        </w:tc>
        <w:tc>
          <w:tcPr>
            <w:tcW w:w="1714" w:type="dxa"/>
            <w:noWrap/>
            <w:vAlign w:val="center"/>
          </w:tcPr>
          <w:p w14:paraId="77F10921">
            <w:pPr>
              <w:widowControl/>
              <w:jc w:val="center"/>
              <w:rPr>
                <w:szCs w:val="21"/>
              </w:rPr>
            </w:pPr>
            <w:r>
              <w:rPr>
                <w:rFonts w:hint="eastAsia"/>
                <w:szCs w:val="21"/>
              </w:rPr>
              <w:t>泰州市姜堰区</w:t>
            </w:r>
          </w:p>
        </w:tc>
        <w:tc>
          <w:tcPr>
            <w:tcW w:w="2693" w:type="dxa"/>
            <w:noWrap/>
            <w:vAlign w:val="center"/>
          </w:tcPr>
          <w:p w14:paraId="6052A52B">
            <w:pPr>
              <w:widowControl/>
              <w:jc w:val="center"/>
              <w:rPr>
                <w:szCs w:val="21"/>
              </w:rPr>
            </w:pPr>
            <w:r>
              <w:rPr>
                <w:rFonts w:hint="eastAsia"/>
                <w:szCs w:val="21"/>
              </w:rPr>
              <w:t>桥头大杨2号泵站</w:t>
            </w:r>
          </w:p>
        </w:tc>
        <w:tc>
          <w:tcPr>
            <w:tcW w:w="4395" w:type="dxa"/>
            <w:noWrap/>
            <w:vAlign w:val="center"/>
          </w:tcPr>
          <w:p w14:paraId="49A9A9FA">
            <w:pPr>
              <w:widowControl/>
              <w:jc w:val="center"/>
              <w:rPr>
                <w:szCs w:val="21"/>
              </w:rPr>
            </w:pPr>
            <w:r>
              <w:rPr>
                <w:rFonts w:hint="eastAsia"/>
                <w:szCs w:val="21"/>
              </w:rPr>
              <w:t>溱潼灌区（姜堰区水工程管理处）</w:t>
            </w:r>
          </w:p>
        </w:tc>
        <w:tc>
          <w:tcPr>
            <w:tcW w:w="4536" w:type="dxa"/>
            <w:noWrap/>
            <w:vAlign w:val="center"/>
          </w:tcPr>
          <w:p w14:paraId="5497118D">
            <w:pPr>
              <w:widowControl/>
              <w:jc w:val="center"/>
              <w:rPr>
                <w:rFonts w:cs="宋体"/>
                <w:color w:val="000000"/>
                <w:szCs w:val="21"/>
              </w:rPr>
            </w:pPr>
            <w:r>
              <w:rPr>
                <w:rFonts w:hint="eastAsia"/>
                <w:szCs w:val="21"/>
              </w:rPr>
              <w:t>雷达波明渠流量计/雨量桶</w:t>
            </w:r>
          </w:p>
        </w:tc>
      </w:tr>
      <w:tr w14:paraId="1CEA9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C3DD645">
            <w:pPr>
              <w:widowControl/>
              <w:jc w:val="center"/>
              <w:rPr>
                <w:szCs w:val="21"/>
              </w:rPr>
            </w:pPr>
            <w:r>
              <w:rPr>
                <w:rFonts w:hint="eastAsia"/>
                <w:szCs w:val="21"/>
              </w:rPr>
              <w:t>25</w:t>
            </w:r>
          </w:p>
        </w:tc>
        <w:tc>
          <w:tcPr>
            <w:tcW w:w="1714" w:type="dxa"/>
            <w:noWrap/>
            <w:vAlign w:val="center"/>
          </w:tcPr>
          <w:p w14:paraId="5885B5AB">
            <w:pPr>
              <w:widowControl/>
              <w:jc w:val="center"/>
              <w:rPr>
                <w:szCs w:val="21"/>
              </w:rPr>
            </w:pPr>
            <w:r>
              <w:rPr>
                <w:rFonts w:hint="eastAsia"/>
                <w:szCs w:val="21"/>
              </w:rPr>
              <w:t>泰州市姜堰区</w:t>
            </w:r>
          </w:p>
        </w:tc>
        <w:tc>
          <w:tcPr>
            <w:tcW w:w="2693" w:type="dxa"/>
            <w:noWrap/>
            <w:vAlign w:val="center"/>
          </w:tcPr>
          <w:p w14:paraId="63981CDD">
            <w:pPr>
              <w:widowControl/>
              <w:jc w:val="center"/>
              <w:rPr>
                <w:szCs w:val="21"/>
              </w:rPr>
            </w:pPr>
            <w:r>
              <w:rPr>
                <w:rFonts w:hint="eastAsia"/>
                <w:szCs w:val="21"/>
              </w:rPr>
              <w:t>张甸村23组站</w:t>
            </w:r>
          </w:p>
        </w:tc>
        <w:tc>
          <w:tcPr>
            <w:tcW w:w="4395" w:type="dxa"/>
            <w:noWrap/>
            <w:vAlign w:val="center"/>
          </w:tcPr>
          <w:p w14:paraId="35A429D0">
            <w:pPr>
              <w:widowControl/>
              <w:jc w:val="center"/>
              <w:rPr>
                <w:szCs w:val="21"/>
              </w:rPr>
            </w:pPr>
            <w:r>
              <w:rPr>
                <w:rFonts w:hint="eastAsia"/>
                <w:szCs w:val="21"/>
              </w:rPr>
              <w:t>周山河灌区（姜堰区水工程管理处）</w:t>
            </w:r>
          </w:p>
        </w:tc>
        <w:tc>
          <w:tcPr>
            <w:tcW w:w="4536" w:type="dxa"/>
            <w:noWrap/>
            <w:vAlign w:val="center"/>
          </w:tcPr>
          <w:p w14:paraId="6C36FAFF">
            <w:pPr>
              <w:widowControl/>
              <w:jc w:val="center"/>
              <w:rPr>
                <w:rFonts w:cs="宋体"/>
                <w:color w:val="000000"/>
                <w:szCs w:val="21"/>
              </w:rPr>
            </w:pPr>
            <w:r>
              <w:rPr>
                <w:rFonts w:hint="eastAsia"/>
                <w:szCs w:val="21"/>
              </w:rPr>
              <w:t>雷达波明渠流量计/雨量桶/采集终端</w:t>
            </w:r>
          </w:p>
        </w:tc>
      </w:tr>
      <w:tr w14:paraId="6D2F0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5BE1290D">
            <w:pPr>
              <w:widowControl/>
              <w:jc w:val="center"/>
              <w:rPr>
                <w:szCs w:val="21"/>
              </w:rPr>
            </w:pPr>
            <w:r>
              <w:rPr>
                <w:rFonts w:hint="eastAsia"/>
                <w:szCs w:val="21"/>
              </w:rPr>
              <w:t>26</w:t>
            </w:r>
          </w:p>
        </w:tc>
        <w:tc>
          <w:tcPr>
            <w:tcW w:w="1714" w:type="dxa"/>
            <w:noWrap/>
            <w:vAlign w:val="center"/>
          </w:tcPr>
          <w:p w14:paraId="70D2E668">
            <w:pPr>
              <w:widowControl/>
              <w:jc w:val="center"/>
              <w:rPr>
                <w:szCs w:val="21"/>
              </w:rPr>
            </w:pPr>
            <w:r>
              <w:rPr>
                <w:rFonts w:hint="eastAsia"/>
                <w:szCs w:val="21"/>
              </w:rPr>
              <w:t>泰州市海陵区</w:t>
            </w:r>
          </w:p>
        </w:tc>
        <w:tc>
          <w:tcPr>
            <w:tcW w:w="2693" w:type="dxa"/>
            <w:noWrap/>
            <w:vAlign w:val="center"/>
          </w:tcPr>
          <w:p w14:paraId="0C2410A3">
            <w:pPr>
              <w:widowControl/>
              <w:jc w:val="center"/>
              <w:rPr>
                <w:szCs w:val="21"/>
              </w:rPr>
            </w:pPr>
            <w:r>
              <w:rPr>
                <w:rFonts w:hint="eastAsia"/>
                <w:szCs w:val="21"/>
              </w:rPr>
              <w:t>13号电灌站</w:t>
            </w:r>
          </w:p>
        </w:tc>
        <w:tc>
          <w:tcPr>
            <w:tcW w:w="4395" w:type="dxa"/>
            <w:noWrap/>
            <w:vAlign w:val="center"/>
          </w:tcPr>
          <w:p w14:paraId="69BE45A0">
            <w:pPr>
              <w:widowControl/>
              <w:jc w:val="center"/>
              <w:rPr>
                <w:szCs w:val="21"/>
              </w:rPr>
            </w:pPr>
            <w:r>
              <w:rPr>
                <w:rFonts w:hint="eastAsia"/>
                <w:szCs w:val="21"/>
              </w:rPr>
              <w:t>卤西灌区（泰州市华港镇水利站）</w:t>
            </w:r>
          </w:p>
        </w:tc>
        <w:tc>
          <w:tcPr>
            <w:tcW w:w="4536" w:type="dxa"/>
            <w:noWrap/>
            <w:vAlign w:val="center"/>
          </w:tcPr>
          <w:p w14:paraId="0BC1857F">
            <w:pPr>
              <w:widowControl/>
              <w:jc w:val="center"/>
              <w:rPr>
                <w:rFonts w:cs="宋体"/>
                <w:color w:val="000000"/>
                <w:szCs w:val="21"/>
              </w:rPr>
            </w:pPr>
            <w:r>
              <w:rPr>
                <w:rFonts w:hint="eastAsia"/>
                <w:szCs w:val="21"/>
              </w:rPr>
              <w:t>雨量桶</w:t>
            </w:r>
          </w:p>
        </w:tc>
      </w:tr>
      <w:tr w14:paraId="11673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1FF9C21">
            <w:pPr>
              <w:widowControl/>
              <w:jc w:val="center"/>
              <w:rPr>
                <w:szCs w:val="21"/>
              </w:rPr>
            </w:pPr>
            <w:r>
              <w:rPr>
                <w:rFonts w:hint="eastAsia"/>
                <w:szCs w:val="21"/>
              </w:rPr>
              <w:t>27</w:t>
            </w:r>
          </w:p>
        </w:tc>
        <w:tc>
          <w:tcPr>
            <w:tcW w:w="1714" w:type="dxa"/>
            <w:noWrap/>
            <w:vAlign w:val="center"/>
          </w:tcPr>
          <w:p w14:paraId="528810B6">
            <w:pPr>
              <w:widowControl/>
              <w:jc w:val="center"/>
              <w:rPr>
                <w:szCs w:val="21"/>
              </w:rPr>
            </w:pPr>
            <w:r>
              <w:rPr>
                <w:rFonts w:hint="eastAsia"/>
                <w:szCs w:val="21"/>
              </w:rPr>
              <w:t>泰州市海陵区</w:t>
            </w:r>
          </w:p>
        </w:tc>
        <w:tc>
          <w:tcPr>
            <w:tcW w:w="2693" w:type="dxa"/>
            <w:noWrap/>
            <w:vAlign w:val="center"/>
          </w:tcPr>
          <w:p w14:paraId="5CBCAC70">
            <w:pPr>
              <w:widowControl/>
              <w:jc w:val="center"/>
              <w:rPr>
                <w:szCs w:val="21"/>
              </w:rPr>
            </w:pPr>
            <w:r>
              <w:rPr>
                <w:rFonts w:hint="eastAsia"/>
                <w:szCs w:val="21"/>
              </w:rPr>
              <w:t>罡扬镇纯垛2#电灌站</w:t>
            </w:r>
          </w:p>
        </w:tc>
        <w:tc>
          <w:tcPr>
            <w:tcW w:w="4395" w:type="dxa"/>
            <w:noWrap/>
            <w:vAlign w:val="center"/>
          </w:tcPr>
          <w:p w14:paraId="483DB76F">
            <w:pPr>
              <w:widowControl/>
              <w:jc w:val="center"/>
              <w:rPr>
                <w:szCs w:val="21"/>
              </w:rPr>
            </w:pPr>
            <w:r>
              <w:rPr>
                <w:rFonts w:hint="eastAsia"/>
                <w:szCs w:val="21"/>
              </w:rPr>
              <w:t>新北灌区（泰州市城东街道水利站）</w:t>
            </w:r>
          </w:p>
        </w:tc>
        <w:tc>
          <w:tcPr>
            <w:tcW w:w="4536" w:type="dxa"/>
            <w:noWrap/>
            <w:vAlign w:val="center"/>
          </w:tcPr>
          <w:p w14:paraId="2B578FCD">
            <w:pPr>
              <w:widowControl/>
              <w:jc w:val="center"/>
              <w:rPr>
                <w:rFonts w:cs="宋体"/>
                <w:color w:val="000000"/>
                <w:szCs w:val="21"/>
              </w:rPr>
            </w:pPr>
            <w:r>
              <w:rPr>
                <w:rFonts w:hint="eastAsia"/>
                <w:szCs w:val="21"/>
              </w:rPr>
              <w:t>雨量桶</w:t>
            </w:r>
          </w:p>
        </w:tc>
      </w:tr>
      <w:tr w14:paraId="25DFF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451EA289">
            <w:pPr>
              <w:widowControl/>
              <w:jc w:val="center"/>
              <w:rPr>
                <w:szCs w:val="21"/>
              </w:rPr>
            </w:pPr>
            <w:r>
              <w:rPr>
                <w:rFonts w:hint="eastAsia"/>
                <w:szCs w:val="21"/>
              </w:rPr>
              <w:t>28</w:t>
            </w:r>
          </w:p>
        </w:tc>
        <w:tc>
          <w:tcPr>
            <w:tcW w:w="1714" w:type="dxa"/>
            <w:noWrap/>
            <w:vAlign w:val="center"/>
          </w:tcPr>
          <w:p w14:paraId="7DA5E958">
            <w:pPr>
              <w:widowControl/>
              <w:jc w:val="center"/>
              <w:rPr>
                <w:szCs w:val="21"/>
              </w:rPr>
            </w:pPr>
            <w:r>
              <w:rPr>
                <w:rFonts w:hint="eastAsia"/>
                <w:szCs w:val="21"/>
              </w:rPr>
              <w:t>泰州市靖江市</w:t>
            </w:r>
          </w:p>
        </w:tc>
        <w:tc>
          <w:tcPr>
            <w:tcW w:w="2693" w:type="dxa"/>
            <w:noWrap/>
            <w:vAlign w:val="center"/>
          </w:tcPr>
          <w:p w14:paraId="4D4D5810">
            <w:pPr>
              <w:widowControl/>
              <w:jc w:val="center"/>
              <w:rPr>
                <w:szCs w:val="21"/>
              </w:rPr>
            </w:pPr>
            <w:r>
              <w:rPr>
                <w:rFonts w:hint="eastAsia"/>
                <w:szCs w:val="21"/>
              </w:rPr>
              <w:t>31灌溉泵</w:t>
            </w:r>
          </w:p>
        </w:tc>
        <w:tc>
          <w:tcPr>
            <w:tcW w:w="4395" w:type="dxa"/>
            <w:noWrap/>
            <w:vAlign w:val="center"/>
          </w:tcPr>
          <w:p w14:paraId="6ECDF891">
            <w:pPr>
              <w:widowControl/>
              <w:jc w:val="center"/>
              <w:rPr>
                <w:szCs w:val="21"/>
              </w:rPr>
            </w:pPr>
            <w:r>
              <w:rPr>
                <w:rFonts w:hint="eastAsia"/>
                <w:szCs w:val="21"/>
              </w:rPr>
              <w:t>西来灌区（靖江市水利局西来水利管理站）</w:t>
            </w:r>
          </w:p>
        </w:tc>
        <w:tc>
          <w:tcPr>
            <w:tcW w:w="4536" w:type="dxa"/>
            <w:noWrap/>
            <w:vAlign w:val="center"/>
          </w:tcPr>
          <w:p w14:paraId="607D4123">
            <w:pPr>
              <w:widowControl/>
              <w:jc w:val="center"/>
              <w:rPr>
                <w:rFonts w:cs="宋体"/>
                <w:color w:val="000000"/>
                <w:szCs w:val="21"/>
              </w:rPr>
            </w:pPr>
            <w:r>
              <w:rPr>
                <w:rFonts w:hint="eastAsia"/>
                <w:szCs w:val="21"/>
              </w:rPr>
              <w:t>雷达波明渠流量计/以电折水/雨量桶/采集终端</w:t>
            </w:r>
          </w:p>
        </w:tc>
      </w:tr>
      <w:tr w14:paraId="5F27F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21F95F51">
            <w:pPr>
              <w:widowControl/>
              <w:jc w:val="center"/>
              <w:rPr>
                <w:szCs w:val="21"/>
              </w:rPr>
            </w:pPr>
            <w:r>
              <w:rPr>
                <w:rFonts w:hint="eastAsia"/>
                <w:szCs w:val="21"/>
              </w:rPr>
              <w:t>29</w:t>
            </w:r>
          </w:p>
        </w:tc>
        <w:tc>
          <w:tcPr>
            <w:tcW w:w="1714" w:type="dxa"/>
            <w:noWrap/>
            <w:vAlign w:val="center"/>
          </w:tcPr>
          <w:p w14:paraId="73DCE688">
            <w:pPr>
              <w:widowControl/>
              <w:jc w:val="center"/>
              <w:rPr>
                <w:szCs w:val="21"/>
              </w:rPr>
            </w:pPr>
            <w:r>
              <w:rPr>
                <w:rFonts w:hint="eastAsia"/>
                <w:szCs w:val="21"/>
              </w:rPr>
              <w:t>泰州市靖江市</w:t>
            </w:r>
          </w:p>
        </w:tc>
        <w:tc>
          <w:tcPr>
            <w:tcW w:w="2693" w:type="dxa"/>
            <w:noWrap/>
            <w:vAlign w:val="center"/>
          </w:tcPr>
          <w:p w14:paraId="142439A1">
            <w:pPr>
              <w:widowControl/>
              <w:jc w:val="center"/>
              <w:rPr>
                <w:szCs w:val="21"/>
              </w:rPr>
            </w:pPr>
            <w:r>
              <w:rPr>
                <w:rFonts w:hint="eastAsia"/>
                <w:szCs w:val="21"/>
              </w:rPr>
              <w:t>58排灌站</w:t>
            </w:r>
          </w:p>
        </w:tc>
        <w:tc>
          <w:tcPr>
            <w:tcW w:w="4395" w:type="dxa"/>
            <w:noWrap/>
            <w:vAlign w:val="center"/>
          </w:tcPr>
          <w:p w14:paraId="634D087F">
            <w:pPr>
              <w:widowControl/>
              <w:jc w:val="center"/>
              <w:rPr>
                <w:szCs w:val="21"/>
              </w:rPr>
            </w:pPr>
            <w:r>
              <w:rPr>
                <w:rFonts w:hint="eastAsia"/>
                <w:szCs w:val="21"/>
              </w:rPr>
              <w:t>孤山灌区（靖江市水利局季市水利管理站）</w:t>
            </w:r>
          </w:p>
        </w:tc>
        <w:tc>
          <w:tcPr>
            <w:tcW w:w="4536" w:type="dxa"/>
            <w:noWrap/>
            <w:vAlign w:val="center"/>
          </w:tcPr>
          <w:p w14:paraId="38CFD0B6">
            <w:pPr>
              <w:widowControl/>
              <w:jc w:val="center"/>
              <w:rPr>
                <w:rFonts w:cs="宋体"/>
                <w:color w:val="000000"/>
                <w:szCs w:val="21"/>
              </w:rPr>
            </w:pPr>
            <w:r>
              <w:rPr>
                <w:rFonts w:hint="eastAsia"/>
                <w:szCs w:val="21"/>
              </w:rPr>
              <w:t>雷达波明渠流量计/以电折水/雨量桶/采集终端</w:t>
            </w:r>
          </w:p>
        </w:tc>
      </w:tr>
      <w:tr w14:paraId="1D39F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55720EF">
            <w:pPr>
              <w:widowControl/>
              <w:jc w:val="center"/>
              <w:rPr>
                <w:szCs w:val="21"/>
              </w:rPr>
            </w:pPr>
            <w:r>
              <w:rPr>
                <w:rFonts w:hint="eastAsia"/>
                <w:szCs w:val="21"/>
              </w:rPr>
              <w:t>30</w:t>
            </w:r>
          </w:p>
        </w:tc>
        <w:tc>
          <w:tcPr>
            <w:tcW w:w="1714" w:type="dxa"/>
            <w:noWrap/>
            <w:vAlign w:val="center"/>
          </w:tcPr>
          <w:p w14:paraId="0B7EA429">
            <w:pPr>
              <w:widowControl/>
              <w:jc w:val="center"/>
              <w:rPr>
                <w:szCs w:val="21"/>
              </w:rPr>
            </w:pPr>
            <w:r>
              <w:rPr>
                <w:rFonts w:hint="eastAsia"/>
                <w:szCs w:val="21"/>
              </w:rPr>
              <w:t>泰州市靖江市</w:t>
            </w:r>
          </w:p>
        </w:tc>
        <w:tc>
          <w:tcPr>
            <w:tcW w:w="2693" w:type="dxa"/>
            <w:noWrap/>
            <w:vAlign w:val="center"/>
          </w:tcPr>
          <w:p w14:paraId="22BD1E95">
            <w:pPr>
              <w:widowControl/>
              <w:jc w:val="center"/>
              <w:rPr>
                <w:szCs w:val="21"/>
              </w:rPr>
            </w:pPr>
            <w:r>
              <w:rPr>
                <w:rFonts w:hint="eastAsia"/>
                <w:szCs w:val="21"/>
              </w:rPr>
              <w:t>06排灌站</w:t>
            </w:r>
          </w:p>
        </w:tc>
        <w:tc>
          <w:tcPr>
            <w:tcW w:w="4395" w:type="dxa"/>
            <w:noWrap/>
            <w:vAlign w:val="center"/>
          </w:tcPr>
          <w:p w14:paraId="386DBA7F">
            <w:pPr>
              <w:widowControl/>
              <w:jc w:val="center"/>
              <w:rPr>
                <w:szCs w:val="21"/>
              </w:rPr>
            </w:pPr>
            <w:r>
              <w:rPr>
                <w:rFonts w:hint="eastAsia"/>
                <w:szCs w:val="21"/>
              </w:rPr>
              <w:t>西部灌区（靖江市水利局生祠水利管理站）</w:t>
            </w:r>
          </w:p>
        </w:tc>
        <w:tc>
          <w:tcPr>
            <w:tcW w:w="4536" w:type="dxa"/>
            <w:noWrap/>
            <w:vAlign w:val="center"/>
          </w:tcPr>
          <w:p w14:paraId="043FB234">
            <w:pPr>
              <w:widowControl/>
              <w:jc w:val="center"/>
              <w:rPr>
                <w:rFonts w:cs="宋体"/>
                <w:color w:val="000000"/>
                <w:szCs w:val="21"/>
              </w:rPr>
            </w:pPr>
            <w:r>
              <w:rPr>
                <w:rFonts w:hint="eastAsia"/>
                <w:szCs w:val="21"/>
              </w:rPr>
              <w:t>雷达波明渠流量计/以电折水/雨量桶/采集终端</w:t>
            </w:r>
          </w:p>
        </w:tc>
      </w:tr>
      <w:tr w14:paraId="3991C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7947A6FD">
            <w:pPr>
              <w:widowControl/>
              <w:jc w:val="center"/>
              <w:rPr>
                <w:szCs w:val="21"/>
              </w:rPr>
            </w:pPr>
            <w:r>
              <w:rPr>
                <w:rFonts w:hint="eastAsia"/>
                <w:szCs w:val="21"/>
              </w:rPr>
              <w:t>31</w:t>
            </w:r>
          </w:p>
        </w:tc>
        <w:tc>
          <w:tcPr>
            <w:tcW w:w="1714" w:type="dxa"/>
            <w:noWrap/>
            <w:vAlign w:val="center"/>
          </w:tcPr>
          <w:p w14:paraId="6CC11537">
            <w:pPr>
              <w:widowControl/>
              <w:jc w:val="center"/>
              <w:rPr>
                <w:szCs w:val="21"/>
              </w:rPr>
            </w:pPr>
            <w:r>
              <w:rPr>
                <w:rFonts w:hint="eastAsia"/>
                <w:szCs w:val="21"/>
              </w:rPr>
              <w:t>泰州市泰兴市</w:t>
            </w:r>
          </w:p>
        </w:tc>
        <w:tc>
          <w:tcPr>
            <w:tcW w:w="2693" w:type="dxa"/>
            <w:noWrap/>
            <w:vAlign w:val="center"/>
          </w:tcPr>
          <w:p w14:paraId="0A6D5321">
            <w:pPr>
              <w:widowControl/>
              <w:jc w:val="center"/>
              <w:rPr>
                <w:szCs w:val="21"/>
              </w:rPr>
            </w:pPr>
            <w:r>
              <w:rPr>
                <w:rFonts w:hint="eastAsia"/>
                <w:szCs w:val="21"/>
              </w:rPr>
              <w:t>芮堡北站</w:t>
            </w:r>
          </w:p>
        </w:tc>
        <w:tc>
          <w:tcPr>
            <w:tcW w:w="4395" w:type="dxa"/>
            <w:noWrap/>
            <w:vAlign w:val="center"/>
          </w:tcPr>
          <w:p w14:paraId="40A20597">
            <w:pPr>
              <w:widowControl/>
              <w:jc w:val="center"/>
              <w:rPr>
                <w:szCs w:val="21"/>
              </w:rPr>
            </w:pPr>
            <w:r>
              <w:rPr>
                <w:rFonts w:hint="eastAsia"/>
                <w:szCs w:val="21"/>
              </w:rPr>
              <w:t>城黄灌区（泰兴市城黄灌区工程管理所）</w:t>
            </w:r>
          </w:p>
        </w:tc>
        <w:tc>
          <w:tcPr>
            <w:tcW w:w="4536" w:type="dxa"/>
            <w:noWrap/>
            <w:vAlign w:val="center"/>
          </w:tcPr>
          <w:p w14:paraId="6C070D93">
            <w:pPr>
              <w:widowControl/>
              <w:jc w:val="center"/>
              <w:rPr>
                <w:rFonts w:cs="宋体"/>
                <w:color w:val="000000"/>
                <w:szCs w:val="21"/>
              </w:rPr>
            </w:pPr>
            <w:r>
              <w:rPr>
                <w:rFonts w:hint="eastAsia"/>
                <w:szCs w:val="21"/>
              </w:rPr>
              <w:t>雷达波明渠流量计/以电折水/雨量桶/采集终端</w:t>
            </w:r>
          </w:p>
        </w:tc>
      </w:tr>
      <w:tr w14:paraId="73725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67FEF365">
            <w:pPr>
              <w:widowControl/>
              <w:jc w:val="center"/>
              <w:rPr>
                <w:szCs w:val="21"/>
              </w:rPr>
            </w:pPr>
            <w:r>
              <w:rPr>
                <w:rFonts w:hint="eastAsia"/>
                <w:szCs w:val="21"/>
              </w:rPr>
              <w:t>32</w:t>
            </w:r>
          </w:p>
        </w:tc>
        <w:tc>
          <w:tcPr>
            <w:tcW w:w="1714" w:type="dxa"/>
            <w:noWrap/>
            <w:vAlign w:val="center"/>
          </w:tcPr>
          <w:p w14:paraId="49DCD3E1">
            <w:pPr>
              <w:widowControl/>
              <w:jc w:val="center"/>
              <w:rPr>
                <w:szCs w:val="21"/>
              </w:rPr>
            </w:pPr>
            <w:r>
              <w:rPr>
                <w:rFonts w:hint="eastAsia"/>
                <w:szCs w:val="21"/>
              </w:rPr>
              <w:t>泰州市泰兴市</w:t>
            </w:r>
          </w:p>
        </w:tc>
        <w:tc>
          <w:tcPr>
            <w:tcW w:w="2693" w:type="dxa"/>
            <w:noWrap/>
            <w:vAlign w:val="center"/>
          </w:tcPr>
          <w:p w14:paraId="4AB71756">
            <w:pPr>
              <w:widowControl/>
              <w:jc w:val="center"/>
              <w:rPr>
                <w:szCs w:val="21"/>
              </w:rPr>
            </w:pPr>
            <w:r>
              <w:rPr>
                <w:rFonts w:hint="eastAsia"/>
                <w:szCs w:val="21"/>
              </w:rPr>
              <w:t>张丘河东站</w:t>
            </w:r>
          </w:p>
        </w:tc>
        <w:tc>
          <w:tcPr>
            <w:tcW w:w="4395" w:type="dxa"/>
            <w:noWrap/>
            <w:vAlign w:val="center"/>
          </w:tcPr>
          <w:p w14:paraId="2F8AFAB2">
            <w:pPr>
              <w:widowControl/>
              <w:jc w:val="center"/>
              <w:rPr>
                <w:szCs w:val="21"/>
              </w:rPr>
            </w:pPr>
            <w:r>
              <w:rPr>
                <w:rFonts w:hint="eastAsia"/>
                <w:szCs w:val="21"/>
              </w:rPr>
              <w:t>城黄灌区（泰兴市城黄灌区工程管理所）</w:t>
            </w:r>
          </w:p>
        </w:tc>
        <w:tc>
          <w:tcPr>
            <w:tcW w:w="4536" w:type="dxa"/>
            <w:noWrap/>
            <w:vAlign w:val="center"/>
          </w:tcPr>
          <w:p w14:paraId="16533026">
            <w:pPr>
              <w:widowControl/>
              <w:jc w:val="center"/>
              <w:rPr>
                <w:rFonts w:cs="宋体"/>
                <w:color w:val="000000"/>
                <w:szCs w:val="21"/>
              </w:rPr>
            </w:pPr>
            <w:r>
              <w:rPr>
                <w:rFonts w:hint="eastAsia"/>
                <w:szCs w:val="21"/>
              </w:rPr>
              <w:t>雷达波明渠流量计/以电折水/雨量桶/采集终端</w:t>
            </w:r>
          </w:p>
        </w:tc>
      </w:tr>
    </w:tbl>
    <w:p w14:paraId="3E87B6C0">
      <w:pPr>
        <w:rPr>
          <w:color w:val="000000"/>
        </w:rPr>
        <w:sectPr>
          <w:pgSz w:w="16840" w:h="11907" w:orient="landscape"/>
          <w:pgMar w:top="1366" w:right="1418" w:bottom="1588" w:left="1418" w:header="851" w:footer="907" w:gutter="0"/>
          <w:cols w:space="1701" w:num="1"/>
          <w:titlePg/>
          <w:docGrid w:linePitch="360" w:charSpace="0"/>
        </w:sectPr>
      </w:pPr>
    </w:p>
    <w:p w14:paraId="56B752C3">
      <w:pPr>
        <w:keepNext/>
        <w:keepLines/>
        <w:spacing w:line="360" w:lineRule="auto"/>
        <w:outlineLvl w:val="2"/>
        <w:rPr>
          <w:rFonts w:cs="宋体"/>
          <w:b/>
          <w:bCs/>
          <w:color w:val="000000"/>
          <w:szCs w:val="21"/>
        </w:rPr>
      </w:pPr>
      <w:r>
        <w:rPr>
          <w:rFonts w:hint="eastAsia" w:cs="宋体"/>
          <w:b/>
          <w:bCs/>
          <w:color w:val="000000"/>
          <w:szCs w:val="21"/>
        </w:rPr>
        <w:t>6.2报价说明</w:t>
      </w:r>
    </w:p>
    <w:p w14:paraId="2268BC2B">
      <w:pPr>
        <w:spacing w:line="360" w:lineRule="auto"/>
        <w:ind w:left="720" w:hanging="720"/>
        <w:outlineLvl w:val="3"/>
        <w:rPr>
          <w:rFonts w:cs="宋体"/>
          <w:b/>
          <w:color w:val="000000"/>
          <w:szCs w:val="21"/>
        </w:rPr>
      </w:pPr>
      <w:r>
        <w:rPr>
          <w:rFonts w:hint="eastAsia" w:cs="宋体"/>
          <w:b/>
          <w:color w:val="000000"/>
          <w:szCs w:val="21"/>
        </w:rPr>
        <w:t>6.2.1报价说明</w:t>
      </w:r>
    </w:p>
    <w:p w14:paraId="35F65666">
      <w:pPr>
        <w:spacing w:line="360" w:lineRule="auto"/>
        <w:ind w:firstLine="420"/>
        <w:rPr>
          <w:rFonts w:cs="宋体"/>
          <w:color w:val="000000"/>
        </w:rPr>
      </w:pPr>
      <w:r>
        <w:rPr>
          <w:rFonts w:hint="eastAsia" w:cs="宋体"/>
          <w:color w:val="000000"/>
        </w:rPr>
        <w:t>（1）最高投标限价：2026年度江苏省取用水监测在线计量项目标段三最高投标限价为</w:t>
      </w:r>
      <w:r>
        <w:rPr>
          <w:rFonts w:cs="宋体"/>
          <w:color w:val="000000"/>
        </w:rPr>
        <w:t>315</w:t>
      </w:r>
      <w:r>
        <w:rPr>
          <w:rFonts w:hint="eastAsia" w:cs="宋体"/>
          <w:color w:val="000000"/>
        </w:rPr>
        <w:t>万元。超过最高投标限价的投标将被否决。</w:t>
      </w:r>
    </w:p>
    <w:p w14:paraId="100F6512">
      <w:pPr>
        <w:spacing w:line="360" w:lineRule="auto"/>
        <w:ind w:firstLine="422"/>
        <w:rPr>
          <w:rFonts w:cs="宋体"/>
          <w:color w:val="000000"/>
        </w:rPr>
      </w:pPr>
      <w:r>
        <w:rPr>
          <w:b/>
          <w:color w:val="000000"/>
        </w:rPr>
        <w:t>（2）本项目实施</w:t>
      </w:r>
      <w:r>
        <w:rPr>
          <w:rFonts w:hint="eastAsia"/>
          <w:b/>
          <w:color w:val="000000"/>
        </w:rPr>
        <w:t>107</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14:paraId="0F3735F0">
      <w:pPr>
        <w:spacing w:line="360" w:lineRule="auto"/>
        <w:ind w:firstLine="420"/>
        <w:rPr>
          <w:rFonts w:cs="宋体"/>
          <w:color w:val="000000"/>
        </w:rPr>
      </w:pPr>
      <w:r>
        <w:rPr>
          <w:rFonts w:hint="eastAsia" w:cs="宋体"/>
          <w:color w:val="000000"/>
        </w:rPr>
        <w:t>（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利旧设备拆移安装费用、计量测试部门的计量检定费、培训费、缺陷责任期运行维护费、利润及税金等招标文件规定的全部一切费用。</w:t>
      </w:r>
    </w:p>
    <w:p w14:paraId="119749B7">
      <w:pPr>
        <w:spacing w:line="360" w:lineRule="auto"/>
        <w:ind w:firstLine="420"/>
        <w:rPr>
          <w:rFonts w:cs="宋体"/>
          <w:color w:val="000000"/>
        </w:rPr>
      </w:pPr>
      <w:r>
        <w:rPr>
          <w:rFonts w:hint="eastAsia" w:cs="宋体"/>
          <w:color w:val="000000"/>
        </w:rPr>
        <w:t>（4）所有价格用人民币表示。分项报价明细表应包含但不限于第四章第5节各种监测站典型配置表中的所有项目及设备，包括设备（内附设备）的名称、规格、配置、技术性能指标、生产厂商、数量、单价清单等。</w:t>
      </w:r>
    </w:p>
    <w:p w14:paraId="0D8FA8FE">
      <w:pPr>
        <w:spacing w:line="360" w:lineRule="auto"/>
        <w:ind w:firstLine="420"/>
        <w:rPr>
          <w:rFonts w:cs="宋体"/>
          <w:color w:val="000000"/>
        </w:rPr>
      </w:pPr>
      <w:r>
        <w:rPr>
          <w:rFonts w:hint="eastAsia" w:cs="宋体"/>
          <w:color w:val="000000"/>
        </w:rPr>
        <w:t>（5）清单报价中有计算或汇总中的算术错误时，应按以下原则改正。</w:t>
      </w:r>
    </w:p>
    <w:p w14:paraId="7A31B941">
      <w:pPr>
        <w:spacing w:line="360" w:lineRule="auto"/>
        <w:ind w:firstLine="420"/>
        <w:rPr>
          <w:rFonts w:cs="宋体"/>
          <w:color w:val="000000"/>
        </w:rPr>
      </w:pPr>
      <w:r>
        <w:rPr>
          <w:rFonts w:hint="eastAsia" w:cs="宋体"/>
          <w:color w:val="000000"/>
        </w:rPr>
        <w:t>①当单价与工程量的乘积与合价不一致时，以单价为准修正合价；但若单价存在明显的小数点错位或笔误，导致合价明显不合理的，应以合价为准，修正单价。</w:t>
      </w:r>
    </w:p>
    <w:p w14:paraId="3CCC14EF">
      <w:pPr>
        <w:spacing w:line="360" w:lineRule="auto"/>
        <w:ind w:firstLine="420"/>
        <w:rPr>
          <w:rFonts w:cs="宋体"/>
          <w:color w:val="000000"/>
        </w:rPr>
      </w:pPr>
      <w:r>
        <w:rPr>
          <w:rFonts w:hint="eastAsia" w:cs="宋体"/>
          <w:color w:val="000000"/>
        </w:rPr>
        <w:t>②当投标报价汇总表金额与各分项清单合计金额不一致时，以修正算术错误后的各分项清单合计金额为准，修正汇总表相应金额及投标总报价。</w:t>
      </w:r>
    </w:p>
    <w:p w14:paraId="7ED30954">
      <w:pPr>
        <w:spacing w:line="360" w:lineRule="auto"/>
        <w:ind w:firstLine="420"/>
        <w:rPr>
          <w:color w:val="000000"/>
        </w:rPr>
      </w:pPr>
      <w:r>
        <w:rPr>
          <w:color w:val="000000"/>
        </w:rPr>
        <w:t>（6）现场勘察后可根据现场条件进行</w:t>
      </w:r>
      <w:r>
        <w:rPr>
          <w:rFonts w:hint="eastAsia"/>
          <w:color w:val="000000"/>
        </w:rPr>
        <w:t>服务站点</w:t>
      </w:r>
      <w:r>
        <w:rPr>
          <w:color w:val="000000"/>
        </w:rPr>
        <w:t>位置、计量设施等的调整，但站点总数不得低于</w:t>
      </w:r>
      <w:r>
        <w:rPr>
          <w:rFonts w:hint="eastAsia"/>
          <w:color w:val="000000"/>
        </w:rPr>
        <w:t>107</w:t>
      </w:r>
      <w:r>
        <w:rPr>
          <w:color w:val="000000"/>
        </w:rPr>
        <w:t>个，且示范站个数、渠道型个数不得减少。</w:t>
      </w:r>
    </w:p>
    <w:p w14:paraId="0AC2D9D7">
      <w:pPr>
        <w:spacing w:line="360" w:lineRule="auto"/>
        <w:ind w:firstLine="420"/>
        <w:rPr>
          <w:rFonts w:cs="宋体"/>
          <w:color w:val="000000"/>
        </w:rPr>
      </w:pPr>
      <w:r>
        <w:rPr>
          <w:rFonts w:hint="eastAsia"/>
          <w:color w:val="000000"/>
        </w:rPr>
        <w:t>（7）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服务范围、质量标准及内容；投标人参与投标即视为已知悉并完全接受本条全部约定，中标人无正当理由拒绝接受调整的，招标人有权取消其中标资格，并依法追究其相关法律责任。</w:t>
      </w:r>
    </w:p>
    <w:p w14:paraId="7B3A243A">
      <w:pPr>
        <w:spacing w:line="360" w:lineRule="auto"/>
        <w:jc w:val="left"/>
        <w:rPr>
          <w:bCs/>
          <w:szCs w:val="21"/>
        </w:rPr>
      </w:pPr>
    </w:p>
    <w:p w14:paraId="429037EE">
      <w:pPr>
        <w:spacing w:line="360" w:lineRule="auto"/>
        <w:ind w:firstLine="420" w:firstLineChars="200"/>
        <w:jc w:val="left"/>
        <w:rPr>
          <w:bCs/>
          <w:szCs w:val="21"/>
        </w:rPr>
      </w:pPr>
    </w:p>
    <w:p w14:paraId="5BD7ED33">
      <w:pPr>
        <w:rPr>
          <w:rFonts w:cs="宋体"/>
          <w:b/>
          <w:color w:val="000000"/>
          <w:szCs w:val="21"/>
        </w:rPr>
      </w:pPr>
      <w:r>
        <w:rPr>
          <w:rFonts w:hint="eastAsia" w:cs="宋体"/>
          <w:b/>
          <w:color w:val="000000"/>
          <w:szCs w:val="21"/>
        </w:rPr>
        <w:br w:type="page"/>
      </w:r>
    </w:p>
    <w:p w14:paraId="77974FDF">
      <w:pPr>
        <w:spacing w:line="360" w:lineRule="auto"/>
        <w:rPr>
          <w:rFonts w:cs="宋体"/>
          <w:b/>
          <w:color w:val="000000"/>
          <w:szCs w:val="21"/>
        </w:rPr>
      </w:pPr>
      <w:r>
        <w:rPr>
          <w:rFonts w:hint="eastAsia" w:cs="宋体"/>
          <w:b/>
          <w:color w:val="000000"/>
          <w:szCs w:val="21"/>
        </w:rPr>
        <w:t>6.2.2报价表（参考格式）</w:t>
      </w:r>
    </w:p>
    <w:p w14:paraId="4E7809C0">
      <w:pPr>
        <w:keepNext/>
        <w:keepLines/>
        <w:spacing w:line="360" w:lineRule="auto"/>
        <w:outlineLvl w:val="1"/>
        <w:rPr>
          <w:rFonts w:cs="宋体"/>
          <w:b/>
          <w:bCs/>
          <w:color w:val="000000"/>
          <w:szCs w:val="21"/>
          <w:lang w:bidi="ar"/>
        </w:rPr>
      </w:pPr>
      <w:r>
        <w:rPr>
          <w:rFonts w:hint="eastAsia" w:cs="宋体"/>
          <w:b/>
          <w:bCs/>
          <w:color w:val="000000"/>
          <w:szCs w:val="21"/>
          <w:lang w:bidi="ar"/>
        </w:rPr>
        <w:t>详见格式文件</w:t>
      </w:r>
    </w:p>
    <w:p w14:paraId="70C1B37E">
      <w:pPr>
        <w:pStyle w:val="24"/>
        <w:rPr>
          <w:lang w:bidi="ar"/>
        </w:rPr>
      </w:pPr>
    </w:p>
    <w:p w14:paraId="5FCCA973">
      <w:pPr>
        <w:keepNext/>
        <w:keepLines/>
        <w:spacing w:line="360" w:lineRule="auto"/>
        <w:outlineLvl w:val="1"/>
        <w:rPr>
          <w:b/>
          <w:bCs/>
          <w:color w:val="000000"/>
          <w:szCs w:val="21"/>
        </w:rPr>
      </w:pPr>
      <w:r>
        <w:rPr>
          <w:b/>
          <w:bCs/>
          <w:color w:val="000000"/>
          <w:szCs w:val="21"/>
        </w:rPr>
        <w:t>7.项目工期要求</w:t>
      </w:r>
    </w:p>
    <w:p w14:paraId="6B93C125">
      <w:pPr>
        <w:spacing w:line="360" w:lineRule="auto"/>
        <w:ind w:firstLine="420"/>
        <w:rPr>
          <w:color w:val="000000"/>
          <w:szCs w:val="21"/>
        </w:rPr>
      </w:pPr>
      <w:r>
        <w:rPr>
          <w:color w:val="000000"/>
          <w:szCs w:val="21"/>
        </w:rPr>
        <w:t>合同工期：</w:t>
      </w: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r>
        <w:rPr>
          <w:color w:val="000000"/>
          <w:szCs w:val="21"/>
        </w:rPr>
        <w:t>2027年6月合同验收，质保期为合同验收后2年。</w:t>
      </w:r>
    </w:p>
    <w:p w14:paraId="18E3949A">
      <w:pPr>
        <w:spacing w:line="360" w:lineRule="auto"/>
        <w:ind w:firstLine="420"/>
        <w:rPr>
          <w:b/>
          <w:bCs/>
          <w:color w:val="000000"/>
          <w:szCs w:val="21"/>
          <w:lang w:val="zh-CN"/>
        </w:rPr>
      </w:pPr>
      <w:r>
        <w:rPr>
          <w:color w:val="000000"/>
          <w:szCs w:val="21"/>
        </w:rPr>
        <w:t>注：所有验收费用由投标人承担，相关费用包含在投标报价中。</w:t>
      </w:r>
    </w:p>
    <w:p w14:paraId="470D724A">
      <w:r>
        <w:br w:type="page"/>
      </w:r>
    </w:p>
    <w:p w14:paraId="43A5F5FB">
      <w:pPr>
        <w:pStyle w:val="4"/>
        <w:numPr>
          <w:ilvl w:val="0"/>
          <w:numId w:val="0"/>
        </w:numPr>
      </w:pPr>
      <w:r>
        <w:t>第五章</w:t>
      </w:r>
      <w:r>
        <w:rPr>
          <w:rFonts w:hint="eastAsia"/>
        </w:rPr>
        <w:t xml:space="preserve">  </w:t>
      </w:r>
      <w:r>
        <w:t>合同主要条款及格式</w:t>
      </w:r>
    </w:p>
    <w:p w14:paraId="15B2C2A7">
      <w:pPr>
        <w:spacing w:line="360" w:lineRule="auto"/>
        <w:rPr>
          <w:color w:val="000000"/>
          <w:sz w:val="24"/>
        </w:rPr>
      </w:pPr>
      <w:r>
        <w:rPr>
          <w:color w:val="000000"/>
          <w:sz w:val="24"/>
        </w:rPr>
        <w:t>项目名称：</w:t>
      </w:r>
    </w:p>
    <w:p w14:paraId="2AE915EA">
      <w:pPr>
        <w:spacing w:line="360" w:lineRule="auto"/>
        <w:rPr>
          <w:color w:val="000000"/>
          <w:sz w:val="24"/>
        </w:rPr>
      </w:pPr>
      <w:r>
        <w:rPr>
          <w:color w:val="000000"/>
          <w:sz w:val="24"/>
        </w:rPr>
        <w:t>项目编号：</w:t>
      </w:r>
    </w:p>
    <w:p w14:paraId="2529119D">
      <w:pPr>
        <w:spacing w:line="360" w:lineRule="auto"/>
        <w:rPr>
          <w:color w:val="000000"/>
          <w:sz w:val="24"/>
        </w:rPr>
      </w:pPr>
    </w:p>
    <w:p w14:paraId="066FA738">
      <w:pPr>
        <w:spacing w:line="360" w:lineRule="auto"/>
        <w:rPr>
          <w:color w:val="000000"/>
          <w:sz w:val="24"/>
        </w:rPr>
      </w:pPr>
      <w:r>
        <w:rPr>
          <w:color w:val="000000"/>
          <w:sz w:val="24"/>
        </w:rPr>
        <w:t>甲方：</w:t>
      </w:r>
      <w:r>
        <w:rPr>
          <w:color w:val="000000"/>
          <w:sz w:val="24"/>
          <w:u w:val="single"/>
        </w:rPr>
        <w:t>江苏省水利数字中心</w:t>
      </w:r>
    </w:p>
    <w:p w14:paraId="1CF16483">
      <w:pPr>
        <w:spacing w:line="360" w:lineRule="auto"/>
        <w:rPr>
          <w:color w:val="000000"/>
          <w:sz w:val="24"/>
        </w:rPr>
      </w:pPr>
      <w:r>
        <w:rPr>
          <w:color w:val="000000"/>
          <w:sz w:val="24"/>
        </w:rPr>
        <w:t>乙方：</w:t>
      </w:r>
      <w:r>
        <w:rPr>
          <w:rFonts w:hint="eastAsia"/>
          <w:color w:val="000000"/>
          <w:sz w:val="24"/>
          <w:u w:val="single"/>
        </w:rPr>
        <w:t xml:space="preserve"> </w:t>
      </w:r>
    </w:p>
    <w:p w14:paraId="07523C31">
      <w:pPr>
        <w:spacing w:line="360" w:lineRule="auto"/>
        <w:ind w:firstLine="480" w:firstLineChars="200"/>
        <w:rPr>
          <w:color w:val="000000"/>
          <w:sz w:val="24"/>
        </w:rPr>
      </w:pPr>
      <w:r>
        <w:rPr>
          <w:color w:val="000000"/>
          <w:sz w:val="24"/>
        </w:rPr>
        <w:t xml:space="preserve">甲、乙双方根据 </w:t>
      </w:r>
      <w:r>
        <w:rPr>
          <w:color w:val="000000"/>
          <w:sz w:val="24"/>
          <w:u w:val="single"/>
        </w:rPr>
        <w:t xml:space="preserve">                           </w:t>
      </w:r>
      <w:r>
        <w:rPr>
          <w:rFonts w:hint="eastAsia"/>
          <w:color w:val="000000"/>
          <w:sz w:val="24"/>
        </w:rPr>
        <w:t xml:space="preserve"> </w:t>
      </w:r>
      <w:r>
        <w:rPr>
          <w:color w:val="000000"/>
          <w:sz w:val="24"/>
        </w:rPr>
        <w:t>项目公开招标的结果，签署本合同。</w:t>
      </w:r>
    </w:p>
    <w:p w14:paraId="20394034">
      <w:pPr>
        <w:spacing w:line="360" w:lineRule="auto"/>
        <w:rPr>
          <w:color w:val="000000"/>
          <w:sz w:val="24"/>
        </w:rPr>
      </w:pPr>
      <w:r>
        <w:rPr>
          <w:color w:val="000000"/>
          <w:sz w:val="24"/>
        </w:rPr>
        <w:t>一、采购标的</w:t>
      </w:r>
    </w:p>
    <w:p w14:paraId="6D7C0664">
      <w:pPr>
        <w:spacing w:line="360" w:lineRule="auto"/>
        <w:ind w:firstLine="480" w:firstLineChars="200"/>
        <w:rPr>
          <w:color w:val="000000"/>
          <w:sz w:val="24"/>
        </w:rPr>
      </w:pPr>
      <w:r>
        <w:rPr>
          <w:color w:val="000000"/>
          <w:sz w:val="24"/>
        </w:rPr>
        <w:t>1.1产品/服务内容：</w:t>
      </w:r>
      <w:r>
        <w:rPr>
          <w:rFonts w:hint="eastAsia"/>
          <w:color w:val="000000"/>
          <w:sz w:val="24"/>
        </w:rPr>
        <w:t xml:space="preserve"> </w:t>
      </w:r>
    </w:p>
    <w:p w14:paraId="7C9558D4">
      <w:pPr>
        <w:spacing w:line="360" w:lineRule="auto"/>
        <w:ind w:firstLine="480" w:firstLineChars="200"/>
        <w:rPr>
          <w:color w:val="000000"/>
          <w:sz w:val="24"/>
        </w:rPr>
      </w:pPr>
      <w:r>
        <w:rPr>
          <w:color w:val="000000"/>
          <w:sz w:val="24"/>
        </w:rPr>
        <w:t>1.2服务期限：</w:t>
      </w:r>
      <w:r>
        <w:rPr>
          <w:rFonts w:hint="eastAsia"/>
          <w:color w:val="000000"/>
          <w:sz w:val="24"/>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32E37B5A">
      <w:pPr>
        <w:spacing w:line="360" w:lineRule="auto"/>
        <w:ind w:firstLine="480" w:firstLineChars="200"/>
        <w:rPr>
          <w:color w:val="000000"/>
          <w:sz w:val="24"/>
        </w:rPr>
      </w:pPr>
      <w:r>
        <w:rPr>
          <w:color w:val="000000"/>
          <w:sz w:val="24"/>
        </w:rPr>
        <w:t>1.3补充条款：</w:t>
      </w:r>
      <w:r>
        <w:rPr>
          <w:rFonts w:hint="eastAsia"/>
          <w:color w:val="000000"/>
          <w:sz w:val="24"/>
        </w:rPr>
        <w:t>/。</w:t>
      </w:r>
    </w:p>
    <w:p w14:paraId="5612420E">
      <w:pPr>
        <w:spacing w:line="360" w:lineRule="auto"/>
        <w:rPr>
          <w:color w:val="000000"/>
          <w:sz w:val="24"/>
        </w:rPr>
      </w:pPr>
      <w:r>
        <w:rPr>
          <w:color w:val="000000"/>
          <w:sz w:val="24"/>
        </w:rPr>
        <w:t>二、合同金额</w:t>
      </w:r>
    </w:p>
    <w:p w14:paraId="1F3E8448">
      <w:pPr>
        <w:spacing w:line="360" w:lineRule="auto"/>
        <w:ind w:firstLine="480" w:firstLineChars="200"/>
        <w:rPr>
          <w:color w:val="000000"/>
          <w:sz w:val="24"/>
        </w:rPr>
      </w:pPr>
      <w:r>
        <w:rPr>
          <w:color w:val="000000"/>
          <w:sz w:val="24"/>
        </w:rPr>
        <w:t>2.1本合同金额为（大写）：人民币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u w:val="single"/>
        </w:rPr>
        <w:t xml:space="preserve">          </w:t>
      </w:r>
      <w:r>
        <w:rPr>
          <w:color w:val="000000"/>
          <w:sz w:val="24"/>
        </w:rPr>
        <w:t>）。</w:t>
      </w:r>
    </w:p>
    <w:p w14:paraId="50CB35B9">
      <w:pPr>
        <w:spacing w:line="360" w:lineRule="auto"/>
        <w:ind w:firstLine="480" w:firstLineChars="200"/>
        <w:rPr>
          <w:color w:val="000000"/>
          <w:sz w:val="24"/>
        </w:rPr>
      </w:pPr>
      <w:r>
        <w:rPr>
          <w:rFonts w:hint="eastAsia"/>
          <w:color w:val="000000"/>
          <w:sz w:val="24"/>
        </w:rPr>
        <w:t>2.2 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14:paraId="6D173D01">
      <w:pPr>
        <w:spacing w:line="360" w:lineRule="auto"/>
        <w:ind w:firstLine="480" w:firstLineChars="200"/>
        <w:rPr>
          <w:color w:val="000000"/>
          <w:sz w:val="24"/>
        </w:rPr>
      </w:pPr>
      <w:r>
        <w:rPr>
          <w:rFonts w:hint="eastAsia"/>
          <w:color w:val="000000"/>
          <w:sz w:val="24"/>
        </w:rPr>
        <w:t>2.3 在安装、调试、验收过程中，如发现有漏项、缺件，乙方应无条件、无偿补齐，所发生的一切费用，视为已包含在乙方投标时的投标报价之中，且并不因此而影响交付甲方使用的时间。</w:t>
      </w:r>
    </w:p>
    <w:p w14:paraId="729DC4E4">
      <w:pPr>
        <w:spacing w:line="360" w:lineRule="auto"/>
        <w:ind w:firstLine="480" w:firstLineChars="200"/>
        <w:rPr>
          <w:color w:val="000000"/>
          <w:sz w:val="24"/>
        </w:rPr>
      </w:pPr>
      <w:r>
        <w:rPr>
          <w:rFonts w:hint="eastAsia"/>
          <w:color w:val="000000"/>
          <w:sz w:val="24"/>
        </w:rPr>
        <w:t>2.4 合同结算金额与审查合格的《技术方案》一致。</w:t>
      </w:r>
    </w:p>
    <w:p w14:paraId="4821F6AB">
      <w:pPr>
        <w:spacing w:line="360" w:lineRule="auto"/>
        <w:ind w:firstLine="480" w:firstLineChars="200"/>
        <w:rPr>
          <w:color w:val="000000"/>
          <w:sz w:val="24"/>
        </w:rPr>
      </w:pPr>
      <w:r>
        <w:rPr>
          <w:color w:val="000000"/>
          <w:sz w:val="24"/>
        </w:rPr>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合同履行中，甲方需追加与合同标的相同的服务（包含与服务相关的货物），在不改变合同其他条款的前提下，可以与乙方协商签订补充合同，但所有补充合同的采购金额不超过原合同金额的10%。</w:t>
      </w:r>
    </w:p>
    <w:p w14:paraId="6A9391BD">
      <w:pPr>
        <w:spacing w:line="360" w:lineRule="auto"/>
        <w:rPr>
          <w:color w:val="000000"/>
          <w:sz w:val="24"/>
        </w:rPr>
      </w:pPr>
      <w:r>
        <w:rPr>
          <w:color w:val="000000"/>
          <w:sz w:val="24"/>
        </w:rPr>
        <w:t>三、技术资料</w:t>
      </w:r>
    </w:p>
    <w:p w14:paraId="133ADB58">
      <w:pPr>
        <w:spacing w:line="360" w:lineRule="auto"/>
        <w:ind w:firstLine="480" w:firstLineChars="200"/>
        <w:rPr>
          <w:color w:val="000000"/>
          <w:sz w:val="24"/>
        </w:rPr>
      </w:pPr>
      <w:r>
        <w:rPr>
          <w:color w:val="000000"/>
          <w:sz w:val="24"/>
        </w:rPr>
        <w:t>3.1乙方应按采购文件规定的时间向甲方提供有关技术资料。</w:t>
      </w:r>
    </w:p>
    <w:p w14:paraId="3354E05F">
      <w:pPr>
        <w:spacing w:line="360" w:lineRule="auto"/>
        <w:ind w:firstLine="480" w:firstLineChars="200"/>
        <w:rPr>
          <w:color w:val="000000"/>
          <w:sz w:val="24"/>
        </w:rPr>
      </w:pPr>
      <w:r>
        <w:rPr>
          <w:color w:val="000000"/>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253FE2">
      <w:pPr>
        <w:spacing w:line="360" w:lineRule="auto"/>
        <w:rPr>
          <w:color w:val="000000"/>
          <w:sz w:val="24"/>
        </w:rPr>
      </w:pPr>
      <w:r>
        <w:rPr>
          <w:color w:val="000000"/>
          <w:sz w:val="24"/>
        </w:rPr>
        <w:t>四、知识产权</w:t>
      </w:r>
    </w:p>
    <w:p w14:paraId="6A35E218">
      <w:pPr>
        <w:spacing w:line="360" w:lineRule="auto"/>
        <w:ind w:firstLine="480" w:firstLineChars="20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14:paraId="1724FF06">
      <w:pPr>
        <w:spacing w:line="360" w:lineRule="auto"/>
        <w:rPr>
          <w:color w:val="000000"/>
          <w:sz w:val="24"/>
        </w:rPr>
      </w:pPr>
      <w:r>
        <w:rPr>
          <w:color w:val="000000"/>
          <w:sz w:val="24"/>
        </w:rPr>
        <w:t>五、产权担保</w:t>
      </w:r>
    </w:p>
    <w:p w14:paraId="39A706EA">
      <w:pPr>
        <w:spacing w:line="360" w:lineRule="auto"/>
        <w:ind w:firstLine="480" w:firstLineChars="200"/>
        <w:rPr>
          <w:color w:val="000000"/>
          <w:sz w:val="24"/>
        </w:rPr>
      </w:pPr>
      <w:r>
        <w:rPr>
          <w:color w:val="000000"/>
          <w:sz w:val="24"/>
        </w:rPr>
        <w:t>乙方保证所交付标的的所有权完全属于乙方且无任何抵押、查封等产权瑕疵。</w:t>
      </w:r>
    </w:p>
    <w:p w14:paraId="3BD70E71">
      <w:pPr>
        <w:spacing w:line="360" w:lineRule="auto"/>
        <w:rPr>
          <w:color w:val="000000"/>
          <w:sz w:val="24"/>
        </w:rPr>
      </w:pPr>
      <w:r>
        <w:rPr>
          <w:color w:val="000000"/>
          <w:sz w:val="24"/>
        </w:rPr>
        <w:t>六、履约保证金</w:t>
      </w:r>
    </w:p>
    <w:p w14:paraId="1A81B7A9">
      <w:pPr>
        <w:spacing w:line="360" w:lineRule="auto"/>
        <w:ind w:firstLine="480" w:firstLineChars="200"/>
        <w:rPr>
          <w:color w:val="000000"/>
          <w:sz w:val="24"/>
        </w:rPr>
      </w:pPr>
      <w:r>
        <w:rPr>
          <w:color w:val="000000"/>
          <w:sz w:val="24"/>
        </w:rPr>
        <w:t>6.1在合同签订前或签订合同后14天内，乙方需采取电汇、网银或银行保函形式缴纳履约保证金，金额为合同总价的5%。</w:t>
      </w:r>
    </w:p>
    <w:p w14:paraId="3818B37D">
      <w:pPr>
        <w:spacing w:line="360" w:lineRule="auto"/>
        <w:ind w:firstLine="480" w:firstLineChars="200"/>
        <w:rPr>
          <w:color w:val="000000"/>
          <w:sz w:val="24"/>
        </w:rPr>
      </w:pPr>
      <w:r>
        <w:rPr>
          <w:color w:val="000000"/>
          <w:sz w:val="24"/>
        </w:rPr>
        <w:t>6.2乙方提交全部最终成果并通过甲方验收后，退还履约保证金。</w:t>
      </w:r>
    </w:p>
    <w:p w14:paraId="5C5F0682">
      <w:pPr>
        <w:spacing w:line="360" w:lineRule="auto"/>
        <w:rPr>
          <w:color w:val="000000"/>
          <w:sz w:val="24"/>
        </w:rPr>
      </w:pPr>
      <w:r>
        <w:rPr>
          <w:color w:val="000000"/>
          <w:sz w:val="24"/>
        </w:rPr>
        <w:t>七、转包或分包</w:t>
      </w:r>
    </w:p>
    <w:p w14:paraId="278359D3">
      <w:pPr>
        <w:spacing w:line="360" w:lineRule="auto"/>
        <w:ind w:firstLine="480" w:firstLineChars="200"/>
        <w:rPr>
          <w:color w:val="000000"/>
          <w:sz w:val="24"/>
        </w:rPr>
      </w:pPr>
      <w:r>
        <w:rPr>
          <w:color w:val="000000"/>
          <w:sz w:val="24"/>
        </w:rPr>
        <w:t>7.1本合同范围内产品或服务，应由乙方直接供应，不得转让他人供应；</w:t>
      </w:r>
    </w:p>
    <w:p w14:paraId="3C094387">
      <w:pPr>
        <w:spacing w:line="360" w:lineRule="auto"/>
        <w:ind w:firstLine="480" w:firstLineChars="200"/>
        <w:rPr>
          <w:color w:val="000000"/>
          <w:sz w:val="24"/>
        </w:rPr>
      </w:pPr>
      <w:r>
        <w:rPr>
          <w:color w:val="000000"/>
          <w:sz w:val="24"/>
        </w:rPr>
        <w:t>7.2除非得到甲方的书面同意，乙方不得部分分包给他人供应。</w:t>
      </w:r>
    </w:p>
    <w:p w14:paraId="5683227D">
      <w:pPr>
        <w:spacing w:line="360" w:lineRule="auto"/>
        <w:ind w:firstLine="480" w:firstLineChars="200"/>
        <w:rPr>
          <w:color w:val="000000"/>
          <w:sz w:val="24"/>
        </w:rPr>
      </w:pPr>
      <w:r>
        <w:rPr>
          <w:color w:val="000000"/>
          <w:sz w:val="24"/>
        </w:rPr>
        <w:t xml:space="preserve">7.3如有转让和未经甲方同意的分包行为，甲方有权给予终止合同。 </w:t>
      </w:r>
    </w:p>
    <w:p w14:paraId="25966821">
      <w:pPr>
        <w:spacing w:line="360" w:lineRule="auto"/>
        <w:rPr>
          <w:color w:val="000000"/>
          <w:sz w:val="24"/>
        </w:rPr>
      </w:pPr>
      <w:r>
        <w:rPr>
          <w:color w:val="000000"/>
          <w:sz w:val="24"/>
        </w:rPr>
        <w:t>八、质保期</w:t>
      </w:r>
    </w:p>
    <w:p w14:paraId="262A00D0">
      <w:pPr>
        <w:spacing w:line="360" w:lineRule="auto"/>
        <w:ind w:firstLine="480" w:firstLineChars="20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14:paraId="39A8B290">
      <w:pPr>
        <w:spacing w:line="360" w:lineRule="auto"/>
        <w:rPr>
          <w:color w:val="000000"/>
          <w:sz w:val="24"/>
        </w:rPr>
      </w:pPr>
      <w:r>
        <w:rPr>
          <w:color w:val="000000"/>
          <w:sz w:val="24"/>
        </w:rPr>
        <w:t>九、交付期、交付方式及交付地点</w:t>
      </w:r>
    </w:p>
    <w:p w14:paraId="618EEDBE">
      <w:pPr>
        <w:spacing w:line="360" w:lineRule="auto"/>
        <w:ind w:firstLine="480" w:firstLineChars="200"/>
        <w:rPr>
          <w:color w:val="000000"/>
          <w:sz w:val="24"/>
        </w:rPr>
      </w:pPr>
      <w:r>
        <w:rPr>
          <w:color w:val="000000"/>
          <w:sz w:val="24"/>
        </w:rPr>
        <w:t>9.1交付期：按照响应文件承诺的期限。</w:t>
      </w:r>
    </w:p>
    <w:p w14:paraId="4DAEF89C">
      <w:pPr>
        <w:spacing w:line="360" w:lineRule="auto"/>
        <w:ind w:firstLine="480" w:firstLineChars="200"/>
        <w:rPr>
          <w:color w:val="000000"/>
          <w:sz w:val="24"/>
        </w:rPr>
      </w:pPr>
      <w:r>
        <w:rPr>
          <w:color w:val="000000"/>
          <w:sz w:val="24"/>
        </w:rPr>
        <w:t>9.2交付方式：</w:t>
      </w:r>
      <w:r>
        <w:rPr>
          <w:color w:val="000000"/>
          <w:sz w:val="24"/>
          <w:u w:val="single"/>
        </w:rPr>
        <w:t>__/__</w:t>
      </w:r>
      <w:r>
        <w:rPr>
          <w:color w:val="000000"/>
          <w:sz w:val="24"/>
        </w:rPr>
        <w:t>。</w:t>
      </w:r>
    </w:p>
    <w:p w14:paraId="62CC0A0C">
      <w:pPr>
        <w:spacing w:line="360" w:lineRule="auto"/>
        <w:ind w:firstLine="480" w:firstLineChars="200"/>
        <w:rPr>
          <w:color w:val="000000"/>
          <w:sz w:val="24"/>
        </w:rPr>
      </w:pPr>
      <w:r>
        <w:rPr>
          <w:color w:val="000000"/>
          <w:sz w:val="24"/>
        </w:rPr>
        <w:t>9.3交付地点：</w:t>
      </w:r>
      <w:r>
        <w:rPr>
          <w:color w:val="000000"/>
          <w:sz w:val="24"/>
          <w:u w:val="single"/>
        </w:rPr>
        <w:t>甲方指定地点</w:t>
      </w:r>
      <w:r>
        <w:rPr>
          <w:color w:val="000000"/>
          <w:sz w:val="24"/>
        </w:rPr>
        <w:t>。</w:t>
      </w:r>
    </w:p>
    <w:p w14:paraId="0F8DBD7E">
      <w:pPr>
        <w:spacing w:line="360" w:lineRule="auto"/>
        <w:rPr>
          <w:color w:val="000000"/>
          <w:sz w:val="24"/>
        </w:rPr>
      </w:pPr>
      <w:r>
        <w:rPr>
          <w:color w:val="000000"/>
          <w:sz w:val="24"/>
        </w:rPr>
        <w:t>十、合同款支付</w:t>
      </w:r>
    </w:p>
    <w:p w14:paraId="2A563C34">
      <w:pPr>
        <w:spacing w:line="360" w:lineRule="auto"/>
        <w:ind w:firstLine="480" w:firstLineChars="200"/>
        <w:rPr>
          <w:color w:val="000000"/>
          <w:sz w:val="24"/>
        </w:rPr>
      </w:pPr>
      <w:r>
        <w:rPr>
          <w:color w:val="000000"/>
          <w:sz w:val="24"/>
        </w:rPr>
        <w:t>10.1付款方式：</w:t>
      </w:r>
      <w:r>
        <w:rPr>
          <w:color w:val="000000"/>
          <w:sz w:val="24"/>
          <w:u w:val="single"/>
        </w:rPr>
        <w:t>银行汇付</w:t>
      </w:r>
      <w:r>
        <w:rPr>
          <w:color w:val="000000"/>
          <w:sz w:val="24"/>
        </w:rPr>
        <w:t>。</w:t>
      </w:r>
    </w:p>
    <w:p w14:paraId="79A8694C">
      <w:pPr>
        <w:spacing w:line="360" w:lineRule="auto"/>
        <w:ind w:firstLine="480" w:firstLineChars="200"/>
        <w:rPr>
          <w:color w:val="000000"/>
          <w:sz w:val="24"/>
        </w:rPr>
      </w:pPr>
      <w:r>
        <w:rPr>
          <w:color w:val="000000"/>
          <w:sz w:val="24"/>
        </w:rPr>
        <w:t>10.2支付时间和额度：</w:t>
      </w:r>
    </w:p>
    <w:p w14:paraId="02091001">
      <w:pPr>
        <w:spacing w:line="360" w:lineRule="auto"/>
        <w:ind w:firstLine="480" w:firstLineChars="200"/>
        <w:rPr>
          <w:color w:val="000000"/>
          <w:sz w:val="24"/>
        </w:rPr>
      </w:pPr>
      <w:r>
        <w:rPr>
          <w:rFonts w:hint="eastAsia"/>
          <w:color w:val="000000"/>
          <w:sz w:val="24"/>
        </w:rPr>
        <w:t>合同签订后15个工作日内，甲方向乙方支付合同金额30%预付款；所有设备通过开箱验收，甲方向乙方支付至合同金额的50%；安装调试完成，数据上传省平台后，甲方向乙方支付至合同金额的80%；合同验收并通过造价审计后，甲方根据审定价向乙方支付合同余款。</w:t>
      </w:r>
    </w:p>
    <w:p w14:paraId="5D751FFA">
      <w:pPr>
        <w:spacing w:line="360" w:lineRule="auto"/>
        <w:ind w:firstLine="480" w:firstLineChars="200"/>
        <w:rPr>
          <w:color w:val="000000"/>
          <w:sz w:val="24"/>
        </w:rPr>
      </w:pPr>
      <w:r>
        <w:rPr>
          <w:color w:val="000000"/>
          <w:sz w:val="24"/>
        </w:rPr>
        <w:t>乙方应无条件接受甲方及其上级部门就本项目资金使用管理情况的审计。</w:t>
      </w:r>
    </w:p>
    <w:p w14:paraId="44B5860A">
      <w:pPr>
        <w:spacing w:line="360" w:lineRule="auto"/>
        <w:rPr>
          <w:color w:val="000000"/>
          <w:sz w:val="24"/>
        </w:rPr>
      </w:pPr>
      <w:r>
        <w:rPr>
          <w:color w:val="000000"/>
          <w:sz w:val="24"/>
        </w:rPr>
        <w:t>十一、税费</w:t>
      </w:r>
    </w:p>
    <w:p w14:paraId="4441C929">
      <w:pPr>
        <w:spacing w:line="360" w:lineRule="auto"/>
        <w:ind w:firstLine="480" w:firstLineChars="200"/>
        <w:rPr>
          <w:color w:val="000000"/>
          <w:sz w:val="24"/>
        </w:rPr>
      </w:pPr>
      <w:r>
        <w:rPr>
          <w:color w:val="000000"/>
          <w:sz w:val="24"/>
        </w:rPr>
        <w:t>本合同执行中相关的一切税费均由乙方负担。</w:t>
      </w:r>
    </w:p>
    <w:p w14:paraId="2DB8EC44">
      <w:pPr>
        <w:spacing w:line="360" w:lineRule="auto"/>
        <w:rPr>
          <w:color w:val="000000"/>
          <w:sz w:val="24"/>
        </w:rPr>
      </w:pPr>
      <w:r>
        <w:rPr>
          <w:color w:val="000000"/>
          <w:sz w:val="24"/>
        </w:rPr>
        <w:t>十二、质量保证及售后服务</w:t>
      </w:r>
    </w:p>
    <w:p w14:paraId="76C8E7A1">
      <w:pPr>
        <w:spacing w:line="360" w:lineRule="auto"/>
        <w:ind w:firstLine="480" w:firstLineChars="200"/>
        <w:rPr>
          <w:color w:val="000000"/>
          <w:sz w:val="24"/>
        </w:rPr>
      </w:pPr>
      <w:r>
        <w:rPr>
          <w:color w:val="000000"/>
          <w:sz w:val="24"/>
        </w:rPr>
        <w:t>12.1乙方应按采购文件规定和响应文件承诺的性能、技术要求、质量标准向甲方提供产品或服务。</w:t>
      </w:r>
    </w:p>
    <w:p w14:paraId="043CC098">
      <w:pPr>
        <w:spacing w:line="360" w:lineRule="auto"/>
        <w:ind w:firstLine="480" w:firstLineChars="200"/>
        <w:rPr>
          <w:color w:val="000000"/>
          <w:sz w:val="24"/>
        </w:rPr>
      </w:pPr>
      <w:r>
        <w:rPr>
          <w:color w:val="000000"/>
          <w:sz w:val="24"/>
        </w:rPr>
        <w:t>12.2乙方提供的产品或服务在质保期内因其本身出现质量问题，根据实际情况，经双方协商，可按以下办法处理：</w:t>
      </w:r>
    </w:p>
    <w:p w14:paraId="7B834211">
      <w:pPr>
        <w:spacing w:line="360" w:lineRule="auto"/>
        <w:ind w:firstLine="480" w:firstLineChars="200"/>
        <w:rPr>
          <w:color w:val="000000"/>
          <w:sz w:val="24"/>
        </w:rPr>
      </w:pPr>
      <w:r>
        <w:rPr>
          <w:color w:val="000000"/>
          <w:sz w:val="24"/>
        </w:rPr>
        <w:t>（1）更换：由乙方承担所发生的全部费用。</w:t>
      </w:r>
    </w:p>
    <w:p w14:paraId="202E90D8">
      <w:pPr>
        <w:spacing w:line="360" w:lineRule="auto"/>
        <w:ind w:firstLine="480" w:firstLineChars="200"/>
        <w:rPr>
          <w:color w:val="000000"/>
          <w:sz w:val="24"/>
        </w:rPr>
      </w:pPr>
      <w:r>
        <w:rPr>
          <w:color w:val="000000"/>
          <w:sz w:val="24"/>
        </w:rPr>
        <w:t>（2）合同终止处理：合同终止，并退还甲方支付的合同款，同时应承担由此产生的所有费用，甲方不承担发生任何费用。</w:t>
      </w:r>
    </w:p>
    <w:p w14:paraId="03420CCA">
      <w:pPr>
        <w:spacing w:line="360" w:lineRule="auto"/>
        <w:ind w:firstLine="480" w:firstLineChars="200"/>
        <w:rPr>
          <w:color w:val="000000"/>
          <w:sz w:val="24"/>
        </w:rPr>
      </w:pPr>
      <w:r>
        <w:rPr>
          <w:color w:val="000000"/>
          <w:sz w:val="24"/>
        </w:rPr>
        <w:t>12.3如在使用过程中发生质量问题，乙方在接到甲方通知后在</w:t>
      </w:r>
      <w:r>
        <w:rPr>
          <w:color w:val="000000"/>
          <w:sz w:val="24"/>
          <w:u w:val="single"/>
        </w:rPr>
        <w:t xml:space="preserve"> 24 </w:t>
      </w:r>
      <w:r>
        <w:rPr>
          <w:color w:val="000000"/>
          <w:sz w:val="24"/>
        </w:rPr>
        <w:t>小时内到达甲方现场。</w:t>
      </w:r>
    </w:p>
    <w:p w14:paraId="22087E6F">
      <w:pPr>
        <w:spacing w:line="360" w:lineRule="auto"/>
        <w:ind w:firstLine="480" w:firstLineChars="200"/>
        <w:rPr>
          <w:color w:val="000000"/>
          <w:sz w:val="24"/>
        </w:rPr>
      </w:pPr>
      <w:r>
        <w:rPr>
          <w:color w:val="000000"/>
          <w:sz w:val="24"/>
        </w:rPr>
        <w:t>12.4在质保期内，乙方应对产品或服务出现的质量及安全问题负责处理解决并承担一切费用。</w:t>
      </w:r>
    </w:p>
    <w:p w14:paraId="409EA613">
      <w:pPr>
        <w:spacing w:line="360" w:lineRule="auto"/>
        <w:ind w:firstLine="480" w:firstLineChars="200"/>
        <w:rPr>
          <w:color w:val="000000"/>
          <w:sz w:val="24"/>
        </w:rPr>
      </w:pPr>
      <w:r>
        <w:rPr>
          <w:color w:val="000000"/>
          <w:sz w:val="24"/>
        </w:rPr>
        <w:t>12.5合同标的对质量保证和售后服务另有要求的，按采购文件中的相关要求处理。</w:t>
      </w:r>
    </w:p>
    <w:p w14:paraId="578C0D48">
      <w:pPr>
        <w:spacing w:line="360" w:lineRule="auto"/>
        <w:rPr>
          <w:color w:val="000000"/>
          <w:sz w:val="24"/>
        </w:rPr>
      </w:pPr>
      <w:r>
        <w:rPr>
          <w:color w:val="000000"/>
          <w:sz w:val="24"/>
        </w:rPr>
        <w:t>十三、验收</w:t>
      </w:r>
    </w:p>
    <w:p w14:paraId="24F144F4">
      <w:pPr>
        <w:spacing w:line="360" w:lineRule="auto"/>
        <w:ind w:firstLine="480" w:firstLineChars="200"/>
        <w:rPr>
          <w:color w:val="000000"/>
          <w:sz w:val="24"/>
        </w:rPr>
      </w:pPr>
      <w:r>
        <w:rPr>
          <w:color w:val="000000"/>
          <w:sz w:val="24"/>
        </w:rPr>
        <w:t>13.1甲方对乙方提交的产品或服务依据采购文件上的项目需求要求、乙方响应文件及国家有关质量标准进行验收。</w:t>
      </w:r>
    </w:p>
    <w:p w14:paraId="68EDCB66">
      <w:pPr>
        <w:spacing w:line="360" w:lineRule="auto"/>
        <w:ind w:firstLine="480" w:firstLineChars="200"/>
        <w:rPr>
          <w:color w:val="000000"/>
          <w:sz w:val="24"/>
        </w:rPr>
      </w:pPr>
      <w:r>
        <w:rPr>
          <w:color w:val="000000"/>
          <w:sz w:val="24"/>
        </w:rPr>
        <w:t>13.2乙方交货前应对产品或服务作出全面检查和对验收文件进行整理，并列出清单，作为甲方验收和使用的技术条件依据，检验的结果应随服务一起提交甲方。</w:t>
      </w:r>
    </w:p>
    <w:p w14:paraId="79E8732C">
      <w:pPr>
        <w:spacing w:line="360" w:lineRule="auto"/>
        <w:ind w:firstLine="480" w:firstLineChars="200"/>
        <w:rPr>
          <w:color w:val="000000"/>
          <w:sz w:val="24"/>
        </w:rPr>
      </w:pPr>
      <w:r>
        <w:rPr>
          <w:color w:val="000000"/>
          <w:sz w:val="24"/>
        </w:rPr>
        <w:t>13.3甲方对乙方提供的产品或服务在使用前，乙方需负责培训甲方的使用操作人员，并协助甲方一起试用，直到符合技术要求，甲方才做最终验收。</w:t>
      </w:r>
    </w:p>
    <w:p w14:paraId="6D8435CA">
      <w:pPr>
        <w:spacing w:line="360" w:lineRule="auto"/>
        <w:ind w:firstLine="480" w:firstLineChars="200"/>
        <w:rPr>
          <w:color w:val="000000"/>
          <w:sz w:val="24"/>
        </w:rPr>
      </w:pPr>
      <w:r>
        <w:rPr>
          <w:color w:val="000000"/>
          <w:sz w:val="24"/>
        </w:rPr>
        <w:t>13.4对技术复杂的产品或服务，甲方可请国家认可的专业检测机构参与初步验收及最终验收，并由其出具质量检测报告。</w:t>
      </w:r>
    </w:p>
    <w:p w14:paraId="7BB9D049">
      <w:pPr>
        <w:spacing w:line="360" w:lineRule="auto"/>
        <w:ind w:firstLine="480" w:firstLineChars="200"/>
        <w:rPr>
          <w:color w:val="000000"/>
          <w:sz w:val="24"/>
        </w:rPr>
      </w:pPr>
      <w:r>
        <w:rPr>
          <w:color w:val="000000"/>
          <w:sz w:val="24"/>
        </w:rPr>
        <w:t>13.5验收时乙方必须在现场，验收完毕后作出验收结果报告；采购文件规定以外的验收费用由甲乙双方协商解决。</w:t>
      </w:r>
    </w:p>
    <w:p w14:paraId="6C964D09">
      <w:pPr>
        <w:spacing w:line="360" w:lineRule="auto"/>
        <w:ind w:firstLine="480" w:firstLineChars="200"/>
        <w:rPr>
          <w:color w:val="000000"/>
          <w:sz w:val="24"/>
        </w:rPr>
      </w:pPr>
      <w:r>
        <w:rPr>
          <w:color w:val="000000"/>
          <w:sz w:val="24"/>
        </w:rPr>
        <w:t>13.6合同标的对验收另有要求的，按采购文件中的相关要求执行。</w:t>
      </w:r>
    </w:p>
    <w:p w14:paraId="3334D0F4">
      <w:pPr>
        <w:spacing w:line="360" w:lineRule="auto"/>
        <w:rPr>
          <w:color w:val="000000"/>
          <w:sz w:val="24"/>
        </w:rPr>
      </w:pPr>
      <w:r>
        <w:rPr>
          <w:color w:val="000000"/>
          <w:sz w:val="24"/>
        </w:rPr>
        <w:t>十四、合同内容的交付</w:t>
      </w:r>
    </w:p>
    <w:p w14:paraId="36F9D694">
      <w:pPr>
        <w:spacing w:line="360" w:lineRule="auto"/>
        <w:ind w:firstLine="480" w:firstLineChars="200"/>
        <w:rPr>
          <w:color w:val="000000"/>
          <w:sz w:val="24"/>
        </w:rPr>
      </w:pPr>
      <w:r>
        <w:rPr>
          <w:color w:val="000000"/>
          <w:sz w:val="24"/>
        </w:rPr>
        <w:t>14.1乙方应保证合同标的安全运达甲方指定地点。</w:t>
      </w:r>
    </w:p>
    <w:p w14:paraId="741FD2DD">
      <w:pPr>
        <w:spacing w:line="360" w:lineRule="auto"/>
        <w:ind w:firstLine="480" w:firstLineChars="200"/>
        <w:rPr>
          <w:color w:val="000000"/>
          <w:sz w:val="24"/>
        </w:rPr>
      </w:pPr>
      <w:r>
        <w:rPr>
          <w:color w:val="000000"/>
          <w:sz w:val="24"/>
        </w:rPr>
        <w:t>14.2使用说明书、质量检验证明书一并提交甲方。</w:t>
      </w:r>
    </w:p>
    <w:p w14:paraId="5DF96A32">
      <w:pPr>
        <w:spacing w:line="360" w:lineRule="auto"/>
        <w:ind w:firstLine="480" w:firstLineChars="200"/>
        <w:rPr>
          <w:color w:val="000000"/>
          <w:sz w:val="24"/>
        </w:rPr>
      </w:pPr>
      <w:r>
        <w:rPr>
          <w:color w:val="000000"/>
          <w:sz w:val="24"/>
        </w:rPr>
        <w:t>14.3乙方在合同标的交付甲方48小时前通知甲方准备接收。</w:t>
      </w:r>
    </w:p>
    <w:p w14:paraId="0844E0C1">
      <w:pPr>
        <w:spacing w:line="360" w:lineRule="auto"/>
        <w:ind w:firstLine="480" w:firstLineChars="200"/>
        <w:rPr>
          <w:color w:val="000000"/>
          <w:sz w:val="24"/>
        </w:rPr>
      </w:pPr>
      <w:r>
        <w:rPr>
          <w:color w:val="000000"/>
          <w:sz w:val="24"/>
        </w:rPr>
        <w:t>14.4合同标的在交付甲方前发生的风险均由乙方负责。</w:t>
      </w:r>
    </w:p>
    <w:p w14:paraId="4AB0ABC2">
      <w:pPr>
        <w:spacing w:line="360" w:lineRule="auto"/>
        <w:ind w:firstLine="480" w:firstLineChars="200"/>
        <w:rPr>
          <w:color w:val="000000"/>
          <w:sz w:val="24"/>
        </w:rPr>
      </w:pPr>
      <w:r>
        <w:rPr>
          <w:color w:val="000000"/>
          <w:sz w:val="24"/>
        </w:rPr>
        <w:t>14.5合同标的在规定的交付期限内由乙方送达甲方指定的地点视为交付，乙方同时需通知甲方已送达；</w:t>
      </w:r>
    </w:p>
    <w:p w14:paraId="1243FA2F">
      <w:pPr>
        <w:spacing w:line="360" w:lineRule="auto"/>
        <w:ind w:firstLine="480" w:firstLineChars="200"/>
        <w:rPr>
          <w:color w:val="000000"/>
          <w:sz w:val="24"/>
        </w:rPr>
      </w:pPr>
      <w:r>
        <w:rPr>
          <w:color w:val="000000"/>
          <w:sz w:val="24"/>
        </w:rPr>
        <w:t>14.6合同标的对交付另有要求的，按采购文件中的相关要求执行。</w:t>
      </w:r>
    </w:p>
    <w:p w14:paraId="50BB9875">
      <w:pPr>
        <w:spacing w:line="360" w:lineRule="auto"/>
        <w:rPr>
          <w:color w:val="000000"/>
          <w:sz w:val="24"/>
        </w:rPr>
      </w:pPr>
      <w:r>
        <w:rPr>
          <w:color w:val="000000"/>
          <w:sz w:val="24"/>
        </w:rPr>
        <w:t>十五、违约责任</w:t>
      </w:r>
    </w:p>
    <w:p w14:paraId="642732CF">
      <w:pPr>
        <w:spacing w:line="360" w:lineRule="auto"/>
        <w:ind w:firstLine="480" w:firstLineChars="200"/>
        <w:rPr>
          <w:color w:val="000000"/>
          <w:sz w:val="24"/>
        </w:rPr>
      </w:pPr>
      <w:r>
        <w:rPr>
          <w:color w:val="000000"/>
          <w:sz w:val="24"/>
        </w:rPr>
        <w:t>15.1甲方无正当理由拒收的，甲方向乙方偿付拒收货款总值的百分之五违约金。</w:t>
      </w:r>
    </w:p>
    <w:p w14:paraId="4D48FC24">
      <w:pPr>
        <w:spacing w:line="360" w:lineRule="auto"/>
        <w:ind w:firstLine="480" w:firstLineChars="200"/>
        <w:rPr>
          <w:color w:val="000000"/>
          <w:sz w:val="24"/>
        </w:rPr>
      </w:pPr>
      <w:r>
        <w:rPr>
          <w:color w:val="000000"/>
          <w:sz w:val="24"/>
        </w:rPr>
        <w:t>15.2甲方无故逾期验收和办理合同款支付手续的</w:t>
      </w:r>
      <w:r>
        <w:rPr>
          <w:rFonts w:hint="eastAsia"/>
          <w:color w:val="000000"/>
          <w:sz w:val="24"/>
        </w:rPr>
        <w:t>，</w:t>
      </w:r>
      <w:r>
        <w:rPr>
          <w:color w:val="000000"/>
          <w:sz w:val="24"/>
        </w:rPr>
        <w:t>甲方应按逾期付款总额每日万分之五向乙方支付违约金。</w:t>
      </w:r>
    </w:p>
    <w:p w14:paraId="5F2245A6">
      <w:pPr>
        <w:spacing w:line="360" w:lineRule="auto"/>
        <w:ind w:firstLine="480" w:firstLineChars="200"/>
        <w:rPr>
          <w:color w:val="000000"/>
          <w:sz w:val="24"/>
        </w:rPr>
      </w:pPr>
      <w:r>
        <w:rPr>
          <w:color w:val="000000"/>
          <w:sz w:val="24"/>
        </w:rPr>
        <w:t>15.3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14:paraId="203724DD">
      <w:pPr>
        <w:spacing w:line="360" w:lineRule="auto"/>
        <w:ind w:firstLine="480" w:firstLineChars="200"/>
        <w:rPr>
          <w:color w:val="000000"/>
          <w:sz w:val="24"/>
        </w:rPr>
      </w:pPr>
      <w:r>
        <w:rPr>
          <w:color w:val="000000"/>
          <w:sz w:val="24"/>
        </w:rPr>
        <w:t>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1CB1A653">
      <w:pPr>
        <w:spacing w:line="360" w:lineRule="auto"/>
        <w:rPr>
          <w:color w:val="000000"/>
          <w:sz w:val="24"/>
        </w:rPr>
      </w:pPr>
      <w:r>
        <w:rPr>
          <w:color w:val="000000"/>
          <w:sz w:val="24"/>
        </w:rPr>
        <w:t>十六、不可抗力事件处理</w:t>
      </w:r>
    </w:p>
    <w:p w14:paraId="5BFA746C">
      <w:pPr>
        <w:spacing w:line="360" w:lineRule="auto"/>
        <w:ind w:firstLine="480" w:firstLineChars="200"/>
        <w:rPr>
          <w:color w:val="000000"/>
          <w:sz w:val="24"/>
        </w:rPr>
      </w:pPr>
      <w:r>
        <w:rPr>
          <w:color w:val="000000"/>
          <w:sz w:val="24"/>
        </w:rPr>
        <w:t>16.1在合同有效期内，任何一方因不可抗力事件导致不能履行合同，则合同履行期延长，其延长期与不可抗力影响期相同。</w:t>
      </w:r>
    </w:p>
    <w:p w14:paraId="1F5B3119">
      <w:pPr>
        <w:spacing w:line="360" w:lineRule="auto"/>
        <w:ind w:firstLine="480" w:firstLineChars="200"/>
        <w:rPr>
          <w:color w:val="000000"/>
          <w:sz w:val="24"/>
        </w:rPr>
      </w:pPr>
      <w:r>
        <w:rPr>
          <w:color w:val="000000"/>
          <w:sz w:val="24"/>
        </w:rPr>
        <w:t>16.2不可抗力事件发生后，应立即通知对方，并寄送有关权威机构出具的证明。</w:t>
      </w:r>
    </w:p>
    <w:p w14:paraId="4EE99C12">
      <w:pPr>
        <w:spacing w:line="360" w:lineRule="auto"/>
        <w:ind w:firstLine="480" w:firstLineChars="200"/>
        <w:rPr>
          <w:color w:val="000000"/>
          <w:sz w:val="24"/>
        </w:rPr>
      </w:pPr>
      <w:r>
        <w:rPr>
          <w:color w:val="000000"/>
          <w:sz w:val="24"/>
        </w:rPr>
        <w:t>16.3不可抗力事件延续120天以上，双方应通过友好协商，确定是否继续履行合同。</w:t>
      </w:r>
    </w:p>
    <w:p w14:paraId="0C2450AC">
      <w:pPr>
        <w:spacing w:line="360" w:lineRule="auto"/>
        <w:rPr>
          <w:color w:val="000000"/>
          <w:sz w:val="24"/>
        </w:rPr>
      </w:pPr>
      <w:r>
        <w:rPr>
          <w:color w:val="000000"/>
          <w:sz w:val="24"/>
        </w:rPr>
        <w:t>十七、诉讼</w:t>
      </w:r>
    </w:p>
    <w:p w14:paraId="5A2AE501">
      <w:pPr>
        <w:spacing w:line="360" w:lineRule="auto"/>
        <w:ind w:firstLine="480" w:firstLineChars="200"/>
        <w:rPr>
          <w:color w:val="000000"/>
          <w:sz w:val="24"/>
        </w:rPr>
      </w:pPr>
      <w:r>
        <w:rPr>
          <w:color w:val="000000"/>
          <w:sz w:val="24"/>
        </w:rPr>
        <w:t>17.1双方在执行合同中所发生的一切争议，应通过协商解决。如协商不成，可向合同签订地法院起诉，合同签订地在此约定为南京市。</w:t>
      </w:r>
    </w:p>
    <w:p w14:paraId="4AC0C65A">
      <w:pPr>
        <w:spacing w:line="360" w:lineRule="auto"/>
        <w:rPr>
          <w:color w:val="000000"/>
          <w:sz w:val="24"/>
        </w:rPr>
      </w:pPr>
      <w:r>
        <w:rPr>
          <w:color w:val="000000"/>
          <w:sz w:val="24"/>
        </w:rPr>
        <w:t>十八、合同生效及其它</w:t>
      </w:r>
    </w:p>
    <w:p w14:paraId="568C7B22">
      <w:pPr>
        <w:spacing w:line="360" w:lineRule="auto"/>
        <w:ind w:firstLine="480" w:firstLineChars="200"/>
        <w:rPr>
          <w:color w:val="000000"/>
          <w:sz w:val="24"/>
        </w:rPr>
      </w:pPr>
      <w:r>
        <w:rPr>
          <w:color w:val="000000"/>
          <w:sz w:val="24"/>
        </w:rPr>
        <w:t>18.1合同经双方法定代表人或授权委托代表人签字并加盖单位公章后生效。</w:t>
      </w:r>
    </w:p>
    <w:p w14:paraId="1AEB5113">
      <w:pPr>
        <w:spacing w:line="360" w:lineRule="auto"/>
        <w:ind w:firstLine="480" w:firstLineChars="200"/>
        <w:rPr>
          <w:color w:val="000000"/>
          <w:sz w:val="24"/>
        </w:rPr>
      </w:pPr>
      <w:r>
        <w:rPr>
          <w:color w:val="000000"/>
          <w:sz w:val="24"/>
        </w:rPr>
        <w:t>18.2本合同未尽事宜，遵照《中华人民共和国民法典》有关条文执行。</w:t>
      </w:r>
    </w:p>
    <w:p w14:paraId="37AC973D">
      <w:pPr>
        <w:spacing w:line="360" w:lineRule="auto"/>
        <w:ind w:firstLine="480" w:firstLineChars="200"/>
        <w:rPr>
          <w:color w:val="000000"/>
          <w:sz w:val="24"/>
        </w:rPr>
      </w:pPr>
      <w:r>
        <w:rPr>
          <w:color w:val="000000"/>
          <w:sz w:val="24"/>
        </w:rPr>
        <w:t>18.3本合同正本一式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14:paraId="19012F57">
      <w:pPr>
        <w:spacing w:line="360" w:lineRule="auto"/>
        <w:rPr>
          <w:color w:val="000000"/>
          <w:sz w:val="24"/>
        </w:rPr>
      </w:pPr>
    </w:p>
    <w:p w14:paraId="0ECAD07B">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乙方：</w:t>
      </w:r>
    </w:p>
    <w:p w14:paraId="6011D95D">
      <w:pPr>
        <w:spacing w:line="360" w:lineRule="auto"/>
        <w:rPr>
          <w:color w:val="000000"/>
          <w:sz w:val="24"/>
        </w:rPr>
      </w:pPr>
      <w:r>
        <w:rPr>
          <w:color w:val="000000"/>
          <w:sz w:val="24"/>
        </w:rPr>
        <w:t>法定代表人或授权代表</w:t>
      </w:r>
      <w:r>
        <w:rPr>
          <w:rFonts w:hint="eastAsia"/>
          <w:color w:val="000000"/>
          <w:sz w:val="24"/>
        </w:rPr>
        <w:t>（签字/签章）</w:t>
      </w:r>
      <w:r>
        <w:rPr>
          <w:color w:val="000000"/>
          <w:sz w:val="24"/>
        </w:rPr>
        <w:t>：   法定代表人或授权代表</w:t>
      </w:r>
      <w:r>
        <w:rPr>
          <w:rFonts w:hint="eastAsia"/>
          <w:color w:val="000000"/>
          <w:sz w:val="24"/>
        </w:rPr>
        <w:t>（签字/签章）</w:t>
      </w:r>
      <w:r>
        <w:rPr>
          <w:color w:val="000000"/>
          <w:sz w:val="24"/>
        </w:rPr>
        <w:t>：</w:t>
      </w:r>
    </w:p>
    <w:p w14:paraId="399B7DBA">
      <w:pPr>
        <w:spacing w:before="156" w:after="156"/>
        <w:jc w:val="left"/>
        <w:rPr>
          <w:color w:val="000000"/>
          <w:sz w:val="24"/>
        </w:rPr>
      </w:pPr>
      <w:r>
        <w:rPr>
          <w:color w:val="000000"/>
          <w:sz w:val="24"/>
        </w:rPr>
        <w:t>签订日期：      年  月  日</w:t>
      </w:r>
    </w:p>
    <w:p w14:paraId="1BF7BD4B">
      <w:pPr>
        <w:spacing w:before="156" w:after="156"/>
        <w:jc w:val="center"/>
        <w:outlineLvl w:val="1"/>
        <w:rPr>
          <w:rFonts w:eastAsia="仿宋"/>
          <w:b/>
          <w:color w:val="000000"/>
          <w:sz w:val="24"/>
        </w:rPr>
      </w:pPr>
      <w:r>
        <w:rPr>
          <w:b/>
          <w:color w:val="000000"/>
          <w:sz w:val="32"/>
          <w:szCs w:val="32"/>
        </w:rPr>
        <w:br w:type="page"/>
      </w:r>
      <w:r>
        <w:rPr>
          <w:b/>
          <w:color w:val="000000"/>
          <w:sz w:val="32"/>
          <w:szCs w:val="32"/>
        </w:rPr>
        <w:t>廉政合同</w:t>
      </w:r>
    </w:p>
    <w:p w14:paraId="25AF8D5E">
      <w:pPr>
        <w:spacing w:line="360" w:lineRule="auto"/>
        <w:rPr>
          <w:color w:val="000000"/>
        </w:rPr>
      </w:pPr>
      <w:r>
        <w:rPr>
          <w:color w:val="000000"/>
        </w:rPr>
        <w:t>发包人：</w:t>
      </w:r>
      <w:r>
        <w:rPr>
          <w:color w:val="000000"/>
          <w:u w:val="single"/>
        </w:rPr>
        <w:t xml:space="preserve"> </w:t>
      </w:r>
      <w:r>
        <w:rPr>
          <w:bCs/>
          <w:color w:val="000000"/>
          <w:u w:val="single"/>
        </w:rPr>
        <w:t xml:space="preserve">江苏省水利数字中心 </w:t>
      </w:r>
    </w:p>
    <w:p w14:paraId="124C29A5">
      <w:pPr>
        <w:spacing w:line="360" w:lineRule="auto"/>
        <w:rPr>
          <w:color w:val="000000"/>
        </w:rPr>
      </w:pPr>
      <w:r>
        <w:rPr>
          <w:color w:val="000000"/>
        </w:rPr>
        <w:t>承包人：</w:t>
      </w:r>
      <w:r>
        <w:rPr>
          <w:color w:val="000000"/>
          <w:u w:val="single"/>
        </w:rPr>
        <w:t xml:space="preserve">                   </w:t>
      </w:r>
    </w:p>
    <w:p w14:paraId="39228063">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 xml:space="preserve">江苏省水利数字中心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14:paraId="241519CF">
      <w:pPr>
        <w:spacing w:line="360" w:lineRule="auto"/>
        <w:ind w:firstLine="420"/>
        <w:rPr>
          <w:color w:val="000000"/>
        </w:rPr>
      </w:pPr>
      <w:r>
        <w:rPr>
          <w:b/>
          <w:color w:val="000000"/>
        </w:rPr>
        <w:t>第一条</w:t>
      </w:r>
      <w:r>
        <w:rPr>
          <w:color w:val="000000"/>
        </w:rPr>
        <w:t xml:space="preserve">  承、发包人双方的权利和义务</w:t>
      </w:r>
    </w:p>
    <w:p w14:paraId="0594FF75">
      <w:pPr>
        <w:spacing w:line="360" w:lineRule="auto"/>
        <w:ind w:firstLine="420"/>
        <w:rPr>
          <w:color w:val="000000"/>
        </w:rPr>
      </w:pPr>
      <w:r>
        <w:rPr>
          <w:color w:val="000000"/>
        </w:rPr>
        <w:t>（一）严格遵守党和国家有关法规及党风廉政建设各项规定，严格执行中央八项规定和省委十项规定精神。</w:t>
      </w:r>
    </w:p>
    <w:p w14:paraId="04564F5D">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color w:val="000000"/>
        </w:rPr>
        <w:t>各项规定，自觉按合同办事。</w:t>
      </w:r>
    </w:p>
    <w:p w14:paraId="2E512D34">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14:paraId="487C4ABE">
      <w:pPr>
        <w:spacing w:line="360" w:lineRule="auto"/>
        <w:ind w:firstLine="420"/>
        <w:rPr>
          <w:color w:val="000000"/>
        </w:rPr>
      </w:pPr>
      <w:r>
        <w:rPr>
          <w:color w:val="000000"/>
        </w:rPr>
        <w:t>（四）建立健全并严格执行党风廉政建设各项制度，开展反腐倡廉宣传教育，加强对本方工作人员的监督检查。</w:t>
      </w:r>
    </w:p>
    <w:p w14:paraId="41872253">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5643321B">
      <w:pPr>
        <w:spacing w:line="360" w:lineRule="auto"/>
        <w:ind w:firstLine="422"/>
        <w:rPr>
          <w:b/>
          <w:color w:val="000000"/>
        </w:rPr>
      </w:pPr>
      <w:r>
        <w:rPr>
          <w:b/>
          <w:color w:val="000000"/>
        </w:rPr>
        <w:t xml:space="preserve">第二条  </w:t>
      </w:r>
      <w:r>
        <w:rPr>
          <w:color w:val="000000"/>
        </w:rPr>
        <w:t>发包人在廉政建设方面的义务</w:t>
      </w:r>
    </w:p>
    <w:p w14:paraId="4D6487D0">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14:paraId="5CAB25DB">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14:paraId="2F999421">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14:paraId="1949DD03">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14:paraId="3DCC43B5">
      <w:pPr>
        <w:spacing w:line="360" w:lineRule="auto"/>
        <w:ind w:firstLine="420"/>
        <w:rPr>
          <w:color w:val="000000"/>
        </w:rPr>
      </w:pPr>
      <w:r>
        <w:rPr>
          <w:color w:val="000000"/>
        </w:rPr>
        <w:t>（五）发包人及其工作人员不准要求或者接受承包人为其住房装修、婚丧嫁娶、特定关系人（近亲属及其它共同利益关系的人）国内和出国（境）旅游提供方便。</w:t>
      </w:r>
    </w:p>
    <w:p w14:paraId="249CE6DA">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14:paraId="5F2106AE">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14:paraId="71616423">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3CF595D1">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14:paraId="53C583BB">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14:paraId="76F87D73">
      <w:pPr>
        <w:spacing w:line="360" w:lineRule="auto"/>
        <w:ind w:firstLine="420"/>
        <w:rPr>
          <w:b/>
          <w:color w:val="000000"/>
        </w:rPr>
      </w:pPr>
      <w:r>
        <w:rPr>
          <w:b/>
          <w:color w:val="000000"/>
        </w:rPr>
        <w:t xml:space="preserve">第三条  </w:t>
      </w:r>
      <w:r>
        <w:rPr>
          <w:color w:val="000000"/>
        </w:rPr>
        <w:t>承包人在廉政建设方面义务</w:t>
      </w:r>
    </w:p>
    <w:p w14:paraId="5A498382">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14:paraId="29569C67">
      <w:pPr>
        <w:spacing w:line="360" w:lineRule="auto"/>
        <w:ind w:firstLine="420"/>
        <w:rPr>
          <w:color w:val="000000"/>
        </w:rPr>
      </w:pPr>
      <w:r>
        <w:rPr>
          <w:color w:val="000000"/>
        </w:rPr>
        <w:t>（二）承包人不准以任何名义为发包人及其工作人员报销应由发包人或个人支付的费用。</w:t>
      </w:r>
    </w:p>
    <w:p w14:paraId="1C98202C">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14:paraId="536DFA56">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14:paraId="017B9FD6">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14:paraId="6CE1EA34">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14:paraId="49D94A97">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14:paraId="03B04D06">
      <w:pPr>
        <w:spacing w:line="360" w:lineRule="auto"/>
        <w:ind w:firstLine="420"/>
        <w:rPr>
          <w:color w:val="000000"/>
        </w:rPr>
      </w:pPr>
      <w:r>
        <w:rPr>
          <w:color w:val="000000"/>
        </w:rPr>
        <w:t>（八）按照发包人和监督部门的要求，对农民工工资实行银行卡支付，不得克扣、截留、拖欠农民工工资。</w:t>
      </w:r>
    </w:p>
    <w:p w14:paraId="2C4D7603">
      <w:pPr>
        <w:spacing w:line="360" w:lineRule="auto"/>
        <w:ind w:firstLine="420"/>
        <w:rPr>
          <w:color w:val="000000"/>
        </w:rPr>
      </w:pPr>
      <w:r>
        <w:rPr>
          <w:b/>
          <w:color w:val="000000"/>
        </w:rPr>
        <w:t>第四条</w:t>
      </w:r>
      <w:r>
        <w:rPr>
          <w:color w:val="000000"/>
        </w:rPr>
        <w:t xml:space="preserve">  违约责任</w:t>
      </w:r>
    </w:p>
    <w:p w14:paraId="1DBC4DF5">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14:paraId="241B576E">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14:paraId="23024014">
      <w:pPr>
        <w:spacing w:line="360" w:lineRule="auto"/>
        <w:ind w:firstLine="420"/>
        <w:rPr>
          <w:color w:val="000000"/>
        </w:rPr>
      </w:pPr>
      <w:r>
        <w:rPr>
          <w:b/>
          <w:color w:val="000000"/>
        </w:rPr>
        <w:t>第五条</w:t>
      </w:r>
      <w:r>
        <w:rPr>
          <w:color w:val="000000"/>
        </w:rPr>
        <w:t xml:space="preserve">  督查单位</w:t>
      </w:r>
    </w:p>
    <w:p w14:paraId="72F8C284">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14:paraId="180511D4">
      <w:pPr>
        <w:spacing w:line="360" w:lineRule="auto"/>
        <w:ind w:firstLine="420"/>
        <w:rPr>
          <w:color w:val="000000"/>
        </w:rPr>
      </w:pPr>
      <w:r>
        <w:rPr>
          <w:b/>
          <w:color w:val="000000"/>
        </w:rPr>
        <w:t>第六条</w:t>
      </w:r>
      <w:r>
        <w:rPr>
          <w:color w:val="000000"/>
        </w:rPr>
        <w:t xml:space="preserve">  检查方式</w:t>
      </w:r>
    </w:p>
    <w:p w14:paraId="64ECD6AB">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14:paraId="61BCDCEA">
      <w:pPr>
        <w:spacing w:line="360" w:lineRule="auto"/>
        <w:ind w:firstLine="422"/>
        <w:rPr>
          <w:b/>
          <w:color w:val="000000"/>
        </w:rPr>
      </w:pPr>
      <w:r>
        <w:rPr>
          <w:b/>
          <w:color w:val="000000"/>
        </w:rPr>
        <w:t xml:space="preserve">第七条  </w:t>
      </w:r>
      <w:r>
        <w:rPr>
          <w:color w:val="000000"/>
        </w:rPr>
        <w:t>本合同有效期为工程开工之日起至该合同工程项目竣工验收后止。</w:t>
      </w:r>
    </w:p>
    <w:p w14:paraId="78525037">
      <w:pPr>
        <w:spacing w:line="360" w:lineRule="auto"/>
        <w:ind w:firstLine="420"/>
        <w:rPr>
          <w:color w:val="000000"/>
        </w:rPr>
      </w:pPr>
      <w:r>
        <w:rPr>
          <w:b/>
          <w:color w:val="000000"/>
        </w:rPr>
        <w:t>第八条</w:t>
      </w:r>
      <w:r>
        <w:rPr>
          <w:color w:val="000000"/>
        </w:rPr>
        <w:t xml:space="preserve">  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14:paraId="1B62AF11">
      <w:pPr>
        <w:spacing w:line="360" w:lineRule="auto"/>
        <w:rPr>
          <w:color w:val="000000"/>
        </w:rPr>
      </w:pPr>
    </w:p>
    <w:p w14:paraId="4025593B">
      <w:pPr>
        <w:spacing w:line="360" w:lineRule="auto"/>
        <w:rPr>
          <w:color w:val="000000"/>
        </w:rPr>
      </w:pPr>
    </w:p>
    <w:p w14:paraId="757A1799">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14:paraId="272AB270">
      <w:pPr>
        <w:spacing w:line="360" w:lineRule="auto"/>
        <w:ind w:firstLine="420"/>
        <w:rPr>
          <w:color w:val="000000"/>
          <w:szCs w:val="21"/>
        </w:rPr>
      </w:pPr>
      <w:r>
        <w:rPr>
          <w:color w:val="000000"/>
          <w:szCs w:val="21"/>
        </w:rPr>
        <w:t>法定代表人或授权代理人：             （签字或签章）</w:t>
      </w:r>
    </w:p>
    <w:p w14:paraId="7A2DA679">
      <w:pPr>
        <w:spacing w:line="360" w:lineRule="auto"/>
        <w:ind w:firstLine="420"/>
        <w:rPr>
          <w:color w:val="000000"/>
          <w:szCs w:val="21"/>
        </w:rPr>
      </w:pPr>
      <w:r>
        <w:rPr>
          <w:color w:val="000000"/>
          <w:szCs w:val="21"/>
        </w:rPr>
        <w:t>单位地址：</w:t>
      </w:r>
    </w:p>
    <w:p w14:paraId="54F574F7">
      <w:pPr>
        <w:spacing w:line="360" w:lineRule="auto"/>
        <w:ind w:firstLine="420"/>
        <w:rPr>
          <w:color w:val="000000"/>
          <w:szCs w:val="21"/>
        </w:rPr>
      </w:pPr>
      <w:r>
        <w:rPr>
          <w:color w:val="000000"/>
          <w:szCs w:val="21"/>
        </w:rPr>
        <w:t>联系电话：</w:t>
      </w:r>
    </w:p>
    <w:p w14:paraId="6F017298">
      <w:pPr>
        <w:spacing w:line="360" w:lineRule="auto"/>
        <w:ind w:firstLine="420"/>
        <w:rPr>
          <w:color w:val="000000"/>
          <w:szCs w:val="21"/>
        </w:rPr>
      </w:pPr>
    </w:p>
    <w:p w14:paraId="15A9E1FF">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14:paraId="63702428">
      <w:pPr>
        <w:spacing w:line="360" w:lineRule="auto"/>
        <w:ind w:firstLine="420"/>
        <w:rPr>
          <w:color w:val="000000"/>
          <w:szCs w:val="21"/>
        </w:rPr>
      </w:pPr>
      <w:r>
        <w:rPr>
          <w:color w:val="000000"/>
          <w:szCs w:val="21"/>
        </w:rPr>
        <w:t>法定代表人或授权代理人：             （签字或签章）</w:t>
      </w:r>
    </w:p>
    <w:p w14:paraId="3167FDED">
      <w:pPr>
        <w:spacing w:line="360" w:lineRule="auto"/>
        <w:ind w:firstLine="420"/>
        <w:rPr>
          <w:color w:val="000000"/>
          <w:szCs w:val="21"/>
        </w:rPr>
      </w:pPr>
      <w:r>
        <w:rPr>
          <w:color w:val="000000"/>
          <w:szCs w:val="21"/>
        </w:rPr>
        <w:t>单位地址：</w:t>
      </w:r>
    </w:p>
    <w:p w14:paraId="7BCC4CBB">
      <w:pPr>
        <w:spacing w:line="360" w:lineRule="auto"/>
        <w:ind w:firstLine="420"/>
        <w:rPr>
          <w:color w:val="000000"/>
          <w:szCs w:val="21"/>
        </w:rPr>
      </w:pPr>
      <w:r>
        <w:rPr>
          <w:color w:val="000000"/>
          <w:szCs w:val="21"/>
        </w:rPr>
        <w:t>联系电话：</w:t>
      </w:r>
    </w:p>
    <w:p w14:paraId="69DF0098">
      <w:pPr>
        <w:spacing w:line="360" w:lineRule="auto"/>
        <w:ind w:firstLine="420"/>
        <w:rPr>
          <w:color w:val="000000"/>
          <w:szCs w:val="21"/>
        </w:rPr>
      </w:pPr>
    </w:p>
    <w:p w14:paraId="42F94B49">
      <w:pPr>
        <w:spacing w:line="360" w:lineRule="auto"/>
        <w:ind w:firstLine="420"/>
        <w:rPr>
          <w:color w:val="000000"/>
          <w:szCs w:val="21"/>
        </w:rPr>
      </w:pPr>
      <w:r>
        <w:rPr>
          <w:color w:val="000000"/>
          <w:szCs w:val="21"/>
        </w:rPr>
        <w:t>督查单位：</w:t>
      </w:r>
    </w:p>
    <w:p w14:paraId="3FE684E8">
      <w:pPr>
        <w:spacing w:line="360" w:lineRule="auto"/>
        <w:ind w:firstLine="420"/>
        <w:rPr>
          <w:color w:val="000000"/>
          <w:szCs w:val="21"/>
        </w:rPr>
      </w:pPr>
      <w:r>
        <w:rPr>
          <w:color w:val="000000"/>
          <w:szCs w:val="21"/>
        </w:rPr>
        <w:t>代 表 人：</w:t>
      </w:r>
    </w:p>
    <w:p w14:paraId="6F2E1EED">
      <w:pPr>
        <w:spacing w:line="360" w:lineRule="auto"/>
        <w:ind w:firstLine="420"/>
        <w:rPr>
          <w:color w:val="000000"/>
          <w:szCs w:val="21"/>
        </w:rPr>
      </w:pPr>
      <w:r>
        <w:rPr>
          <w:color w:val="000000"/>
          <w:szCs w:val="21"/>
        </w:rPr>
        <w:t>单位地址：</w:t>
      </w:r>
    </w:p>
    <w:p w14:paraId="3B9CC7DF">
      <w:pPr>
        <w:spacing w:line="360" w:lineRule="auto"/>
        <w:ind w:firstLine="420"/>
        <w:rPr>
          <w:color w:val="000000"/>
          <w:szCs w:val="21"/>
        </w:rPr>
      </w:pPr>
      <w:r>
        <w:rPr>
          <w:color w:val="000000"/>
          <w:szCs w:val="21"/>
        </w:rPr>
        <w:t>联系电话：</w:t>
      </w:r>
    </w:p>
    <w:p w14:paraId="2966F36E">
      <w:pPr>
        <w:spacing w:line="360" w:lineRule="auto"/>
        <w:ind w:firstLine="420"/>
        <w:rPr>
          <w:color w:val="000000"/>
          <w:szCs w:val="21"/>
        </w:rPr>
      </w:pPr>
    </w:p>
    <w:p w14:paraId="49ADF81F">
      <w:pPr>
        <w:spacing w:line="450" w:lineRule="exact"/>
        <w:jc w:val="right"/>
        <w:rPr>
          <w:color w:val="000000"/>
          <w:szCs w:val="21"/>
        </w:rPr>
      </w:pPr>
      <w:r>
        <w:rPr>
          <w:color w:val="000000"/>
          <w:szCs w:val="21"/>
        </w:rPr>
        <w:t>签订日期：      年    月    日</w:t>
      </w:r>
    </w:p>
    <w:p w14:paraId="754756DD">
      <w:pPr>
        <w:jc w:val="right"/>
      </w:pPr>
      <w:r>
        <w:rPr/>
        <w:br w:type="page" w:clear="all"/>
      </w:r>
    </w:p>
    <w:p w14:paraId="1A5F5024">
      <w:pPr>
        <w:pStyle w:val="4"/>
        <w:pageBreakBefore/>
        <w:numPr>
          <w:ilvl w:val="0"/>
          <w:numId w:val="0"/>
        </w:numPr>
        <w:spacing w:line="579" w:lineRule="auto"/>
      </w:pPr>
      <w:r>
        <w:t>第六章 投标文件格式及附件</w:t>
      </w:r>
    </w:p>
    <w:p w14:paraId="52F3EECE">
      <w:pPr>
        <w:widowControl/>
        <w:adjustRightInd w:val="0"/>
        <w:spacing w:line="240" w:lineRule="atLeast"/>
        <w:jc w:val="left"/>
        <w:rPr>
          <w:b/>
          <w:bCs/>
          <w:szCs w:val="21"/>
        </w:rPr>
      </w:pPr>
    </w:p>
    <w:p w14:paraId="6736516C">
      <w:pPr>
        <w:spacing w:line="440" w:lineRule="exact"/>
        <w:rPr>
          <w:sz w:val="20"/>
          <w:szCs w:val="20"/>
        </w:rPr>
      </w:pPr>
    </w:p>
    <w:p w14:paraId="38DA1F3F">
      <w:pPr>
        <w:jc w:val="center"/>
        <w:rPr>
          <w:sz w:val="22"/>
          <w:szCs w:val="22"/>
        </w:rPr>
      </w:pPr>
    </w:p>
    <w:p w14:paraId="0F1BEC0E">
      <w:pPr>
        <w:rPr>
          <w:sz w:val="22"/>
          <w:szCs w:val="22"/>
        </w:rPr>
      </w:pPr>
    </w:p>
    <w:p w14:paraId="7B36CA68">
      <w:pPr>
        <w:jc w:val="center"/>
        <w:rPr>
          <w:sz w:val="52"/>
          <w:szCs w:val="52"/>
        </w:rPr>
      </w:pPr>
      <w:r>
        <w:rPr>
          <w:sz w:val="52"/>
          <w:szCs w:val="52"/>
        </w:rPr>
        <w:t>投标文件</w:t>
      </w:r>
    </w:p>
    <w:p w14:paraId="53025598">
      <w:pPr>
        <w:rPr>
          <w:sz w:val="36"/>
          <w:szCs w:val="36"/>
        </w:rPr>
      </w:pPr>
    </w:p>
    <w:p w14:paraId="75E85671">
      <w:pPr>
        <w:rPr>
          <w:sz w:val="36"/>
          <w:szCs w:val="36"/>
        </w:rPr>
      </w:pPr>
    </w:p>
    <w:p w14:paraId="25B9F5F4">
      <w:pPr>
        <w:ind w:firstLine="720" w:firstLineChars="200"/>
        <w:jc w:val="left"/>
        <w:rPr>
          <w:sz w:val="36"/>
          <w:szCs w:val="36"/>
        </w:rPr>
      </w:pPr>
      <w:r>
        <w:rPr>
          <w:sz w:val="36"/>
          <w:szCs w:val="36"/>
        </w:rPr>
        <w:t>项目名称:</w:t>
      </w:r>
    </w:p>
    <w:p w14:paraId="0E1D651E">
      <w:pPr>
        <w:ind w:firstLine="720" w:firstLineChars="200"/>
        <w:jc w:val="left"/>
        <w:rPr>
          <w:sz w:val="36"/>
          <w:szCs w:val="36"/>
        </w:rPr>
      </w:pPr>
      <w:r>
        <w:rPr>
          <w:sz w:val="36"/>
          <w:szCs w:val="36"/>
        </w:rPr>
        <w:t>招标编号:</w:t>
      </w:r>
    </w:p>
    <w:p w14:paraId="09E070C8">
      <w:pPr>
        <w:ind w:firstLine="720" w:firstLineChars="200"/>
        <w:jc w:val="left"/>
        <w:rPr>
          <w:sz w:val="36"/>
          <w:szCs w:val="36"/>
        </w:rPr>
      </w:pPr>
      <w:r>
        <w:rPr>
          <w:sz w:val="36"/>
          <w:szCs w:val="36"/>
        </w:rPr>
        <w:t>投标人名称:(加盖电子公章)</w:t>
      </w:r>
    </w:p>
    <w:p w14:paraId="66CF460B">
      <w:pPr>
        <w:ind w:firstLine="720" w:firstLineChars="200"/>
        <w:jc w:val="left"/>
        <w:rPr>
          <w:sz w:val="36"/>
          <w:szCs w:val="36"/>
        </w:rPr>
      </w:pPr>
      <w:r>
        <w:rPr>
          <w:sz w:val="36"/>
          <w:szCs w:val="36"/>
        </w:rPr>
        <w:t>日期:</w:t>
      </w:r>
    </w:p>
    <w:p w14:paraId="334D652C">
      <w:pPr>
        <w:rPr>
          <w:sz w:val="36"/>
          <w:szCs w:val="36"/>
        </w:rPr>
      </w:pPr>
    </w:p>
    <w:p w14:paraId="37A25C77">
      <w:pPr>
        <w:pStyle w:val="59"/>
        <w:ind w:firstLine="480"/>
        <w:rPr>
          <w:sz w:val="24"/>
          <w:szCs w:val="32"/>
        </w:rPr>
      </w:pPr>
    </w:p>
    <w:p w14:paraId="3D9BC573">
      <w:pPr>
        <w:pStyle w:val="59"/>
        <w:ind w:firstLine="480"/>
        <w:rPr>
          <w:sz w:val="24"/>
          <w:szCs w:val="32"/>
        </w:rPr>
      </w:pPr>
    </w:p>
    <w:p w14:paraId="045C1D8D">
      <w:pPr>
        <w:pStyle w:val="59"/>
        <w:ind w:firstLine="480"/>
        <w:rPr>
          <w:sz w:val="24"/>
          <w:szCs w:val="32"/>
        </w:rPr>
      </w:pPr>
    </w:p>
    <w:p w14:paraId="3D33AF2F">
      <w:pPr>
        <w:pStyle w:val="59"/>
        <w:ind w:firstLine="480"/>
        <w:rPr>
          <w:sz w:val="24"/>
          <w:szCs w:val="32"/>
        </w:rPr>
      </w:pPr>
    </w:p>
    <w:p w14:paraId="1A1D0E67">
      <w:pPr>
        <w:widowControl/>
        <w:jc w:val="left"/>
        <w:rPr>
          <w:sz w:val="28"/>
          <w:szCs w:val="28"/>
        </w:rPr>
      </w:pPr>
      <w:r>
        <w:rPr>
          <w:sz w:val="28"/>
          <w:szCs w:val="28"/>
        </w:rPr>
        <w:br w:type="page"/>
      </w:r>
    </w:p>
    <w:p w14:paraId="2559B54E">
      <w:pPr>
        <w:spacing w:before="312" w:beforeLines="100" w:after="312" w:afterLines="100"/>
        <w:jc w:val="center"/>
        <w:rPr>
          <w:sz w:val="32"/>
          <w:szCs w:val="32"/>
        </w:rPr>
      </w:pPr>
      <w:r>
        <w:rPr>
          <w:sz w:val="32"/>
          <w:szCs w:val="32"/>
        </w:rPr>
        <w:t>目录</w:t>
      </w:r>
    </w:p>
    <w:p w14:paraId="59DEC457">
      <w:pPr>
        <w:jc w:val="center"/>
        <w:rPr>
          <w:szCs w:val="21"/>
        </w:rPr>
      </w:pPr>
      <w:r>
        <w:rPr>
          <w:szCs w:val="21"/>
        </w:rPr>
        <w:t>（注：供应商根据附件顺序编制投标文件并制作目录（须生成页码））</w:t>
      </w:r>
    </w:p>
    <w:p w14:paraId="25FBE623">
      <w:pPr>
        <w:spacing w:line="440" w:lineRule="exact"/>
        <w:rPr>
          <w:szCs w:val="21"/>
        </w:rPr>
      </w:pPr>
      <w:r>
        <w:br w:type="page"/>
      </w:r>
      <w:r>
        <w:rPr>
          <w:b/>
          <w:bCs/>
          <w:szCs w:val="21"/>
        </w:rPr>
        <w:t>附件一、投标申请及声明格式</w:t>
      </w:r>
    </w:p>
    <w:p w14:paraId="64929ED7">
      <w:pPr>
        <w:widowControl/>
        <w:shd w:val="clear" w:color="auto" w:fill="FFFFFF"/>
        <w:spacing w:line="360" w:lineRule="auto"/>
        <w:jc w:val="center"/>
        <w:rPr>
          <w:b/>
          <w:szCs w:val="21"/>
        </w:rPr>
      </w:pPr>
      <w:r>
        <w:rPr>
          <w:b/>
          <w:sz w:val="36"/>
          <w:szCs w:val="36"/>
        </w:rPr>
        <w:t>投标申请及声明</w:t>
      </w:r>
    </w:p>
    <w:p w14:paraId="02BB7189">
      <w:pPr>
        <w:widowControl/>
        <w:shd w:val="clear" w:color="auto" w:fill="FFFFFF"/>
        <w:spacing w:line="400" w:lineRule="exact"/>
        <w:rPr>
          <w:szCs w:val="21"/>
        </w:rPr>
      </w:pPr>
      <w:r>
        <w:rPr>
          <w:szCs w:val="21"/>
        </w:rPr>
        <w:t> 致：江苏省设备成套股份有限公司</w:t>
      </w:r>
    </w:p>
    <w:p w14:paraId="0DA4A1BC">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（项目编号）标段（）</w:t>
      </w:r>
      <w:r>
        <w:rPr>
          <w:szCs w:val="21"/>
          <w:u w:val="single"/>
        </w:rPr>
        <w:t xml:space="preserve">      、</w:t>
      </w:r>
      <w:r>
        <w:rPr>
          <w:szCs w:val="21"/>
        </w:rPr>
        <w:t>标段（）</w:t>
      </w:r>
      <w:r>
        <w:rPr>
          <w:szCs w:val="21"/>
          <w:u w:val="single"/>
        </w:rPr>
        <w:t xml:space="preserve">    </w:t>
      </w:r>
      <w:r>
        <w:rPr>
          <w:szCs w:val="21"/>
        </w:rPr>
        <w:t xml:space="preserve"> 、（...）  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07786372">
      <w:pPr>
        <w:widowControl/>
        <w:shd w:val="clear" w:color="auto" w:fill="FFFFFF"/>
        <w:spacing w:line="400" w:lineRule="exact"/>
        <w:ind w:firstLine="420"/>
        <w:rPr>
          <w:szCs w:val="21"/>
        </w:rPr>
      </w:pPr>
      <w:r>
        <w:rPr>
          <w:szCs w:val="21"/>
        </w:rPr>
        <w:t>据此函，签字人兹宣布声明和承诺如下：</w:t>
      </w:r>
    </w:p>
    <w:p w14:paraId="686EA7D4">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24D44E05">
      <w:pPr>
        <w:widowControl/>
        <w:shd w:val="clear" w:color="auto" w:fill="FFFFFF"/>
        <w:spacing w:line="400" w:lineRule="exact"/>
        <w:ind w:left="1470" w:hanging="1050"/>
        <w:rPr>
          <w:szCs w:val="21"/>
        </w:rPr>
      </w:pPr>
      <w:r>
        <w:rPr>
          <w:szCs w:val="21"/>
        </w:rPr>
        <w:t>2、按招标要求，我们的投标报价详见开标一览表。</w:t>
      </w:r>
    </w:p>
    <w:p w14:paraId="7A37E3A5">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1518744D">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57802EB6">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05F533D9">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6682818E">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622CF36B">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5066F96">
      <w:pPr>
        <w:widowControl/>
        <w:shd w:val="clear" w:color="auto" w:fill="FFFFFF"/>
        <w:spacing w:line="400" w:lineRule="exact"/>
        <w:ind w:firstLine="420"/>
        <w:rPr>
          <w:szCs w:val="21"/>
        </w:rPr>
      </w:pPr>
      <w:r>
        <w:rPr>
          <w:szCs w:val="21"/>
        </w:rPr>
        <w:t>9、与本投标有关的正式联系方式为：</w:t>
      </w:r>
    </w:p>
    <w:p w14:paraId="35288814">
      <w:pPr>
        <w:widowControl/>
        <w:shd w:val="clear" w:color="auto" w:fill="FFFFFF"/>
        <w:spacing w:line="400" w:lineRule="exact"/>
        <w:ind w:firstLine="420"/>
        <w:rPr>
          <w:szCs w:val="21"/>
        </w:rPr>
      </w:pPr>
      <w:r>
        <w:rPr>
          <w:szCs w:val="21"/>
        </w:rPr>
        <w:t>地   址：</w:t>
      </w:r>
      <w:r>
        <w:rPr>
          <w:szCs w:val="21"/>
          <w:u w:val="single"/>
        </w:rPr>
        <w:t>                      </w:t>
      </w:r>
    </w:p>
    <w:p w14:paraId="772A7C43">
      <w:pPr>
        <w:widowControl/>
        <w:shd w:val="clear" w:color="auto" w:fill="FFFFFF"/>
        <w:spacing w:line="400" w:lineRule="exact"/>
        <w:ind w:firstLine="420"/>
        <w:rPr>
          <w:szCs w:val="21"/>
        </w:rPr>
      </w:pPr>
      <w:r>
        <w:rPr>
          <w:szCs w:val="21"/>
        </w:rPr>
        <w:t>电   话：</w:t>
      </w:r>
      <w:r>
        <w:rPr>
          <w:szCs w:val="21"/>
          <w:u w:val="single"/>
        </w:rPr>
        <w:t>                      </w:t>
      </w:r>
    </w:p>
    <w:p w14:paraId="4760BC46">
      <w:pPr>
        <w:widowControl/>
        <w:shd w:val="clear" w:color="auto" w:fill="FFFFFF"/>
        <w:spacing w:line="400" w:lineRule="exact"/>
        <w:ind w:firstLine="420"/>
        <w:rPr>
          <w:szCs w:val="21"/>
        </w:rPr>
      </w:pPr>
      <w:r>
        <w:rPr>
          <w:szCs w:val="21"/>
        </w:rPr>
        <w:t>传   真：</w:t>
      </w:r>
      <w:r>
        <w:rPr>
          <w:szCs w:val="21"/>
          <w:u w:val="single"/>
        </w:rPr>
        <w:t>                      </w:t>
      </w:r>
    </w:p>
    <w:p w14:paraId="1B2AAE27">
      <w:pPr>
        <w:widowControl/>
        <w:shd w:val="clear" w:color="auto" w:fill="FFFFFF"/>
        <w:spacing w:line="400" w:lineRule="exact"/>
        <w:ind w:firstLine="420"/>
        <w:rPr>
          <w:szCs w:val="21"/>
        </w:rPr>
      </w:pPr>
      <w:r>
        <w:rPr>
          <w:szCs w:val="21"/>
        </w:rPr>
        <w:t>开户银行：</w:t>
      </w:r>
    </w:p>
    <w:p w14:paraId="0C128D42">
      <w:pPr>
        <w:widowControl/>
        <w:shd w:val="clear" w:color="auto" w:fill="FFFFFF"/>
        <w:spacing w:line="400" w:lineRule="exact"/>
        <w:ind w:firstLine="420"/>
        <w:rPr>
          <w:szCs w:val="21"/>
        </w:rPr>
      </w:pPr>
      <w:r>
        <w:rPr>
          <w:szCs w:val="21"/>
        </w:rPr>
        <w:t>银行账号：</w:t>
      </w:r>
    </w:p>
    <w:p w14:paraId="730C351B">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585D7BE3">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3EDE65F0">
      <w:pPr>
        <w:widowControl/>
        <w:shd w:val="clear" w:color="auto" w:fill="FFFFFF"/>
        <w:spacing w:line="360" w:lineRule="auto"/>
        <w:rPr>
          <w:szCs w:val="21"/>
        </w:rPr>
      </w:pPr>
      <w:r>
        <w:rPr>
          <w:b/>
          <w:bCs/>
          <w:szCs w:val="21"/>
        </w:rPr>
        <w:br w:type="page"/>
      </w:r>
      <w:r>
        <w:rPr>
          <w:b/>
          <w:bCs/>
          <w:szCs w:val="21"/>
        </w:rPr>
        <w:t>附件二、法定代表人授权委托书格式</w:t>
      </w:r>
    </w:p>
    <w:p w14:paraId="09F076D7">
      <w:pPr>
        <w:widowControl/>
        <w:shd w:val="clear" w:color="auto" w:fill="FFFFFF"/>
        <w:spacing w:line="360" w:lineRule="auto"/>
        <w:ind w:firstLine="720"/>
        <w:jc w:val="center"/>
        <w:rPr>
          <w:b/>
          <w:sz w:val="36"/>
          <w:szCs w:val="36"/>
        </w:rPr>
      </w:pPr>
      <w:r>
        <w:rPr>
          <w:b/>
          <w:sz w:val="36"/>
          <w:szCs w:val="36"/>
        </w:rPr>
        <w:t>法定代表人授权委托书</w:t>
      </w:r>
    </w:p>
    <w:p w14:paraId="349CC446">
      <w:pPr>
        <w:widowControl/>
        <w:shd w:val="clear" w:color="auto" w:fill="FFFFFF"/>
        <w:spacing w:line="360" w:lineRule="auto"/>
        <w:ind w:firstLine="372"/>
        <w:jc w:val="left"/>
        <w:rPr>
          <w:szCs w:val="21"/>
        </w:rPr>
      </w:pPr>
      <w:r>
        <w:rPr>
          <w:szCs w:val="21"/>
        </w:rPr>
        <w:t>致：江苏省设备成套股份有限公司</w:t>
      </w:r>
    </w:p>
    <w:p w14:paraId="6E4EE3AC">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0525F973">
      <w:pPr>
        <w:spacing w:line="480" w:lineRule="exact"/>
        <w:ind w:firstLine="480"/>
        <w:rPr>
          <w:szCs w:val="21"/>
        </w:rPr>
      </w:pPr>
      <w:r>
        <w:rPr>
          <w:szCs w:val="21"/>
        </w:rPr>
        <w:t>本授权书自______年____月____日起生效，特此声明。</w:t>
      </w:r>
    </w:p>
    <w:p w14:paraId="6F1B7AA9">
      <w:pPr>
        <w:spacing w:line="480" w:lineRule="exact"/>
        <w:ind w:firstLine="480"/>
        <w:rPr>
          <w:szCs w:val="21"/>
        </w:rPr>
      </w:pPr>
      <w:r>
        <w:rPr>
          <w:szCs w:val="21"/>
        </w:rPr>
        <w:t>被授权人身份证号码：</w:t>
      </w:r>
    </w:p>
    <w:p w14:paraId="066930E5">
      <w:pPr>
        <w:spacing w:line="480" w:lineRule="exact"/>
        <w:ind w:firstLine="480"/>
        <w:rPr>
          <w:szCs w:val="21"/>
          <w:u w:val="single"/>
        </w:rPr>
      </w:pPr>
      <w:r>
        <w:rPr>
          <w:szCs w:val="21"/>
        </w:rPr>
        <w:t>被授权人联系电话：           （手机）</w:t>
      </w:r>
    </w:p>
    <w:p w14:paraId="5EB0E45D">
      <w:pPr>
        <w:spacing w:line="480" w:lineRule="exact"/>
        <w:ind w:firstLine="480"/>
        <w:rPr>
          <w:szCs w:val="21"/>
        </w:rPr>
      </w:pPr>
      <w:r>
        <w:rPr>
          <w:szCs w:val="21"/>
        </w:rPr>
        <w:t>法定代表人签字或签章：</w:t>
      </w:r>
    </w:p>
    <w:p w14:paraId="0068BFE0">
      <w:pPr>
        <w:spacing w:line="480" w:lineRule="exact"/>
        <w:ind w:firstLine="480"/>
        <w:rPr>
          <w:szCs w:val="21"/>
        </w:rPr>
      </w:pPr>
      <w:r>
        <w:rPr>
          <w:szCs w:val="21"/>
        </w:rPr>
        <w:t>被授权人签字或签章：</w:t>
      </w:r>
    </w:p>
    <w:p w14:paraId="2218A438">
      <w:pPr>
        <w:spacing w:line="480" w:lineRule="exact"/>
        <w:ind w:firstLine="480"/>
        <w:rPr>
          <w:szCs w:val="21"/>
          <w:u w:val="single"/>
        </w:rPr>
      </w:pPr>
      <w:r>
        <w:rPr>
          <w:szCs w:val="21"/>
        </w:rPr>
        <w:t>投标人名称：              （加盖电子公章）</w:t>
      </w:r>
    </w:p>
    <w:p w14:paraId="07647578">
      <w:pPr>
        <w:spacing w:line="480" w:lineRule="exact"/>
        <w:ind w:firstLine="480"/>
        <w:rPr>
          <w:szCs w:val="21"/>
          <w:u w:val="single"/>
        </w:rPr>
      </w:pPr>
      <w:r>
        <w:rPr>
          <w:szCs w:val="21"/>
        </w:rPr>
        <w:t>单位地址：</w:t>
      </w:r>
    </w:p>
    <w:p w14:paraId="0ADEA6F4">
      <w:pPr>
        <w:spacing w:line="480" w:lineRule="exact"/>
        <w:ind w:firstLine="480"/>
        <w:rPr>
          <w:szCs w:val="21"/>
        </w:rPr>
      </w:pPr>
      <w:r>
        <w:rPr>
          <w:szCs w:val="21"/>
        </w:rPr>
        <w:t>日    期：</w:t>
      </w:r>
    </w:p>
    <w:p w14:paraId="080A9E91">
      <w:pPr>
        <w:rPr>
          <w:bCs/>
          <w:sz w:val="24"/>
        </w:rPr>
      </w:pPr>
      <w:r>
        <w:rPr>
          <w:szCs w:val="21"/>
        </w:rPr>
        <w:t> </w:t>
      </w:r>
      <w:r>
        <w:rPr>
          <w:bCs/>
          <w:sz w:val="24"/>
        </w:rPr>
        <w:t>投标人法定代表人身份证：</w:t>
      </w:r>
    </w:p>
    <w:p w14:paraId="5D3627FC">
      <w:pPr>
        <w:rPr>
          <w:bCs/>
          <w:sz w:val="24"/>
        </w:rPr>
      </w:pPr>
      <w:r>
        <mc:AlternateContent>
          <mc:Choice Requires="wps">
            <w:drawing>
              <wp:inline distT="0" distB="0" distL="114300" distR="114300">
                <wp:extent cx="2418080" cy="1584960"/>
                <wp:effectExtent l="4445" t="4445" r="15875" b="10795"/>
                <wp:docPr id="21" name="文本框 21"/>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DB3A316">
                            <w:pPr>
                              <w:jc w:val="center"/>
                              <w:rPr>
                                <w:rFonts w:ascii="黑体" w:eastAsia="黑体"/>
                                <w:sz w:val="32"/>
                                <w:szCs w:val="32"/>
                              </w:rPr>
                            </w:pPr>
                          </w:p>
                          <w:p w14:paraId="608C14CF">
                            <w:pPr>
                              <w:jc w:val="center"/>
                              <w:rPr>
                                <w:rFonts w:ascii="黑体" w:eastAsia="黑体"/>
                                <w:color w:val="000000"/>
                                <w:sz w:val="32"/>
                                <w:szCs w:val="32"/>
                              </w:rPr>
                            </w:pPr>
                            <w:r>
                              <w:rPr>
                                <w:rFonts w:hint="eastAsia" w:ascii="黑体" w:eastAsia="黑体"/>
                                <w:color w:val="000000"/>
                                <w:sz w:val="32"/>
                                <w:szCs w:val="32"/>
                              </w:rPr>
                              <w:t>法定代表人身份证</w:t>
                            </w:r>
                          </w:p>
                          <w:p w14:paraId="09B434C8">
                            <w:pPr>
                              <w:jc w:val="center"/>
                              <w:rPr>
                                <w:rFonts w:ascii="黑体" w:eastAsia="黑体"/>
                                <w:color w:val="000000"/>
                                <w:sz w:val="32"/>
                                <w:szCs w:val="32"/>
                              </w:rPr>
                            </w:pPr>
                            <w:r>
                              <w:rPr>
                                <w:rFonts w:hint="eastAsia" w:ascii="黑体" w:eastAsia="黑体"/>
                                <w:color w:val="000000"/>
                                <w:sz w:val="32"/>
                                <w:szCs w:val="32"/>
                              </w:rPr>
                              <w:t>（正面）</w:t>
                            </w:r>
                          </w:p>
                          <w:p w14:paraId="54BD39D7"/>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l/VNhA8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PptGE1QAAAAUBAAAPAAAAAAAAAAEAIAAA&#10;ACIAAABkcnMvZG93bnJldi54bWxQSwECFAAUAAAACACHTuJAl/VNhA8CAAA5BAAADgAAAAAAAAAB&#10;ACAAAAAkAQAAZHJzL2Uyb0RvYy54bWxQSwUGAAAAAAYABgBZAQAApQUAAAAA&#10;">
                <v:fill on="t" focussize="0,0"/>
                <v:stroke weight="0.14pt" color="#000000" joinstyle="miter"/>
                <v:imagedata o:title=""/>
                <o:lock v:ext="edit" aspectratio="f"/>
                <v:textbox>
                  <w:txbxContent>
                    <w:p w14:paraId="1DB3A316">
                      <w:pPr>
                        <w:jc w:val="center"/>
                        <w:rPr>
                          <w:rFonts w:ascii="黑体" w:eastAsia="黑体"/>
                          <w:sz w:val="32"/>
                          <w:szCs w:val="32"/>
                        </w:rPr>
                      </w:pPr>
                    </w:p>
                    <w:p w14:paraId="608C14CF">
                      <w:pPr>
                        <w:jc w:val="center"/>
                        <w:rPr>
                          <w:rFonts w:ascii="黑体" w:eastAsia="黑体"/>
                          <w:color w:val="000000"/>
                          <w:sz w:val="32"/>
                          <w:szCs w:val="32"/>
                        </w:rPr>
                      </w:pPr>
                      <w:r>
                        <w:rPr>
                          <w:rFonts w:hint="eastAsia" w:ascii="黑体" w:eastAsia="黑体"/>
                          <w:color w:val="000000"/>
                          <w:sz w:val="32"/>
                          <w:szCs w:val="32"/>
                        </w:rPr>
                        <w:t>法定代表人身份证</w:t>
                      </w:r>
                    </w:p>
                    <w:p w14:paraId="09B434C8">
                      <w:pPr>
                        <w:jc w:val="center"/>
                        <w:rPr>
                          <w:rFonts w:ascii="黑体" w:eastAsia="黑体"/>
                          <w:color w:val="000000"/>
                          <w:sz w:val="32"/>
                          <w:szCs w:val="32"/>
                        </w:rPr>
                      </w:pPr>
                      <w:r>
                        <w:rPr>
                          <w:rFonts w:hint="eastAsia" w:ascii="黑体" w:eastAsia="黑体"/>
                          <w:color w:val="000000"/>
                          <w:sz w:val="32"/>
                          <w:szCs w:val="32"/>
                        </w:rPr>
                        <w:t>（正面）</w:t>
                      </w:r>
                    </w:p>
                    <w:p w14:paraId="54BD39D7"/>
                  </w:txbxContent>
                </v:textbox>
                <w10:wrap type="none"/>
                <w10:anchorlock/>
              </v:shape>
            </w:pict>
          </mc:Fallback>
        </mc:AlternateContent>
      </w:r>
      <w:r>
        <w:rPr>
          <w:sz w:val="32"/>
          <w:szCs w:val="32"/>
        </w:rPr>
        <w:t xml:space="preserve"> </w:t>
      </w:r>
      <w:r>
        <mc:AlternateContent>
          <mc:Choice Requires="wps">
            <w:drawing>
              <wp:inline distT="0" distB="0" distL="114300" distR="114300">
                <wp:extent cx="2395855" cy="1584960"/>
                <wp:effectExtent l="4445" t="4445" r="7620" b="10795"/>
                <wp:docPr id="22" name="文本框 22"/>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0B100901">
                            <w:pPr>
                              <w:jc w:val="center"/>
                              <w:rPr>
                                <w:rFonts w:ascii="黑体" w:eastAsia="黑体"/>
                                <w:sz w:val="32"/>
                                <w:szCs w:val="32"/>
                              </w:rPr>
                            </w:pPr>
                          </w:p>
                          <w:p w14:paraId="066BBACD">
                            <w:pPr>
                              <w:jc w:val="center"/>
                              <w:rPr>
                                <w:rFonts w:ascii="黑体" w:eastAsia="黑体"/>
                                <w:color w:val="000000"/>
                                <w:sz w:val="32"/>
                                <w:szCs w:val="32"/>
                              </w:rPr>
                            </w:pPr>
                            <w:r>
                              <w:rPr>
                                <w:rFonts w:hint="eastAsia" w:ascii="黑体" w:eastAsia="黑体"/>
                                <w:color w:val="000000"/>
                                <w:sz w:val="32"/>
                                <w:szCs w:val="32"/>
                              </w:rPr>
                              <w:t>法定代表人身份证</w:t>
                            </w:r>
                          </w:p>
                          <w:p w14:paraId="4B1388C6">
                            <w:pPr>
                              <w:jc w:val="center"/>
                              <w:rPr>
                                <w:rFonts w:ascii="黑体" w:eastAsia="黑体"/>
                                <w:color w:val="000000"/>
                                <w:sz w:val="32"/>
                                <w:szCs w:val="32"/>
                              </w:rPr>
                            </w:pPr>
                            <w:r>
                              <w:rPr>
                                <w:rFonts w:hint="eastAsia" w:ascii="黑体" w:eastAsia="黑体"/>
                                <w:color w:val="000000"/>
                                <w:sz w:val="32"/>
                                <w:szCs w:val="32"/>
                              </w:rPr>
                              <w:t>（反面）</w:t>
                            </w:r>
                          </w:p>
                          <w:p w14:paraId="31A5AD05"/>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aiRtqxACAAA5BAAADgAAAAAA&#10;AAABACAAAAAmAQAAZHJzL2Uyb0RvYy54bWxQSwUGAAAAAAYABgBZAQAAqAUAAAAA&#10;">
                <v:fill on="t" focussize="0,0"/>
                <v:stroke weight="0.14pt" color="#000000" joinstyle="miter"/>
                <v:imagedata o:title=""/>
                <o:lock v:ext="edit" aspectratio="f"/>
                <v:textbox>
                  <w:txbxContent>
                    <w:p w14:paraId="0B100901">
                      <w:pPr>
                        <w:jc w:val="center"/>
                        <w:rPr>
                          <w:rFonts w:ascii="黑体" w:eastAsia="黑体"/>
                          <w:sz w:val="32"/>
                          <w:szCs w:val="32"/>
                        </w:rPr>
                      </w:pPr>
                    </w:p>
                    <w:p w14:paraId="066BBACD">
                      <w:pPr>
                        <w:jc w:val="center"/>
                        <w:rPr>
                          <w:rFonts w:ascii="黑体" w:eastAsia="黑体"/>
                          <w:color w:val="000000"/>
                          <w:sz w:val="32"/>
                          <w:szCs w:val="32"/>
                        </w:rPr>
                      </w:pPr>
                      <w:r>
                        <w:rPr>
                          <w:rFonts w:hint="eastAsia" w:ascii="黑体" w:eastAsia="黑体"/>
                          <w:color w:val="000000"/>
                          <w:sz w:val="32"/>
                          <w:szCs w:val="32"/>
                        </w:rPr>
                        <w:t>法定代表人身份证</w:t>
                      </w:r>
                    </w:p>
                    <w:p w14:paraId="4B1388C6">
                      <w:pPr>
                        <w:jc w:val="center"/>
                        <w:rPr>
                          <w:rFonts w:ascii="黑体" w:eastAsia="黑体"/>
                          <w:color w:val="000000"/>
                          <w:sz w:val="32"/>
                          <w:szCs w:val="32"/>
                        </w:rPr>
                      </w:pPr>
                      <w:r>
                        <w:rPr>
                          <w:rFonts w:hint="eastAsia" w:ascii="黑体" w:eastAsia="黑体"/>
                          <w:color w:val="000000"/>
                          <w:sz w:val="32"/>
                          <w:szCs w:val="32"/>
                        </w:rPr>
                        <w:t>（反面）</w:t>
                      </w:r>
                    </w:p>
                    <w:p w14:paraId="31A5AD05"/>
                  </w:txbxContent>
                </v:textbox>
                <w10:wrap type="none"/>
                <w10:anchorlock/>
              </v:shape>
            </w:pict>
          </mc:Fallback>
        </mc:AlternateContent>
      </w:r>
      <w:r>
        <w:rPr>
          <w:bCs/>
          <w:sz w:val="24"/>
        </w:rPr>
        <w:t xml:space="preserve">       </w:t>
      </w:r>
    </w:p>
    <w:p w14:paraId="2E92D090">
      <w:pPr>
        <w:rPr>
          <w:bCs/>
          <w:sz w:val="24"/>
        </w:rPr>
      </w:pPr>
    </w:p>
    <w:p w14:paraId="739893AA">
      <w:pPr>
        <w:rPr>
          <w:bCs/>
          <w:sz w:val="24"/>
        </w:rPr>
      </w:pPr>
      <w:r>
        <w:rPr>
          <w:bCs/>
          <w:sz w:val="24"/>
        </w:rPr>
        <w:t>法定代表人授权代表身份证：（</w:t>
      </w:r>
      <w:r>
        <w:rPr>
          <w:b/>
          <w:bCs/>
          <w:sz w:val="24"/>
        </w:rPr>
        <w:t>法定代表人亲自参与投标的除外）</w:t>
      </w:r>
    </w:p>
    <w:p w14:paraId="537F79A6">
      <w:pPr>
        <w:pStyle w:val="349"/>
        <w:rPr>
          <w:rFonts w:ascii="Times New Roman" w:eastAsia="宋体"/>
        </w:rPr>
      </w:pPr>
      <w:r>
        <w:rPr>
          <w:rFonts w:ascii="Times New Roman" w:eastAsia="宋体"/>
        </w:rPr>
        <mc:AlternateContent>
          <mc:Choice Requires="wps">
            <w:drawing>
              <wp:inline distT="0" distB="0" distL="114300" distR="114300">
                <wp:extent cx="2414270" cy="1584960"/>
                <wp:effectExtent l="4445" t="4445" r="19685" b="10795"/>
                <wp:docPr id="23" name="文本框 23"/>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9303F80">
                            <w:pPr>
                              <w:jc w:val="center"/>
                              <w:rPr>
                                <w:rFonts w:ascii="黑体" w:eastAsia="黑体"/>
                                <w:sz w:val="32"/>
                                <w:szCs w:val="32"/>
                              </w:rPr>
                            </w:pPr>
                          </w:p>
                          <w:p w14:paraId="7240D623">
                            <w:pPr>
                              <w:jc w:val="center"/>
                              <w:rPr>
                                <w:rFonts w:ascii="黑体" w:eastAsia="黑体"/>
                                <w:color w:val="000000"/>
                                <w:sz w:val="32"/>
                                <w:szCs w:val="32"/>
                              </w:rPr>
                            </w:pPr>
                            <w:r>
                              <w:rPr>
                                <w:rFonts w:hint="eastAsia" w:ascii="黑体" w:eastAsia="黑体"/>
                                <w:color w:val="000000"/>
                                <w:sz w:val="32"/>
                                <w:szCs w:val="32"/>
                              </w:rPr>
                              <w:t>被授权人身份证</w:t>
                            </w:r>
                          </w:p>
                          <w:p w14:paraId="7AF8437F">
                            <w:pPr>
                              <w:jc w:val="center"/>
                              <w:rPr>
                                <w:rFonts w:ascii="黑体" w:eastAsia="黑体"/>
                                <w:color w:val="000000"/>
                                <w:sz w:val="32"/>
                                <w:szCs w:val="32"/>
                              </w:rPr>
                            </w:pPr>
                            <w:r>
                              <w:rPr>
                                <w:rFonts w:hint="eastAsia" w:ascii="黑体" w:eastAsia="黑体"/>
                                <w:color w:val="000000"/>
                                <w:sz w:val="32"/>
                                <w:szCs w:val="32"/>
                              </w:rPr>
                              <w:t>（正面）</w:t>
                            </w:r>
                          </w:p>
                          <w:p w14:paraId="7CFD7966"/>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bQVitYAAAAFAQAADwAAAAAAAAABACAA&#10;AAAiAAAAZHJzL2Rvd25yZXYueG1sUEsBAhQAFAAAAAgAh07iQHqovsIPAgAAOQQAAA4AAAAAAAAA&#10;AQAgAAAAJQEAAGRycy9lMm9Eb2MueG1sUEsFBgAAAAAGAAYAWQEAAKYFAAAAAA==&#10;">
                <v:fill on="t" focussize="0,0"/>
                <v:stroke weight="0.14pt" color="#000000" joinstyle="miter"/>
                <v:imagedata o:title=""/>
                <o:lock v:ext="edit" aspectratio="f"/>
                <v:textbox>
                  <w:txbxContent>
                    <w:p w14:paraId="29303F80">
                      <w:pPr>
                        <w:jc w:val="center"/>
                        <w:rPr>
                          <w:rFonts w:ascii="黑体" w:eastAsia="黑体"/>
                          <w:sz w:val="32"/>
                          <w:szCs w:val="32"/>
                        </w:rPr>
                      </w:pPr>
                    </w:p>
                    <w:p w14:paraId="7240D623">
                      <w:pPr>
                        <w:jc w:val="center"/>
                        <w:rPr>
                          <w:rFonts w:ascii="黑体" w:eastAsia="黑体"/>
                          <w:color w:val="000000"/>
                          <w:sz w:val="32"/>
                          <w:szCs w:val="32"/>
                        </w:rPr>
                      </w:pPr>
                      <w:r>
                        <w:rPr>
                          <w:rFonts w:hint="eastAsia" w:ascii="黑体" w:eastAsia="黑体"/>
                          <w:color w:val="000000"/>
                          <w:sz w:val="32"/>
                          <w:szCs w:val="32"/>
                        </w:rPr>
                        <w:t>被授权人身份证</w:t>
                      </w:r>
                    </w:p>
                    <w:p w14:paraId="7AF8437F">
                      <w:pPr>
                        <w:jc w:val="center"/>
                        <w:rPr>
                          <w:rFonts w:ascii="黑体" w:eastAsia="黑体"/>
                          <w:color w:val="000000"/>
                          <w:sz w:val="32"/>
                          <w:szCs w:val="32"/>
                        </w:rPr>
                      </w:pPr>
                      <w:r>
                        <w:rPr>
                          <w:rFonts w:hint="eastAsia" w:ascii="黑体" w:eastAsia="黑体"/>
                          <w:color w:val="000000"/>
                          <w:sz w:val="32"/>
                          <w:szCs w:val="32"/>
                        </w:rPr>
                        <w:t>（正面）</w:t>
                      </w:r>
                    </w:p>
                    <w:p w14:paraId="7CFD7966"/>
                  </w:txbxContent>
                </v:textbox>
                <w10:wrap type="none"/>
                <w10:anchorlock/>
              </v:shape>
            </w:pict>
          </mc:Fallback>
        </mc:AlternateContent>
      </w:r>
      <w:r>
        <w:rPr>
          <w:rFonts w:ascii="Times New Roman" w:eastAsia="宋体"/>
          <w:sz w:val="24"/>
        </w:rPr>
        <w:t xml:space="preserve"> </w:t>
      </w:r>
      <w:r>
        <w:rPr>
          <w:rFonts w:ascii="Times New Roman" w:eastAsia="宋体"/>
        </w:rPr>
        <mc:AlternateContent>
          <mc:Choice Requires="wps">
            <w:drawing>
              <wp:inline distT="0" distB="0" distL="114300" distR="114300">
                <wp:extent cx="2397125" cy="1584960"/>
                <wp:effectExtent l="5080" t="4445" r="5715" b="10795"/>
                <wp:docPr id="24" name="文本框 24"/>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DC17533">
                            <w:pPr>
                              <w:jc w:val="center"/>
                              <w:rPr>
                                <w:rFonts w:ascii="黑体" w:eastAsia="黑体"/>
                                <w:sz w:val="32"/>
                                <w:szCs w:val="32"/>
                              </w:rPr>
                            </w:pPr>
                          </w:p>
                          <w:p w14:paraId="53B0E49A">
                            <w:pPr>
                              <w:jc w:val="center"/>
                              <w:rPr>
                                <w:rFonts w:ascii="黑体" w:eastAsia="黑体"/>
                                <w:color w:val="000000"/>
                                <w:sz w:val="32"/>
                                <w:szCs w:val="32"/>
                              </w:rPr>
                            </w:pPr>
                            <w:r>
                              <w:rPr>
                                <w:rFonts w:hint="eastAsia" w:ascii="黑体" w:eastAsia="黑体"/>
                                <w:color w:val="000000"/>
                                <w:sz w:val="32"/>
                                <w:szCs w:val="32"/>
                              </w:rPr>
                              <w:t>被授权人身份证</w:t>
                            </w:r>
                          </w:p>
                          <w:p w14:paraId="07022757">
                            <w:pPr>
                              <w:jc w:val="center"/>
                              <w:rPr>
                                <w:rFonts w:ascii="黑体" w:eastAsia="黑体"/>
                                <w:color w:val="000000"/>
                                <w:sz w:val="32"/>
                                <w:szCs w:val="32"/>
                              </w:rPr>
                            </w:pPr>
                            <w:r>
                              <w:rPr>
                                <w:rFonts w:hint="eastAsia" w:ascii="黑体" w:eastAsia="黑体"/>
                                <w:color w:val="000000"/>
                                <w:sz w:val="32"/>
                                <w:szCs w:val="32"/>
                              </w:rPr>
                              <w:t>（反面）</w:t>
                            </w:r>
                          </w:p>
                          <w:p w14:paraId="167AE054"/>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K+S7x1wAAAAUBAAAPAAAAAAAAAAEA&#10;IAAAACIAAABkcnMvZG93bnJldi54bWxQSwECFAAUAAAACACHTuJAghewwBACAAA5BAAADgAAAAAA&#10;AAABACAAAAAmAQAAZHJzL2Uyb0RvYy54bWxQSwUGAAAAAAYABgBZAQAAqAUAAAAA&#10;">
                <v:fill on="t" focussize="0,0"/>
                <v:stroke weight="0.14pt" color="#000000" joinstyle="miter"/>
                <v:imagedata o:title=""/>
                <o:lock v:ext="edit" aspectratio="f"/>
                <v:textbox>
                  <w:txbxContent>
                    <w:p w14:paraId="1DC17533">
                      <w:pPr>
                        <w:jc w:val="center"/>
                        <w:rPr>
                          <w:rFonts w:ascii="黑体" w:eastAsia="黑体"/>
                          <w:sz w:val="32"/>
                          <w:szCs w:val="32"/>
                        </w:rPr>
                      </w:pPr>
                    </w:p>
                    <w:p w14:paraId="53B0E49A">
                      <w:pPr>
                        <w:jc w:val="center"/>
                        <w:rPr>
                          <w:rFonts w:ascii="黑体" w:eastAsia="黑体"/>
                          <w:color w:val="000000"/>
                          <w:sz w:val="32"/>
                          <w:szCs w:val="32"/>
                        </w:rPr>
                      </w:pPr>
                      <w:r>
                        <w:rPr>
                          <w:rFonts w:hint="eastAsia" w:ascii="黑体" w:eastAsia="黑体"/>
                          <w:color w:val="000000"/>
                          <w:sz w:val="32"/>
                          <w:szCs w:val="32"/>
                        </w:rPr>
                        <w:t>被授权人身份证</w:t>
                      </w:r>
                    </w:p>
                    <w:p w14:paraId="07022757">
                      <w:pPr>
                        <w:jc w:val="center"/>
                        <w:rPr>
                          <w:rFonts w:ascii="黑体" w:eastAsia="黑体"/>
                          <w:color w:val="000000"/>
                          <w:sz w:val="32"/>
                          <w:szCs w:val="32"/>
                        </w:rPr>
                      </w:pPr>
                      <w:r>
                        <w:rPr>
                          <w:rFonts w:hint="eastAsia" w:ascii="黑体" w:eastAsia="黑体"/>
                          <w:color w:val="000000"/>
                          <w:sz w:val="32"/>
                          <w:szCs w:val="32"/>
                        </w:rPr>
                        <w:t>（反面）</w:t>
                      </w:r>
                    </w:p>
                    <w:p w14:paraId="167AE054"/>
                  </w:txbxContent>
                </v:textbox>
                <w10:wrap type="none"/>
                <w10:anchorlock/>
              </v:shape>
            </w:pict>
          </mc:Fallback>
        </mc:AlternateContent>
      </w:r>
    </w:p>
    <w:p w14:paraId="6B7E96B8">
      <w:pPr>
        <w:autoSpaceDE w:val="0"/>
        <w:autoSpaceDN w:val="0"/>
        <w:adjustRightInd w:val="0"/>
        <w:spacing w:line="360" w:lineRule="auto"/>
        <w:rPr>
          <w:lang w:val="zh-CN"/>
        </w:rPr>
      </w:pPr>
      <w:r>
        <w:rPr>
          <w:b/>
          <w:bCs/>
          <w:szCs w:val="21"/>
        </w:rPr>
        <w:br w:type="page"/>
      </w:r>
      <w:r>
        <w:rPr>
          <w:b/>
          <w:bCs/>
          <w:szCs w:val="21"/>
          <w:lang w:val="zh-CN"/>
        </w:rPr>
        <w:t>附件三、报价表</w:t>
      </w:r>
    </w:p>
    <w:p w14:paraId="70D68EDB">
      <w:pPr>
        <w:autoSpaceDE w:val="0"/>
        <w:autoSpaceDN w:val="0"/>
        <w:adjustRightInd w:val="0"/>
        <w:rPr>
          <w:b/>
          <w:bCs/>
          <w:lang w:val="zh-CN"/>
        </w:rPr>
      </w:pPr>
    </w:p>
    <w:p w14:paraId="6002D52A">
      <w:pPr>
        <w:jc w:val="center"/>
        <w:rPr>
          <w:b/>
          <w:sz w:val="36"/>
          <w:szCs w:val="36"/>
        </w:rPr>
      </w:pPr>
      <w:r>
        <w:rPr>
          <w:b/>
          <w:sz w:val="36"/>
          <w:szCs w:val="36"/>
        </w:rPr>
        <w:t>开标一览表</w:t>
      </w:r>
    </w:p>
    <w:p w14:paraId="1EFCE7D6">
      <w:pPr>
        <w:widowControl/>
        <w:shd w:val="clear" w:color="auto" w:fill="FFFFFF"/>
        <w:spacing w:line="360" w:lineRule="auto"/>
        <w:jc w:val="center"/>
        <w:rPr>
          <w:sz w:val="24"/>
        </w:rPr>
      </w:pPr>
    </w:p>
    <w:p w14:paraId="314F11A2">
      <w:pPr>
        <w:pStyle w:val="15"/>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780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24622137">
            <w:pPr>
              <w:jc w:val="center"/>
              <w:textAlignment w:val="baseline"/>
            </w:pPr>
            <w:r>
              <w:t>投标报价</w:t>
            </w:r>
          </w:p>
        </w:tc>
        <w:tc>
          <w:tcPr>
            <w:tcW w:w="5459" w:type="dxa"/>
            <w:vAlign w:val="center"/>
          </w:tcPr>
          <w:p w14:paraId="753105A0">
            <w:pPr>
              <w:pStyle w:val="15"/>
              <w:ind w:firstLine="472" w:firstLineChars="225"/>
              <w:rPr>
                <w:b w:val="0"/>
                <w:bCs/>
                <w:sz w:val="21"/>
                <w:szCs w:val="21"/>
              </w:rPr>
            </w:pPr>
            <w:r>
              <w:rPr>
                <w:b w:val="0"/>
                <w:bCs/>
                <w:sz w:val="21"/>
                <w:szCs w:val="21"/>
              </w:rPr>
              <w:t>详见苏采云系统</w:t>
            </w:r>
          </w:p>
        </w:tc>
        <w:tc>
          <w:tcPr>
            <w:tcW w:w="1657" w:type="dxa"/>
            <w:vAlign w:val="center"/>
          </w:tcPr>
          <w:p w14:paraId="3C20A63E">
            <w:pPr>
              <w:spacing w:line="440" w:lineRule="exact"/>
              <w:textAlignment w:val="baseline"/>
              <w:rPr>
                <w:szCs w:val="21"/>
              </w:rPr>
            </w:pPr>
            <w:r>
              <w:rPr>
                <w:szCs w:val="21"/>
              </w:rPr>
              <w:t>备注：</w:t>
            </w:r>
          </w:p>
        </w:tc>
      </w:tr>
      <w:tr w14:paraId="51783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2B1DDED0">
            <w:pPr>
              <w:spacing w:line="440" w:lineRule="exact"/>
              <w:textAlignment w:val="baseline"/>
              <w:rPr>
                <w:szCs w:val="21"/>
              </w:rPr>
            </w:pPr>
            <w:r>
              <w:rPr>
                <w:szCs w:val="21"/>
              </w:rPr>
              <w:t>服务时间/交付使用时间</w:t>
            </w:r>
          </w:p>
        </w:tc>
        <w:tc>
          <w:tcPr>
            <w:tcW w:w="5459" w:type="dxa"/>
            <w:vAlign w:val="center"/>
          </w:tcPr>
          <w:p w14:paraId="7DEE0BD8">
            <w:pPr>
              <w:pStyle w:val="15"/>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3E2793F1">
            <w:pPr>
              <w:spacing w:line="440" w:lineRule="exact"/>
              <w:ind w:firstLine="472" w:firstLineChars="225"/>
              <w:textAlignment w:val="baseline"/>
              <w:rPr>
                <w:szCs w:val="21"/>
              </w:rPr>
            </w:pPr>
          </w:p>
          <w:p w14:paraId="2F95A35E">
            <w:pPr>
              <w:spacing w:line="440" w:lineRule="exact"/>
              <w:ind w:firstLine="472" w:firstLineChars="225"/>
              <w:textAlignment w:val="baseline"/>
              <w:rPr>
                <w:szCs w:val="21"/>
              </w:rPr>
            </w:pPr>
          </w:p>
        </w:tc>
      </w:tr>
      <w:tr w14:paraId="2B67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6F90EE4">
            <w:pPr>
              <w:pStyle w:val="15"/>
              <w:ind w:firstLine="0"/>
              <w:jc w:val="center"/>
              <w:rPr>
                <w:szCs w:val="21"/>
              </w:rPr>
            </w:pPr>
            <w:r>
              <w:rPr>
                <w:sz w:val="21"/>
                <w:szCs w:val="21"/>
              </w:rPr>
              <w:t>投标标的是否全部由小微企业（含视同小微企业）提供</w:t>
            </w:r>
          </w:p>
        </w:tc>
        <w:tc>
          <w:tcPr>
            <w:tcW w:w="5459" w:type="dxa"/>
            <w:vAlign w:val="center"/>
          </w:tcPr>
          <w:p w14:paraId="5A0DFD72">
            <w:pPr>
              <w:pStyle w:val="15"/>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B8BD32E">
            <w:pPr>
              <w:spacing w:line="440" w:lineRule="exact"/>
              <w:ind w:firstLine="472" w:firstLineChars="225"/>
              <w:textAlignment w:val="baseline"/>
              <w:rPr>
                <w:szCs w:val="21"/>
              </w:rPr>
            </w:pPr>
          </w:p>
        </w:tc>
      </w:tr>
    </w:tbl>
    <w:p w14:paraId="57F583E9">
      <w:pPr>
        <w:pStyle w:val="15"/>
        <w:spacing w:line="440" w:lineRule="exact"/>
        <w:ind w:firstLine="474" w:firstLineChars="225"/>
        <w:rPr>
          <w:sz w:val="21"/>
          <w:szCs w:val="21"/>
        </w:rPr>
      </w:pPr>
    </w:p>
    <w:p w14:paraId="7ED6A36A">
      <w:pPr>
        <w:widowControl/>
        <w:shd w:val="clear" w:color="auto" w:fill="FFFFFF"/>
        <w:spacing w:line="360" w:lineRule="auto"/>
        <w:jc w:val="left"/>
        <w:rPr>
          <w:szCs w:val="21"/>
        </w:rPr>
      </w:pPr>
      <w:r>
        <w:rPr>
          <w:szCs w:val="21"/>
        </w:rPr>
        <w:t>投标单位（加盖电子公章）：</w:t>
      </w:r>
      <w:r>
        <w:rPr>
          <w:szCs w:val="21"/>
          <w:u w:val="single"/>
        </w:rPr>
        <w:t>                             </w:t>
      </w:r>
    </w:p>
    <w:p w14:paraId="3DE4F360">
      <w:pPr>
        <w:widowControl/>
        <w:shd w:val="clear" w:color="auto" w:fill="FFFFFF"/>
        <w:spacing w:line="360" w:lineRule="auto"/>
        <w:jc w:val="left"/>
        <w:rPr>
          <w:szCs w:val="21"/>
        </w:rPr>
      </w:pPr>
      <w:r>
        <w:rPr>
          <w:szCs w:val="21"/>
        </w:rPr>
        <w:t>说明：</w:t>
      </w:r>
    </w:p>
    <w:p w14:paraId="4CFBBF46">
      <w:pPr>
        <w:widowControl/>
        <w:numPr>
          <w:ilvl w:val="0"/>
          <w:numId w:val="7"/>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707F67AB">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2BD1D98A">
      <w:pPr>
        <w:widowControl/>
        <w:shd w:val="clear" w:color="auto" w:fill="FFFFFF"/>
        <w:spacing w:line="360" w:lineRule="auto"/>
        <w:jc w:val="left"/>
        <w:rPr>
          <w:b/>
          <w:bCs/>
          <w:szCs w:val="21"/>
          <w:lang w:val="zh-CN"/>
        </w:rPr>
      </w:pPr>
      <w:r>
        <w:rPr>
          <w:b/>
          <w:bCs/>
          <w:szCs w:val="21"/>
          <w:lang w:val="zh-CN"/>
        </w:rPr>
        <w:br w:type="page"/>
      </w:r>
    </w:p>
    <w:p w14:paraId="1C27DC9D">
      <w:pPr>
        <w:widowControl/>
        <w:shd w:val="clear" w:color="auto" w:fill="FFFFFF"/>
        <w:spacing w:line="360" w:lineRule="auto"/>
        <w:jc w:val="left"/>
        <w:rPr>
          <w:b/>
          <w:bCs/>
          <w:szCs w:val="21"/>
          <w:lang w:val="zh-CN"/>
        </w:rPr>
      </w:pPr>
      <w:r>
        <w:rPr>
          <w:b/>
          <w:bCs/>
          <w:szCs w:val="21"/>
          <w:lang w:val="zh-CN"/>
        </w:rPr>
        <w:t>附件四、报价表格式</w:t>
      </w:r>
    </w:p>
    <w:p w14:paraId="73DC2DA3">
      <w:pPr>
        <w:widowControl/>
        <w:adjustRightInd w:val="0"/>
        <w:spacing w:line="240" w:lineRule="atLeast"/>
        <w:jc w:val="left"/>
        <w:rPr>
          <w:b/>
          <w:bCs/>
          <w:lang w:val="zh-CN"/>
        </w:rPr>
      </w:pPr>
    </w:p>
    <w:p w14:paraId="1685C7C0">
      <w:pPr>
        <w:spacing w:line="360" w:lineRule="auto"/>
        <w:jc w:val="center"/>
        <w:rPr>
          <w:rFonts w:cs="宋体"/>
          <w:b/>
          <w:bCs/>
          <w:color w:val="000000"/>
          <w:szCs w:val="21"/>
          <w:lang w:val="zh-CN"/>
        </w:rPr>
      </w:pPr>
      <w:r>
        <w:rPr>
          <w:rFonts w:hint="eastAsia" w:cs="宋体"/>
          <w:b/>
          <w:bCs/>
          <w:color w:val="000000"/>
          <w:szCs w:val="21"/>
          <w:lang w:val="zh-CN"/>
        </w:rPr>
        <w:t>表1</w:t>
      </w:r>
      <w:r>
        <w:rPr>
          <w:rFonts w:cs="宋体"/>
          <w:b/>
          <w:bCs/>
          <w:color w:val="000000"/>
          <w:szCs w:val="21"/>
          <w:lang w:val="zh-CN"/>
        </w:rPr>
        <w:t xml:space="preserve"> </w:t>
      </w:r>
      <w:r>
        <w:rPr>
          <w:rFonts w:hint="eastAsia" w:cs="宋体"/>
          <w:b/>
          <w:bCs/>
          <w:color w:val="000000"/>
          <w:szCs w:val="21"/>
          <w:lang w:val="zh-CN"/>
        </w:rPr>
        <w:t xml:space="preserve"> 2026年度江苏省取用水监测在线计量项目标段三</w:t>
      </w:r>
      <w:r>
        <w:rPr>
          <w:rFonts w:hint="eastAsia" w:cs="宋体"/>
          <w:b/>
          <w:bCs/>
          <w:color w:val="000000"/>
          <w:szCs w:val="21"/>
        </w:rPr>
        <w:t>各分项</w:t>
      </w:r>
      <w:r>
        <w:rPr>
          <w:rFonts w:hint="eastAsia" w:cs="宋体"/>
          <w:b/>
          <w:bCs/>
          <w:color w:val="000000"/>
          <w:szCs w:val="21"/>
          <w:lang w:val="zh-CN"/>
        </w:rPr>
        <w:t>总报价表</w:t>
      </w:r>
    </w:p>
    <w:tbl>
      <w:tblPr>
        <w:tblStyle w:val="47"/>
        <w:tblW w:w="5000" w:type="pct"/>
        <w:jc w:val="center"/>
        <w:tblLayout w:type="fixed"/>
        <w:tblCellMar>
          <w:top w:w="0" w:type="dxa"/>
          <w:left w:w="108" w:type="dxa"/>
          <w:bottom w:w="0" w:type="dxa"/>
          <w:right w:w="108" w:type="dxa"/>
        </w:tblCellMar>
      </w:tblPr>
      <w:tblGrid>
        <w:gridCol w:w="479"/>
        <w:gridCol w:w="7033"/>
        <w:gridCol w:w="1418"/>
      </w:tblGrid>
      <w:tr w14:paraId="0F30F457">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31590333">
            <w:pPr>
              <w:widowControl/>
              <w:jc w:val="center"/>
              <w:rPr>
                <w:b/>
                <w:bCs/>
                <w:color w:val="000000"/>
                <w:sz w:val="22"/>
                <w:szCs w:val="22"/>
              </w:rPr>
            </w:pPr>
            <w:r>
              <w:rPr>
                <w:b/>
                <w:bCs/>
                <w:color w:val="000000"/>
                <w:sz w:val="22"/>
                <w:szCs w:val="22"/>
                <w:lang w:bidi="ar"/>
              </w:rPr>
              <w:t>序号</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7D489D50">
            <w:pPr>
              <w:widowControl/>
              <w:jc w:val="center"/>
              <w:rPr>
                <w:b/>
                <w:bCs/>
                <w:color w:val="000000"/>
                <w:sz w:val="22"/>
                <w:szCs w:val="22"/>
              </w:rPr>
            </w:pPr>
            <w:r>
              <w:rPr>
                <w:b/>
                <w:bCs/>
                <w:color w:val="000000"/>
                <w:sz w:val="22"/>
                <w:szCs w:val="22"/>
                <w:lang w:bidi="ar"/>
              </w:rPr>
              <w:t>项目名称</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1F0A6DD6">
            <w:pPr>
              <w:widowControl/>
              <w:jc w:val="center"/>
              <w:rPr>
                <w:b/>
                <w:bCs/>
                <w:color w:val="000000"/>
                <w:sz w:val="22"/>
                <w:szCs w:val="22"/>
              </w:rPr>
            </w:pPr>
            <w:r>
              <w:rPr>
                <w:b/>
                <w:bCs/>
                <w:color w:val="000000"/>
                <w:sz w:val="22"/>
                <w:szCs w:val="22"/>
                <w:lang w:bidi="ar"/>
              </w:rPr>
              <w:t>报价（元）</w:t>
            </w:r>
          </w:p>
        </w:tc>
      </w:tr>
      <w:tr w14:paraId="4D5A98C5">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0417680A">
            <w:pPr>
              <w:widowControl/>
              <w:jc w:val="center"/>
              <w:rPr>
                <w:color w:val="000000"/>
                <w:sz w:val="22"/>
                <w:szCs w:val="22"/>
              </w:rPr>
            </w:pPr>
            <w:r>
              <w:rPr>
                <w:color w:val="000000"/>
                <w:sz w:val="22"/>
                <w:szCs w:val="22"/>
                <w:lang w:bidi="ar"/>
              </w:rPr>
              <w:t>1</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6BB59F13">
            <w:pPr>
              <w:widowControl/>
              <w:jc w:val="left"/>
              <w:rPr>
                <w:color w:val="000000"/>
                <w:sz w:val="22"/>
                <w:szCs w:val="22"/>
              </w:rPr>
            </w:pPr>
            <w:r>
              <w:rPr>
                <w:rFonts w:hint="eastAsia"/>
                <w:color w:val="000000"/>
                <w:sz w:val="22"/>
                <w:szCs w:val="22"/>
              </w:rPr>
              <w:t>非农取用水在线计量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36E32AE8">
            <w:pPr>
              <w:jc w:val="center"/>
              <w:rPr>
                <w:color w:val="000000"/>
                <w:sz w:val="22"/>
                <w:szCs w:val="22"/>
              </w:rPr>
            </w:pPr>
          </w:p>
        </w:tc>
      </w:tr>
      <w:tr w14:paraId="2B925CD3">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18B7D77">
            <w:pPr>
              <w:widowControl/>
              <w:jc w:val="center"/>
              <w:rPr>
                <w:color w:val="000000"/>
                <w:sz w:val="22"/>
                <w:szCs w:val="22"/>
                <w:lang w:bidi="ar"/>
              </w:rPr>
            </w:pPr>
            <w:r>
              <w:rPr>
                <w:color w:val="000000"/>
                <w:sz w:val="22"/>
                <w:szCs w:val="22"/>
                <w:lang w:bidi="ar"/>
              </w:rPr>
              <w:t>2</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0594D97E">
            <w:pPr>
              <w:widowControl/>
              <w:jc w:val="left"/>
              <w:rPr>
                <w:color w:val="000000"/>
                <w:sz w:val="22"/>
                <w:szCs w:val="22"/>
                <w:lang w:bidi="ar"/>
              </w:rPr>
            </w:pPr>
            <w:r>
              <w:rPr>
                <w:rFonts w:hint="eastAsia"/>
                <w:color w:val="000000"/>
                <w:sz w:val="22"/>
                <w:szCs w:val="22"/>
                <w:lang w:bidi="ar"/>
              </w:rPr>
              <w:t>大中型灌区渠首在线计量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060B02DC">
            <w:pPr>
              <w:jc w:val="center"/>
              <w:rPr>
                <w:color w:val="000000"/>
                <w:sz w:val="22"/>
                <w:szCs w:val="22"/>
              </w:rPr>
            </w:pPr>
          </w:p>
        </w:tc>
      </w:tr>
      <w:tr w14:paraId="6501C442">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59284244">
            <w:pPr>
              <w:widowControl/>
              <w:jc w:val="center"/>
              <w:rPr>
                <w:color w:val="000000"/>
                <w:sz w:val="22"/>
                <w:szCs w:val="22"/>
                <w:lang w:bidi="ar"/>
              </w:rPr>
            </w:pPr>
            <w:r>
              <w:rPr>
                <w:rFonts w:hint="eastAsia"/>
                <w:color w:val="000000"/>
                <w:sz w:val="22"/>
                <w:szCs w:val="22"/>
                <w:lang w:bidi="ar"/>
              </w:rPr>
              <w:t>3</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7A6DC2D0">
            <w:pPr>
              <w:widowControl/>
              <w:jc w:val="left"/>
              <w:rPr>
                <w:color w:val="000000"/>
                <w:sz w:val="22"/>
                <w:szCs w:val="22"/>
              </w:rPr>
            </w:pPr>
            <w:r>
              <w:rPr>
                <w:rFonts w:hint="eastAsia"/>
                <w:color w:val="000000"/>
                <w:sz w:val="22"/>
                <w:szCs w:val="22"/>
                <w:lang w:bidi="ar"/>
              </w:rPr>
              <w:t>典型小型灌区取用水在线计量</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0ABD7880">
            <w:pPr>
              <w:jc w:val="center"/>
              <w:rPr>
                <w:color w:val="000000"/>
                <w:sz w:val="22"/>
                <w:szCs w:val="22"/>
              </w:rPr>
            </w:pPr>
          </w:p>
        </w:tc>
      </w:tr>
      <w:tr w14:paraId="5CA479F6">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789CFA5">
            <w:pPr>
              <w:widowControl/>
              <w:jc w:val="center"/>
              <w:rPr>
                <w:color w:val="000000"/>
                <w:sz w:val="22"/>
                <w:szCs w:val="22"/>
                <w:lang w:bidi="ar"/>
              </w:rPr>
            </w:pPr>
            <w:r>
              <w:rPr>
                <w:color w:val="000000"/>
                <w:sz w:val="22"/>
                <w:szCs w:val="22"/>
                <w:lang w:bidi="ar"/>
              </w:rPr>
              <w:t>4</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09598F7D">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432F08FA">
            <w:pPr>
              <w:jc w:val="center"/>
              <w:rPr>
                <w:color w:val="000000"/>
                <w:sz w:val="22"/>
                <w:szCs w:val="22"/>
              </w:rPr>
            </w:pPr>
          </w:p>
        </w:tc>
      </w:tr>
      <w:tr w14:paraId="174642AE">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2DB9738">
            <w:pPr>
              <w:widowControl/>
              <w:jc w:val="center"/>
              <w:rPr>
                <w:color w:val="000000"/>
                <w:sz w:val="22"/>
                <w:szCs w:val="22"/>
                <w:lang w:bidi="ar"/>
              </w:rPr>
            </w:pPr>
            <w:r>
              <w:rPr>
                <w:rFonts w:hint="eastAsia"/>
                <w:color w:val="000000"/>
                <w:sz w:val="22"/>
                <w:szCs w:val="22"/>
                <w:lang w:bidi="ar"/>
              </w:rPr>
              <w:t>5</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62ECD26B">
            <w:pPr>
              <w:widowControl/>
              <w:jc w:val="left"/>
              <w:rPr>
                <w:color w:val="000000"/>
                <w:sz w:val="22"/>
                <w:szCs w:val="22"/>
                <w:lang w:bidi="ar"/>
              </w:rPr>
            </w:pPr>
            <w:r>
              <w:rPr>
                <w:rFonts w:hint="eastAsia"/>
                <w:color w:val="000000"/>
                <w:sz w:val="22"/>
                <w:szCs w:val="22"/>
                <w:lang w:bidi="ar"/>
              </w:rPr>
              <w:t>断面整治</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2308AA01">
            <w:pPr>
              <w:jc w:val="center"/>
              <w:rPr>
                <w:color w:val="000000"/>
                <w:sz w:val="22"/>
                <w:szCs w:val="22"/>
              </w:rPr>
            </w:pPr>
          </w:p>
        </w:tc>
      </w:tr>
      <w:tr w14:paraId="44B776E0">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17E4F12C">
            <w:pPr>
              <w:widowControl/>
              <w:jc w:val="center"/>
              <w:rPr>
                <w:color w:val="000000"/>
                <w:sz w:val="22"/>
                <w:szCs w:val="22"/>
                <w:lang w:bidi="ar"/>
              </w:rPr>
            </w:pPr>
            <w:r>
              <w:rPr>
                <w:rFonts w:hint="eastAsia"/>
                <w:color w:val="000000"/>
                <w:sz w:val="22"/>
                <w:szCs w:val="22"/>
                <w:lang w:bidi="ar"/>
              </w:rPr>
              <w:t>6</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1C9FB06D">
            <w:pPr>
              <w:widowControl/>
              <w:jc w:val="left"/>
              <w:rPr>
                <w:color w:val="000000"/>
                <w:sz w:val="22"/>
                <w:szCs w:val="22"/>
                <w:lang w:bidi="ar"/>
              </w:rPr>
            </w:pPr>
            <w:r>
              <w:rPr>
                <w:rFonts w:hint="eastAsia"/>
                <w:color w:val="000000"/>
                <w:sz w:val="22"/>
                <w:szCs w:val="22"/>
                <w:lang w:bidi="ar"/>
              </w:rPr>
              <w:t>取水计量数据质量提升</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141599AE">
            <w:pPr>
              <w:jc w:val="center"/>
              <w:rPr>
                <w:color w:val="000000"/>
                <w:sz w:val="22"/>
                <w:szCs w:val="22"/>
              </w:rPr>
            </w:pPr>
          </w:p>
        </w:tc>
      </w:tr>
      <w:tr w14:paraId="2B66B604">
        <w:tblPrEx>
          <w:tblCellMar>
            <w:top w:w="0" w:type="dxa"/>
            <w:left w:w="108" w:type="dxa"/>
            <w:bottom w:w="0" w:type="dxa"/>
            <w:right w:w="108" w:type="dxa"/>
          </w:tblCellMar>
        </w:tblPrEx>
        <w:trPr>
          <w:trHeight w:val="397"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14:paraId="7F82C0D0">
            <w:pPr>
              <w:widowControl/>
              <w:jc w:val="center"/>
              <w:rPr>
                <w:color w:val="000000"/>
                <w:sz w:val="22"/>
                <w:szCs w:val="22"/>
                <w:lang w:bidi="ar"/>
              </w:rPr>
            </w:pPr>
            <w:r>
              <w:rPr>
                <w:rFonts w:hint="eastAsia"/>
                <w:color w:val="000000"/>
                <w:sz w:val="22"/>
                <w:szCs w:val="22"/>
                <w:lang w:bidi="ar"/>
              </w:rPr>
              <w:t>7</w:t>
            </w:r>
          </w:p>
        </w:tc>
        <w:tc>
          <w:tcPr>
            <w:tcW w:w="7249" w:type="dxa"/>
            <w:tcBorders>
              <w:top w:val="single" w:color="000000" w:sz="4" w:space="0"/>
              <w:left w:val="single" w:color="000000" w:sz="4" w:space="0"/>
              <w:bottom w:val="single" w:color="000000" w:sz="4" w:space="0"/>
              <w:right w:val="single" w:color="000000" w:sz="4" w:space="0"/>
            </w:tcBorders>
            <w:noWrap/>
            <w:vAlign w:val="center"/>
          </w:tcPr>
          <w:p w14:paraId="1CA785D7">
            <w:pPr>
              <w:widowControl/>
              <w:jc w:val="left"/>
              <w:rPr>
                <w:color w:val="000000"/>
                <w:sz w:val="22"/>
                <w:szCs w:val="22"/>
                <w:lang w:bidi="ar"/>
              </w:rPr>
            </w:pPr>
            <w:r>
              <w:rPr>
                <w:rFonts w:hint="eastAsia"/>
                <w:color w:val="000000"/>
                <w:sz w:val="22"/>
                <w:szCs w:val="22"/>
                <w:lang w:bidi="ar"/>
              </w:rPr>
              <w:t>备品备件</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42DEDCA6">
            <w:pPr>
              <w:jc w:val="center"/>
              <w:rPr>
                <w:color w:val="000000"/>
                <w:sz w:val="22"/>
                <w:szCs w:val="22"/>
              </w:rPr>
            </w:pPr>
          </w:p>
        </w:tc>
      </w:tr>
      <w:tr w14:paraId="2BF61CBD">
        <w:tblPrEx>
          <w:tblCellMar>
            <w:top w:w="0" w:type="dxa"/>
            <w:left w:w="108" w:type="dxa"/>
            <w:bottom w:w="0" w:type="dxa"/>
            <w:right w:w="108" w:type="dxa"/>
          </w:tblCellMar>
        </w:tblPrEx>
        <w:trPr>
          <w:trHeight w:val="397" w:hRule="atLeast"/>
          <w:jc w:val="center"/>
        </w:trPr>
        <w:tc>
          <w:tcPr>
            <w:tcW w:w="7724" w:type="dxa"/>
            <w:gridSpan w:val="2"/>
            <w:tcBorders>
              <w:top w:val="single" w:color="000000" w:sz="4" w:space="0"/>
              <w:left w:val="single" w:color="000000" w:sz="4" w:space="0"/>
              <w:bottom w:val="single" w:color="000000" w:sz="4" w:space="0"/>
              <w:right w:val="single" w:color="000000" w:sz="4" w:space="0"/>
            </w:tcBorders>
            <w:vAlign w:val="center"/>
          </w:tcPr>
          <w:p w14:paraId="14632F60">
            <w:pPr>
              <w:widowControl/>
              <w:jc w:val="center"/>
              <w:rPr>
                <w:color w:val="000000"/>
                <w:sz w:val="22"/>
                <w:szCs w:val="22"/>
              </w:rPr>
            </w:pPr>
            <w:r>
              <w:rPr>
                <w:color w:val="000000"/>
                <w:sz w:val="22"/>
                <w:szCs w:val="22"/>
                <w:lang w:bidi="ar"/>
              </w:rPr>
              <w:t>合计</w:t>
            </w:r>
          </w:p>
        </w:tc>
        <w:tc>
          <w:tcPr>
            <w:tcW w:w="1445" w:type="dxa"/>
            <w:tcBorders>
              <w:top w:val="single" w:color="000000" w:sz="4" w:space="0"/>
              <w:left w:val="single" w:color="000000" w:sz="4" w:space="0"/>
              <w:bottom w:val="single" w:color="000000" w:sz="4" w:space="0"/>
              <w:right w:val="single" w:color="000000" w:sz="4" w:space="0"/>
            </w:tcBorders>
            <w:noWrap/>
            <w:vAlign w:val="center"/>
          </w:tcPr>
          <w:p w14:paraId="5F7D1FA6">
            <w:pPr>
              <w:jc w:val="center"/>
              <w:rPr>
                <w:color w:val="000000"/>
                <w:sz w:val="22"/>
                <w:szCs w:val="22"/>
              </w:rPr>
            </w:pPr>
          </w:p>
        </w:tc>
      </w:tr>
    </w:tbl>
    <w:p w14:paraId="0CED68DE">
      <w:pPr>
        <w:spacing w:line="360" w:lineRule="auto"/>
        <w:jc w:val="center"/>
        <w:rPr>
          <w:rFonts w:cs="宋体"/>
          <w:b/>
          <w:color w:val="000000"/>
          <w:szCs w:val="21"/>
        </w:rPr>
      </w:pPr>
    </w:p>
    <w:p w14:paraId="52F90402">
      <w:pPr>
        <w:spacing w:line="360" w:lineRule="auto"/>
        <w:jc w:val="center"/>
        <w:rPr>
          <w:rFonts w:cs="宋体"/>
          <w:bCs/>
          <w:color w:val="000000"/>
          <w:szCs w:val="21"/>
          <w:lang w:bidi="ar"/>
        </w:rPr>
      </w:pPr>
      <w:r>
        <w:rPr>
          <w:rFonts w:hint="eastAsia" w:cs="宋体"/>
          <w:b/>
          <w:color w:val="000000"/>
          <w:szCs w:val="21"/>
        </w:rPr>
        <w:t>表2</w:t>
      </w:r>
      <w:r>
        <w:rPr>
          <w:rFonts w:cs="宋体"/>
          <w:b/>
          <w:color w:val="000000"/>
          <w:szCs w:val="21"/>
        </w:rPr>
        <w:t xml:space="preserve"> </w:t>
      </w:r>
      <w:r>
        <w:rPr>
          <w:rFonts w:hint="eastAsia" w:cs="宋体"/>
          <w:b/>
          <w:color w:val="000000"/>
          <w:szCs w:val="21"/>
        </w:rPr>
        <w:t xml:space="preserve"> 2026年度江苏省取用水监测在线计量项目</w:t>
      </w:r>
      <w:r>
        <w:rPr>
          <w:rFonts w:hint="eastAsia" w:cs="宋体"/>
          <w:b/>
          <w:bCs/>
          <w:color w:val="000000"/>
          <w:szCs w:val="21"/>
          <w:lang w:val="zh-CN"/>
        </w:rPr>
        <w:t>标段三</w:t>
      </w:r>
      <w:r>
        <w:rPr>
          <w:rFonts w:hint="eastAsia" w:cs="宋体"/>
          <w:b/>
          <w:color w:val="000000"/>
          <w:szCs w:val="21"/>
        </w:rPr>
        <w:t>分项报价汇总表</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8"/>
        <w:gridCol w:w="3143"/>
        <w:gridCol w:w="1216"/>
        <w:gridCol w:w="1214"/>
        <w:gridCol w:w="1925"/>
      </w:tblGrid>
      <w:tr w14:paraId="18DCB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234CF785">
            <w:pPr>
              <w:widowControl/>
              <w:jc w:val="center"/>
              <w:rPr>
                <w:b/>
                <w:bCs/>
                <w:color w:val="000000"/>
                <w:szCs w:val="21"/>
              </w:rPr>
            </w:pPr>
            <w:r>
              <w:rPr>
                <w:b/>
                <w:bCs/>
                <w:color w:val="000000"/>
                <w:szCs w:val="21"/>
              </w:rPr>
              <w:t>序号</w:t>
            </w:r>
          </w:p>
        </w:tc>
        <w:tc>
          <w:tcPr>
            <w:tcW w:w="3331" w:type="dxa"/>
            <w:vAlign w:val="center"/>
          </w:tcPr>
          <w:p w14:paraId="7FF9C88B">
            <w:pPr>
              <w:widowControl/>
              <w:jc w:val="center"/>
              <w:rPr>
                <w:b/>
                <w:bCs/>
                <w:color w:val="000000"/>
                <w:szCs w:val="21"/>
              </w:rPr>
            </w:pPr>
            <w:r>
              <w:rPr>
                <w:b/>
                <w:bCs/>
                <w:color w:val="000000"/>
                <w:szCs w:val="21"/>
              </w:rPr>
              <w:t>项目或设备名称</w:t>
            </w:r>
          </w:p>
        </w:tc>
        <w:tc>
          <w:tcPr>
            <w:tcW w:w="1279" w:type="dxa"/>
            <w:vAlign w:val="center"/>
          </w:tcPr>
          <w:p w14:paraId="5EF58BDB">
            <w:pPr>
              <w:widowControl/>
              <w:jc w:val="center"/>
              <w:rPr>
                <w:b/>
                <w:color w:val="000000"/>
                <w:szCs w:val="21"/>
              </w:rPr>
            </w:pPr>
            <w:r>
              <w:rPr>
                <w:b/>
                <w:bCs/>
                <w:color w:val="000000"/>
                <w:szCs w:val="21"/>
              </w:rPr>
              <w:t>单位</w:t>
            </w:r>
          </w:p>
        </w:tc>
        <w:tc>
          <w:tcPr>
            <w:tcW w:w="1277" w:type="dxa"/>
            <w:vAlign w:val="center"/>
          </w:tcPr>
          <w:p w14:paraId="4EEDAC9E">
            <w:pPr>
              <w:widowControl/>
              <w:jc w:val="center"/>
              <w:rPr>
                <w:b/>
                <w:color w:val="000000"/>
                <w:szCs w:val="21"/>
              </w:rPr>
            </w:pPr>
            <w:r>
              <w:rPr>
                <w:b/>
                <w:color w:val="000000"/>
                <w:szCs w:val="21"/>
              </w:rPr>
              <w:t>数量</w:t>
            </w:r>
          </w:p>
        </w:tc>
        <w:tc>
          <w:tcPr>
            <w:tcW w:w="2012" w:type="dxa"/>
            <w:vAlign w:val="center"/>
          </w:tcPr>
          <w:p w14:paraId="3232418A">
            <w:pPr>
              <w:widowControl/>
              <w:jc w:val="center"/>
              <w:rPr>
                <w:b/>
                <w:color w:val="000000"/>
                <w:szCs w:val="21"/>
              </w:rPr>
            </w:pPr>
            <w:r>
              <w:rPr>
                <w:b/>
                <w:color w:val="000000"/>
                <w:szCs w:val="21"/>
              </w:rPr>
              <w:t>总价（元）</w:t>
            </w:r>
          </w:p>
        </w:tc>
      </w:tr>
      <w:tr w14:paraId="616CB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C448046">
            <w:pPr>
              <w:widowControl/>
              <w:jc w:val="center"/>
              <w:rPr>
                <w:b/>
                <w:bCs/>
                <w:color w:val="000000"/>
                <w:szCs w:val="21"/>
              </w:rPr>
            </w:pPr>
            <w:r>
              <w:rPr>
                <w:b/>
                <w:bCs/>
                <w:color w:val="000000"/>
                <w:szCs w:val="21"/>
              </w:rPr>
              <w:t>一</w:t>
            </w:r>
          </w:p>
        </w:tc>
        <w:tc>
          <w:tcPr>
            <w:tcW w:w="3331" w:type="dxa"/>
            <w:vAlign w:val="center"/>
          </w:tcPr>
          <w:p w14:paraId="1851F4DD">
            <w:pPr>
              <w:widowControl/>
              <w:jc w:val="center"/>
              <w:rPr>
                <w:b/>
                <w:bCs/>
                <w:color w:val="000000"/>
                <w:szCs w:val="21"/>
              </w:rPr>
            </w:pPr>
            <w:r>
              <w:rPr>
                <w:rFonts w:hint="eastAsia"/>
                <w:b/>
                <w:bCs/>
                <w:color w:val="000000"/>
                <w:szCs w:val="21"/>
              </w:rPr>
              <w:t>非农在线监测站</w:t>
            </w:r>
          </w:p>
        </w:tc>
        <w:tc>
          <w:tcPr>
            <w:tcW w:w="1279" w:type="dxa"/>
            <w:vAlign w:val="center"/>
          </w:tcPr>
          <w:p w14:paraId="01C84C76">
            <w:pPr>
              <w:widowControl/>
              <w:jc w:val="center"/>
              <w:rPr>
                <w:b/>
                <w:color w:val="000000"/>
                <w:szCs w:val="21"/>
              </w:rPr>
            </w:pPr>
            <w:r>
              <w:rPr>
                <w:b/>
                <w:bCs/>
                <w:color w:val="000000"/>
                <w:sz w:val="22"/>
                <w:szCs w:val="22"/>
              </w:rPr>
              <w:t>站/套</w:t>
            </w:r>
          </w:p>
        </w:tc>
        <w:tc>
          <w:tcPr>
            <w:tcW w:w="1277" w:type="dxa"/>
            <w:vAlign w:val="center"/>
          </w:tcPr>
          <w:p w14:paraId="7B2AE104">
            <w:pPr>
              <w:widowControl/>
              <w:jc w:val="center"/>
              <w:rPr>
                <w:b/>
                <w:color w:val="000000"/>
                <w:szCs w:val="21"/>
              </w:rPr>
            </w:pPr>
          </w:p>
        </w:tc>
        <w:tc>
          <w:tcPr>
            <w:tcW w:w="2012" w:type="dxa"/>
            <w:vAlign w:val="center"/>
          </w:tcPr>
          <w:p w14:paraId="2F4D3DD5">
            <w:pPr>
              <w:widowControl/>
              <w:jc w:val="center"/>
              <w:rPr>
                <w:b/>
                <w:color w:val="000000"/>
                <w:szCs w:val="21"/>
              </w:rPr>
            </w:pPr>
          </w:p>
        </w:tc>
      </w:tr>
      <w:tr w14:paraId="5FCFA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0C05CDB8">
            <w:pPr>
              <w:widowControl/>
              <w:jc w:val="center"/>
              <w:rPr>
                <w:b/>
                <w:bCs/>
                <w:color w:val="000000"/>
                <w:szCs w:val="21"/>
              </w:rPr>
            </w:pPr>
            <w:r>
              <w:rPr>
                <w:b/>
                <w:bCs/>
                <w:color w:val="000000"/>
                <w:szCs w:val="21"/>
              </w:rPr>
              <w:t>二</w:t>
            </w:r>
          </w:p>
        </w:tc>
        <w:tc>
          <w:tcPr>
            <w:tcW w:w="3331" w:type="dxa"/>
            <w:vAlign w:val="center"/>
          </w:tcPr>
          <w:p w14:paraId="1418C74C">
            <w:pPr>
              <w:widowControl/>
              <w:jc w:val="center"/>
              <w:rPr>
                <w:b/>
                <w:bCs/>
                <w:color w:val="000000"/>
                <w:szCs w:val="21"/>
              </w:rPr>
            </w:pPr>
            <w:r>
              <w:rPr>
                <w:b/>
                <w:bCs/>
                <w:color w:val="000000"/>
                <w:szCs w:val="21"/>
              </w:rPr>
              <w:t>ADCP监测站</w:t>
            </w:r>
          </w:p>
        </w:tc>
        <w:tc>
          <w:tcPr>
            <w:tcW w:w="1279" w:type="dxa"/>
            <w:vAlign w:val="center"/>
          </w:tcPr>
          <w:p w14:paraId="3F3FB3B1">
            <w:pPr>
              <w:widowControl/>
              <w:jc w:val="center"/>
              <w:rPr>
                <w:b/>
                <w:bCs/>
                <w:color w:val="000000"/>
                <w:sz w:val="22"/>
                <w:szCs w:val="22"/>
              </w:rPr>
            </w:pPr>
            <w:r>
              <w:rPr>
                <w:b/>
                <w:bCs/>
                <w:color w:val="000000"/>
                <w:sz w:val="22"/>
                <w:szCs w:val="22"/>
              </w:rPr>
              <w:t>站/套</w:t>
            </w:r>
          </w:p>
        </w:tc>
        <w:tc>
          <w:tcPr>
            <w:tcW w:w="1277" w:type="dxa"/>
            <w:vAlign w:val="center"/>
          </w:tcPr>
          <w:p w14:paraId="585A212B">
            <w:pPr>
              <w:widowControl/>
              <w:jc w:val="center"/>
              <w:rPr>
                <w:b/>
                <w:color w:val="000000"/>
                <w:szCs w:val="21"/>
              </w:rPr>
            </w:pPr>
          </w:p>
        </w:tc>
        <w:tc>
          <w:tcPr>
            <w:tcW w:w="2012" w:type="dxa"/>
            <w:vAlign w:val="center"/>
          </w:tcPr>
          <w:p w14:paraId="6C5850B7">
            <w:pPr>
              <w:widowControl/>
              <w:jc w:val="center"/>
              <w:rPr>
                <w:b/>
                <w:color w:val="000000"/>
                <w:szCs w:val="21"/>
              </w:rPr>
            </w:pPr>
          </w:p>
        </w:tc>
      </w:tr>
      <w:tr w14:paraId="064C4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3C55196D">
            <w:pPr>
              <w:widowControl/>
              <w:jc w:val="center"/>
              <w:rPr>
                <w:b/>
                <w:bCs/>
                <w:color w:val="000000"/>
                <w:szCs w:val="21"/>
              </w:rPr>
            </w:pPr>
            <w:r>
              <w:rPr>
                <w:b/>
                <w:bCs/>
                <w:color w:val="000000"/>
                <w:szCs w:val="21"/>
              </w:rPr>
              <w:t>三</w:t>
            </w:r>
          </w:p>
        </w:tc>
        <w:tc>
          <w:tcPr>
            <w:tcW w:w="3331" w:type="dxa"/>
            <w:vAlign w:val="center"/>
          </w:tcPr>
          <w:p w14:paraId="6032ACC6">
            <w:pPr>
              <w:widowControl/>
              <w:jc w:val="center"/>
              <w:rPr>
                <w:b/>
                <w:bCs/>
                <w:color w:val="000000"/>
                <w:szCs w:val="21"/>
              </w:rPr>
            </w:pPr>
            <w:r>
              <w:rPr>
                <w:b/>
                <w:bCs/>
                <w:color w:val="000000"/>
                <w:szCs w:val="21"/>
              </w:rPr>
              <w:t>管道流量计监测站</w:t>
            </w:r>
          </w:p>
        </w:tc>
        <w:tc>
          <w:tcPr>
            <w:tcW w:w="1279" w:type="dxa"/>
            <w:vAlign w:val="center"/>
          </w:tcPr>
          <w:p w14:paraId="397708C3">
            <w:pPr>
              <w:widowControl/>
              <w:jc w:val="center"/>
              <w:rPr>
                <w:b/>
                <w:color w:val="000000"/>
                <w:szCs w:val="21"/>
              </w:rPr>
            </w:pPr>
            <w:r>
              <w:rPr>
                <w:b/>
                <w:bCs/>
                <w:color w:val="000000"/>
                <w:sz w:val="22"/>
                <w:szCs w:val="22"/>
              </w:rPr>
              <w:t>站/套</w:t>
            </w:r>
          </w:p>
        </w:tc>
        <w:tc>
          <w:tcPr>
            <w:tcW w:w="1277" w:type="dxa"/>
            <w:vAlign w:val="center"/>
          </w:tcPr>
          <w:p w14:paraId="0BF28D16">
            <w:pPr>
              <w:widowControl/>
              <w:jc w:val="center"/>
              <w:rPr>
                <w:b/>
                <w:color w:val="000000"/>
                <w:szCs w:val="21"/>
              </w:rPr>
            </w:pPr>
          </w:p>
        </w:tc>
        <w:tc>
          <w:tcPr>
            <w:tcW w:w="2012" w:type="dxa"/>
            <w:vAlign w:val="center"/>
          </w:tcPr>
          <w:p w14:paraId="1483B46A">
            <w:pPr>
              <w:widowControl/>
              <w:jc w:val="center"/>
              <w:rPr>
                <w:b/>
                <w:color w:val="000000"/>
                <w:szCs w:val="21"/>
              </w:rPr>
            </w:pPr>
          </w:p>
        </w:tc>
      </w:tr>
      <w:tr w14:paraId="23554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52748926">
            <w:pPr>
              <w:widowControl/>
              <w:jc w:val="center"/>
              <w:rPr>
                <w:b/>
                <w:bCs/>
                <w:color w:val="000000"/>
                <w:szCs w:val="21"/>
              </w:rPr>
            </w:pPr>
            <w:r>
              <w:rPr>
                <w:rFonts w:hint="eastAsia"/>
                <w:b/>
                <w:bCs/>
                <w:color w:val="000000"/>
                <w:szCs w:val="21"/>
              </w:rPr>
              <w:t>四</w:t>
            </w:r>
          </w:p>
        </w:tc>
        <w:tc>
          <w:tcPr>
            <w:tcW w:w="3331" w:type="dxa"/>
            <w:vAlign w:val="center"/>
          </w:tcPr>
          <w:p w14:paraId="448D03FF">
            <w:pPr>
              <w:widowControl/>
              <w:jc w:val="center"/>
              <w:rPr>
                <w:b/>
                <w:bCs/>
                <w:color w:val="000000"/>
                <w:szCs w:val="21"/>
              </w:rPr>
            </w:pPr>
            <w:r>
              <w:rPr>
                <w:b/>
                <w:bCs/>
                <w:color w:val="000000"/>
                <w:szCs w:val="21"/>
              </w:rPr>
              <w:t>多参数示范站</w:t>
            </w:r>
          </w:p>
        </w:tc>
        <w:tc>
          <w:tcPr>
            <w:tcW w:w="1279" w:type="dxa"/>
            <w:vAlign w:val="center"/>
          </w:tcPr>
          <w:p w14:paraId="7E62BD80">
            <w:pPr>
              <w:widowControl/>
              <w:jc w:val="center"/>
              <w:rPr>
                <w:b/>
                <w:color w:val="000000"/>
                <w:szCs w:val="21"/>
              </w:rPr>
            </w:pPr>
            <w:r>
              <w:rPr>
                <w:b/>
                <w:bCs/>
                <w:color w:val="000000"/>
                <w:sz w:val="22"/>
                <w:szCs w:val="22"/>
              </w:rPr>
              <w:t>站/套</w:t>
            </w:r>
          </w:p>
        </w:tc>
        <w:tc>
          <w:tcPr>
            <w:tcW w:w="1277" w:type="dxa"/>
            <w:vAlign w:val="center"/>
          </w:tcPr>
          <w:p w14:paraId="1022C6BC">
            <w:pPr>
              <w:widowControl/>
              <w:jc w:val="center"/>
              <w:rPr>
                <w:b/>
                <w:color w:val="000000"/>
                <w:szCs w:val="21"/>
              </w:rPr>
            </w:pPr>
          </w:p>
        </w:tc>
        <w:tc>
          <w:tcPr>
            <w:tcW w:w="2012" w:type="dxa"/>
            <w:vAlign w:val="center"/>
          </w:tcPr>
          <w:p w14:paraId="5580B778">
            <w:pPr>
              <w:widowControl/>
              <w:jc w:val="center"/>
              <w:rPr>
                <w:b/>
                <w:color w:val="000000"/>
                <w:szCs w:val="21"/>
              </w:rPr>
            </w:pPr>
          </w:p>
        </w:tc>
      </w:tr>
      <w:tr w14:paraId="3B022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58BECF8B">
            <w:pPr>
              <w:widowControl/>
              <w:jc w:val="center"/>
              <w:rPr>
                <w:b/>
                <w:bCs/>
                <w:color w:val="000000"/>
                <w:szCs w:val="21"/>
              </w:rPr>
            </w:pPr>
            <w:r>
              <w:rPr>
                <w:rFonts w:hint="eastAsia"/>
                <w:b/>
                <w:bCs/>
                <w:color w:val="000000"/>
                <w:szCs w:val="21"/>
              </w:rPr>
              <w:t>五</w:t>
            </w:r>
          </w:p>
        </w:tc>
        <w:tc>
          <w:tcPr>
            <w:tcW w:w="3331" w:type="dxa"/>
            <w:vAlign w:val="center"/>
          </w:tcPr>
          <w:p w14:paraId="4E9CC620">
            <w:pPr>
              <w:widowControl/>
              <w:jc w:val="center"/>
              <w:rPr>
                <w:b/>
                <w:bCs/>
                <w:color w:val="000000"/>
                <w:szCs w:val="21"/>
              </w:rPr>
            </w:pPr>
            <w:r>
              <w:rPr>
                <w:rFonts w:hint="eastAsia"/>
                <w:b/>
                <w:bCs/>
                <w:color w:val="000000"/>
                <w:szCs w:val="21"/>
              </w:rPr>
              <w:t>断面整治</w:t>
            </w:r>
          </w:p>
        </w:tc>
        <w:tc>
          <w:tcPr>
            <w:tcW w:w="1279" w:type="dxa"/>
            <w:vAlign w:val="center"/>
          </w:tcPr>
          <w:p w14:paraId="6FE87A95">
            <w:pPr>
              <w:widowControl/>
              <w:jc w:val="center"/>
              <w:rPr>
                <w:b/>
                <w:bCs/>
                <w:color w:val="000000"/>
                <w:sz w:val="22"/>
                <w:szCs w:val="22"/>
              </w:rPr>
            </w:pPr>
            <w:r>
              <w:rPr>
                <w:rFonts w:hint="eastAsia"/>
                <w:b/>
                <w:bCs/>
                <w:color w:val="000000"/>
                <w:sz w:val="22"/>
                <w:szCs w:val="22"/>
              </w:rPr>
              <w:t>项</w:t>
            </w:r>
          </w:p>
        </w:tc>
        <w:tc>
          <w:tcPr>
            <w:tcW w:w="1277" w:type="dxa"/>
            <w:vAlign w:val="center"/>
          </w:tcPr>
          <w:p w14:paraId="115DDC44">
            <w:pPr>
              <w:widowControl/>
              <w:jc w:val="center"/>
              <w:rPr>
                <w:b/>
                <w:color w:val="000000"/>
                <w:szCs w:val="21"/>
              </w:rPr>
            </w:pPr>
          </w:p>
        </w:tc>
        <w:tc>
          <w:tcPr>
            <w:tcW w:w="2012" w:type="dxa"/>
            <w:vAlign w:val="center"/>
          </w:tcPr>
          <w:p w14:paraId="44C3F5BA">
            <w:pPr>
              <w:widowControl/>
              <w:jc w:val="center"/>
              <w:rPr>
                <w:b/>
                <w:color w:val="000000"/>
                <w:szCs w:val="21"/>
              </w:rPr>
            </w:pPr>
          </w:p>
        </w:tc>
      </w:tr>
      <w:tr w14:paraId="30125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224B067C">
            <w:pPr>
              <w:widowControl/>
              <w:jc w:val="center"/>
              <w:rPr>
                <w:b/>
                <w:bCs/>
                <w:color w:val="000000"/>
                <w:szCs w:val="21"/>
              </w:rPr>
            </w:pPr>
            <w:r>
              <w:rPr>
                <w:rFonts w:hint="eastAsia"/>
                <w:b/>
                <w:bCs/>
                <w:color w:val="000000"/>
                <w:szCs w:val="21"/>
              </w:rPr>
              <w:t>六</w:t>
            </w:r>
          </w:p>
        </w:tc>
        <w:tc>
          <w:tcPr>
            <w:tcW w:w="3331" w:type="dxa"/>
            <w:vAlign w:val="center"/>
          </w:tcPr>
          <w:p w14:paraId="228BA14C">
            <w:pPr>
              <w:widowControl/>
              <w:jc w:val="center"/>
              <w:rPr>
                <w:b/>
                <w:bCs/>
                <w:color w:val="000000"/>
                <w:szCs w:val="21"/>
              </w:rPr>
            </w:pPr>
            <w:r>
              <w:rPr>
                <w:rFonts w:hint="eastAsia"/>
                <w:b/>
                <w:color w:val="000000"/>
                <w:sz w:val="22"/>
                <w:szCs w:val="22"/>
                <w:lang w:bidi="ar"/>
              </w:rPr>
              <w:t>取水计量数据质量提升</w:t>
            </w:r>
          </w:p>
        </w:tc>
        <w:tc>
          <w:tcPr>
            <w:tcW w:w="1279" w:type="dxa"/>
            <w:vAlign w:val="center"/>
          </w:tcPr>
          <w:p w14:paraId="253EDF9E">
            <w:pPr>
              <w:widowControl/>
              <w:jc w:val="center"/>
              <w:rPr>
                <w:b/>
                <w:color w:val="000000"/>
                <w:szCs w:val="21"/>
              </w:rPr>
            </w:pPr>
            <w:r>
              <w:rPr>
                <w:rFonts w:hint="eastAsia"/>
                <w:b/>
                <w:bCs/>
                <w:color w:val="000000"/>
                <w:sz w:val="22"/>
                <w:szCs w:val="22"/>
              </w:rPr>
              <w:t>站</w:t>
            </w:r>
          </w:p>
        </w:tc>
        <w:tc>
          <w:tcPr>
            <w:tcW w:w="1277" w:type="dxa"/>
            <w:vAlign w:val="center"/>
          </w:tcPr>
          <w:p w14:paraId="20236383">
            <w:pPr>
              <w:widowControl/>
              <w:jc w:val="center"/>
              <w:rPr>
                <w:b/>
                <w:color w:val="000000"/>
                <w:szCs w:val="21"/>
              </w:rPr>
            </w:pPr>
          </w:p>
        </w:tc>
        <w:tc>
          <w:tcPr>
            <w:tcW w:w="2012" w:type="dxa"/>
            <w:vAlign w:val="center"/>
          </w:tcPr>
          <w:p w14:paraId="00917351">
            <w:pPr>
              <w:widowControl/>
              <w:jc w:val="center"/>
              <w:rPr>
                <w:b/>
                <w:color w:val="000000"/>
                <w:szCs w:val="21"/>
              </w:rPr>
            </w:pPr>
          </w:p>
        </w:tc>
      </w:tr>
      <w:tr w14:paraId="345DE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5E198125">
            <w:pPr>
              <w:widowControl/>
              <w:jc w:val="center"/>
              <w:rPr>
                <w:b/>
                <w:bCs/>
                <w:color w:val="000000"/>
                <w:szCs w:val="21"/>
              </w:rPr>
            </w:pPr>
            <w:r>
              <w:rPr>
                <w:rFonts w:hint="eastAsia"/>
                <w:b/>
                <w:bCs/>
                <w:color w:val="000000"/>
                <w:szCs w:val="21"/>
              </w:rPr>
              <w:t>七</w:t>
            </w:r>
          </w:p>
        </w:tc>
        <w:tc>
          <w:tcPr>
            <w:tcW w:w="3331" w:type="dxa"/>
            <w:vAlign w:val="center"/>
          </w:tcPr>
          <w:p w14:paraId="0BA6C322">
            <w:pPr>
              <w:widowControl/>
              <w:jc w:val="center"/>
              <w:rPr>
                <w:b/>
                <w:bCs/>
                <w:color w:val="000000"/>
                <w:szCs w:val="21"/>
              </w:rPr>
            </w:pPr>
            <w:r>
              <w:rPr>
                <w:rFonts w:hint="eastAsia"/>
                <w:b/>
                <w:bCs/>
                <w:color w:val="000000"/>
                <w:szCs w:val="21"/>
              </w:rPr>
              <w:t>备品备件</w:t>
            </w:r>
          </w:p>
        </w:tc>
        <w:tc>
          <w:tcPr>
            <w:tcW w:w="1279" w:type="dxa"/>
            <w:vAlign w:val="center"/>
          </w:tcPr>
          <w:p w14:paraId="3F8EE0E7">
            <w:pPr>
              <w:widowControl/>
              <w:jc w:val="center"/>
              <w:rPr>
                <w:b/>
                <w:bCs/>
                <w:color w:val="000000"/>
                <w:sz w:val="22"/>
                <w:szCs w:val="22"/>
              </w:rPr>
            </w:pPr>
            <w:r>
              <w:rPr>
                <w:rFonts w:hint="eastAsia"/>
                <w:b/>
                <w:bCs/>
                <w:color w:val="000000"/>
                <w:sz w:val="22"/>
                <w:szCs w:val="22"/>
              </w:rPr>
              <w:t>项</w:t>
            </w:r>
          </w:p>
        </w:tc>
        <w:tc>
          <w:tcPr>
            <w:tcW w:w="1277" w:type="dxa"/>
            <w:vAlign w:val="center"/>
          </w:tcPr>
          <w:p w14:paraId="48CF1DCB">
            <w:pPr>
              <w:widowControl/>
              <w:jc w:val="center"/>
              <w:rPr>
                <w:b/>
                <w:color w:val="000000"/>
                <w:szCs w:val="21"/>
              </w:rPr>
            </w:pPr>
          </w:p>
        </w:tc>
        <w:tc>
          <w:tcPr>
            <w:tcW w:w="2012" w:type="dxa"/>
            <w:vAlign w:val="center"/>
          </w:tcPr>
          <w:p w14:paraId="0E782262">
            <w:pPr>
              <w:widowControl/>
              <w:jc w:val="center"/>
              <w:rPr>
                <w:b/>
                <w:color w:val="000000"/>
                <w:szCs w:val="21"/>
              </w:rPr>
            </w:pPr>
          </w:p>
        </w:tc>
      </w:tr>
      <w:tr w14:paraId="4635B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E89F6FA">
            <w:pPr>
              <w:widowControl/>
              <w:jc w:val="center"/>
              <w:rPr>
                <w:b/>
                <w:bCs/>
                <w:color w:val="000000"/>
                <w:szCs w:val="21"/>
              </w:rPr>
            </w:pPr>
          </w:p>
        </w:tc>
        <w:tc>
          <w:tcPr>
            <w:tcW w:w="3331" w:type="dxa"/>
            <w:vAlign w:val="center"/>
          </w:tcPr>
          <w:p w14:paraId="15D26BA8">
            <w:pPr>
              <w:widowControl/>
              <w:jc w:val="center"/>
              <w:rPr>
                <w:b/>
                <w:bCs/>
                <w:color w:val="000000"/>
                <w:szCs w:val="21"/>
              </w:rPr>
            </w:pPr>
            <w:r>
              <w:rPr>
                <w:rFonts w:hint="eastAsia"/>
                <w:b/>
                <w:bCs/>
                <w:color w:val="000000"/>
                <w:szCs w:val="21"/>
              </w:rPr>
              <w:t xml:space="preserve">合 </w:t>
            </w:r>
            <w:r>
              <w:rPr>
                <w:b/>
                <w:bCs/>
                <w:color w:val="000000"/>
                <w:szCs w:val="21"/>
              </w:rPr>
              <w:t xml:space="preserve"> </w:t>
            </w:r>
            <w:r>
              <w:rPr>
                <w:rFonts w:hint="eastAsia"/>
                <w:b/>
                <w:bCs/>
                <w:color w:val="000000"/>
                <w:szCs w:val="21"/>
              </w:rPr>
              <w:t>计</w:t>
            </w:r>
          </w:p>
        </w:tc>
        <w:tc>
          <w:tcPr>
            <w:tcW w:w="1279" w:type="dxa"/>
            <w:vAlign w:val="center"/>
          </w:tcPr>
          <w:p w14:paraId="3EAA0FCC">
            <w:pPr>
              <w:widowControl/>
              <w:jc w:val="center"/>
              <w:rPr>
                <w:b/>
                <w:bCs/>
                <w:color w:val="000000"/>
                <w:sz w:val="22"/>
                <w:szCs w:val="22"/>
              </w:rPr>
            </w:pPr>
          </w:p>
        </w:tc>
        <w:tc>
          <w:tcPr>
            <w:tcW w:w="1277" w:type="dxa"/>
            <w:vAlign w:val="center"/>
          </w:tcPr>
          <w:p w14:paraId="4AC3C733">
            <w:pPr>
              <w:widowControl/>
              <w:jc w:val="center"/>
              <w:rPr>
                <w:b/>
                <w:color w:val="000000"/>
                <w:szCs w:val="21"/>
              </w:rPr>
            </w:pPr>
          </w:p>
        </w:tc>
        <w:tc>
          <w:tcPr>
            <w:tcW w:w="2012" w:type="dxa"/>
            <w:vAlign w:val="center"/>
          </w:tcPr>
          <w:p w14:paraId="3EE68DEA">
            <w:pPr>
              <w:widowControl/>
              <w:jc w:val="center"/>
              <w:rPr>
                <w:b/>
                <w:color w:val="000000"/>
                <w:szCs w:val="21"/>
              </w:rPr>
            </w:pPr>
          </w:p>
        </w:tc>
      </w:tr>
    </w:tbl>
    <w:p w14:paraId="517AAAE0">
      <w:pPr>
        <w:spacing w:line="360" w:lineRule="auto"/>
        <w:jc w:val="center"/>
        <w:rPr>
          <w:rFonts w:cs="宋体"/>
          <w:b/>
          <w:bCs/>
          <w:color w:val="000000"/>
          <w:szCs w:val="21"/>
          <w:lang w:bidi="ar"/>
        </w:rPr>
      </w:pPr>
    </w:p>
    <w:p w14:paraId="2D23938D">
      <w:pPr>
        <w:spacing w:line="360" w:lineRule="auto"/>
        <w:jc w:val="center"/>
        <w:rPr>
          <w:rFonts w:cs="宋体"/>
          <w:b/>
          <w:bCs/>
          <w:color w:val="000000"/>
          <w:szCs w:val="21"/>
          <w:lang w:bidi="ar"/>
        </w:rPr>
      </w:pPr>
      <w:r>
        <w:rPr>
          <w:rFonts w:hint="eastAsia" w:cs="宋体"/>
          <w:b/>
          <w:bCs/>
          <w:color w:val="000000"/>
          <w:szCs w:val="21"/>
          <w:lang w:bidi="ar"/>
        </w:rPr>
        <w:t>表</w:t>
      </w:r>
      <w:r>
        <w:rPr>
          <w:rFonts w:cs="宋体"/>
          <w:b/>
          <w:bCs/>
          <w:color w:val="000000"/>
          <w:szCs w:val="21"/>
          <w:lang w:bidi="ar"/>
        </w:rPr>
        <w:t xml:space="preserve">3  </w:t>
      </w:r>
      <w:r>
        <w:rPr>
          <w:rFonts w:hint="eastAsia" w:cs="宋体"/>
          <w:b/>
          <w:bCs/>
          <w:color w:val="000000"/>
          <w:szCs w:val="21"/>
          <w:lang w:bidi="ar"/>
        </w:rPr>
        <w:t>2026年度江苏省取用水监测在线计量项目</w:t>
      </w:r>
      <w:r>
        <w:rPr>
          <w:rFonts w:hint="eastAsia" w:cs="宋体"/>
          <w:b/>
          <w:bCs/>
          <w:color w:val="000000"/>
          <w:szCs w:val="21"/>
          <w:lang w:val="zh-CN"/>
        </w:rPr>
        <w:t>标段三</w:t>
      </w:r>
      <w:r>
        <w:rPr>
          <w:rFonts w:hint="eastAsia" w:cs="宋体"/>
          <w:b/>
          <w:bCs/>
          <w:color w:val="000000"/>
          <w:szCs w:val="21"/>
          <w:lang w:bidi="ar"/>
        </w:rPr>
        <w:t>分项报价表</w:t>
      </w:r>
    </w:p>
    <w:tbl>
      <w:tblPr>
        <w:tblStyle w:val="47"/>
        <w:tblW w:w="5000" w:type="pct"/>
        <w:jc w:val="center"/>
        <w:tblLayout w:type="autofit"/>
        <w:tblCellMar>
          <w:top w:w="0" w:type="dxa"/>
          <w:left w:w="108" w:type="dxa"/>
          <w:bottom w:w="0" w:type="dxa"/>
          <w:right w:w="108" w:type="dxa"/>
        </w:tblCellMar>
      </w:tblPr>
      <w:tblGrid>
        <w:gridCol w:w="631"/>
        <w:gridCol w:w="2508"/>
        <w:gridCol w:w="631"/>
        <w:gridCol w:w="631"/>
        <w:gridCol w:w="1450"/>
        <w:gridCol w:w="1450"/>
        <w:gridCol w:w="1205"/>
      </w:tblGrid>
      <w:tr w14:paraId="275E901B">
        <w:tblPrEx>
          <w:tblCellMar>
            <w:top w:w="0" w:type="dxa"/>
            <w:left w:w="108" w:type="dxa"/>
            <w:bottom w:w="0" w:type="dxa"/>
            <w:right w:w="108" w:type="dxa"/>
          </w:tblCellMar>
        </w:tblPrEx>
        <w:trPr>
          <w:trHeight w:val="397" w:hRule="atLeast"/>
          <w:tblHeader/>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2AC3EF7">
            <w:pPr>
              <w:widowControl/>
              <w:jc w:val="center"/>
              <w:rPr>
                <w:rFonts w:cs="宋体"/>
                <w:b/>
                <w:bCs/>
                <w:color w:val="000000"/>
                <w:szCs w:val="21"/>
              </w:rPr>
            </w:pPr>
            <w:r>
              <w:rPr>
                <w:rFonts w:hint="eastAsia" w:cs="宋体"/>
                <w:b/>
                <w:bCs/>
                <w:color w:val="000000"/>
                <w:szCs w:val="21"/>
                <w:lang w:bidi="ar"/>
              </w:rPr>
              <w:t>序号</w:t>
            </w:r>
          </w:p>
        </w:tc>
        <w:tc>
          <w:tcPr>
            <w:tcW w:w="2508" w:type="dxa"/>
            <w:tcBorders>
              <w:top w:val="single" w:color="000000" w:sz="4" w:space="0"/>
              <w:left w:val="single" w:color="000000" w:sz="4" w:space="0"/>
              <w:bottom w:val="single" w:color="000000" w:sz="4" w:space="0"/>
              <w:right w:val="single" w:color="000000" w:sz="4" w:space="0"/>
            </w:tcBorders>
            <w:vAlign w:val="center"/>
          </w:tcPr>
          <w:p w14:paraId="368B6CCF">
            <w:pPr>
              <w:widowControl/>
              <w:jc w:val="center"/>
              <w:rPr>
                <w:rFonts w:cs="宋体"/>
                <w:b/>
                <w:bCs/>
                <w:color w:val="000000"/>
                <w:szCs w:val="21"/>
              </w:rPr>
            </w:pPr>
            <w:r>
              <w:rPr>
                <w:rFonts w:hint="eastAsia" w:cs="宋体"/>
                <w:b/>
                <w:bCs/>
                <w:color w:val="000000"/>
                <w:szCs w:val="21"/>
              </w:rPr>
              <w:t>项目或设备名称</w:t>
            </w:r>
          </w:p>
        </w:tc>
        <w:tc>
          <w:tcPr>
            <w:tcW w:w="729" w:type="dxa"/>
            <w:tcBorders>
              <w:top w:val="single" w:color="000000" w:sz="4" w:space="0"/>
              <w:left w:val="single" w:color="000000" w:sz="4" w:space="0"/>
              <w:bottom w:val="single" w:color="000000" w:sz="4" w:space="0"/>
              <w:right w:val="single" w:color="000000" w:sz="4" w:space="0"/>
            </w:tcBorders>
            <w:vAlign w:val="center"/>
          </w:tcPr>
          <w:p w14:paraId="71D9A758">
            <w:pPr>
              <w:widowControl/>
              <w:jc w:val="center"/>
              <w:rPr>
                <w:rFonts w:cs="宋体"/>
                <w:b/>
                <w:bCs/>
                <w:color w:val="000000"/>
                <w:szCs w:val="21"/>
              </w:rPr>
            </w:pPr>
            <w:r>
              <w:rPr>
                <w:rFonts w:hint="eastAsia" w:cs="宋体"/>
                <w:b/>
                <w:bCs/>
                <w:color w:val="000000"/>
                <w:szCs w:val="21"/>
                <w:lang w:bidi="ar"/>
              </w:rPr>
              <w:t>单位</w:t>
            </w:r>
          </w:p>
        </w:tc>
        <w:tc>
          <w:tcPr>
            <w:tcW w:w="729" w:type="dxa"/>
            <w:tcBorders>
              <w:top w:val="single" w:color="000000" w:sz="4" w:space="0"/>
              <w:left w:val="single" w:color="000000" w:sz="4" w:space="0"/>
              <w:bottom w:val="single" w:color="000000" w:sz="4" w:space="0"/>
              <w:right w:val="single" w:color="000000" w:sz="4" w:space="0"/>
            </w:tcBorders>
            <w:vAlign w:val="center"/>
          </w:tcPr>
          <w:p w14:paraId="0A8BABAC">
            <w:pPr>
              <w:widowControl/>
              <w:jc w:val="center"/>
              <w:rPr>
                <w:rFonts w:cs="宋体"/>
                <w:b/>
                <w:bCs/>
                <w:color w:val="000000"/>
                <w:szCs w:val="21"/>
              </w:rPr>
            </w:pPr>
            <w:r>
              <w:rPr>
                <w:rFonts w:hint="eastAsia" w:cs="宋体"/>
                <w:b/>
                <w:bCs/>
                <w:color w:val="000000"/>
                <w:szCs w:val="21"/>
                <w:lang w:bidi="ar"/>
              </w:rPr>
              <w:t>数量</w:t>
            </w:r>
          </w:p>
        </w:tc>
        <w:tc>
          <w:tcPr>
            <w:tcW w:w="1450" w:type="dxa"/>
            <w:tcBorders>
              <w:top w:val="single" w:color="000000" w:sz="4" w:space="0"/>
              <w:left w:val="single" w:color="000000" w:sz="4" w:space="0"/>
              <w:bottom w:val="single" w:color="000000" w:sz="4" w:space="0"/>
              <w:right w:val="single" w:color="000000" w:sz="4" w:space="0"/>
            </w:tcBorders>
            <w:vAlign w:val="center"/>
          </w:tcPr>
          <w:p w14:paraId="21AC7C49">
            <w:pPr>
              <w:widowControl/>
              <w:jc w:val="center"/>
              <w:rPr>
                <w:rFonts w:cs="宋体"/>
                <w:b/>
                <w:bCs/>
                <w:color w:val="000000"/>
                <w:szCs w:val="21"/>
              </w:rPr>
            </w:pPr>
            <w:r>
              <w:rPr>
                <w:rFonts w:hint="eastAsia" w:cs="宋体"/>
                <w:b/>
                <w:bCs/>
                <w:color w:val="000000"/>
                <w:szCs w:val="21"/>
                <w:lang w:bidi="ar"/>
              </w:rPr>
              <w:t>单价（元）</w:t>
            </w:r>
          </w:p>
        </w:tc>
        <w:tc>
          <w:tcPr>
            <w:tcW w:w="1450" w:type="dxa"/>
            <w:tcBorders>
              <w:top w:val="single" w:color="000000" w:sz="4" w:space="0"/>
              <w:left w:val="single" w:color="000000" w:sz="4" w:space="0"/>
              <w:bottom w:val="single" w:color="000000" w:sz="4" w:space="0"/>
              <w:right w:val="single" w:color="000000" w:sz="4" w:space="0"/>
            </w:tcBorders>
            <w:vAlign w:val="center"/>
          </w:tcPr>
          <w:p w14:paraId="2DA61E5D">
            <w:pPr>
              <w:widowControl/>
              <w:jc w:val="center"/>
              <w:rPr>
                <w:rFonts w:cs="宋体"/>
                <w:b/>
                <w:bCs/>
                <w:color w:val="000000"/>
                <w:szCs w:val="21"/>
                <w:lang w:bidi="ar"/>
              </w:rPr>
            </w:pPr>
            <w:r>
              <w:rPr>
                <w:rFonts w:hint="eastAsia" w:cs="宋体"/>
                <w:b/>
                <w:bCs/>
                <w:color w:val="000000"/>
                <w:szCs w:val="21"/>
                <w:lang w:bidi="ar"/>
              </w:rPr>
              <w:t>合价（元）</w:t>
            </w:r>
          </w:p>
        </w:tc>
        <w:tc>
          <w:tcPr>
            <w:tcW w:w="1574" w:type="dxa"/>
            <w:tcBorders>
              <w:top w:val="single" w:color="000000" w:sz="4" w:space="0"/>
              <w:left w:val="single" w:color="000000" w:sz="4" w:space="0"/>
              <w:bottom w:val="single" w:color="000000" w:sz="4" w:space="0"/>
              <w:right w:val="single" w:color="000000" w:sz="4" w:space="0"/>
            </w:tcBorders>
            <w:vAlign w:val="center"/>
          </w:tcPr>
          <w:p w14:paraId="59233EFA">
            <w:pPr>
              <w:widowControl/>
              <w:jc w:val="center"/>
              <w:rPr>
                <w:rFonts w:cs="宋体"/>
                <w:b/>
                <w:bCs/>
                <w:color w:val="000000"/>
                <w:szCs w:val="21"/>
              </w:rPr>
            </w:pPr>
            <w:r>
              <w:rPr>
                <w:rFonts w:hint="eastAsia" w:cs="宋体"/>
                <w:b/>
                <w:bCs/>
                <w:color w:val="000000"/>
                <w:szCs w:val="21"/>
                <w:lang w:bidi="ar"/>
              </w:rPr>
              <w:t>备注</w:t>
            </w:r>
          </w:p>
        </w:tc>
      </w:tr>
      <w:tr w14:paraId="0DDEB13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67BF3F2">
            <w:pPr>
              <w:widowControl/>
              <w:jc w:val="center"/>
              <w:rPr>
                <w:rFonts w:cs="宋体"/>
                <w:b/>
                <w:bCs/>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D7B8811">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525E1CD">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C3E6925">
            <w:pPr>
              <w:widowControl/>
              <w:jc w:val="center"/>
              <w:rPr>
                <w:rFonts w:cs="宋体"/>
                <w:b/>
                <w:bCs/>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558017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06CF04E">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21A73C84">
            <w:pPr>
              <w:jc w:val="center"/>
              <w:rPr>
                <w:rFonts w:cs="宋体"/>
                <w:color w:val="000000"/>
                <w:sz w:val="20"/>
                <w:szCs w:val="20"/>
              </w:rPr>
            </w:pPr>
          </w:p>
        </w:tc>
      </w:tr>
      <w:tr w14:paraId="426AB030">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7B8048E2">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96BD9F4">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58BDE8A">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F208C7F">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923E26D">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50E42B8">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4D8D03D">
            <w:pPr>
              <w:widowControl/>
              <w:jc w:val="center"/>
              <w:rPr>
                <w:rFonts w:cs="宋体"/>
                <w:color w:val="000000"/>
                <w:sz w:val="20"/>
                <w:szCs w:val="20"/>
              </w:rPr>
            </w:pPr>
          </w:p>
        </w:tc>
      </w:tr>
      <w:tr w14:paraId="694BCABE">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4E33B38">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0FE3E80B">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CAAAF08">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54DD0E5">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A78A0DB">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6D924C4">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037B32C5">
            <w:pPr>
              <w:jc w:val="center"/>
              <w:rPr>
                <w:rFonts w:cs="宋体"/>
                <w:color w:val="000000"/>
                <w:sz w:val="20"/>
                <w:szCs w:val="20"/>
              </w:rPr>
            </w:pPr>
          </w:p>
        </w:tc>
      </w:tr>
      <w:tr w14:paraId="2F43990A">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7DBA0A95">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29E8C28">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5F77BC9">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6CA2688">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96365A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E217247">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5DC9279">
            <w:pPr>
              <w:widowControl/>
              <w:jc w:val="center"/>
              <w:rPr>
                <w:rFonts w:cs="宋体"/>
                <w:color w:val="000000"/>
                <w:sz w:val="20"/>
                <w:szCs w:val="20"/>
              </w:rPr>
            </w:pPr>
          </w:p>
        </w:tc>
      </w:tr>
      <w:tr w14:paraId="2FC5ABC2">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3F13E0BD">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CA71F2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8647B39">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7A971DD">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10165CF">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6C97F1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FDA7446">
            <w:pPr>
              <w:jc w:val="center"/>
              <w:rPr>
                <w:rFonts w:cs="宋体"/>
                <w:color w:val="000000"/>
                <w:sz w:val="20"/>
                <w:szCs w:val="20"/>
              </w:rPr>
            </w:pPr>
          </w:p>
        </w:tc>
      </w:tr>
      <w:tr w14:paraId="1237892F">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3CA2F618">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9B0882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2DF4A3C">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DE7C550">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5742BDE">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FDDC411">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4F733EC">
            <w:pPr>
              <w:jc w:val="center"/>
              <w:rPr>
                <w:rFonts w:cs="宋体"/>
                <w:color w:val="000000"/>
                <w:sz w:val="20"/>
                <w:szCs w:val="20"/>
              </w:rPr>
            </w:pPr>
          </w:p>
        </w:tc>
      </w:tr>
      <w:tr w14:paraId="00F034B2">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11CAE9F2">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noWrap/>
            <w:vAlign w:val="center"/>
          </w:tcPr>
          <w:p w14:paraId="5A4EE9B0">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BCD660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B6B87F3">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11EBB1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5545D0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9F67DEB">
            <w:pPr>
              <w:widowControl/>
              <w:jc w:val="center"/>
              <w:rPr>
                <w:rFonts w:cs="宋体"/>
                <w:color w:val="000000"/>
                <w:sz w:val="20"/>
                <w:szCs w:val="20"/>
              </w:rPr>
            </w:pPr>
          </w:p>
        </w:tc>
      </w:tr>
      <w:tr w14:paraId="107E1684">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8D3DF00">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042B4AAE">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13C20F4">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51A6F8B">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550FE7C">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1BEA00F">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5ACD8CDD">
            <w:pPr>
              <w:widowControl/>
              <w:jc w:val="center"/>
              <w:rPr>
                <w:rFonts w:cs="宋体"/>
                <w:color w:val="000000"/>
                <w:sz w:val="20"/>
                <w:szCs w:val="20"/>
              </w:rPr>
            </w:pPr>
          </w:p>
        </w:tc>
      </w:tr>
      <w:tr w14:paraId="3ECBF48C">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4514B339">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0D539F3">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7F920D7">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7F8E1309">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5BD41C1">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AFD4225">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4270EFC">
            <w:pPr>
              <w:widowControl/>
              <w:jc w:val="center"/>
              <w:rPr>
                <w:rFonts w:cs="宋体"/>
                <w:color w:val="000000"/>
                <w:sz w:val="20"/>
                <w:szCs w:val="20"/>
                <w:lang w:bidi="ar"/>
              </w:rPr>
            </w:pPr>
          </w:p>
        </w:tc>
      </w:tr>
      <w:tr w14:paraId="41D6828E">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009A186D">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51D0BEF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03E30C4">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147134D">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02F739F7">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7CCA9A1B">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524035A">
            <w:pPr>
              <w:widowControl/>
              <w:jc w:val="center"/>
              <w:rPr>
                <w:rFonts w:cs="宋体"/>
                <w:color w:val="000000"/>
                <w:sz w:val="20"/>
                <w:szCs w:val="20"/>
                <w:lang w:bidi="ar"/>
              </w:rPr>
            </w:pPr>
          </w:p>
        </w:tc>
      </w:tr>
    </w:tbl>
    <w:p w14:paraId="6F6FD75A">
      <w:pPr>
        <w:widowControl/>
        <w:shd w:val="clear" w:color="auto" w:fill="FFFFFF"/>
        <w:spacing w:line="360" w:lineRule="auto"/>
        <w:jc w:val="left"/>
        <w:rPr>
          <w:szCs w:val="21"/>
        </w:rPr>
      </w:pPr>
      <w:r>
        <w:rPr>
          <w:szCs w:val="21"/>
        </w:rPr>
        <w:t>投标单位（加盖电子公章）：</w:t>
      </w:r>
      <w:r>
        <w:rPr>
          <w:szCs w:val="21"/>
          <w:u w:val="single"/>
        </w:rPr>
        <w:t>                             </w:t>
      </w:r>
    </w:p>
    <w:p w14:paraId="476FA7B6">
      <w:pPr>
        <w:widowControl/>
        <w:shd w:val="clear" w:color="auto" w:fill="FFFFFF"/>
        <w:spacing w:line="360" w:lineRule="auto"/>
        <w:jc w:val="left"/>
        <w:rPr>
          <w:szCs w:val="21"/>
        </w:rPr>
      </w:pPr>
    </w:p>
    <w:p w14:paraId="2995D9B7">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6EEF375">
      <w:pPr>
        <w:widowControl/>
        <w:shd w:val="clear" w:color="auto" w:fill="FFFFFF"/>
        <w:spacing w:line="360" w:lineRule="auto"/>
        <w:jc w:val="left"/>
        <w:rPr>
          <w:szCs w:val="21"/>
        </w:rPr>
      </w:pPr>
    </w:p>
    <w:p w14:paraId="67F441C9">
      <w:pPr>
        <w:widowControl/>
        <w:shd w:val="clear" w:color="auto" w:fill="FFFFFF"/>
        <w:spacing w:line="360" w:lineRule="auto"/>
        <w:jc w:val="left"/>
        <w:rPr>
          <w:szCs w:val="21"/>
        </w:rPr>
      </w:pPr>
    </w:p>
    <w:p w14:paraId="6208F873">
      <w:pPr>
        <w:widowControl/>
        <w:jc w:val="left"/>
        <w:rPr>
          <w:szCs w:val="21"/>
        </w:rPr>
      </w:pPr>
      <w:r>
        <w:rPr>
          <w:szCs w:val="21"/>
        </w:rPr>
        <w:br w:type="page"/>
      </w:r>
    </w:p>
    <w:p w14:paraId="65D905D4">
      <w:pPr>
        <w:widowControl/>
        <w:shd w:val="clear" w:color="auto" w:fill="FFFFFF"/>
        <w:spacing w:line="360" w:lineRule="auto"/>
        <w:jc w:val="left"/>
        <w:rPr>
          <w:szCs w:val="21"/>
        </w:rPr>
      </w:pPr>
      <w:r>
        <w:rPr>
          <w:b/>
          <w:bCs/>
          <w:szCs w:val="21"/>
        </w:rPr>
        <w:t>附件五、采购需求偏离表格式</w:t>
      </w:r>
    </w:p>
    <w:p w14:paraId="518E16A9">
      <w:pPr>
        <w:widowControl/>
        <w:shd w:val="clear" w:color="auto" w:fill="FFFFFF"/>
        <w:spacing w:line="360" w:lineRule="auto"/>
        <w:ind w:left="435"/>
        <w:jc w:val="left"/>
        <w:rPr>
          <w:szCs w:val="21"/>
        </w:rPr>
      </w:pPr>
      <w:r>
        <w:rPr>
          <w:sz w:val="24"/>
        </w:rPr>
        <w:t> </w:t>
      </w:r>
    </w:p>
    <w:p w14:paraId="69B5FDA9">
      <w:pPr>
        <w:widowControl/>
        <w:shd w:val="clear" w:color="auto" w:fill="FFFFFF"/>
        <w:spacing w:line="360" w:lineRule="auto"/>
        <w:ind w:left="420"/>
        <w:jc w:val="center"/>
        <w:rPr>
          <w:b/>
          <w:szCs w:val="21"/>
        </w:rPr>
      </w:pPr>
      <w:r>
        <w:rPr>
          <w:b/>
          <w:sz w:val="36"/>
          <w:szCs w:val="36"/>
        </w:rPr>
        <w:t>采购需求偏离表</w:t>
      </w:r>
    </w:p>
    <w:p w14:paraId="099ED76B">
      <w:pPr>
        <w:widowControl/>
        <w:shd w:val="clear" w:color="auto" w:fill="FFFFFF"/>
        <w:spacing w:line="360" w:lineRule="auto"/>
        <w:jc w:val="left"/>
        <w:rPr>
          <w:szCs w:val="21"/>
        </w:rPr>
      </w:pPr>
      <w:r>
        <w:rPr>
          <w:szCs w:val="21"/>
        </w:rPr>
        <w:t>                       </w:t>
      </w:r>
    </w:p>
    <w:p w14:paraId="2279A4C5">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9"/>
        <w:gridCol w:w="1675"/>
        <w:gridCol w:w="1927"/>
        <w:gridCol w:w="3008"/>
        <w:gridCol w:w="1244"/>
      </w:tblGrid>
      <w:tr w14:paraId="34A2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A151902">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70959772">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4896CE2C">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2C3CCE7E">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0F9291AC">
            <w:pPr>
              <w:widowControl/>
              <w:spacing w:line="360" w:lineRule="auto"/>
              <w:jc w:val="center"/>
              <w:rPr>
                <w:b/>
                <w:szCs w:val="21"/>
              </w:rPr>
            </w:pPr>
            <w:r>
              <w:rPr>
                <w:b/>
                <w:szCs w:val="21"/>
              </w:rPr>
              <w:t>偏离</w:t>
            </w:r>
          </w:p>
        </w:tc>
      </w:tr>
      <w:tr w14:paraId="5A20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F56668C">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6DE2FF1">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69E81AE0">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5C6BF4C6">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6522898">
            <w:pPr>
              <w:widowControl/>
              <w:spacing w:line="360" w:lineRule="auto"/>
              <w:jc w:val="center"/>
              <w:rPr>
                <w:szCs w:val="21"/>
              </w:rPr>
            </w:pPr>
            <w:r>
              <w:rPr>
                <w:szCs w:val="21"/>
              </w:rPr>
              <w:t> </w:t>
            </w:r>
          </w:p>
        </w:tc>
      </w:tr>
      <w:tr w14:paraId="75A77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01D27C">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7A5394FE">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60047CB3">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6D3DA9B1">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3D6B8DCF">
            <w:pPr>
              <w:widowControl/>
              <w:spacing w:line="360" w:lineRule="auto"/>
              <w:jc w:val="center"/>
              <w:rPr>
                <w:szCs w:val="21"/>
              </w:rPr>
            </w:pPr>
            <w:r>
              <w:rPr>
                <w:szCs w:val="21"/>
              </w:rPr>
              <w:t> </w:t>
            </w:r>
          </w:p>
        </w:tc>
      </w:tr>
      <w:tr w14:paraId="2A46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F46DA17">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CE43EA7">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5F26CFE8">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5F4558B">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5AA5372">
            <w:pPr>
              <w:widowControl/>
              <w:spacing w:line="360" w:lineRule="auto"/>
              <w:jc w:val="center"/>
              <w:rPr>
                <w:szCs w:val="21"/>
              </w:rPr>
            </w:pPr>
            <w:r>
              <w:rPr>
                <w:szCs w:val="21"/>
              </w:rPr>
              <w:t> </w:t>
            </w:r>
          </w:p>
        </w:tc>
      </w:tr>
      <w:tr w14:paraId="7C97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6714F5B">
            <w:pPr>
              <w:widowControl/>
              <w:spacing w:line="360" w:lineRule="auto"/>
              <w:jc w:val="center"/>
              <w:rPr>
                <w:szCs w:val="21"/>
              </w:rPr>
            </w:pPr>
          </w:p>
        </w:tc>
        <w:tc>
          <w:tcPr>
            <w:tcW w:w="986" w:type="pct"/>
            <w:tcMar>
              <w:top w:w="0" w:type="dxa"/>
              <w:left w:w="10" w:type="dxa"/>
              <w:bottom w:w="0" w:type="dxa"/>
              <w:right w:w="10" w:type="dxa"/>
            </w:tcMar>
            <w:vAlign w:val="center"/>
          </w:tcPr>
          <w:p w14:paraId="4CD04809">
            <w:pPr>
              <w:widowControl/>
              <w:spacing w:line="360" w:lineRule="auto"/>
              <w:jc w:val="center"/>
              <w:rPr>
                <w:szCs w:val="21"/>
              </w:rPr>
            </w:pPr>
          </w:p>
        </w:tc>
        <w:tc>
          <w:tcPr>
            <w:tcW w:w="1134" w:type="pct"/>
            <w:tcMar>
              <w:top w:w="0" w:type="dxa"/>
              <w:left w:w="10" w:type="dxa"/>
              <w:bottom w:w="0" w:type="dxa"/>
              <w:right w:w="10" w:type="dxa"/>
            </w:tcMar>
            <w:vAlign w:val="center"/>
          </w:tcPr>
          <w:p w14:paraId="2550B33F">
            <w:pPr>
              <w:widowControl/>
              <w:spacing w:line="360" w:lineRule="auto"/>
              <w:jc w:val="center"/>
              <w:rPr>
                <w:szCs w:val="21"/>
              </w:rPr>
            </w:pPr>
          </w:p>
        </w:tc>
        <w:tc>
          <w:tcPr>
            <w:tcW w:w="1770" w:type="pct"/>
            <w:tcMar>
              <w:top w:w="0" w:type="dxa"/>
              <w:left w:w="10" w:type="dxa"/>
              <w:bottom w:w="0" w:type="dxa"/>
              <w:right w:w="10" w:type="dxa"/>
            </w:tcMar>
            <w:vAlign w:val="center"/>
          </w:tcPr>
          <w:p w14:paraId="18A72B7D">
            <w:pPr>
              <w:widowControl/>
              <w:spacing w:line="360" w:lineRule="auto"/>
              <w:jc w:val="center"/>
              <w:rPr>
                <w:szCs w:val="21"/>
              </w:rPr>
            </w:pPr>
          </w:p>
        </w:tc>
        <w:tc>
          <w:tcPr>
            <w:tcW w:w="732" w:type="pct"/>
            <w:tcMar>
              <w:top w:w="0" w:type="dxa"/>
              <w:left w:w="10" w:type="dxa"/>
              <w:bottom w:w="0" w:type="dxa"/>
              <w:right w:w="10" w:type="dxa"/>
            </w:tcMar>
            <w:vAlign w:val="center"/>
          </w:tcPr>
          <w:p w14:paraId="3948FE8C">
            <w:pPr>
              <w:widowControl/>
              <w:spacing w:line="360" w:lineRule="auto"/>
              <w:jc w:val="center"/>
              <w:rPr>
                <w:szCs w:val="21"/>
              </w:rPr>
            </w:pPr>
          </w:p>
        </w:tc>
      </w:tr>
      <w:tr w14:paraId="4E99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6620524">
            <w:pPr>
              <w:widowControl/>
              <w:spacing w:line="360" w:lineRule="auto"/>
              <w:jc w:val="center"/>
              <w:rPr>
                <w:szCs w:val="21"/>
              </w:rPr>
            </w:pPr>
          </w:p>
        </w:tc>
        <w:tc>
          <w:tcPr>
            <w:tcW w:w="986" w:type="pct"/>
            <w:tcMar>
              <w:top w:w="0" w:type="dxa"/>
              <w:left w:w="10" w:type="dxa"/>
              <w:bottom w:w="0" w:type="dxa"/>
              <w:right w:w="10" w:type="dxa"/>
            </w:tcMar>
            <w:vAlign w:val="center"/>
          </w:tcPr>
          <w:p w14:paraId="02201EBA">
            <w:pPr>
              <w:widowControl/>
              <w:spacing w:line="360" w:lineRule="auto"/>
              <w:jc w:val="center"/>
              <w:rPr>
                <w:szCs w:val="21"/>
              </w:rPr>
            </w:pPr>
          </w:p>
        </w:tc>
        <w:tc>
          <w:tcPr>
            <w:tcW w:w="1134" w:type="pct"/>
            <w:tcMar>
              <w:top w:w="0" w:type="dxa"/>
              <w:left w:w="10" w:type="dxa"/>
              <w:bottom w:w="0" w:type="dxa"/>
              <w:right w:w="10" w:type="dxa"/>
            </w:tcMar>
            <w:vAlign w:val="center"/>
          </w:tcPr>
          <w:p w14:paraId="617B051F">
            <w:pPr>
              <w:widowControl/>
              <w:spacing w:line="360" w:lineRule="auto"/>
              <w:jc w:val="center"/>
              <w:rPr>
                <w:szCs w:val="21"/>
              </w:rPr>
            </w:pPr>
          </w:p>
        </w:tc>
        <w:tc>
          <w:tcPr>
            <w:tcW w:w="1770" w:type="pct"/>
            <w:tcMar>
              <w:top w:w="0" w:type="dxa"/>
              <w:left w:w="10" w:type="dxa"/>
              <w:bottom w:w="0" w:type="dxa"/>
              <w:right w:w="10" w:type="dxa"/>
            </w:tcMar>
            <w:vAlign w:val="center"/>
          </w:tcPr>
          <w:p w14:paraId="5839030B">
            <w:pPr>
              <w:widowControl/>
              <w:spacing w:line="360" w:lineRule="auto"/>
              <w:jc w:val="center"/>
              <w:rPr>
                <w:szCs w:val="21"/>
              </w:rPr>
            </w:pPr>
          </w:p>
        </w:tc>
        <w:tc>
          <w:tcPr>
            <w:tcW w:w="732" w:type="pct"/>
            <w:tcMar>
              <w:top w:w="0" w:type="dxa"/>
              <w:left w:w="10" w:type="dxa"/>
              <w:bottom w:w="0" w:type="dxa"/>
              <w:right w:w="10" w:type="dxa"/>
            </w:tcMar>
            <w:vAlign w:val="center"/>
          </w:tcPr>
          <w:p w14:paraId="78B97C7E">
            <w:pPr>
              <w:widowControl/>
              <w:spacing w:line="360" w:lineRule="auto"/>
              <w:jc w:val="center"/>
              <w:rPr>
                <w:szCs w:val="21"/>
              </w:rPr>
            </w:pPr>
          </w:p>
        </w:tc>
      </w:tr>
      <w:tr w14:paraId="3A629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4E7E758">
            <w:pPr>
              <w:widowControl/>
              <w:spacing w:line="360" w:lineRule="auto"/>
              <w:jc w:val="center"/>
              <w:rPr>
                <w:szCs w:val="21"/>
              </w:rPr>
            </w:pPr>
          </w:p>
        </w:tc>
        <w:tc>
          <w:tcPr>
            <w:tcW w:w="986" w:type="pct"/>
            <w:tcMar>
              <w:top w:w="0" w:type="dxa"/>
              <w:left w:w="10" w:type="dxa"/>
              <w:bottom w:w="0" w:type="dxa"/>
              <w:right w:w="10" w:type="dxa"/>
            </w:tcMar>
            <w:vAlign w:val="center"/>
          </w:tcPr>
          <w:p w14:paraId="6B10E189">
            <w:pPr>
              <w:widowControl/>
              <w:spacing w:line="360" w:lineRule="auto"/>
              <w:jc w:val="center"/>
              <w:rPr>
                <w:szCs w:val="21"/>
              </w:rPr>
            </w:pPr>
          </w:p>
        </w:tc>
        <w:tc>
          <w:tcPr>
            <w:tcW w:w="1134" w:type="pct"/>
            <w:tcMar>
              <w:top w:w="0" w:type="dxa"/>
              <w:left w:w="10" w:type="dxa"/>
              <w:bottom w:w="0" w:type="dxa"/>
              <w:right w:w="10" w:type="dxa"/>
            </w:tcMar>
            <w:vAlign w:val="center"/>
          </w:tcPr>
          <w:p w14:paraId="4A816D5E">
            <w:pPr>
              <w:widowControl/>
              <w:spacing w:line="360" w:lineRule="auto"/>
              <w:jc w:val="center"/>
              <w:rPr>
                <w:szCs w:val="21"/>
              </w:rPr>
            </w:pPr>
          </w:p>
        </w:tc>
        <w:tc>
          <w:tcPr>
            <w:tcW w:w="1770" w:type="pct"/>
            <w:tcMar>
              <w:top w:w="0" w:type="dxa"/>
              <w:left w:w="10" w:type="dxa"/>
              <w:bottom w:w="0" w:type="dxa"/>
              <w:right w:w="10" w:type="dxa"/>
            </w:tcMar>
            <w:vAlign w:val="center"/>
          </w:tcPr>
          <w:p w14:paraId="20419F77">
            <w:pPr>
              <w:widowControl/>
              <w:spacing w:line="360" w:lineRule="auto"/>
              <w:jc w:val="center"/>
              <w:rPr>
                <w:szCs w:val="21"/>
              </w:rPr>
            </w:pPr>
          </w:p>
        </w:tc>
        <w:tc>
          <w:tcPr>
            <w:tcW w:w="732" w:type="pct"/>
            <w:tcMar>
              <w:top w:w="0" w:type="dxa"/>
              <w:left w:w="10" w:type="dxa"/>
              <w:bottom w:w="0" w:type="dxa"/>
              <w:right w:w="10" w:type="dxa"/>
            </w:tcMar>
            <w:vAlign w:val="center"/>
          </w:tcPr>
          <w:p w14:paraId="662D9AC9">
            <w:pPr>
              <w:widowControl/>
              <w:spacing w:line="360" w:lineRule="auto"/>
              <w:jc w:val="center"/>
              <w:rPr>
                <w:szCs w:val="21"/>
              </w:rPr>
            </w:pPr>
          </w:p>
        </w:tc>
      </w:tr>
    </w:tbl>
    <w:p w14:paraId="7021430F">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23D6199D">
      <w:pPr>
        <w:widowControl/>
        <w:shd w:val="clear" w:color="auto" w:fill="FFFFFF"/>
        <w:spacing w:line="360" w:lineRule="auto"/>
        <w:jc w:val="left"/>
        <w:rPr>
          <w:szCs w:val="21"/>
        </w:rPr>
      </w:pPr>
    </w:p>
    <w:p w14:paraId="49189853">
      <w:pPr>
        <w:widowControl/>
        <w:shd w:val="clear" w:color="auto" w:fill="FFFFFF"/>
        <w:spacing w:line="360" w:lineRule="auto"/>
        <w:jc w:val="left"/>
        <w:rPr>
          <w:szCs w:val="21"/>
        </w:rPr>
      </w:pPr>
    </w:p>
    <w:p w14:paraId="79AA5B23">
      <w:pPr>
        <w:widowControl/>
        <w:shd w:val="clear" w:color="auto" w:fill="FFFFFF"/>
        <w:spacing w:line="360" w:lineRule="auto"/>
        <w:jc w:val="left"/>
        <w:rPr>
          <w:szCs w:val="21"/>
        </w:rPr>
      </w:pPr>
    </w:p>
    <w:p w14:paraId="1C00B337">
      <w:pPr>
        <w:widowControl/>
        <w:shd w:val="clear" w:color="auto" w:fill="FFFFFF"/>
        <w:spacing w:line="360" w:lineRule="auto"/>
        <w:jc w:val="left"/>
        <w:rPr>
          <w:szCs w:val="21"/>
        </w:rPr>
      </w:pPr>
      <w:r>
        <w:rPr>
          <w:szCs w:val="21"/>
        </w:rPr>
        <w:t>投标单位（加盖电子公章）：</w:t>
      </w:r>
      <w:r>
        <w:rPr>
          <w:szCs w:val="21"/>
          <w:u w:val="single"/>
        </w:rPr>
        <w:t>                             </w:t>
      </w:r>
    </w:p>
    <w:p w14:paraId="713C21AE">
      <w:pPr>
        <w:widowControl/>
        <w:shd w:val="clear" w:color="auto" w:fill="FFFFFF"/>
        <w:spacing w:line="360" w:lineRule="auto"/>
        <w:jc w:val="left"/>
        <w:rPr>
          <w:szCs w:val="21"/>
        </w:rPr>
      </w:pPr>
    </w:p>
    <w:p w14:paraId="52FB2C70">
      <w:pPr>
        <w:widowControl/>
        <w:shd w:val="clear" w:color="auto" w:fill="FFFFFF"/>
        <w:spacing w:line="360" w:lineRule="auto"/>
        <w:jc w:val="left"/>
        <w:rPr>
          <w:szCs w:val="21"/>
        </w:rPr>
      </w:pPr>
      <w:r>
        <w:rPr>
          <w:szCs w:val="21"/>
        </w:rPr>
        <w:t> </w:t>
      </w:r>
    </w:p>
    <w:p w14:paraId="5D078081">
      <w:pPr>
        <w:widowControl/>
        <w:shd w:val="clear" w:color="auto" w:fill="FFFFFF"/>
        <w:spacing w:line="360" w:lineRule="auto"/>
        <w:jc w:val="left"/>
        <w:rPr>
          <w:szCs w:val="21"/>
        </w:rPr>
      </w:pPr>
      <w:r>
        <w:rPr>
          <w:szCs w:val="21"/>
        </w:rPr>
        <w:t> </w:t>
      </w:r>
    </w:p>
    <w:p w14:paraId="272555DC">
      <w:pPr>
        <w:widowControl/>
        <w:shd w:val="clear" w:color="auto" w:fill="FFFFFF"/>
        <w:spacing w:line="360" w:lineRule="auto"/>
        <w:jc w:val="left"/>
        <w:rPr>
          <w:szCs w:val="21"/>
        </w:rPr>
      </w:pPr>
      <w:r>
        <w:rPr>
          <w:szCs w:val="21"/>
        </w:rPr>
        <w:t> </w:t>
      </w:r>
    </w:p>
    <w:p w14:paraId="3A327252">
      <w:pPr>
        <w:widowControl/>
        <w:shd w:val="clear" w:color="auto" w:fill="FFFFFF"/>
        <w:spacing w:line="360" w:lineRule="auto"/>
        <w:jc w:val="left"/>
        <w:rPr>
          <w:szCs w:val="21"/>
        </w:rPr>
      </w:pPr>
      <w:r>
        <w:rPr>
          <w:szCs w:val="21"/>
        </w:rPr>
        <w:t> </w:t>
      </w:r>
    </w:p>
    <w:p w14:paraId="3E075C9E">
      <w:pPr>
        <w:widowControl/>
        <w:shd w:val="clear" w:color="auto" w:fill="FFFFFF"/>
        <w:spacing w:line="360" w:lineRule="auto"/>
        <w:jc w:val="left"/>
        <w:rPr>
          <w:szCs w:val="21"/>
        </w:rPr>
      </w:pPr>
      <w:r>
        <w:rPr>
          <w:szCs w:val="21"/>
        </w:rPr>
        <w:t> </w:t>
      </w:r>
    </w:p>
    <w:p w14:paraId="0A21CC9B">
      <w:pPr>
        <w:widowControl/>
        <w:shd w:val="clear" w:color="auto" w:fill="FFFFFF"/>
        <w:spacing w:line="360" w:lineRule="auto"/>
        <w:jc w:val="left"/>
        <w:rPr>
          <w:szCs w:val="21"/>
        </w:rPr>
      </w:pPr>
      <w:r>
        <w:rPr>
          <w:szCs w:val="21"/>
        </w:rPr>
        <w:t> </w:t>
      </w:r>
    </w:p>
    <w:p w14:paraId="1D84CC7A">
      <w:pPr>
        <w:widowControl/>
        <w:shd w:val="clear" w:color="auto" w:fill="FFFFFF"/>
        <w:spacing w:line="360" w:lineRule="auto"/>
        <w:jc w:val="left"/>
        <w:rPr>
          <w:szCs w:val="21"/>
        </w:rPr>
      </w:pPr>
      <w:r>
        <w:rPr>
          <w:b/>
          <w:bCs/>
          <w:szCs w:val="21"/>
        </w:rPr>
        <w:br w:type="page"/>
      </w:r>
      <w:r>
        <w:rPr>
          <w:b/>
          <w:bCs/>
          <w:szCs w:val="21"/>
        </w:rPr>
        <w:t>附件六、商务条款偏离表格式</w:t>
      </w:r>
    </w:p>
    <w:p w14:paraId="7A77A016">
      <w:pPr>
        <w:widowControl/>
        <w:shd w:val="clear" w:color="auto" w:fill="FFFFFF"/>
        <w:spacing w:line="360" w:lineRule="auto"/>
        <w:ind w:firstLine="420"/>
        <w:jc w:val="left"/>
        <w:rPr>
          <w:szCs w:val="21"/>
        </w:rPr>
      </w:pPr>
      <w:r>
        <w:rPr>
          <w:szCs w:val="21"/>
        </w:rPr>
        <w:t> </w:t>
      </w:r>
    </w:p>
    <w:p w14:paraId="7076DFBB">
      <w:pPr>
        <w:widowControl/>
        <w:shd w:val="clear" w:color="auto" w:fill="FFFFFF"/>
        <w:spacing w:line="360" w:lineRule="auto"/>
        <w:ind w:left="420"/>
        <w:jc w:val="center"/>
        <w:rPr>
          <w:b/>
          <w:szCs w:val="21"/>
        </w:rPr>
      </w:pPr>
      <w:r>
        <w:rPr>
          <w:b/>
          <w:sz w:val="36"/>
          <w:szCs w:val="36"/>
        </w:rPr>
        <w:t>商务条款偏离表</w:t>
      </w:r>
    </w:p>
    <w:p w14:paraId="4F14D796">
      <w:pPr>
        <w:widowControl/>
        <w:shd w:val="clear" w:color="auto" w:fill="FFFFFF"/>
        <w:spacing w:line="360" w:lineRule="auto"/>
        <w:jc w:val="left"/>
        <w:rPr>
          <w:szCs w:val="21"/>
        </w:rPr>
      </w:pPr>
      <w:r>
        <w:rPr>
          <w:sz w:val="24"/>
        </w:rPr>
        <w:t> </w:t>
      </w:r>
    </w:p>
    <w:p w14:paraId="171B6FFF">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07F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72F5257">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7FBAF35D">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325C0C29">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6AD19AED">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4AA28588">
            <w:pPr>
              <w:widowControl/>
              <w:spacing w:line="360" w:lineRule="auto"/>
              <w:jc w:val="center"/>
              <w:rPr>
                <w:b/>
                <w:szCs w:val="21"/>
              </w:rPr>
            </w:pPr>
            <w:r>
              <w:rPr>
                <w:b/>
                <w:szCs w:val="21"/>
              </w:rPr>
              <w:t>偏离</w:t>
            </w:r>
          </w:p>
        </w:tc>
      </w:tr>
      <w:tr w14:paraId="2AF9B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CB94A98">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FD383F6">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A6C37BB">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6D21CA7">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77152BA">
            <w:pPr>
              <w:widowControl/>
              <w:spacing w:line="360" w:lineRule="auto"/>
              <w:jc w:val="center"/>
              <w:rPr>
                <w:szCs w:val="21"/>
              </w:rPr>
            </w:pPr>
            <w:r>
              <w:rPr>
                <w:szCs w:val="21"/>
              </w:rPr>
              <w:t> </w:t>
            </w:r>
          </w:p>
        </w:tc>
      </w:tr>
      <w:tr w14:paraId="011C6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DAE75E1">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CEBA90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3900CC6">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D07DB8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D693D38">
            <w:pPr>
              <w:widowControl/>
              <w:spacing w:line="360" w:lineRule="auto"/>
              <w:jc w:val="center"/>
              <w:rPr>
                <w:szCs w:val="21"/>
              </w:rPr>
            </w:pPr>
            <w:r>
              <w:rPr>
                <w:szCs w:val="21"/>
              </w:rPr>
              <w:t> </w:t>
            </w:r>
          </w:p>
        </w:tc>
      </w:tr>
      <w:tr w14:paraId="7825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73B60DB">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717A0E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3AC8F2B2">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3C851DE">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4CE3FC6D">
            <w:pPr>
              <w:widowControl/>
              <w:spacing w:line="360" w:lineRule="auto"/>
              <w:jc w:val="center"/>
              <w:rPr>
                <w:szCs w:val="21"/>
              </w:rPr>
            </w:pPr>
            <w:r>
              <w:rPr>
                <w:szCs w:val="21"/>
              </w:rPr>
              <w:t> </w:t>
            </w:r>
          </w:p>
        </w:tc>
      </w:tr>
      <w:tr w14:paraId="1F5C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E83F0BD">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CB0FCB7">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9ABFFE0">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6A98AC4">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C2173EB">
            <w:pPr>
              <w:widowControl/>
              <w:spacing w:line="360" w:lineRule="auto"/>
              <w:jc w:val="center"/>
              <w:rPr>
                <w:szCs w:val="21"/>
              </w:rPr>
            </w:pPr>
            <w:r>
              <w:rPr>
                <w:szCs w:val="21"/>
              </w:rPr>
              <w:t> </w:t>
            </w:r>
          </w:p>
        </w:tc>
      </w:tr>
      <w:tr w14:paraId="25DF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9A94E0D">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B7F922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1F2D82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3B3DA4D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C80E47F">
            <w:pPr>
              <w:widowControl/>
              <w:spacing w:line="360" w:lineRule="auto"/>
              <w:jc w:val="center"/>
              <w:rPr>
                <w:szCs w:val="21"/>
              </w:rPr>
            </w:pPr>
            <w:r>
              <w:rPr>
                <w:szCs w:val="21"/>
              </w:rPr>
              <w:t> </w:t>
            </w:r>
          </w:p>
        </w:tc>
      </w:tr>
      <w:tr w14:paraId="5A1F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98596FD">
            <w:pPr>
              <w:widowControl/>
              <w:spacing w:line="360" w:lineRule="auto"/>
              <w:jc w:val="center"/>
              <w:rPr>
                <w:szCs w:val="21"/>
              </w:rPr>
            </w:pPr>
          </w:p>
        </w:tc>
        <w:tc>
          <w:tcPr>
            <w:tcW w:w="1679" w:type="dxa"/>
            <w:tcMar>
              <w:top w:w="0" w:type="dxa"/>
              <w:left w:w="10" w:type="dxa"/>
              <w:bottom w:w="0" w:type="dxa"/>
              <w:right w:w="10" w:type="dxa"/>
            </w:tcMar>
            <w:vAlign w:val="center"/>
          </w:tcPr>
          <w:p w14:paraId="35541A63">
            <w:pPr>
              <w:widowControl/>
              <w:spacing w:line="360" w:lineRule="auto"/>
              <w:jc w:val="center"/>
              <w:rPr>
                <w:szCs w:val="21"/>
              </w:rPr>
            </w:pPr>
          </w:p>
        </w:tc>
        <w:tc>
          <w:tcPr>
            <w:tcW w:w="2488" w:type="dxa"/>
            <w:tcMar>
              <w:top w:w="0" w:type="dxa"/>
              <w:left w:w="10" w:type="dxa"/>
              <w:bottom w:w="0" w:type="dxa"/>
              <w:right w:w="10" w:type="dxa"/>
            </w:tcMar>
            <w:vAlign w:val="center"/>
          </w:tcPr>
          <w:p w14:paraId="3DAF2777">
            <w:pPr>
              <w:widowControl/>
              <w:spacing w:line="360" w:lineRule="auto"/>
              <w:jc w:val="center"/>
              <w:rPr>
                <w:szCs w:val="21"/>
              </w:rPr>
            </w:pPr>
          </w:p>
        </w:tc>
        <w:tc>
          <w:tcPr>
            <w:tcW w:w="3004" w:type="dxa"/>
            <w:tcMar>
              <w:top w:w="0" w:type="dxa"/>
              <w:left w:w="10" w:type="dxa"/>
              <w:bottom w:w="0" w:type="dxa"/>
              <w:right w:w="10" w:type="dxa"/>
            </w:tcMar>
            <w:vAlign w:val="center"/>
          </w:tcPr>
          <w:p w14:paraId="491FC6C3">
            <w:pPr>
              <w:widowControl/>
              <w:spacing w:line="360" w:lineRule="auto"/>
              <w:jc w:val="center"/>
              <w:rPr>
                <w:szCs w:val="21"/>
              </w:rPr>
            </w:pPr>
          </w:p>
        </w:tc>
        <w:tc>
          <w:tcPr>
            <w:tcW w:w="1201" w:type="dxa"/>
            <w:tcMar>
              <w:top w:w="0" w:type="dxa"/>
              <w:left w:w="10" w:type="dxa"/>
              <w:bottom w:w="0" w:type="dxa"/>
              <w:right w:w="10" w:type="dxa"/>
            </w:tcMar>
            <w:vAlign w:val="center"/>
          </w:tcPr>
          <w:p w14:paraId="6F687001">
            <w:pPr>
              <w:widowControl/>
              <w:spacing w:line="360" w:lineRule="auto"/>
              <w:jc w:val="center"/>
              <w:rPr>
                <w:szCs w:val="21"/>
              </w:rPr>
            </w:pPr>
          </w:p>
        </w:tc>
      </w:tr>
      <w:tr w14:paraId="625C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8648E99">
            <w:pPr>
              <w:widowControl/>
              <w:spacing w:line="360" w:lineRule="auto"/>
              <w:jc w:val="center"/>
              <w:rPr>
                <w:szCs w:val="21"/>
              </w:rPr>
            </w:pPr>
          </w:p>
        </w:tc>
        <w:tc>
          <w:tcPr>
            <w:tcW w:w="1679" w:type="dxa"/>
            <w:tcMar>
              <w:top w:w="0" w:type="dxa"/>
              <w:left w:w="10" w:type="dxa"/>
              <w:bottom w:w="0" w:type="dxa"/>
              <w:right w:w="10" w:type="dxa"/>
            </w:tcMar>
            <w:vAlign w:val="center"/>
          </w:tcPr>
          <w:p w14:paraId="6DDEB094">
            <w:pPr>
              <w:widowControl/>
              <w:spacing w:line="360" w:lineRule="auto"/>
              <w:jc w:val="center"/>
              <w:rPr>
                <w:szCs w:val="21"/>
              </w:rPr>
            </w:pPr>
          </w:p>
        </w:tc>
        <w:tc>
          <w:tcPr>
            <w:tcW w:w="2488" w:type="dxa"/>
            <w:tcMar>
              <w:top w:w="0" w:type="dxa"/>
              <w:left w:w="10" w:type="dxa"/>
              <w:bottom w:w="0" w:type="dxa"/>
              <w:right w:w="10" w:type="dxa"/>
            </w:tcMar>
            <w:vAlign w:val="center"/>
          </w:tcPr>
          <w:p w14:paraId="6D8DB774">
            <w:pPr>
              <w:widowControl/>
              <w:spacing w:line="360" w:lineRule="auto"/>
              <w:jc w:val="center"/>
              <w:rPr>
                <w:szCs w:val="21"/>
              </w:rPr>
            </w:pPr>
          </w:p>
        </w:tc>
        <w:tc>
          <w:tcPr>
            <w:tcW w:w="3004" w:type="dxa"/>
            <w:tcMar>
              <w:top w:w="0" w:type="dxa"/>
              <w:left w:w="10" w:type="dxa"/>
              <w:bottom w:w="0" w:type="dxa"/>
              <w:right w:w="10" w:type="dxa"/>
            </w:tcMar>
            <w:vAlign w:val="center"/>
          </w:tcPr>
          <w:p w14:paraId="5C2A306E">
            <w:pPr>
              <w:widowControl/>
              <w:spacing w:line="360" w:lineRule="auto"/>
              <w:jc w:val="center"/>
              <w:rPr>
                <w:szCs w:val="21"/>
              </w:rPr>
            </w:pPr>
          </w:p>
        </w:tc>
        <w:tc>
          <w:tcPr>
            <w:tcW w:w="1201" w:type="dxa"/>
            <w:tcMar>
              <w:top w:w="0" w:type="dxa"/>
              <w:left w:w="10" w:type="dxa"/>
              <w:bottom w:w="0" w:type="dxa"/>
              <w:right w:w="10" w:type="dxa"/>
            </w:tcMar>
            <w:vAlign w:val="center"/>
          </w:tcPr>
          <w:p w14:paraId="6A4B4C59">
            <w:pPr>
              <w:widowControl/>
              <w:spacing w:line="360" w:lineRule="auto"/>
              <w:jc w:val="center"/>
              <w:rPr>
                <w:szCs w:val="21"/>
              </w:rPr>
            </w:pPr>
          </w:p>
        </w:tc>
      </w:tr>
    </w:tbl>
    <w:p w14:paraId="1D73BB24">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342F818E">
      <w:pPr>
        <w:widowControl/>
        <w:shd w:val="clear" w:color="auto" w:fill="FFFFFF"/>
        <w:spacing w:line="360" w:lineRule="auto"/>
        <w:jc w:val="left"/>
        <w:rPr>
          <w:szCs w:val="21"/>
        </w:rPr>
      </w:pPr>
    </w:p>
    <w:p w14:paraId="6D575B55">
      <w:pPr>
        <w:widowControl/>
        <w:shd w:val="clear" w:color="auto" w:fill="FFFFFF"/>
        <w:spacing w:line="360" w:lineRule="auto"/>
        <w:jc w:val="left"/>
        <w:rPr>
          <w:szCs w:val="21"/>
        </w:rPr>
      </w:pPr>
    </w:p>
    <w:p w14:paraId="1D1D537F">
      <w:pPr>
        <w:widowControl/>
        <w:shd w:val="clear" w:color="auto" w:fill="FFFFFF"/>
        <w:spacing w:line="360" w:lineRule="auto"/>
        <w:jc w:val="left"/>
        <w:rPr>
          <w:szCs w:val="21"/>
        </w:rPr>
      </w:pPr>
    </w:p>
    <w:p w14:paraId="546C3A15">
      <w:pPr>
        <w:widowControl/>
        <w:shd w:val="clear" w:color="auto" w:fill="FFFFFF"/>
        <w:spacing w:line="360" w:lineRule="auto"/>
        <w:jc w:val="left"/>
        <w:rPr>
          <w:szCs w:val="21"/>
        </w:rPr>
      </w:pPr>
      <w:r>
        <w:rPr>
          <w:szCs w:val="21"/>
        </w:rPr>
        <w:t>投标单位（加盖电子公章）：</w:t>
      </w:r>
      <w:r>
        <w:rPr>
          <w:szCs w:val="21"/>
          <w:u w:val="single"/>
        </w:rPr>
        <w:t>                             </w:t>
      </w:r>
    </w:p>
    <w:p w14:paraId="6E485860">
      <w:pPr>
        <w:widowControl/>
        <w:shd w:val="clear" w:color="auto" w:fill="FFFFFF"/>
        <w:spacing w:line="360" w:lineRule="auto"/>
        <w:jc w:val="left"/>
        <w:rPr>
          <w:szCs w:val="21"/>
        </w:rPr>
      </w:pPr>
    </w:p>
    <w:p w14:paraId="0504FC07">
      <w:pPr>
        <w:widowControl/>
        <w:shd w:val="clear" w:color="auto" w:fill="FFFFFF"/>
        <w:spacing w:line="360" w:lineRule="auto"/>
        <w:jc w:val="left"/>
        <w:rPr>
          <w:szCs w:val="21"/>
        </w:rPr>
      </w:pPr>
      <w:r>
        <w:rPr>
          <w:szCs w:val="21"/>
        </w:rPr>
        <w:t> </w:t>
      </w:r>
    </w:p>
    <w:p w14:paraId="0D989DB1">
      <w:pPr>
        <w:widowControl/>
        <w:shd w:val="clear" w:color="auto" w:fill="FFFFFF"/>
        <w:spacing w:line="360" w:lineRule="auto"/>
        <w:jc w:val="left"/>
        <w:rPr>
          <w:szCs w:val="21"/>
        </w:rPr>
      </w:pPr>
      <w:r>
        <w:rPr>
          <w:szCs w:val="21"/>
        </w:rPr>
        <w:t> </w:t>
      </w:r>
    </w:p>
    <w:p w14:paraId="7F819920">
      <w:pPr>
        <w:widowControl/>
        <w:shd w:val="clear" w:color="auto" w:fill="FFFFFF"/>
        <w:spacing w:line="360" w:lineRule="auto"/>
        <w:jc w:val="left"/>
        <w:rPr>
          <w:szCs w:val="21"/>
        </w:rPr>
      </w:pPr>
    </w:p>
    <w:p w14:paraId="205A59D6">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2FD9CA9C">
      <w:pPr>
        <w:widowControl/>
        <w:shd w:val="clear" w:color="auto" w:fill="FFFFFF"/>
        <w:spacing w:line="360" w:lineRule="auto"/>
        <w:jc w:val="left"/>
        <w:rPr>
          <w:b/>
          <w:szCs w:val="21"/>
          <w:lang w:val="zh-CN"/>
        </w:rPr>
      </w:pPr>
    </w:p>
    <w:p w14:paraId="56DDF854">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1D4C8770">
      <w:pPr>
        <w:widowControl/>
        <w:adjustRightInd w:val="0"/>
        <w:spacing w:line="460" w:lineRule="atLeast"/>
        <w:rPr>
          <w:b/>
          <w:bCs/>
          <w:sz w:val="24"/>
        </w:rPr>
      </w:pPr>
      <w:r>
        <w:br w:type="page"/>
      </w:r>
      <w:r>
        <w:rPr>
          <w:b/>
          <w:bCs/>
          <w:sz w:val="24"/>
        </w:rPr>
        <w:t>附件八、拟参与本项目服务人员一览表</w:t>
      </w:r>
    </w:p>
    <w:p w14:paraId="33D6C220">
      <w:pPr>
        <w:widowControl/>
        <w:adjustRightInd w:val="0"/>
        <w:spacing w:line="460" w:lineRule="atLeast"/>
        <w:rPr>
          <w:b/>
          <w:bCs/>
          <w:sz w:val="24"/>
        </w:rPr>
      </w:pPr>
    </w:p>
    <w:p w14:paraId="7D776C4B">
      <w:pPr>
        <w:widowControl/>
        <w:adjustRightInd w:val="0"/>
        <w:jc w:val="center"/>
        <w:rPr>
          <w:b/>
          <w:bCs/>
          <w:sz w:val="24"/>
        </w:rPr>
      </w:pPr>
      <w:r>
        <w:rPr>
          <w:b/>
          <w:bCs/>
          <w:sz w:val="24"/>
        </w:rPr>
        <w:t>拟参与本项目服务人员一览表</w:t>
      </w:r>
    </w:p>
    <w:p w14:paraId="4C6E328C">
      <w:pPr>
        <w:widowControl/>
        <w:adjustRightInd w:val="0"/>
        <w:jc w:val="center"/>
        <w:rPr>
          <w:b/>
          <w:bCs/>
          <w:sz w:val="24"/>
        </w:rPr>
      </w:pPr>
    </w:p>
    <w:p w14:paraId="2BCBFF30">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80"/>
        <w:gridCol w:w="805"/>
        <w:gridCol w:w="596"/>
        <w:gridCol w:w="636"/>
        <w:gridCol w:w="1019"/>
        <w:gridCol w:w="837"/>
        <w:gridCol w:w="917"/>
        <w:gridCol w:w="893"/>
        <w:gridCol w:w="791"/>
        <w:gridCol w:w="764"/>
        <w:gridCol w:w="765"/>
      </w:tblGrid>
      <w:tr w14:paraId="4826E91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5B628675">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57C7829A">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02072264">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12059123">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354E6047">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524E695D">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5C74BBF4">
            <w:pPr>
              <w:widowControl/>
              <w:adjustRightInd w:val="0"/>
              <w:jc w:val="center"/>
              <w:rPr>
                <w:b/>
                <w:bCs/>
                <w:szCs w:val="21"/>
              </w:rPr>
            </w:pPr>
            <w:r>
              <w:rPr>
                <w:b/>
                <w:bCs/>
                <w:szCs w:val="21"/>
              </w:rPr>
              <w:t>执业</w:t>
            </w:r>
          </w:p>
          <w:p w14:paraId="714C95B1">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077C25FF">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7A51CDA7">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61112A64">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1E4FF109">
            <w:pPr>
              <w:widowControl/>
              <w:adjustRightInd w:val="0"/>
              <w:jc w:val="center"/>
              <w:rPr>
                <w:b/>
                <w:bCs/>
                <w:szCs w:val="21"/>
              </w:rPr>
            </w:pPr>
            <w:r>
              <w:rPr>
                <w:b/>
                <w:bCs/>
                <w:szCs w:val="21"/>
              </w:rPr>
              <w:t>备注</w:t>
            </w:r>
          </w:p>
        </w:tc>
      </w:tr>
      <w:tr w14:paraId="4407995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D82EA70">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2B94E4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C0ADFBE">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8110519">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78BD50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2152E284">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144A9801">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A14F7FF">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E2E2650">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7304CC0">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CAB197F">
            <w:pPr>
              <w:widowControl/>
              <w:adjustRightInd w:val="0"/>
              <w:rPr>
                <w:szCs w:val="21"/>
              </w:rPr>
            </w:pPr>
          </w:p>
        </w:tc>
      </w:tr>
      <w:tr w14:paraId="40EE545E">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8AF3061">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D719C2C">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F8EBA7D">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646C340">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6617D1E">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8E9CE02">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FA96AA">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B24D04F">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D65C73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4887E00">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5C63695">
            <w:pPr>
              <w:widowControl/>
              <w:adjustRightInd w:val="0"/>
              <w:rPr>
                <w:szCs w:val="21"/>
              </w:rPr>
            </w:pPr>
          </w:p>
        </w:tc>
      </w:tr>
      <w:tr w14:paraId="53E6C8FA">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1590E8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64CE29B">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4B963977">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9851A3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B9E91F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B229852">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5EE0B1C0">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4DB9BD6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D6EB5F1">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0FE202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D951462">
            <w:pPr>
              <w:widowControl/>
              <w:adjustRightInd w:val="0"/>
              <w:rPr>
                <w:szCs w:val="21"/>
              </w:rPr>
            </w:pPr>
          </w:p>
        </w:tc>
      </w:tr>
      <w:tr w14:paraId="4C56A30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E9E30F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A90D7AD">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7F823A9">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4FB769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5C945C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712FEC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668933C0">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4A0A0A9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132DAA7">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05AA6A8">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67CE876">
            <w:pPr>
              <w:widowControl/>
              <w:adjustRightInd w:val="0"/>
              <w:rPr>
                <w:szCs w:val="21"/>
              </w:rPr>
            </w:pPr>
          </w:p>
        </w:tc>
      </w:tr>
      <w:tr w14:paraId="4864659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94A910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00F32C41">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9991B85">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D22A488">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BC711A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758DAE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EC150A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7388F7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AE49A57">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D949180">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1971313">
            <w:pPr>
              <w:widowControl/>
              <w:adjustRightInd w:val="0"/>
              <w:rPr>
                <w:szCs w:val="21"/>
              </w:rPr>
            </w:pPr>
          </w:p>
        </w:tc>
      </w:tr>
      <w:tr w14:paraId="27C75AA7">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655C86F">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E6C135B">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171EAD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12B0600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554C78B">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27ED4E5E">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2E0741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AA6FAE8">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4B06D13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293C3C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56DDE08">
            <w:pPr>
              <w:widowControl/>
              <w:adjustRightInd w:val="0"/>
              <w:rPr>
                <w:szCs w:val="21"/>
              </w:rPr>
            </w:pPr>
          </w:p>
        </w:tc>
      </w:tr>
      <w:tr w14:paraId="3E3AADF0">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E57238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04D4235">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2A7F030B">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91DBA6D">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C66C9CA">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EA43BED">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081FC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E61D99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4F758E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9AE445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F0A20BE">
            <w:pPr>
              <w:widowControl/>
              <w:adjustRightInd w:val="0"/>
              <w:rPr>
                <w:szCs w:val="21"/>
              </w:rPr>
            </w:pPr>
          </w:p>
        </w:tc>
      </w:tr>
      <w:tr w14:paraId="73125B6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3CA95B27">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5B36B8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26832E9B">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48B8D66">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32FEC85">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07747D3">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CF080CE">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15E14C8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D2378E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726DE0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CC3B0B3">
            <w:pPr>
              <w:widowControl/>
              <w:adjustRightInd w:val="0"/>
              <w:rPr>
                <w:szCs w:val="21"/>
              </w:rPr>
            </w:pPr>
          </w:p>
        </w:tc>
      </w:tr>
    </w:tbl>
    <w:p w14:paraId="696BC84B">
      <w:pPr>
        <w:widowControl/>
        <w:shd w:val="clear" w:color="auto" w:fill="FFFFFF"/>
        <w:spacing w:line="360" w:lineRule="auto"/>
        <w:jc w:val="left"/>
        <w:rPr>
          <w:szCs w:val="21"/>
        </w:rPr>
      </w:pPr>
      <w:r>
        <w:rPr>
          <w:szCs w:val="21"/>
        </w:rPr>
        <w:t>投标单位（加盖电子公章）：</w:t>
      </w:r>
      <w:r>
        <w:rPr>
          <w:szCs w:val="21"/>
          <w:u w:val="single"/>
        </w:rPr>
        <w:t>                             </w:t>
      </w:r>
    </w:p>
    <w:p w14:paraId="77565706">
      <w:pPr>
        <w:widowControl/>
        <w:adjustRightInd w:val="0"/>
        <w:rPr>
          <w:szCs w:val="21"/>
        </w:rPr>
      </w:pPr>
    </w:p>
    <w:p w14:paraId="2812249B">
      <w:pPr>
        <w:widowControl/>
        <w:adjustRightInd w:val="0"/>
        <w:rPr>
          <w:b/>
          <w:bCs/>
          <w:szCs w:val="21"/>
        </w:rPr>
      </w:pPr>
    </w:p>
    <w:p w14:paraId="7C7DDD97">
      <w:pPr>
        <w:widowControl/>
        <w:adjustRightInd w:val="0"/>
        <w:spacing w:line="360" w:lineRule="auto"/>
        <w:rPr>
          <w:b/>
          <w:bCs/>
          <w:sz w:val="24"/>
        </w:rPr>
      </w:pPr>
      <w:r>
        <w:rPr>
          <w:b/>
          <w:bCs/>
          <w:sz w:val="24"/>
        </w:rPr>
        <w:br w:type="page"/>
      </w:r>
      <w:r>
        <w:rPr>
          <w:b/>
          <w:bCs/>
          <w:sz w:val="24"/>
        </w:rPr>
        <w:t>附件九、 投标人类似业绩情况表</w:t>
      </w:r>
    </w:p>
    <w:p w14:paraId="7956E425">
      <w:pPr>
        <w:widowControl/>
        <w:adjustRightInd w:val="0"/>
        <w:spacing w:line="360" w:lineRule="auto"/>
        <w:jc w:val="center"/>
        <w:rPr>
          <w:b/>
          <w:bCs/>
          <w:sz w:val="24"/>
        </w:rPr>
      </w:pPr>
    </w:p>
    <w:p w14:paraId="7B6A230A">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30"/>
        <w:gridCol w:w="1213"/>
        <w:gridCol w:w="1213"/>
        <w:gridCol w:w="730"/>
        <w:gridCol w:w="730"/>
        <w:gridCol w:w="1455"/>
        <w:gridCol w:w="1698"/>
        <w:gridCol w:w="730"/>
      </w:tblGrid>
      <w:tr w14:paraId="7B054C1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EB0C853">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4F07CCE7">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6D60083B">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79A97274">
            <w:pPr>
              <w:widowControl/>
              <w:spacing w:line="400" w:lineRule="atLeast"/>
              <w:jc w:val="center"/>
              <w:rPr>
                <w:szCs w:val="21"/>
              </w:rPr>
            </w:pPr>
            <w:r>
              <w:rPr>
                <w:szCs w:val="21"/>
              </w:rPr>
              <w:t>项目</w:t>
            </w:r>
          </w:p>
          <w:p w14:paraId="4B7F4888">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3649C0F9">
            <w:pPr>
              <w:widowControl/>
              <w:spacing w:line="400" w:lineRule="atLeast"/>
              <w:jc w:val="center"/>
              <w:rPr>
                <w:szCs w:val="21"/>
              </w:rPr>
            </w:pPr>
            <w:r>
              <w:rPr>
                <w:szCs w:val="21"/>
              </w:rPr>
              <w:t>获奖</w:t>
            </w:r>
          </w:p>
          <w:p w14:paraId="08C3526F">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A4C7D32">
            <w:pPr>
              <w:widowControl/>
              <w:spacing w:line="400" w:lineRule="atLeast"/>
              <w:jc w:val="center"/>
              <w:rPr>
                <w:szCs w:val="21"/>
              </w:rPr>
            </w:pPr>
            <w:r>
              <w:rPr>
                <w:szCs w:val="21"/>
              </w:rPr>
              <w:t>签约及服务</w:t>
            </w:r>
          </w:p>
          <w:p w14:paraId="713C78C6">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0325127">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45283EF5">
            <w:pPr>
              <w:widowControl/>
              <w:spacing w:line="400" w:lineRule="atLeast"/>
              <w:jc w:val="center"/>
              <w:rPr>
                <w:szCs w:val="21"/>
              </w:rPr>
            </w:pPr>
            <w:r>
              <w:rPr>
                <w:szCs w:val="21"/>
              </w:rPr>
              <w:t>备注</w:t>
            </w:r>
          </w:p>
        </w:tc>
      </w:tr>
      <w:tr w14:paraId="410D92C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A7BD378">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A268B4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AADABAA">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28909AF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84CC73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9B249DE">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49CC485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783FCF0">
            <w:pPr>
              <w:widowControl/>
              <w:spacing w:line="400" w:lineRule="atLeast"/>
              <w:jc w:val="center"/>
              <w:rPr>
                <w:szCs w:val="21"/>
              </w:rPr>
            </w:pPr>
          </w:p>
        </w:tc>
      </w:tr>
      <w:tr w14:paraId="3F03316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7FFC284">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E774F9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52A208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581FA4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8E972E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7CE8838">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6C2FAB2">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E2FF474">
            <w:pPr>
              <w:widowControl/>
              <w:spacing w:line="400" w:lineRule="atLeast"/>
              <w:jc w:val="center"/>
              <w:rPr>
                <w:szCs w:val="21"/>
              </w:rPr>
            </w:pPr>
          </w:p>
        </w:tc>
      </w:tr>
      <w:tr w14:paraId="4869A98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22AD1B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5C0D0C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852E3A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FAB7CB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D5DB50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48DADECE">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28A604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7B54798">
            <w:pPr>
              <w:widowControl/>
              <w:spacing w:line="400" w:lineRule="atLeast"/>
              <w:jc w:val="center"/>
              <w:rPr>
                <w:szCs w:val="21"/>
              </w:rPr>
            </w:pPr>
          </w:p>
        </w:tc>
      </w:tr>
      <w:tr w14:paraId="497EAD9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56E2AE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34491E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A17FAF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FFC1A3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DC5F85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4DBB09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5D3BBE5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A8D5871">
            <w:pPr>
              <w:widowControl/>
              <w:spacing w:line="400" w:lineRule="atLeast"/>
              <w:jc w:val="center"/>
              <w:rPr>
                <w:szCs w:val="21"/>
              </w:rPr>
            </w:pPr>
          </w:p>
        </w:tc>
      </w:tr>
      <w:tr w14:paraId="2BBC8234">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0EE964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CA533F6">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B8EAB5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BA4F5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A00F4B5">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121BEF0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D284F7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FF9C114">
            <w:pPr>
              <w:widowControl/>
              <w:spacing w:line="400" w:lineRule="atLeast"/>
              <w:jc w:val="center"/>
              <w:rPr>
                <w:szCs w:val="21"/>
              </w:rPr>
            </w:pPr>
          </w:p>
        </w:tc>
      </w:tr>
      <w:tr w14:paraId="27C87D29">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55F1CF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50AE7E3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B13C462">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3513B2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9568952">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DBC119E">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BD2912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3790FEB">
            <w:pPr>
              <w:widowControl/>
              <w:spacing w:line="400" w:lineRule="atLeast"/>
              <w:jc w:val="center"/>
              <w:rPr>
                <w:szCs w:val="21"/>
              </w:rPr>
            </w:pPr>
          </w:p>
        </w:tc>
      </w:tr>
      <w:tr w14:paraId="4AC159E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A0E240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71329C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D5E5F6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F7D4F6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D916A13">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40310A97">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AC9BF7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08CCB98">
            <w:pPr>
              <w:widowControl/>
              <w:spacing w:line="400" w:lineRule="atLeast"/>
              <w:jc w:val="center"/>
              <w:rPr>
                <w:szCs w:val="21"/>
              </w:rPr>
            </w:pPr>
          </w:p>
        </w:tc>
      </w:tr>
      <w:tr w14:paraId="0EA8EEA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D2D9FD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DE1921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4D08AE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D709E7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8A292E1">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1286AFFD">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6C9E54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AE20738">
            <w:pPr>
              <w:widowControl/>
              <w:spacing w:line="400" w:lineRule="atLeast"/>
              <w:jc w:val="center"/>
              <w:rPr>
                <w:szCs w:val="21"/>
              </w:rPr>
            </w:pPr>
          </w:p>
        </w:tc>
      </w:tr>
    </w:tbl>
    <w:p w14:paraId="6A660312">
      <w:pPr>
        <w:widowControl/>
        <w:shd w:val="clear" w:color="auto" w:fill="FFFFFF"/>
        <w:spacing w:line="360" w:lineRule="auto"/>
        <w:jc w:val="left"/>
        <w:rPr>
          <w:szCs w:val="21"/>
        </w:rPr>
      </w:pPr>
      <w:r>
        <w:rPr>
          <w:szCs w:val="21"/>
        </w:rPr>
        <w:t>投标单位（加盖电子公章）：</w:t>
      </w:r>
      <w:r>
        <w:rPr>
          <w:szCs w:val="21"/>
          <w:u w:val="single"/>
        </w:rPr>
        <w:t>                             </w:t>
      </w:r>
    </w:p>
    <w:p w14:paraId="2E042176">
      <w:pPr>
        <w:widowControl/>
        <w:adjustRightInd w:val="0"/>
        <w:spacing w:line="360" w:lineRule="auto"/>
        <w:rPr>
          <w:b/>
          <w:bCs/>
          <w:szCs w:val="21"/>
        </w:rPr>
      </w:pPr>
    </w:p>
    <w:p w14:paraId="23807C2E">
      <w:pPr>
        <w:rPr>
          <w:b/>
        </w:rPr>
      </w:pPr>
    </w:p>
    <w:p w14:paraId="7D859714">
      <w:pPr>
        <w:rPr>
          <w:b/>
        </w:rPr>
      </w:pPr>
    </w:p>
    <w:p w14:paraId="50F8B5CF">
      <w:pPr>
        <w:rPr>
          <w:b/>
        </w:rPr>
      </w:pPr>
    </w:p>
    <w:p w14:paraId="51DC2C8C">
      <w:pPr>
        <w:rPr>
          <w:b/>
        </w:rPr>
      </w:pPr>
    </w:p>
    <w:p w14:paraId="7B448FCE">
      <w:pPr>
        <w:rPr>
          <w:b/>
        </w:rPr>
      </w:pPr>
    </w:p>
    <w:p w14:paraId="0D7F4F0C">
      <w:pPr>
        <w:rPr>
          <w:b/>
        </w:rPr>
      </w:pPr>
    </w:p>
    <w:p w14:paraId="5039A045">
      <w:pPr>
        <w:rPr>
          <w:b/>
        </w:rPr>
      </w:pPr>
    </w:p>
    <w:p w14:paraId="4D1ADC2F">
      <w:pPr>
        <w:rPr>
          <w:b/>
        </w:rPr>
      </w:pPr>
    </w:p>
    <w:p w14:paraId="2BEC533C">
      <w:pPr>
        <w:rPr>
          <w:b/>
        </w:rPr>
      </w:pPr>
    </w:p>
    <w:p w14:paraId="3FCBC1E7">
      <w:pPr>
        <w:rPr>
          <w:b/>
        </w:rPr>
      </w:pPr>
    </w:p>
    <w:p w14:paraId="2526C475">
      <w:pPr>
        <w:rPr>
          <w:b/>
        </w:rPr>
      </w:pPr>
    </w:p>
    <w:p w14:paraId="5D965A2B">
      <w:pPr>
        <w:rPr>
          <w:b/>
        </w:rPr>
      </w:pPr>
    </w:p>
    <w:p w14:paraId="5F252962">
      <w:pPr>
        <w:rPr>
          <w:b/>
        </w:rPr>
      </w:pPr>
    </w:p>
    <w:p w14:paraId="1D6CB557">
      <w:pPr>
        <w:rPr>
          <w:b/>
        </w:rPr>
      </w:pPr>
    </w:p>
    <w:p w14:paraId="21A475BF">
      <w:pPr>
        <w:rPr>
          <w:b/>
        </w:rPr>
      </w:pPr>
    </w:p>
    <w:p w14:paraId="2C9BCA2D">
      <w:pPr>
        <w:rPr>
          <w:b/>
        </w:rPr>
      </w:pPr>
    </w:p>
    <w:p w14:paraId="4EF3C61E">
      <w:pPr>
        <w:rPr>
          <w:b/>
        </w:rPr>
      </w:pPr>
    </w:p>
    <w:p w14:paraId="18D8CB08">
      <w:pPr>
        <w:rPr>
          <w:b/>
        </w:rPr>
      </w:pPr>
    </w:p>
    <w:p w14:paraId="3DB18B47">
      <w:pPr>
        <w:rPr>
          <w:b/>
        </w:rPr>
      </w:pPr>
    </w:p>
    <w:p w14:paraId="0563B042">
      <w:pPr>
        <w:rPr>
          <w:b/>
        </w:rPr>
      </w:pPr>
    </w:p>
    <w:p w14:paraId="5F3AE40A">
      <w:pPr>
        <w:rPr>
          <w:b/>
        </w:rPr>
      </w:pPr>
    </w:p>
    <w:p w14:paraId="4C28BFBB">
      <w:pPr>
        <w:rPr>
          <w:b/>
        </w:rPr>
      </w:pPr>
    </w:p>
    <w:p w14:paraId="0101E554">
      <w:pPr>
        <w:widowControl/>
        <w:jc w:val="left"/>
        <w:rPr>
          <w:b/>
        </w:rPr>
      </w:pPr>
      <w:r>
        <w:rPr>
          <w:b/>
        </w:rPr>
        <w:br w:type="page"/>
      </w:r>
    </w:p>
    <w:p w14:paraId="658566F7">
      <w:pPr>
        <w:spacing w:line="360" w:lineRule="auto"/>
        <w:rPr>
          <w:b/>
          <w:bCs/>
        </w:rPr>
      </w:pPr>
      <w:r>
        <w:rPr>
          <w:b/>
        </w:rPr>
        <w:t>附件十</w:t>
      </w:r>
      <w:r>
        <w:rPr>
          <w:b/>
          <w:bCs/>
        </w:rPr>
        <w:t>、企业声明函格式</w:t>
      </w:r>
    </w:p>
    <w:p w14:paraId="5EF497ED">
      <w:pPr>
        <w:spacing w:before="312" w:beforeLines="100" w:line="480" w:lineRule="auto"/>
        <w:ind w:firstLine="498"/>
        <w:jc w:val="center"/>
        <w:rPr>
          <w:b/>
          <w:bCs/>
          <w:sz w:val="28"/>
          <w:szCs w:val="28"/>
        </w:rPr>
      </w:pPr>
      <w:r>
        <w:rPr>
          <w:b/>
          <w:bCs/>
          <w:sz w:val="28"/>
          <w:szCs w:val="28"/>
        </w:rPr>
        <w:t>中小企业声明函（货物）</w:t>
      </w:r>
    </w:p>
    <w:p w14:paraId="71128942">
      <w:pPr>
        <w:widowControl/>
        <w:spacing w:line="440" w:lineRule="exact"/>
        <w:ind w:firstLine="420" w:firstLineChars="200"/>
        <w:jc w:val="left"/>
      </w:pPr>
    </w:p>
    <w:p w14:paraId="0E460E96">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26EC05CF">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3F277794">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084A1C0F">
      <w:pPr>
        <w:widowControl/>
        <w:spacing w:line="440" w:lineRule="exact"/>
        <w:ind w:firstLine="420" w:firstLineChars="200"/>
        <w:jc w:val="left"/>
      </w:pPr>
      <w:r>
        <w:t>以上企业，不属于大企业的分支机构，不存在控股股东为大企业的情形，也不存在与大企业的负责人为同一人的情形。</w:t>
      </w:r>
    </w:p>
    <w:p w14:paraId="7304AFED">
      <w:pPr>
        <w:widowControl/>
        <w:spacing w:line="440" w:lineRule="exact"/>
        <w:ind w:firstLine="420" w:firstLineChars="200"/>
        <w:jc w:val="left"/>
      </w:pPr>
      <w:r>
        <w:t>本企业对上述声明内容的真实性负责。如有虚假，将依法承担相应责任。</w:t>
      </w:r>
    </w:p>
    <w:p w14:paraId="013A60C8">
      <w:pPr>
        <w:widowControl/>
        <w:spacing w:line="440" w:lineRule="exact"/>
        <w:ind w:firstLine="420" w:firstLineChars="200"/>
        <w:jc w:val="left"/>
      </w:pPr>
    </w:p>
    <w:p w14:paraId="2D5DE496">
      <w:pPr>
        <w:widowControl/>
        <w:spacing w:line="440" w:lineRule="exact"/>
        <w:ind w:firstLine="420" w:firstLineChars="200"/>
        <w:jc w:val="left"/>
      </w:pPr>
    </w:p>
    <w:p w14:paraId="1327955B">
      <w:pPr>
        <w:widowControl/>
        <w:spacing w:line="440" w:lineRule="exact"/>
        <w:ind w:firstLine="420" w:firstLineChars="200"/>
        <w:jc w:val="left"/>
      </w:pPr>
    </w:p>
    <w:p w14:paraId="1CE746D3">
      <w:pPr>
        <w:widowControl/>
        <w:spacing w:line="440" w:lineRule="exact"/>
        <w:ind w:firstLine="420" w:firstLineChars="200"/>
        <w:jc w:val="left"/>
      </w:pPr>
    </w:p>
    <w:p w14:paraId="0D63299A">
      <w:pPr>
        <w:widowControl/>
        <w:spacing w:line="440" w:lineRule="exact"/>
        <w:ind w:firstLine="420" w:firstLineChars="200"/>
        <w:jc w:val="right"/>
      </w:pPr>
      <w:r>
        <w:t>企业名称</w:t>
      </w:r>
      <w:r>
        <w:rPr>
          <w:szCs w:val="21"/>
        </w:rPr>
        <w:t>（加盖电子公章）</w:t>
      </w:r>
      <w:r>
        <w:t>：</w:t>
      </w:r>
    </w:p>
    <w:p w14:paraId="05E0618A">
      <w:pPr>
        <w:widowControl/>
        <w:spacing w:line="360" w:lineRule="auto"/>
        <w:ind w:firstLine="420" w:firstLineChars="200"/>
        <w:jc w:val="left"/>
      </w:pPr>
      <w:r>
        <w:t xml:space="preserve">                                                   日期：</w:t>
      </w:r>
    </w:p>
    <w:p w14:paraId="1807D8F3">
      <w:pPr>
        <w:widowControl/>
        <w:spacing w:line="360" w:lineRule="auto"/>
        <w:ind w:firstLine="420" w:firstLineChars="200"/>
        <w:jc w:val="left"/>
      </w:pPr>
    </w:p>
    <w:p w14:paraId="134E0C60">
      <w:pPr>
        <w:widowControl/>
        <w:spacing w:line="360" w:lineRule="auto"/>
        <w:ind w:firstLine="420" w:firstLineChars="200"/>
        <w:jc w:val="left"/>
      </w:pPr>
    </w:p>
    <w:p w14:paraId="4A60B371">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2D27031E">
      <w:pPr>
        <w:spacing w:line="360" w:lineRule="auto"/>
        <w:jc w:val="center"/>
        <w:rPr>
          <w:b/>
          <w:bCs/>
          <w:sz w:val="28"/>
        </w:rPr>
        <w:sectPr>
          <w:footerReference r:id="rId34" w:type="first"/>
          <w:footerReference r:id="rId33" w:type="default"/>
          <w:pgSz w:w="11906" w:h="16838"/>
          <w:pgMar w:top="1440" w:right="1800" w:bottom="1440" w:left="1600" w:header="851" w:footer="992" w:gutter="0"/>
          <w:cols w:space="720" w:num="1"/>
          <w:titlePg/>
          <w:docGrid w:type="lines" w:linePitch="312" w:charSpace="0"/>
        </w:sectPr>
      </w:pPr>
    </w:p>
    <w:p w14:paraId="0D369698">
      <w:pPr>
        <w:spacing w:line="360" w:lineRule="auto"/>
        <w:jc w:val="center"/>
        <w:rPr>
          <w:b/>
          <w:bCs/>
          <w:sz w:val="28"/>
        </w:rPr>
      </w:pPr>
      <w:r>
        <w:rPr>
          <w:b/>
          <w:bCs/>
          <w:sz w:val="28"/>
        </w:rPr>
        <w:t>残疾人福利性单位声明函</w:t>
      </w:r>
    </w:p>
    <w:p w14:paraId="7F832743">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0E7209">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035CAF28">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122C9CA8">
      <w:pPr>
        <w:widowControl/>
        <w:spacing w:line="440" w:lineRule="exact"/>
        <w:ind w:firstLine="5040" w:firstLineChars="2400"/>
        <w:jc w:val="left"/>
        <w:rPr>
          <w:snapToGrid w:val="0"/>
          <w:szCs w:val="21"/>
        </w:rPr>
      </w:pPr>
      <w:r>
        <w:rPr>
          <w:snapToGrid w:val="0"/>
          <w:szCs w:val="21"/>
        </w:rPr>
        <w:t>日  期：</w:t>
      </w:r>
    </w:p>
    <w:p w14:paraId="4CDB9CB8">
      <w:pPr>
        <w:spacing w:line="360" w:lineRule="auto"/>
        <w:rPr>
          <w:b/>
          <w:bCs/>
        </w:rPr>
      </w:pPr>
    </w:p>
    <w:p w14:paraId="60295FFF">
      <w:pPr>
        <w:spacing w:line="360" w:lineRule="auto"/>
        <w:rPr>
          <w:b/>
          <w:bCs/>
        </w:rPr>
      </w:pPr>
    </w:p>
    <w:p w14:paraId="2551D221">
      <w:pPr>
        <w:spacing w:line="360" w:lineRule="auto"/>
        <w:jc w:val="center"/>
        <w:rPr>
          <w:b/>
          <w:bCs/>
          <w:sz w:val="28"/>
        </w:rPr>
      </w:pPr>
      <w:r>
        <w:rPr>
          <w:b/>
          <w:bCs/>
          <w:sz w:val="28"/>
        </w:rPr>
        <w:t>属于监狱企业的证明文件</w:t>
      </w:r>
    </w:p>
    <w:p w14:paraId="005C7DB0">
      <w:pPr>
        <w:spacing w:line="360" w:lineRule="auto"/>
      </w:pPr>
      <w:r>
        <w:t>（提供由省级以上监狱管理局、戒毒管理局(含新疆生产建设兵团)出具的属于监狱企业的证明文件）</w:t>
      </w:r>
    </w:p>
    <w:p w14:paraId="0B00A957">
      <w:pPr>
        <w:spacing w:line="360" w:lineRule="auto"/>
        <w:rPr>
          <w:b/>
          <w:bCs/>
        </w:rPr>
      </w:pPr>
    </w:p>
    <w:p w14:paraId="61F9089E">
      <w:pPr>
        <w:spacing w:line="360" w:lineRule="auto"/>
        <w:rPr>
          <w:b/>
          <w:bCs/>
        </w:rPr>
      </w:pPr>
    </w:p>
    <w:p w14:paraId="5AF9AC9F">
      <w:pPr>
        <w:spacing w:line="360" w:lineRule="auto"/>
        <w:jc w:val="center"/>
        <w:rPr>
          <w:b/>
          <w:bCs/>
        </w:rPr>
      </w:pPr>
      <w:r>
        <w:rPr>
          <w:b/>
          <w:bCs/>
          <w:sz w:val="28"/>
        </w:rPr>
        <w:t>节能产品认证证书</w:t>
      </w:r>
    </w:p>
    <w:p w14:paraId="66A565AC">
      <w:pPr>
        <w:spacing w:line="360" w:lineRule="auto"/>
        <w:rPr>
          <w:bCs/>
        </w:rPr>
      </w:pPr>
      <w:r>
        <w:rPr>
          <w:bCs/>
        </w:rPr>
        <w:t>（提供国家确定的认证机构出具的、处于有效期之内的产品认证证书）</w:t>
      </w:r>
    </w:p>
    <w:p w14:paraId="2A2D5025">
      <w:pPr>
        <w:spacing w:line="360" w:lineRule="auto"/>
        <w:rPr>
          <w:b/>
          <w:bCs/>
        </w:rPr>
      </w:pPr>
    </w:p>
    <w:p w14:paraId="3F30DE51">
      <w:pPr>
        <w:spacing w:line="360" w:lineRule="auto"/>
        <w:rPr>
          <w:b/>
          <w:bCs/>
        </w:rPr>
      </w:pPr>
    </w:p>
    <w:p w14:paraId="2AE2882D">
      <w:pPr>
        <w:spacing w:line="360" w:lineRule="auto"/>
        <w:rPr>
          <w:b/>
          <w:bCs/>
        </w:rPr>
      </w:pPr>
    </w:p>
    <w:p w14:paraId="1B6AD527">
      <w:pPr>
        <w:spacing w:line="360" w:lineRule="auto"/>
        <w:jc w:val="center"/>
        <w:rPr>
          <w:b/>
          <w:bCs/>
        </w:rPr>
      </w:pPr>
      <w:r>
        <w:rPr>
          <w:b/>
          <w:bCs/>
          <w:sz w:val="28"/>
        </w:rPr>
        <w:t>环境标志产品认证证书</w:t>
      </w:r>
    </w:p>
    <w:p w14:paraId="02993874">
      <w:pPr>
        <w:spacing w:line="360" w:lineRule="auto"/>
        <w:rPr>
          <w:bCs/>
        </w:rPr>
      </w:pPr>
      <w:r>
        <w:rPr>
          <w:bCs/>
        </w:rPr>
        <w:t>（提供国家确定的认证机构出具的、处于有效期之内的产品认证证书）</w:t>
      </w:r>
    </w:p>
    <w:p w14:paraId="677C3365">
      <w:pPr>
        <w:pStyle w:val="59"/>
        <w:rPr>
          <w:bCs/>
        </w:rPr>
      </w:pPr>
    </w:p>
    <w:p w14:paraId="3E37E3D4">
      <w:pPr>
        <w:pStyle w:val="59"/>
        <w:rPr>
          <w:bCs/>
        </w:rPr>
      </w:pPr>
    </w:p>
    <w:p w14:paraId="27B89473">
      <w:pPr>
        <w:pStyle w:val="59"/>
        <w:rPr>
          <w:bCs/>
        </w:rPr>
      </w:pPr>
    </w:p>
    <w:p w14:paraId="2F1C4216">
      <w:pPr>
        <w:spacing w:line="360" w:lineRule="auto"/>
        <w:jc w:val="center"/>
        <w:rPr>
          <w:b/>
          <w:bCs/>
          <w:sz w:val="28"/>
        </w:rPr>
      </w:pPr>
      <w:r>
        <w:rPr>
          <w:b/>
          <w:bCs/>
          <w:sz w:val="28"/>
        </w:rPr>
        <w:t>进口产品转让技术、消化吸收再创新方案</w:t>
      </w:r>
    </w:p>
    <w:p w14:paraId="13719306">
      <w:pPr>
        <w:spacing w:line="360" w:lineRule="auto"/>
        <w:rPr>
          <w:bCs/>
        </w:rPr>
      </w:pPr>
      <w:r>
        <w:rPr>
          <w:bCs/>
        </w:rPr>
        <w:t>（对于允许进口产品参加的项目）</w:t>
      </w:r>
    </w:p>
    <w:p w14:paraId="65C2EA84">
      <w:pPr>
        <w:spacing w:line="360" w:lineRule="auto"/>
        <w:rPr>
          <w:b/>
          <w:bCs/>
        </w:rPr>
      </w:pPr>
    </w:p>
    <w:p w14:paraId="052A5627">
      <w:pPr>
        <w:rPr>
          <w:b/>
        </w:rPr>
      </w:pPr>
      <w:r>
        <w:rPr>
          <w:b/>
        </w:rPr>
        <w:br w:type="page"/>
      </w:r>
    </w:p>
    <w:p w14:paraId="6D8903C3">
      <w:pPr>
        <w:pStyle w:val="351"/>
        <w:spacing w:beforeAutospacing="0" w:afterAutospacing="0" w:line="0" w:lineRule="atLeast"/>
        <w:ind w:firstLine="420"/>
        <w:rPr>
          <w:b/>
          <w:sz w:val="36"/>
          <w:szCs w:val="28"/>
        </w:rPr>
      </w:pPr>
    </w:p>
    <w:p w14:paraId="0D110FD0">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2FA479B8">
      <w:pPr>
        <w:pStyle w:val="351"/>
        <w:spacing w:beforeAutospacing="0" w:afterAutospacing="0" w:line="0" w:lineRule="atLeast"/>
        <w:jc w:val="both"/>
        <w:rPr>
          <w:b/>
          <w:sz w:val="28"/>
          <w:szCs w:val="28"/>
        </w:rPr>
      </w:pPr>
    </w:p>
    <w:p w14:paraId="28872D4E">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11155815">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7E1BB2DE">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3828AE46">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0419DD5E">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7A58D2AC">
      <w:pPr>
        <w:pStyle w:val="43"/>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1B917213">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25371E64">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067FC4CF">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057A6118">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5958A180">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3FD96023">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0C2F3F76">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74077D7C">
      <w:pPr>
        <w:autoSpaceDE w:val="0"/>
        <w:autoSpaceDN w:val="0"/>
        <w:adjustRightInd w:val="0"/>
        <w:spacing w:line="360" w:lineRule="auto"/>
        <w:rPr>
          <w:b/>
        </w:rPr>
      </w:pPr>
    </w:p>
    <w:p w14:paraId="79E33624">
      <w:pPr>
        <w:autoSpaceDE w:val="0"/>
        <w:autoSpaceDN w:val="0"/>
        <w:adjustRightInd w:val="0"/>
        <w:spacing w:line="360" w:lineRule="auto"/>
        <w:rPr>
          <w:b/>
        </w:rPr>
      </w:pPr>
    </w:p>
    <w:p w14:paraId="4D952F00">
      <w:pPr>
        <w:autoSpaceDE w:val="0"/>
        <w:autoSpaceDN w:val="0"/>
        <w:adjustRightInd w:val="0"/>
        <w:spacing w:line="360" w:lineRule="auto"/>
        <w:rPr>
          <w:b/>
        </w:rPr>
      </w:pPr>
    </w:p>
    <w:p w14:paraId="66635967">
      <w:pPr>
        <w:autoSpaceDE w:val="0"/>
        <w:autoSpaceDN w:val="0"/>
        <w:adjustRightInd w:val="0"/>
        <w:spacing w:line="360" w:lineRule="auto"/>
        <w:rPr>
          <w:b/>
        </w:rPr>
      </w:pPr>
    </w:p>
    <w:p w14:paraId="05643E2C">
      <w:pPr>
        <w:autoSpaceDE w:val="0"/>
        <w:autoSpaceDN w:val="0"/>
        <w:adjustRightInd w:val="0"/>
        <w:spacing w:line="360" w:lineRule="auto"/>
        <w:rPr>
          <w:b/>
        </w:rPr>
      </w:pPr>
    </w:p>
    <w:p w14:paraId="2ECD7D69">
      <w:pPr>
        <w:autoSpaceDE w:val="0"/>
        <w:autoSpaceDN w:val="0"/>
        <w:adjustRightInd w:val="0"/>
        <w:spacing w:line="360" w:lineRule="auto"/>
        <w:rPr>
          <w:b/>
        </w:rPr>
      </w:pPr>
    </w:p>
    <w:p w14:paraId="5C2D3FCF">
      <w:pPr>
        <w:autoSpaceDE w:val="0"/>
        <w:autoSpaceDN w:val="0"/>
        <w:adjustRightInd w:val="0"/>
        <w:spacing w:line="360" w:lineRule="auto"/>
        <w:rPr>
          <w:b/>
        </w:rPr>
      </w:pPr>
    </w:p>
    <w:p w14:paraId="3B663CA2">
      <w:pPr>
        <w:rPr>
          <w:b/>
        </w:rPr>
      </w:pPr>
      <w:r>
        <w:rPr>
          <w:b/>
        </w:rPr>
        <w:br w:type="page"/>
      </w:r>
    </w:p>
    <w:p w14:paraId="7FBF1511">
      <w:pPr>
        <w:autoSpaceDE w:val="0"/>
        <w:autoSpaceDN w:val="0"/>
        <w:adjustRightInd w:val="0"/>
        <w:spacing w:line="360" w:lineRule="auto"/>
        <w:rPr>
          <w:b/>
        </w:rPr>
      </w:pPr>
      <w:r>
        <w:rPr>
          <w:b/>
        </w:rPr>
        <w:t>附件十一、无重大违法记录声明格式</w:t>
      </w:r>
    </w:p>
    <w:p w14:paraId="646CD71D">
      <w:pPr>
        <w:spacing w:line="240" w:lineRule="atLeast"/>
        <w:jc w:val="center"/>
        <w:rPr>
          <w:sz w:val="28"/>
          <w:szCs w:val="36"/>
        </w:rPr>
      </w:pPr>
    </w:p>
    <w:p w14:paraId="3B5C6615">
      <w:pPr>
        <w:spacing w:line="240" w:lineRule="atLeast"/>
        <w:jc w:val="center"/>
        <w:rPr>
          <w:sz w:val="28"/>
          <w:szCs w:val="36"/>
        </w:rPr>
      </w:pPr>
      <w:r>
        <w:rPr>
          <w:sz w:val="28"/>
          <w:szCs w:val="36"/>
        </w:rPr>
        <w:t>无重大违法记录声明</w:t>
      </w:r>
    </w:p>
    <w:p w14:paraId="461EE2A0">
      <w:pPr>
        <w:spacing w:line="360" w:lineRule="auto"/>
        <w:rPr>
          <w:szCs w:val="21"/>
        </w:rPr>
      </w:pPr>
    </w:p>
    <w:p w14:paraId="5A9CA8BA">
      <w:pPr>
        <w:spacing w:line="360" w:lineRule="auto"/>
        <w:rPr>
          <w:szCs w:val="21"/>
        </w:rPr>
      </w:pPr>
      <w:r>
        <w:rPr>
          <w:szCs w:val="21"/>
        </w:rPr>
        <w:t>江苏省设备成套股份有限公司：</w:t>
      </w:r>
    </w:p>
    <w:p w14:paraId="063143FB">
      <w:pPr>
        <w:spacing w:line="360" w:lineRule="auto"/>
      </w:pPr>
    </w:p>
    <w:p w14:paraId="2BABF4DB">
      <w:pPr>
        <w:spacing w:line="360" w:lineRule="auto"/>
        <w:ind w:firstLine="336" w:firstLineChars="160"/>
      </w:pPr>
      <w:r>
        <w:t>我单位（供应商名称）郑重声明：</w:t>
      </w:r>
    </w:p>
    <w:p w14:paraId="119FB550">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04B8599B">
      <w:pPr>
        <w:spacing w:line="360" w:lineRule="auto"/>
        <w:ind w:firstLine="420" w:firstLineChars="200"/>
      </w:pPr>
    </w:p>
    <w:p w14:paraId="038FC68C">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12D8A57E">
      <w:pPr>
        <w:spacing w:line="360" w:lineRule="auto"/>
      </w:pPr>
    </w:p>
    <w:p w14:paraId="2BAA7C65">
      <w:pPr>
        <w:spacing w:line="360" w:lineRule="auto"/>
      </w:pPr>
    </w:p>
    <w:p w14:paraId="00629896">
      <w:pPr>
        <w:spacing w:line="360" w:lineRule="auto"/>
        <w:ind w:firstLine="5103" w:firstLineChars="2430"/>
      </w:pPr>
      <w:r>
        <w:t>声明人：（加盖电子公章）</w:t>
      </w:r>
    </w:p>
    <w:p w14:paraId="7D366BCD">
      <w:pPr>
        <w:autoSpaceDE w:val="0"/>
        <w:autoSpaceDN w:val="0"/>
        <w:adjustRightInd w:val="0"/>
        <w:spacing w:line="360" w:lineRule="auto"/>
        <w:ind w:firstLine="5040" w:firstLineChars="2400"/>
        <w:jc w:val="right"/>
        <w:rPr>
          <w:b/>
        </w:rPr>
      </w:pPr>
      <w:r>
        <w:rPr>
          <w:szCs w:val="21"/>
          <w:lang w:val="zh-CN"/>
        </w:rPr>
        <w:t>日期：</w:t>
      </w:r>
      <w:r>
        <w:rPr>
          <w:szCs w:val="21"/>
        </w:rPr>
        <w:t>年  月  日</w:t>
      </w:r>
      <w:r>
        <w:rPr>
          <w:b/>
          <w:szCs w:val="21"/>
          <w:lang w:val="zh-CN"/>
        </w:rPr>
        <w:br w:type="page"/>
      </w:r>
    </w:p>
    <w:p w14:paraId="0565610C">
      <w:pPr>
        <w:autoSpaceDE w:val="0"/>
        <w:autoSpaceDN w:val="0"/>
        <w:adjustRightInd w:val="0"/>
        <w:spacing w:line="360" w:lineRule="auto"/>
        <w:rPr>
          <w:b/>
        </w:rPr>
      </w:pPr>
      <w:r>
        <w:rPr>
          <w:b/>
        </w:rPr>
        <w:t>附件十二、资格资信证明文件</w:t>
      </w:r>
    </w:p>
    <w:p w14:paraId="6155CD44">
      <w:pPr>
        <w:autoSpaceDE w:val="0"/>
        <w:autoSpaceDN w:val="0"/>
        <w:adjustRightInd w:val="0"/>
        <w:spacing w:line="360" w:lineRule="auto"/>
        <w:rPr>
          <w:b/>
        </w:rPr>
      </w:pPr>
    </w:p>
    <w:p w14:paraId="0D3C919D">
      <w:pPr>
        <w:autoSpaceDE w:val="0"/>
        <w:autoSpaceDN w:val="0"/>
        <w:adjustRightInd w:val="0"/>
        <w:spacing w:line="360" w:lineRule="auto"/>
        <w:rPr>
          <w:b/>
        </w:rPr>
      </w:pPr>
    </w:p>
    <w:p w14:paraId="3617F2C2">
      <w:pPr>
        <w:autoSpaceDE w:val="0"/>
        <w:autoSpaceDN w:val="0"/>
        <w:adjustRightInd w:val="0"/>
        <w:spacing w:line="360" w:lineRule="auto"/>
        <w:rPr>
          <w:b/>
        </w:rPr>
      </w:pPr>
    </w:p>
    <w:p w14:paraId="6D33E177">
      <w:pPr>
        <w:autoSpaceDE w:val="0"/>
        <w:autoSpaceDN w:val="0"/>
        <w:adjustRightInd w:val="0"/>
        <w:spacing w:line="360" w:lineRule="auto"/>
        <w:rPr>
          <w:b/>
        </w:rPr>
      </w:pPr>
    </w:p>
    <w:p w14:paraId="11B0F669">
      <w:pPr>
        <w:autoSpaceDE w:val="0"/>
        <w:autoSpaceDN w:val="0"/>
        <w:adjustRightInd w:val="0"/>
        <w:spacing w:line="360" w:lineRule="auto"/>
        <w:rPr>
          <w:b/>
        </w:rPr>
      </w:pPr>
    </w:p>
    <w:p w14:paraId="1A1C8F9D">
      <w:pPr>
        <w:autoSpaceDE w:val="0"/>
        <w:autoSpaceDN w:val="0"/>
        <w:adjustRightInd w:val="0"/>
        <w:spacing w:line="360" w:lineRule="auto"/>
        <w:rPr>
          <w:b/>
        </w:rPr>
      </w:pPr>
      <w:r>
        <w:rPr>
          <w:b/>
        </w:rPr>
        <w:t>附件十三、联合体协议及联合体授权委托书（如允许联合体、格式自拟）</w:t>
      </w:r>
    </w:p>
    <w:p w14:paraId="7FBAA6B0">
      <w:pPr>
        <w:pStyle w:val="59"/>
      </w:pPr>
    </w:p>
    <w:p w14:paraId="3D6B4ECC">
      <w:pPr>
        <w:autoSpaceDE w:val="0"/>
        <w:autoSpaceDN w:val="0"/>
        <w:adjustRightInd w:val="0"/>
        <w:spacing w:line="360" w:lineRule="auto"/>
        <w:rPr>
          <w:b/>
        </w:rPr>
      </w:pPr>
    </w:p>
    <w:p w14:paraId="3A065DB9">
      <w:pPr>
        <w:autoSpaceDE w:val="0"/>
        <w:autoSpaceDN w:val="0"/>
        <w:adjustRightInd w:val="0"/>
        <w:spacing w:line="360" w:lineRule="auto"/>
        <w:rPr>
          <w:b/>
        </w:rPr>
      </w:pPr>
    </w:p>
    <w:p w14:paraId="5CD801F3">
      <w:pPr>
        <w:autoSpaceDE w:val="0"/>
        <w:autoSpaceDN w:val="0"/>
        <w:adjustRightInd w:val="0"/>
        <w:spacing w:line="360" w:lineRule="auto"/>
        <w:rPr>
          <w:b/>
        </w:rPr>
      </w:pPr>
    </w:p>
    <w:p w14:paraId="324B2B0D">
      <w:pPr>
        <w:spacing w:line="360" w:lineRule="auto"/>
        <w:rPr>
          <w:b/>
        </w:rPr>
      </w:pPr>
      <w:r>
        <w:rPr>
          <w:b/>
        </w:rPr>
        <w:t>附件十四、投标人需要提供的其他材料他</w:t>
      </w:r>
    </w:p>
    <w:p w14:paraId="4487A22F">
      <w:pPr>
        <w:rPr>
          <w:b/>
        </w:rPr>
      </w:pPr>
      <w:r>
        <w:rPr>
          <w:b/>
        </w:rPr>
        <w:br w:type="page"/>
      </w:r>
    </w:p>
    <w:p w14:paraId="405C9B3D">
      <w:pPr>
        <w:widowControl/>
        <w:shd w:val="clear" w:color="auto" w:fill="FFFFFF"/>
        <w:spacing w:line="360" w:lineRule="auto"/>
        <w:jc w:val="center"/>
        <w:rPr>
          <w:b/>
          <w:sz w:val="40"/>
          <w:szCs w:val="40"/>
          <w:lang w:val="zh-CN"/>
        </w:rPr>
      </w:pPr>
    </w:p>
    <w:p w14:paraId="5A2859F0">
      <w:pPr>
        <w:widowControl/>
        <w:shd w:val="clear" w:color="auto" w:fill="FFFFFF"/>
        <w:spacing w:line="360" w:lineRule="auto"/>
        <w:jc w:val="center"/>
        <w:rPr>
          <w:b/>
          <w:sz w:val="40"/>
          <w:szCs w:val="40"/>
          <w:lang w:val="zh-CN"/>
        </w:rPr>
      </w:pPr>
    </w:p>
    <w:p w14:paraId="016C164C">
      <w:pPr>
        <w:widowControl/>
        <w:shd w:val="clear" w:color="auto" w:fill="FFFFFF"/>
        <w:spacing w:line="360" w:lineRule="auto"/>
        <w:jc w:val="center"/>
        <w:outlineLvl w:val="0"/>
        <w:rPr>
          <w:rFonts w:hint="eastAsia"/>
          <w:b/>
          <w:sz w:val="40"/>
          <w:szCs w:val="40"/>
        </w:rPr>
      </w:pPr>
      <w:r>
        <w:rPr>
          <w:rFonts w:hint="eastAsia"/>
          <w:b/>
          <w:sz w:val="40"/>
          <w:szCs w:val="40"/>
        </w:rPr>
        <w:t>2026年度江苏省取用水监测在线计量项目</w:t>
      </w:r>
    </w:p>
    <w:p w14:paraId="1838F77C">
      <w:pPr>
        <w:widowControl/>
        <w:shd w:val="clear" w:color="auto" w:fill="FFFFFF"/>
        <w:spacing w:line="360" w:lineRule="auto"/>
        <w:jc w:val="center"/>
        <w:outlineLvl w:val="0"/>
        <w:rPr>
          <w:b/>
          <w:sz w:val="32"/>
          <w:szCs w:val="32"/>
        </w:rPr>
      </w:pPr>
      <w:r>
        <w:rPr>
          <w:rFonts w:hint="eastAsia"/>
          <w:b/>
          <w:sz w:val="40"/>
          <w:szCs w:val="40"/>
        </w:rPr>
        <w:t>（标段四）</w:t>
      </w:r>
    </w:p>
    <w:p w14:paraId="4BBD04FE">
      <w:pPr>
        <w:widowControl/>
        <w:spacing w:line="360" w:lineRule="auto"/>
        <w:rPr>
          <w:b/>
          <w:sz w:val="52"/>
          <w:szCs w:val="52"/>
        </w:rPr>
      </w:pPr>
    </w:p>
    <w:p w14:paraId="3B4B073F">
      <w:pPr>
        <w:widowControl/>
        <w:spacing w:line="360" w:lineRule="auto"/>
        <w:jc w:val="center"/>
        <w:rPr>
          <w:b/>
          <w:sz w:val="52"/>
          <w:szCs w:val="52"/>
        </w:rPr>
      </w:pPr>
      <w:r>
        <w:rPr>
          <w:b/>
          <w:sz w:val="52"/>
          <w:szCs w:val="52"/>
        </w:rPr>
        <w:t>招 标 文 件</w:t>
      </w:r>
    </w:p>
    <w:p w14:paraId="3252E300">
      <w:pPr>
        <w:widowControl/>
        <w:spacing w:line="360" w:lineRule="auto"/>
        <w:jc w:val="center"/>
        <w:rPr>
          <w:b/>
          <w:sz w:val="36"/>
          <w:szCs w:val="36"/>
        </w:rPr>
      </w:pPr>
    </w:p>
    <w:p w14:paraId="07515FD4">
      <w:pPr>
        <w:widowControl/>
        <w:spacing w:line="360" w:lineRule="auto"/>
        <w:jc w:val="center"/>
        <w:rPr>
          <w:b/>
          <w:sz w:val="72"/>
          <w:szCs w:val="72"/>
        </w:rPr>
      </w:pPr>
      <w:r>
        <w:rPr>
          <w:rFonts w:hint="eastAsia"/>
          <w:b/>
          <w:sz w:val="36"/>
          <w:szCs w:val="36"/>
        </w:rPr>
        <w:t>JSZC-320000-JCEC-G2026-0398</w:t>
      </w:r>
    </w:p>
    <w:p w14:paraId="7964BADF">
      <w:pPr>
        <w:pStyle w:val="2"/>
        <w:ind w:firstLine="1446"/>
        <w:rPr>
          <w:b/>
          <w:sz w:val="72"/>
          <w:szCs w:val="72"/>
        </w:rPr>
      </w:pPr>
    </w:p>
    <w:p w14:paraId="26FEE465">
      <w:pPr>
        <w:widowControl/>
        <w:spacing w:line="360" w:lineRule="auto"/>
        <w:rPr>
          <w:b/>
          <w:sz w:val="36"/>
          <w:szCs w:val="36"/>
        </w:rPr>
      </w:pPr>
    </w:p>
    <w:p w14:paraId="20978CEA">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w:t>
      </w:r>
      <w:r>
        <w:rPr>
          <w:rFonts w:hint="eastAsia"/>
          <w:b/>
          <w:color w:val="000000" w:themeColor="text1"/>
          <w:sz w:val="32"/>
          <w14:textFill>
            <w14:solidFill>
              <w14:schemeClr w14:val="tx1"/>
            </w14:solidFill>
          </w14:textFill>
        </w:rPr>
        <w:t>水利数字中心</w:t>
      </w:r>
    </w:p>
    <w:p w14:paraId="3D71F862">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4525FD31">
      <w:pPr>
        <w:widowControl/>
        <w:shd w:val="clear" w:color="auto" w:fill="FFFFFF"/>
        <w:spacing w:line="360" w:lineRule="auto"/>
        <w:jc w:val="center"/>
        <w:rPr>
          <w:b/>
          <w:sz w:val="36"/>
          <w:szCs w:val="36"/>
        </w:rPr>
      </w:pPr>
      <w:r>
        <w:rPr>
          <w:rFonts w:hint="eastAsia"/>
          <w:b/>
          <w:sz w:val="36"/>
          <w:szCs w:val="36"/>
        </w:rPr>
        <w:t>2026年</w:t>
      </w:r>
      <w:r>
        <w:rPr>
          <w:b/>
          <w:sz w:val="36"/>
          <w:szCs w:val="36"/>
        </w:rPr>
        <w:t>10</w:t>
      </w:r>
      <w:r>
        <w:rPr>
          <w:rFonts w:hint="eastAsia"/>
          <w:b/>
          <w:sz w:val="36"/>
          <w:szCs w:val="36"/>
        </w:rPr>
        <w:t>月</w:t>
      </w:r>
    </w:p>
    <w:p w14:paraId="4E6C729E">
      <w:pPr>
        <w:pStyle w:val="308"/>
        <w:jc w:val="center"/>
        <w:rPr>
          <w:rFonts w:ascii="Times New Roman" w:hAnsi="Times New Roman"/>
          <w:color w:val="auto"/>
          <w:sz w:val="36"/>
          <w:szCs w:val="36"/>
          <w:lang w:val="zh-CN"/>
        </w:rPr>
        <w:sectPr>
          <w:headerReference r:id="rId36" w:type="first"/>
          <w:headerReference r:id="rId35" w:type="default"/>
          <w:footerReference r:id="rId37" w:type="default"/>
          <w:pgSz w:w="11906" w:h="16838"/>
          <w:pgMar w:top="1440" w:right="1800" w:bottom="1440" w:left="1600" w:header="851" w:footer="992" w:gutter="0"/>
          <w:pgNumType w:start="0"/>
          <w:cols w:space="0" w:num="1"/>
          <w:titlePg/>
          <w:docGrid w:linePitch="360" w:charSpace="0"/>
        </w:sectPr>
      </w:pPr>
    </w:p>
    <w:p w14:paraId="66871E03">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6BF58AFB">
      <w:pPr>
        <w:pStyle w:val="33"/>
        <w:tabs>
          <w:tab w:val="right" w:leader="dot" w:pos="8296"/>
        </w:tabs>
        <w:rPr>
          <w:sz w:val="28"/>
          <w:szCs w:val="28"/>
        </w:rPr>
      </w:pPr>
    </w:p>
    <w:p w14:paraId="074CF566">
      <w:pPr>
        <w:pStyle w:val="33"/>
        <w:tabs>
          <w:tab w:val="right" w:leader="dot" w:pos="8506"/>
        </w:tabs>
        <w:spacing w:line="48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"_Toc20331"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_Toc20331 \h </w:instrText>
      </w:r>
      <w:r>
        <w:rPr>
          <w:sz w:val="28"/>
          <w:szCs w:val="28"/>
        </w:rPr>
        <w:fldChar w:fldCharType="separate"/>
      </w:r>
      <w:r>
        <w:rPr>
          <w:sz w:val="28"/>
          <w:szCs w:val="28"/>
        </w:rPr>
        <w:t>1</w:t>
      </w:r>
      <w:r>
        <w:rPr>
          <w:sz w:val="28"/>
          <w:szCs w:val="28"/>
        </w:rPr>
        <w:fldChar w:fldCharType="end"/>
      </w:r>
      <w:r>
        <w:rPr>
          <w:sz w:val="28"/>
          <w:szCs w:val="28"/>
        </w:rPr>
        <w:fldChar w:fldCharType="end"/>
      </w:r>
    </w:p>
    <w:p w14:paraId="6533F8AA">
      <w:pPr>
        <w:pStyle w:val="33"/>
        <w:tabs>
          <w:tab w:val="right" w:leader="dot" w:pos="8506"/>
        </w:tabs>
        <w:spacing w:line="480" w:lineRule="auto"/>
        <w:rPr>
          <w:sz w:val="28"/>
          <w:szCs w:val="28"/>
        </w:rPr>
      </w:pPr>
      <w:r>
        <w:fldChar w:fldCharType="begin"/>
      </w:r>
      <w:r>
        <w:instrText xml:space="preserve"> HYPERLINK \l "_Toc23794"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_Toc23794 \h </w:instrText>
      </w:r>
      <w:r>
        <w:rPr>
          <w:sz w:val="28"/>
          <w:szCs w:val="28"/>
        </w:rPr>
        <w:fldChar w:fldCharType="separate"/>
      </w:r>
      <w:r>
        <w:rPr>
          <w:sz w:val="28"/>
          <w:szCs w:val="28"/>
        </w:rPr>
        <w:t>1</w:t>
      </w:r>
      <w:r>
        <w:rPr>
          <w:sz w:val="28"/>
          <w:szCs w:val="28"/>
        </w:rPr>
        <w:fldChar w:fldCharType="end"/>
      </w:r>
      <w:r>
        <w:rPr>
          <w:sz w:val="28"/>
          <w:szCs w:val="28"/>
        </w:rPr>
        <w:fldChar w:fldCharType="end"/>
      </w:r>
    </w:p>
    <w:p w14:paraId="25009761">
      <w:pPr>
        <w:pStyle w:val="33"/>
        <w:tabs>
          <w:tab w:val="right" w:leader="dot" w:pos="8506"/>
        </w:tabs>
        <w:spacing w:line="480" w:lineRule="auto"/>
        <w:rPr>
          <w:sz w:val="28"/>
          <w:szCs w:val="28"/>
        </w:rPr>
      </w:pPr>
      <w:r>
        <w:fldChar w:fldCharType="begin"/>
      </w:r>
      <w:r>
        <w:instrText xml:space="preserve"> HYPERLINK \l "_Toc24218" </w:instrText>
      </w:r>
      <w:r>
        <w:fldChar w:fldCharType="separate"/>
      </w:r>
      <w:r>
        <w:rPr>
          <w:sz w:val="28"/>
          <w:szCs w:val="28"/>
        </w:rPr>
        <w:t>第三章 评标标准</w:t>
      </w:r>
      <w:r>
        <w:rPr>
          <w:sz w:val="28"/>
          <w:szCs w:val="28"/>
        </w:rPr>
        <w:tab/>
      </w:r>
      <w:r>
        <w:rPr>
          <w:sz w:val="28"/>
          <w:szCs w:val="28"/>
        </w:rPr>
        <w:fldChar w:fldCharType="begin"/>
      </w:r>
      <w:r>
        <w:rPr>
          <w:sz w:val="28"/>
          <w:szCs w:val="28"/>
        </w:rPr>
        <w:instrText xml:space="preserve"> PAGEREF _Toc24218 \h </w:instrText>
      </w:r>
      <w:r>
        <w:rPr>
          <w:sz w:val="28"/>
          <w:szCs w:val="28"/>
        </w:rPr>
        <w:fldChar w:fldCharType="separate"/>
      </w:r>
      <w:r>
        <w:rPr>
          <w:sz w:val="28"/>
          <w:szCs w:val="28"/>
        </w:rPr>
        <w:t>13</w:t>
      </w:r>
      <w:r>
        <w:rPr>
          <w:sz w:val="28"/>
          <w:szCs w:val="28"/>
        </w:rPr>
        <w:fldChar w:fldCharType="end"/>
      </w:r>
      <w:r>
        <w:rPr>
          <w:sz w:val="28"/>
          <w:szCs w:val="28"/>
        </w:rPr>
        <w:fldChar w:fldCharType="end"/>
      </w:r>
    </w:p>
    <w:p w14:paraId="5C20ADCE">
      <w:pPr>
        <w:pStyle w:val="33"/>
        <w:tabs>
          <w:tab w:val="right" w:leader="dot" w:pos="8506"/>
        </w:tabs>
        <w:spacing w:line="480" w:lineRule="auto"/>
        <w:rPr>
          <w:sz w:val="28"/>
          <w:szCs w:val="28"/>
        </w:rPr>
      </w:pPr>
      <w:r>
        <w:fldChar w:fldCharType="begin"/>
      </w:r>
      <w:r>
        <w:instrText xml:space="preserve"> HYPERLINK \l "_Toc25884" </w:instrText>
      </w:r>
      <w: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_Toc25884 \h </w:instrText>
      </w:r>
      <w:r>
        <w:rPr>
          <w:sz w:val="28"/>
          <w:szCs w:val="28"/>
        </w:rPr>
        <w:fldChar w:fldCharType="separate"/>
      </w:r>
      <w:r>
        <w:rPr>
          <w:sz w:val="28"/>
          <w:szCs w:val="28"/>
        </w:rPr>
        <w:t>16</w:t>
      </w:r>
      <w:r>
        <w:rPr>
          <w:sz w:val="28"/>
          <w:szCs w:val="28"/>
        </w:rPr>
        <w:fldChar w:fldCharType="end"/>
      </w:r>
      <w:r>
        <w:rPr>
          <w:sz w:val="28"/>
          <w:szCs w:val="28"/>
        </w:rPr>
        <w:fldChar w:fldCharType="end"/>
      </w:r>
    </w:p>
    <w:p w14:paraId="04F7F652">
      <w:pPr>
        <w:pStyle w:val="33"/>
        <w:tabs>
          <w:tab w:val="right" w:leader="dot" w:pos="8506"/>
        </w:tabs>
        <w:spacing w:line="480" w:lineRule="auto"/>
        <w:rPr>
          <w:sz w:val="28"/>
          <w:szCs w:val="28"/>
        </w:rPr>
      </w:pPr>
      <w:r>
        <w:fldChar w:fldCharType="begin"/>
      </w:r>
      <w:r>
        <w:instrText xml:space="preserve"> HYPERLINK \l "_Toc20634" </w:instrText>
      </w:r>
      <w:r>
        <w:fldChar w:fldCharType="separate"/>
      </w:r>
      <w:r>
        <w:rPr>
          <w:sz w:val="28"/>
          <w:szCs w:val="28"/>
        </w:rPr>
        <w:t>第五章</w:t>
      </w:r>
      <w:r>
        <w:rPr>
          <w:rFonts w:hint="eastAsia"/>
          <w:sz w:val="28"/>
          <w:szCs w:val="28"/>
        </w:rPr>
        <w:t xml:space="preserve"> </w:t>
      </w:r>
      <w:r>
        <w:rPr>
          <w:sz w:val="28"/>
          <w:szCs w:val="28"/>
        </w:rPr>
        <w:t>合同主要条款及格式</w:t>
      </w:r>
      <w:r>
        <w:rPr>
          <w:sz w:val="28"/>
          <w:szCs w:val="28"/>
        </w:rPr>
        <w:tab/>
      </w:r>
      <w:r>
        <w:rPr>
          <w:sz w:val="28"/>
          <w:szCs w:val="28"/>
        </w:rPr>
        <w:fldChar w:fldCharType="begin"/>
      </w:r>
      <w:r>
        <w:rPr>
          <w:sz w:val="28"/>
          <w:szCs w:val="28"/>
        </w:rPr>
        <w:instrText xml:space="preserve"> PAGEREF _Toc20634 \h </w:instrText>
      </w:r>
      <w:r>
        <w:rPr>
          <w:sz w:val="28"/>
          <w:szCs w:val="28"/>
        </w:rPr>
        <w:fldChar w:fldCharType="separate"/>
      </w:r>
      <w:r>
        <w:rPr>
          <w:sz w:val="28"/>
          <w:szCs w:val="28"/>
        </w:rPr>
        <w:t>46</w:t>
      </w:r>
      <w:r>
        <w:rPr>
          <w:sz w:val="28"/>
          <w:szCs w:val="28"/>
        </w:rPr>
        <w:fldChar w:fldCharType="end"/>
      </w:r>
      <w:r>
        <w:rPr>
          <w:sz w:val="28"/>
          <w:szCs w:val="28"/>
        </w:rPr>
        <w:fldChar w:fldCharType="end"/>
      </w:r>
    </w:p>
    <w:p w14:paraId="36EF8B92">
      <w:pPr>
        <w:pStyle w:val="33"/>
        <w:tabs>
          <w:tab w:val="right" w:leader="dot" w:pos="8506"/>
        </w:tabs>
        <w:spacing w:line="480" w:lineRule="auto"/>
        <w:rPr>
          <w:sz w:val="28"/>
          <w:szCs w:val="28"/>
        </w:rPr>
      </w:pPr>
      <w:r>
        <w:fldChar w:fldCharType="begin"/>
      </w:r>
      <w:r>
        <w:instrText xml:space="preserve"> HYPERLINK \l "_Toc27846"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_Toc27846 \h </w:instrText>
      </w:r>
      <w:r>
        <w:rPr>
          <w:sz w:val="28"/>
          <w:szCs w:val="28"/>
        </w:rPr>
        <w:fldChar w:fldCharType="separate"/>
      </w:r>
      <w:r>
        <w:rPr>
          <w:sz w:val="28"/>
          <w:szCs w:val="28"/>
        </w:rPr>
        <w:t>55</w:t>
      </w:r>
      <w:r>
        <w:rPr>
          <w:sz w:val="28"/>
          <w:szCs w:val="28"/>
        </w:rPr>
        <w:fldChar w:fldCharType="end"/>
      </w:r>
      <w:r>
        <w:rPr>
          <w:sz w:val="28"/>
          <w:szCs w:val="28"/>
        </w:rPr>
        <w:fldChar w:fldCharType="end"/>
      </w:r>
    </w:p>
    <w:p w14:paraId="0FACF08A">
      <w:pPr>
        <w:spacing w:line="480" w:lineRule="auto"/>
        <w:rPr>
          <w:sz w:val="28"/>
          <w:szCs w:val="28"/>
        </w:rPr>
      </w:pPr>
      <w:r>
        <w:rPr>
          <w:sz w:val="28"/>
          <w:szCs w:val="28"/>
        </w:rPr>
        <w:fldChar w:fldCharType="end"/>
      </w:r>
    </w:p>
    <w:p w14:paraId="00C82EFC">
      <w:pPr>
        <w:widowControl/>
        <w:shd w:val="clear" w:color="auto" w:fill="FFFFFF"/>
        <w:spacing w:line="360" w:lineRule="auto"/>
        <w:jc w:val="center"/>
        <w:rPr>
          <w:b/>
          <w:sz w:val="36"/>
          <w:szCs w:val="36"/>
        </w:rPr>
      </w:pPr>
    </w:p>
    <w:p w14:paraId="18622A0E">
      <w:pPr>
        <w:pStyle w:val="4"/>
        <w:rPr>
          <w:szCs w:val="21"/>
        </w:rPr>
        <w:sectPr>
          <w:footerReference r:id="rId39" w:type="first"/>
          <w:footerReference r:id="rId38" w:type="default"/>
          <w:pgSz w:w="11906" w:h="16838"/>
          <w:pgMar w:top="1440" w:right="1800" w:bottom="1440" w:left="1600" w:header="851" w:footer="992" w:gutter="0"/>
          <w:pgNumType w:start="1"/>
          <w:cols w:space="0" w:num="1"/>
          <w:docGrid w:linePitch="360" w:charSpace="0"/>
        </w:sectPr>
      </w:pPr>
    </w:p>
    <w:p w14:paraId="4A6041D9">
      <w:pPr>
        <w:pStyle w:val="4"/>
        <w:rPr>
          <w:szCs w:val="21"/>
        </w:rPr>
        <w:sectPr>
          <w:footerReference r:id="rId40" w:type="default"/>
          <w:type w:val="continuous"/>
          <w:pgSz w:w="11906" w:h="16838"/>
          <w:pgMar w:top="1440" w:right="1800" w:bottom="1440" w:left="1600" w:header="851" w:footer="992" w:gutter="0"/>
          <w:pgNumType w:start="1"/>
          <w:cols w:space="0" w:num="1"/>
          <w:docGrid w:linePitch="360" w:charSpace="0"/>
        </w:sectPr>
      </w:pPr>
    </w:p>
    <w:p w14:paraId="09AA9A88">
      <w:pPr>
        <w:pStyle w:val="4"/>
        <w:numPr>
          <w:numId w:val="12"/>
        </w:numPr>
        <w:rPr>
          <w:szCs w:val="21"/>
        </w:rPr>
      </w:pPr>
      <w:r>
        <w:rPr>
          <w:sz w:val="36"/>
          <w:szCs w:val="36"/>
          <w:shd w:val="clear" w:color="auto" w:fill="FFFFFF"/>
        </w:rPr>
        <w:t xml:space="preserve">  </w:t>
      </w:r>
      <w:r>
        <w:t>招标公告</w:t>
      </w:r>
    </w:p>
    <w:p w14:paraId="0E6110CA">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546D5E31">
      <w:pPr>
        <w:widowControl/>
        <w:shd w:val="clear" w:color="auto" w:fill="FFFFFF" w:themeFill="background1"/>
        <w:spacing w:line="460" w:lineRule="exact"/>
        <w:ind w:firstLine="360"/>
        <w:rPr>
          <w:spacing w:val="8"/>
          <w:szCs w:val="21"/>
        </w:rPr>
      </w:pPr>
      <w:r>
        <w:rPr>
          <w:rFonts w:hint="eastAsia"/>
          <w:spacing w:val="8"/>
          <w:szCs w:val="21"/>
          <w:u w:val="single"/>
        </w:rPr>
        <w:t>2026年度江苏省取用水监测在线计量项目</w:t>
      </w:r>
      <w:r>
        <w:rPr>
          <w:spacing w:val="8"/>
          <w:szCs w:val="21"/>
        </w:rPr>
        <w:t>的潜在供应商应在江苏省政府采购管理交易系统（苏采云）（网址：http://jszfcg.jsczt.cn/）获取采购文件，并于2026年</w:t>
      </w:r>
      <w:r>
        <w:rPr>
          <w:rFonts w:hint="eastAsia"/>
          <w:spacing w:val="8"/>
          <w:szCs w:val="21"/>
        </w:rPr>
        <w:t>11月</w:t>
      </w:r>
      <w:r>
        <w:rPr>
          <w:rFonts w:hint="eastAsia"/>
          <w:spacing w:val="8"/>
          <w:szCs w:val="21"/>
          <w:lang w:val="en-US" w:eastAsia="zh-CN"/>
        </w:rPr>
        <w:t>3</w:t>
      </w:r>
      <w:r>
        <w:rPr>
          <w:rFonts w:hint="eastAsia"/>
          <w:spacing w:val="8"/>
          <w:szCs w:val="21"/>
        </w:rPr>
        <w:t>日</w:t>
      </w:r>
      <w:r>
        <w:rPr>
          <w:spacing w:val="8"/>
          <w:szCs w:val="21"/>
        </w:rPr>
        <w:t>09点</w:t>
      </w:r>
      <w:r>
        <w:rPr>
          <w:rFonts w:hint="eastAsia"/>
          <w:spacing w:val="8"/>
          <w:szCs w:val="21"/>
        </w:rPr>
        <w:t>3</w:t>
      </w:r>
      <w:r>
        <w:rPr>
          <w:spacing w:val="8"/>
          <w:szCs w:val="21"/>
        </w:rPr>
        <w:t>0分（北京时间）前提交响应文件。</w:t>
      </w:r>
    </w:p>
    <w:p w14:paraId="0ECFF009">
      <w:pPr>
        <w:widowControl/>
        <w:shd w:val="clear" w:color="auto" w:fill="FFFFFF" w:themeFill="background1"/>
        <w:spacing w:line="460" w:lineRule="exact"/>
        <w:ind w:firstLine="369"/>
        <w:rPr>
          <w:spacing w:val="8"/>
          <w:szCs w:val="21"/>
        </w:rPr>
      </w:pPr>
    </w:p>
    <w:p w14:paraId="0CA6EB58">
      <w:pPr>
        <w:widowControl/>
        <w:shd w:val="clear" w:color="auto" w:fill="FFFFFF" w:themeFill="background1"/>
        <w:spacing w:line="460" w:lineRule="exact"/>
        <w:outlineLvl w:val="1"/>
        <w:rPr>
          <w:b/>
          <w:spacing w:val="8"/>
          <w:sz w:val="24"/>
        </w:rPr>
      </w:pPr>
      <w:r>
        <w:rPr>
          <w:b/>
          <w:spacing w:val="8"/>
          <w:sz w:val="24"/>
        </w:rPr>
        <w:t>一、项目基本情况</w:t>
      </w:r>
    </w:p>
    <w:p w14:paraId="243F9D5B">
      <w:pPr>
        <w:widowControl/>
        <w:shd w:val="clear" w:color="auto" w:fill="FFFFFF" w:themeFill="background1"/>
        <w:spacing w:line="460" w:lineRule="exact"/>
        <w:ind w:firstLine="370"/>
        <w:rPr>
          <w:spacing w:val="8"/>
          <w:szCs w:val="21"/>
        </w:rPr>
      </w:pPr>
      <w:r>
        <w:rPr>
          <w:spacing w:val="8"/>
          <w:szCs w:val="21"/>
        </w:rPr>
        <w:t>1.1项目编号：</w:t>
      </w:r>
      <w:r>
        <w:rPr>
          <w:rFonts w:hint="eastAsia"/>
          <w:spacing w:val="8"/>
          <w:szCs w:val="21"/>
        </w:rPr>
        <w:t>JSZC-320000-JCEC-G2026-0398</w:t>
      </w:r>
    </w:p>
    <w:p w14:paraId="334DAEC2">
      <w:pPr>
        <w:widowControl/>
        <w:shd w:val="clear" w:color="auto" w:fill="FFFFFF" w:themeFill="background1"/>
        <w:spacing w:line="460" w:lineRule="exact"/>
        <w:ind w:firstLine="370"/>
        <w:rPr>
          <w:spacing w:val="8"/>
          <w:szCs w:val="21"/>
        </w:rPr>
      </w:pPr>
      <w:r>
        <w:rPr>
          <w:spacing w:val="8"/>
          <w:szCs w:val="21"/>
        </w:rPr>
        <w:t>1.2项目名称：</w:t>
      </w:r>
      <w:r>
        <w:rPr>
          <w:rFonts w:hint="eastAsia"/>
          <w:spacing w:val="8"/>
          <w:szCs w:val="21"/>
        </w:rPr>
        <w:t>2026年度江苏省取用水监测在线计量项目</w:t>
      </w:r>
    </w:p>
    <w:p w14:paraId="4B37DA74">
      <w:pPr>
        <w:widowControl/>
        <w:shd w:val="clear" w:color="auto" w:fill="FFFFFF" w:themeFill="background1"/>
        <w:spacing w:line="460" w:lineRule="exact"/>
        <w:ind w:firstLine="370"/>
        <w:rPr>
          <w:spacing w:val="8"/>
          <w:szCs w:val="21"/>
        </w:rPr>
      </w:pPr>
      <w:r>
        <w:rPr>
          <w:rFonts w:hint="eastAsia"/>
          <w:spacing w:val="8"/>
          <w:szCs w:val="21"/>
        </w:rPr>
        <w:t>1.3预算金额：人民币1300万元，其中 标段1：350万元、标段2：320万元、标段3：315万元、标段4：315万元。</w:t>
      </w:r>
    </w:p>
    <w:p w14:paraId="03D0ECE3">
      <w:pPr>
        <w:widowControl/>
        <w:shd w:val="clear" w:color="auto" w:fill="FFFFFF" w:themeFill="background1"/>
        <w:spacing w:line="460" w:lineRule="exact"/>
        <w:ind w:firstLine="370"/>
        <w:rPr>
          <w:spacing w:val="8"/>
          <w:szCs w:val="21"/>
        </w:rPr>
      </w:pPr>
      <w:r>
        <w:rPr>
          <w:rFonts w:hint="eastAsia"/>
          <w:spacing w:val="8"/>
          <w:szCs w:val="21"/>
        </w:rPr>
        <w:t>1.4最高限价：人民币1300万元，其中 标段1：350万元、标段2：3</w:t>
      </w:r>
      <w:r>
        <w:rPr>
          <w:spacing w:val="8"/>
          <w:szCs w:val="21"/>
        </w:rPr>
        <w:t>2</w:t>
      </w:r>
      <w:r>
        <w:rPr>
          <w:rFonts w:hint="eastAsia"/>
          <w:spacing w:val="8"/>
          <w:szCs w:val="21"/>
        </w:rPr>
        <w:t>0万元、标段3：315万元、标段4：315万元。</w:t>
      </w:r>
    </w:p>
    <w:p w14:paraId="6E938186">
      <w:pPr>
        <w:widowControl/>
        <w:shd w:val="clear" w:color="auto" w:fill="FFFFFF" w:themeFill="background1"/>
        <w:spacing w:line="460" w:lineRule="exact"/>
        <w:ind w:firstLine="370"/>
        <w:rPr>
          <w:spacing w:val="8"/>
          <w:szCs w:val="21"/>
        </w:rPr>
      </w:pPr>
      <w:r>
        <w:rPr>
          <w:spacing w:val="8"/>
          <w:szCs w:val="21"/>
        </w:rPr>
        <w:t>1.5采购需求：</w:t>
      </w:r>
      <w:r>
        <w:rPr>
          <w:rFonts w:hint="eastAsia"/>
          <w:spacing w:val="8"/>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r>
        <w:rPr>
          <w:spacing w:val="8"/>
          <w:szCs w:val="21"/>
        </w:rPr>
        <w:t>具体内容详见招标文件第四章。</w:t>
      </w:r>
    </w:p>
    <w:p w14:paraId="360FBC80">
      <w:pPr>
        <w:widowControl/>
        <w:shd w:val="clear" w:color="auto" w:fill="FFFFFF" w:themeFill="background1"/>
        <w:spacing w:line="460" w:lineRule="exact"/>
        <w:ind w:firstLine="370"/>
        <w:rPr>
          <w:spacing w:val="8"/>
          <w:szCs w:val="21"/>
        </w:rPr>
      </w:pPr>
      <w:r>
        <w:rPr>
          <w:spacing w:val="8"/>
          <w:szCs w:val="20"/>
        </w:rPr>
        <w:t>1.6项目地点：</w:t>
      </w:r>
      <w:r>
        <w:rPr>
          <w:rFonts w:hint="eastAsia"/>
          <w:spacing w:val="8"/>
          <w:szCs w:val="20"/>
        </w:rPr>
        <w:t>见招标文件第四章。</w:t>
      </w:r>
    </w:p>
    <w:p w14:paraId="53048726">
      <w:pPr>
        <w:widowControl/>
        <w:shd w:val="clear" w:color="auto" w:fill="FFFFFF" w:themeFill="background1"/>
        <w:spacing w:line="460" w:lineRule="exact"/>
        <w:ind w:firstLine="370"/>
        <w:rPr>
          <w:spacing w:val="8"/>
          <w:szCs w:val="20"/>
        </w:rPr>
      </w:pPr>
      <w:r>
        <w:rPr>
          <w:spacing w:val="8"/>
          <w:szCs w:val="20"/>
        </w:rPr>
        <w:t>1.7合同履行期限：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w:t>
      </w:r>
    </w:p>
    <w:p w14:paraId="07B096CA">
      <w:pPr>
        <w:widowControl/>
        <w:shd w:val="clear" w:color="auto" w:fill="FFFFFF" w:themeFill="background1"/>
        <w:spacing w:line="460" w:lineRule="exact"/>
        <w:ind w:firstLine="370"/>
        <w:rPr>
          <w:spacing w:val="8"/>
          <w:szCs w:val="20"/>
        </w:rPr>
      </w:pPr>
      <w:r>
        <w:rPr>
          <w:spacing w:val="8"/>
          <w:szCs w:val="20"/>
        </w:rPr>
        <w:t>1.8行业划分：</w:t>
      </w:r>
      <w:r>
        <w:rPr>
          <w:rFonts w:hint="eastAsia"/>
          <w:spacing w:val="8"/>
          <w:szCs w:val="21"/>
        </w:rPr>
        <w:t>其他未列明行业</w:t>
      </w:r>
    </w:p>
    <w:p w14:paraId="77E88194">
      <w:pPr>
        <w:widowControl/>
        <w:shd w:val="clear" w:color="auto" w:fill="FFFFFF" w:themeFill="background1"/>
        <w:spacing w:line="460" w:lineRule="exact"/>
        <w:ind w:firstLine="370"/>
        <w:rPr>
          <w:spacing w:val="8"/>
          <w:szCs w:val="21"/>
        </w:rPr>
      </w:pPr>
      <w:r>
        <w:rPr>
          <w:spacing w:val="8"/>
          <w:szCs w:val="21"/>
        </w:rPr>
        <w:t>1.9本项目非专门面向中小企业（或监狱企业或残疾人福利性单位）采购。</w:t>
      </w:r>
    </w:p>
    <w:p w14:paraId="5AEB3B8D">
      <w:pPr>
        <w:widowControl/>
        <w:shd w:val="clear" w:color="auto" w:fill="FFFFFF" w:themeFill="background1"/>
        <w:spacing w:line="460" w:lineRule="exact"/>
        <w:ind w:firstLine="370"/>
        <w:rPr>
          <w:spacing w:val="8"/>
          <w:szCs w:val="21"/>
        </w:rPr>
      </w:pPr>
      <w:r>
        <w:rPr>
          <w:spacing w:val="8"/>
          <w:szCs w:val="21"/>
        </w:rPr>
        <w:t>1.10本项目不接受联合体投标。</w:t>
      </w:r>
    </w:p>
    <w:p w14:paraId="59F2443C">
      <w:pPr>
        <w:widowControl/>
        <w:shd w:val="clear" w:color="auto" w:fill="FFFFFF" w:themeFill="background1"/>
        <w:spacing w:line="460" w:lineRule="exact"/>
        <w:ind w:firstLine="370"/>
        <w:rPr>
          <w:spacing w:val="8"/>
          <w:szCs w:val="21"/>
        </w:rPr>
      </w:pPr>
    </w:p>
    <w:p w14:paraId="61850FFB">
      <w:pPr>
        <w:widowControl/>
        <w:shd w:val="clear" w:color="auto" w:fill="FFFFFF" w:themeFill="background1"/>
        <w:spacing w:line="460" w:lineRule="exact"/>
        <w:outlineLvl w:val="1"/>
        <w:rPr>
          <w:b/>
          <w:spacing w:val="8"/>
          <w:sz w:val="24"/>
        </w:rPr>
      </w:pPr>
      <w:r>
        <w:rPr>
          <w:b/>
          <w:spacing w:val="8"/>
          <w:sz w:val="24"/>
        </w:rPr>
        <w:t>二、申请人的资格要求</w:t>
      </w:r>
    </w:p>
    <w:p w14:paraId="393BCB6B">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0A52F692">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69FB1635">
      <w:pPr>
        <w:spacing w:line="460" w:lineRule="exact"/>
        <w:ind w:firstLine="424"/>
        <w:rPr>
          <w:bCs/>
          <w:szCs w:val="21"/>
        </w:rPr>
      </w:pPr>
      <w:r>
        <w:rPr>
          <w:bCs/>
          <w:szCs w:val="21"/>
        </w:rPr>
        <w:t>（2）具有良好的商业信誉和健全的财务会计制度（提供</w:t>
      </w:r>
      <w:r>
        <w:rPr>
          <w:rStyle w:val="56"/>
          <w:bCs/>
        </w:rPr>
        <w:t>2025年度</w:t>
      </w:r>
      <w:r>
        <w:rPr>
          <w:bCs/>
          <w:szCs w:val="21"/>
        </w:rPr>
        <w:t>财务报表（公司成立不满一年，至少提供投标截止时间前近一个月的财务报表），或投标截止时间前六个月内银行出具的资信证明）；</w:t>
      </w:r>
    </w:p>
    <w:p w14:paraId="5973D9E4">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252BABB1">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3E8CF0B3">
      <w:pPr>
        <w:spacing w:line="460" w:lineRule="exact"/>
        <w:ind w:firstLine="424"/>
        <w:rPr>
          <w:bCs/>
          <w:szCs w:val="21"/>
        </w:rPr>
      </w:pPr>
      <w:r>
        <w:rPr>
          <w:bCs/>
          <w:szCs w:val="21"/>
        </w:rPr>
        <w:t>（5）参加政府采购活动前三年内，在经营活动中没有重大违法记录（提供承诺书）；</w:t>
      </w:r>
    </w:p>
    <w:p w14:paraId="080FC712">
      <w:pPr>
        <w:spacing w:line="460" w:lineRule="exact"/>
        <w:ind w:firstLine="424"/>
        <w:rPr>
          <w:bCs/>
          <w:szCs w:val="21"/>
        </w:rPr>
      </w:pPr>
      <w:r>
        <w:rPr>
          <w:bCs/>
          <w:szCs w:val="21"/>
        </w:rPr>
        <w:t>（6）法律、行政法规规定的其他条件：无。</w:t>
      </w:r>
    </w:p>
    <w:p w14:paraId="103BDC5D">
      <w:pPr>
        <w:widowControl/>
        <w:shd w:val="clear" w:color="auto" w:fill="FFFFFF" w:themeFill="background1"/>
        <w:spacing w:line="460" w:lineRule="exact"/>
        <w:ind w:firstLine="370"/>
        <w:rPr>
          <w:spacing w:val="8"/>
          <w:szCs w:val="21"/>
        </w:rPr>
      </w:pPr>
      <w:r>
        <w:rPr>
          <w:b/>
          <w:spacing w:val="8"/>
          <w:szCs w:val="21"/>
        </w:rPr>
        <w:t>2.2落实政府采购政策需满足的资格要求：无。</w:t>
      </w:r>
    </w:p>
    <w:p w14:paraId="323090BB">
      <w:pPr>
        <w:widowControl/>
        <w:shd w:val="clear" w:color="auto" w:fill="FFFFFF" w:themeFill="background1"/>
        <w:spacing w:line="460" w:lineRule="exact"/>
        <w:ind w:firstLine="370"/>
        <w:rPr>
          <w:spacing w:val="8"/>
          <w:szCs w:val="21"/>
        </w:rPr>
      </w:pPr>
      <w:r>
        <w:rPr>
          <w:b/>
          <w:spacing w:val="8"/>
          <w:szCs w:val="21"/>
        </w:rPr>
        <w:t>2.3</w:t>
      </w:r>
      <w:r>
        <w:rPr>
          <w:b/>
          <w:szCs w:val="21"/>
        </w:rPr>
        <w:t>采购人根据采购项目的特殊要求规定的特定条件，并提供符合特殊要求的证明材料或者情况说明：无。</w:t>
      </w:r>
    </w:p>
    <w:p w14:paraId="0A4C5C82">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5196A862">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59BA8339">
      <w:pPr>
        <w:spacing w:line="460" w:lineRule="exact"/>
        <w:ind w:firstLine="369"/>
        <w:rPr>
          <w:bCs/>
          <w:szCs w:val="21"/>
        </w:rPr>
      </w:pPr>
      <w:r>
        <w:rPr>
          <w:bCs/>
          <w:szCs w:val="21"/>
        </w:rPr>
        <w:t>2.6单位负责人为同一人或者存在直接控股、管理关系的不同供应商，不得参加同一合同项下的政府采购活动。</w:t>
      </w:r>
    </w:p>
    <w:p w14:paraId="233AD133">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17A2329A">
      <w:pPr>
        <w:spacing w:line="460" w:lineRule="exact"/>
        <w:ind w:firstLine="369"/>
        <w:rPr>
          <w:bCs/>
          <w:szCs w:val="21"/>
        </w:rPr>
      </w:pPr>
      <w:r>
        <w:rPr>
          <w:bCs/>
          <w:szCs w:val="21"/>
        </w:rPr>
        <w:t>2.7拒绝列入失信被执行人、重大税收违法</w:t>
      </w:r>
      <w:r>
        <w:rPr>
          <w:rFonts w:hint="eastAsia"/>
          <w:bCs/>
          <w:szCs w:val="21"/>
        </w:rPr>
        <w:t>失信主体</w:t>
      </w:r>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7AAFD99B">
      <w:pPr>
        <w:spacing w:line="460" w:lineRule="exact"/>
        <w:ind w:firstLine="420"/>
        <w:rPr>
          <w:bCs/>
          <w:szCs w:val="21"/>
        </w:rPr>
      </w:pPr>
    </w:p>
    <w:p w14:paraId="76A56372">
      <w:pPr>
        <w:widowControl/>
        <w:shd w:val="clear" w:color="auto" w:fill="FFFFFF" w:themeFill="background1"/>
        <w:spacing w:line="460" w:lineRule="exact"/>
        <w:outlineLvl w:val="1"/>
        <w:rPr>
          <w:b/>
          <w:spacing w:val="8"/>
          <w:sz w:val="24"/>
        </w:rPr>
      </w:pPr>
      <w:r>
        <w:rPr>
          <w:b/>
          <w:spacing w:val="8"/>
          <w:sz w:val="24"/>
        </w:rPr>
        <w:t>三、获取招标文件</w:t>
      </w:r>
    </w:p>
    <w:p w14:paraId="04CC577C">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3.1时间：自招标文件公告发布之日起5个工作日。</w:t>
      </w:r>
    </w:p>
    <w:p w14:paraId="0E99F3BD">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3.2地点：江苏省政府采购管理交易系统（苏采云）（以下简称“苏采云”）（网址：http://jszfcg.jsczt.cn/）</w:t>
      </w:r>
    </w:p>
    <w:p w14:paraId="1BE66388">
      <w:pPr>
        <w:pStyle w:val="43"/>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3.3方式：网上下载</w:t>
      </w:r>
    </w:p>
    <w:p w14:paraId="428FEF04">
      <w:pPr>
        <w:widowControl/>
        <w:shd w:val="clear" w:color="auto" w:fill="FFFFFF" w:themeFill="background1"/>
        <w:spacing w:line="460" w:lineRule="exact"/>
        <w:ind w:firstLine="360"/>
        <w:rPr>
          <w:spacing w:val="8"/>
          <w:szCs w:val="21"/>
        </w:rPr>
      </w:pPr>
    </w:p>
    <w:p w14:paraId="1A34D3FE">
      <w:pPr>
        <w:widowControl/>
        <w:shd w:val="clear" w:color="auto" w:fill="FFFFFF"/>
        <w:spacing w:line="360" w:lineRule="auto"/>
        <w:outlineLvl w:val="1"/>
        <w:rPr>
          <w:b/>
          <w:spacing w:val="8"/>
          <w:sz w:val="24"/>
        </w:rPr>
      </w:pPr>
      <w:r>
        <w:rPr>
          <w:b/>
          <w:spacing w:val="8"/>
          <w:sz w:val="24"/>
        </w:rPr>
        <w:t>四、响应文件提交</w:t>
      </w:r>
    </w:p>
    <w:p w14:paraId="68B60E71">
      <w:pPr>
        <w:spacing w:line="360" w:lineRule="auto"/>
        <w:ind w:firstLine="420" w:firstLineChars="200"/>
        <w:rPr>
          <w:spacing w:val="8"/>
          <w:szCs w:val="21"/>
        </w:rPr>
      </w:pPr>
      <w:r>
        <w:rPr>
          <w:szCs w:val="21"/>
        </w:rPr>
        <w:t>4.1 截止时间：2026年</w:t>
      </w:r>
      <w:r>
        <w:rPr>
          <w:rFonts w:hint="eastAsia"/>
          <w:iCs/>
          <w:spacing w:val="8"/>
          <w:szCs w:val="21"/>
        </w:rPr>
        <w:t>11月</w:t>
      </w:r>
      <w:r>
        <w:rPr>
          <w:rFonts w:hint="eastAsia"/>
          <w:iCs/>
          <w:spacing w:val="8"/>
          <w:szCs w:val="21"/>
          <w:lang w:val="en-US" w:eastAsia="zh-CN"/>
        </w:rPr>
        <w:t>3</w:t>
      </w:r>
      <w:r>
        <w:rPr>
          <w:rFonts w:hint="eastAsia"/>
          <w:iCs/>
          <w:spacing w:val="8"/>
          <w:szCs w:val="21"/>
        </w:rPr>
        <w:t>日</w:t>
      </w:r>
      <w:r>
        <w:rPr>
          <w:iCs/>
          <w:spacing w:val="8"/>
          <w:szCs w:val="21"/>
        </w:rPr>
        <w:t>9点</w:t>
      </w:r>
      <w:r>
        <w:rPr>
          <w:rFonts w:hint="eastAsia"/>
          <w:iCs/>
          <w:spacing w:val="8"/>
          <w:szCs w:val="21"/>
        </w:rPr>
        <w:t>3</w:t>
      </w:r>
      <w:r>
        <w:rPr>
          <w:iCs/>
          <w:spacing w:val="8"/>
          <w:szCs w:val="21"/>
        </w:rPr>
        <w:t>0分</w:t>
      </w:r>
      <w:r>
        <w:rPr>
          <w:spacing w:val="8"/>
          <w:szCs w:val="21"/>
        </w:rPr>
        <w:t>（北京时间）</w:t>
      </w:r>
    </w:p>
    <w:p w14:paraId="097A7CEB">
      <w:pPr>
        <w:spacing w:line="360" w:lineRule="auto"/>
        <w:ind w:firstLine="420" w:firstLineChars="200"/>
        <w:rPr>
          <w:spacing w:val="8"/>
          <w:szCs w:val="21"/>
        </w:rPr>
      </w:pPr>
      <w:r>
        <w:rPr>
          <w:szCs w:val="21"/>
        </w:rPr>
        <w:t xml:space="preserve">4.2 </w:t>
      </w:r>
      <w:r>
        <w:rPr>
          <w:spacing w:val="8"/>
          <w:szCs w:val="21"/>
        </w:rPr>
        <w:t>提交响应文件地点：江苏省政府采购管理交易系统（苏采云）（以下简称“苏采云”）（网址：http://jszfcg.jsczt.cn/）。</w:t>
      </w:r>
    </w:p>
    <w:p w14:paraId="5B491F32">
      <w:pPr>
        <w:spacing w:line="360" w:lineRule="auto"/>
        <w:ind w:firstLine="420" w:firstLineChars="200"/>
        <w:rPr>
          <w:spacing w:val="8"/>
          <w:szCs w:val="21"/>
        </w:rPr>
      </w:pPr>
      <w:r>
        <w:rPr>
          <w:szCs w:val="21"/>
        </w:rPr>
        <w:t>4.3地点：“苏采云”开标大厅。</w:t>
      </w:r>
    </w:p>
    <w:p w14:paraId="1EE998D0">
      <w:pPr>
        <w:widowControl/>
        <w:shd w:val="clear" w:color="auto" w:fill="FFFFFF" w:themeFill="background1"/>
        <w:spacing w:line="460" w:lineRule="exact"/>
        <w:rPr>
          <w:spacing w:val="8"/>
          <w:szCs w:val="21"/>
        </w:rPr>
      </w:pPr>
    </w:p>
    <w:p w14:paraId="7DB1D54E">
      <w:pPr>
        <w:widowControl/>
        <w:shd w:val="clear" w:color="auto" w:fill="FFFFFF"/>
        <w:spacing w:line="360" w:lineRule="auto"/>
        <w:outlineLvl w:val="1"/>
        <w:rPr>
          <w:b/>
          <w:spacing w:val="8"/>
          <w:sz w:val="24"/>
        </w:rPr>
      </w:pPr>
      <w:r>
        <w:rPr>
          <w:b/>
          <w:spacing w:val="8"/>
          <w:sz w:val="24"/>
        </w:rPr>
        <w:t>五、开启</w:t>
      </w:r>
    </w:p>
    <w:p w14:paraId="4575E565">
      <w:pPr>
        <w:spacing w:line="360" w:lineRule="auto"/>
        <w:ind w:firstLine="420" w:firstLineChars="200"/>
        <w:rPr>
          <w:spacing w:val="8"/>
          <w:szCs w:val="21"/>
        </w:rPr>
      </w:pPr>
      <w:r>
        <w:rPr>
          <w:szCs w:val="21"/>
        </w:rPr>
        <w:t>5.1 时间：2026年</w:t>
      </w:r>
      <w:r>
        <w:rPr>
          <w:rFonts w:hint="eastAsia"/>
          <w:szCs w:val="21"/>
        </w:rPr>
        <w:t>11月</w:t>
      </w:r>
      <w:r>
        <w:rPr>
          <w:rFonts w:hint="eastAsia"/>
          <w:szCs w:val="21"/>
          <w:lang w:val="en-US" w:eastAsia="zh-CN"/>
        </w:rPr>
        <w:t>3</w:t>
      </w:r>
      <w:r>
        <w:rPr>
          <w:rFonts w:hint="eastAsia"/>
          <w:szCs w:val="21"/>
        </w:rPr>
        <w:t>日</w:t>
      </w:r>
      <w:r>
        <w:rPr>
          <w:iCs/>
          <w:spacing w:val="8"/>
          <w:szCs w:val="21"/>
        </w:rPr>
        <w:t>9点</w:t>
      </w:r>
      <w:r>
        <w:rPr>
          <w:rFonts w:hint="eastAsia"/>
          <w:iCs/>
          <w:spacing w:val="8"/>
          <w:szCs w:val="21"/>
        </w:rPr>
        <w:t>3</w:t>
      </w:r>
      <w:r>
        <w:rPr>
          <w:iCs/>
          <w:spacing w:val="8"/>
          <w:szCs w:val="21"/>
        </w:rPr>
        <w:t>0分</w:t>
      </w:r>
      <w:r>
        <w:rPr>
          <w:szCs w:val="21"/>
        </w:rPr>
        <w:t>（北京时间）</w:t>
      </w:r>
    </w:p>
    <w:p w14:paraId="5DF2ED1E">
      <w:pPr>
        <w:widowControl/>
        <w:shd w:val="clear" w:color="auto" w:fill="FFFFFF" w:themeFill="background1"/>
        <w:spacing w:line="460" w:lineRule="exact"/>
        <w:ind w:firstLine="370"/>
        <w:rPr>
          <w:spacing w:val="8"/>
          <w:szCs w:val="21"/>
        </w:rPr>
      </w:pPr>
      <w:r>
        <w:rPr>
          <w:szCs w:val="21"/>
        </w:rPr>
        <w:t>5.2 地点：“苏采云”开标大厅。</w:t>
      </w:r>
    </w:p>
    <w:p w14:paraId="7DB29E5C">
      <w:pPr>
        <w:widowControl/>
        <w:shd w:val="clear" w:color="auto" w:fill="FFFFFF" w:themeFill="background1"/>
        <w:spacing w:line="460" w:lineRule="exact"/>
        <w:rPr>
          <w:spacing w:val="8"/>
          <w:szCs w:val="21"/>
        </w:rPr>
      </w:pPr>
    </w:p>
    <w:p w14:paraId="3694B256">
      <w:pPr>
        <w:widowControl/>
        <w:shd w:val="clear" w:color="auto" w:fill="FFFFFF"/>
        <w:spacing w:line="360" w:lineRule="auto"/>
        <w:outlineLvl w:val="1"/>
        <w:rPr>
          <w:b/>
          <w:spacing w:val="8"/>
          <w:sz w:val="24"/>
        </w:rPr>
      </w:pPr>
      <w:r>
        <w:rPr>
          <w:b/>
          <w:spacing w:val="8"/>
          <w:sz w:val="24"/>
        </w:rPr>
        <w:t>六、公告期限</w:t>
      </w:r>
    </w:p>
    <w:p w14:paraId="60FBB209">
      <w:pPr>
        <w:pStyle w:val="59"/>
      </w:pPr>
      <w:r>
        <w:rPr>
          <w:spacing w:val="8"/>
          <w:szCs w:val="21"/>
        </w:rPr>
        <w:t>自本公告发布之日起5个工作日。</w:t>
      </w:r>
    </w:p>
    <w:p w14:paraId="1A7F790F">
      <w:pPr>
        <w:widowControl/>
        <w:shd w:val="clear" w:color="auto" w:fill="FFFFFF" w:themeFill="background1"/>
        <w:spacing w:line="460" w:lineRule="exact"/>
        <w:rPr>
          <w:spacing w:val="8"/>
          <w:szCs w:val="21"/>
        </w:rPr>
      </w:pPr>
    </w:p>
    <w:p w14:paraId="0C72A01A">
      <w:pPr>
        <w:widowControl/>
        <w:shd w:val="clear" w:color="auto" w:fill="FFFFFF"/>
        <w:tabs>
          <w:tab w:val="left" w:pos="426"/>
        </w:tabs>
        <w:spacing w:line="360" w:lineRule="auto"/>
        <w:outlineLvl w:val="1"/>
        <w:rPr>
          <w:b/>
          <w:spacing w:val="8"/>
          <w:sz w:val="24"/>
        </w:rPr>
      </w:pPr>
      <w:r>
        <w:rPr>
          <w:b/>
          <w:spacing w:val="8"/>
          <w:sz w:val="24"/>
        </w:rPr>
        <w:t>七、其他补充事宜</w:t>
      </w:r>
    </w:p>
    <w:p w14:paraId="0D76C359">
      <w:pPr>
        <w:spacing w:line="360" w:lineRule="auto"/>
        <w:ind w:firstLine="420" w:firstLineChars="200"/>
      </w:pPr>
      <w:r>
        <w:t>7.1本项目在</w:t>
      </w:r>
      <w:r>
        <w:rPr>
          <w:b/>
          <w:bCs/>
        </w:rPr>
        <w:t xml:space="preserve"> 江苏政府采购网 </w:t>
      </w:r>
      <w:r>
        <w:t>网站发布公告。</w:t>
      </w:r>
    </w:p>
    <w:p w14:paraId="3FEDB7B3">
      <w:pPr>
        <w:widowControl/>
        <w:shd w:val="clear" w:color="auto" w:fill="FFFFFF" w:themeFill="background1"/>
        <w:spacing w:line="460" w:lineRule="exact"/>
        <w:ind w:firstLine="370"/>
        <w:rPr>
          <w:szCs w:val="21"/>
        </w:rPr>
      </w:pPr>
      <w:r>
        <w:rPr>
          <w:szCs w:val="21"/>
        </w:rPr>
        <w:t>7.2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54D15E9C">
      <w:pPr>
        <w:widowControl/>
        <w:shd w:val="clear" w:color="auto" w:fill="FFFFFF" w:themeFill="background1"/>
        <w:spacing w:line="460" w:lineRule="exact"/>
        <w:ind w:firstLine="370"/>
        <w:jc w:val="left"/>
        <w:rPr>
          <w:szCs w:val="21"/>
        </w:rPr>
      </w:pPr>
      <w:r>
        <w:rPr>
          <w:szCs w:val="21"/>
        </w:rPr>
        <w:t>操作手册下载地址：http://www.ccgp-jiangsu.gov.cn/jiangsu/zlxz/ee/ee3a4bc5a3454aa2b0d9312230633ce9.html</w:t>
      </w:r>
    </w:p>
    <w:p w14:paraId="54620C25">
      <w:pPr>
        <w:widowControl/>
        <w:shd w:val="clear" w:color="auto" w:fill="FFFFFF" w:themeFill="background1"/>
        <w:spacing w:line="460" w:lineRule="exact"/>
        <w:ind w:firstLine="370"/>
        <w:rPr>
          <w:szCs w:val="21"/>
        </w:rPr>
      </w:pPr>
      <w:r>
        <w:rPr>
          <w:szCs w:val="21"/>
        </w:rPr>
        <w:t>首次登录“苏采云”系统的新用户，登录网址后，点击“用户注册”--“新CA办理指南”--获取CA后绑定、登录系统--采购项目参与--下载采购文件（文件后缀名为“.kedt”）。</w:t>
      </w:r>
    </w:p>
    <w:p w14:paraId="144264CE">
      <w:pPr>
        <w:widowControl/>
        <w:shd w:val="clear" w:color="auto" w:fill="FFFFFF" w:themeFill="background1"/>
        <w:spacing w:line="460" w:lineRule="exact"/>
        <w:ind w:firstLine="370"/>
        <w:rPr>
          <w:szCs w:val="21"/>
        </w:rPr>
      </w:pPr>
      <w:r>
        <w:rPr>
          <w:szCs w:val="21"/>
        </w:rPr>
        <w:t>“苏采云”南京地区客服热线025-83633744、025-83633743。</w:t>
      </w:r>
    </w:p>
    <w:p w14:paraId="03C52353">
      <w:pPr>
        <w:widowControl/>
        <w:shd w:val="clear" w:color="auto" w:fill="FFFFFF" w:themeFill="background1"/>
        <w:spacing w:line="460" w:lineRule="exact"/>
        <w:ind w:firstLine="370"/>
        <w:rPr>
          <w:szCs w:val="21"/>
        </w:rPr>
      </w:pPr>
      <w:r>
        <w:rPr>
          <w:szCs w:val="21"/>
        </w:rPr>
        <w:t>有关本次招标的事项若存在变动或修改，请及时关注“江苏政府采购网”（www.ccgp-jiangsu.gov.cn）更正公告。</w:t>
      </w:r>
    </w:p>
    <w:p w14:paraId="594A39E8">
      <w:pPr>
        <w:widowControl/>
        <w:shd w:val="clear" w:color="auto" w:fill="FFFFFF" w:themeFill="background1"/>
        <w:spacing w:line="460" w:lineRule="exact"/>
        <w:ind w:firstLine="370"/>
        <w:rPr>
          <w:szCs w:val="21"/>
        </w:rPr>
      </w:pPr>
      <w:r>
        <w:rPr>
          <w:szCs w:val="21"/>
        </w:rPr>
        <w:t>7.3 勘察现场：自行踏勘。</w:t>
      </w:r>
    </w:p>
    <w:p w14:paraId="53FC0709">
      <w:pPr>
        <w:widowControl/>
        <w:shd w:val="clear" w:color="auto" w:fill="FFFFFF" w:themeFill="background1"/>
        <w:spacing w:line="460" w:lineRule="exact"/>
        <w:ind w:firstLine="370"/>
        <w:rPr>
          <w:szCs w:val="21"/>
        </w:rPr>
      </w:pPr>
      <w:r>
        <w:rPr>
          <w:rFonts w:hint="eastAsia"/>
          <w:szCs w:val="21"/>
        </w:rPr>
        <w:t>7.4 本项目评标顺序依次为标段一、标段二、标段三、标段四，各供应商可以参与一个或多个标段的投标，但最多只能中标一个标段，若供应商已被推荐为前序标段的第一中标候选人，可以参加后续标段的评审，但不再被推荐为中标候选人。</w:t>
      </w:r>
    </w:p>
    <w:p w14:paraId="6C92750C">
      <w:pPr>
        <w:widowControl/>
        <w:shd w:val="clear" w:color="auto" w:fill="FFFFFF" w:themeFill="background1"/>
        <w:spacing w:line="460" w:lineRule="exact"/>
        <w:rPr>
          <w:b/>
          <w:spacing w:val="8"/>
          <w:sz w:val="24"/>
        </w:rPr>
      </w:pPr>
      <w:r>
        <w:rPr>
          <w:b/>
          <w:spacing w:val="8"/>
          <w:sz w:val="24"/>
        </w:rPr>
        <w:t>七、对本次招标提出询问，请按以下方式联系</w:t>
      </w:r>
    </w:p>
    <w:p w14:paraId="2B21E94F">
      <w:pPr>
        <w:widowControl/>
        <w:shd w:val="clear" w:color="auto" w:fill="FFFFFF" w:themeFill="background1"/>
        <w:spacing w:line="360" w:lineRule="auto"/>
        <w:jc w:val="left"/>
        <w:rPr>
          <w:spacing w:val="8"/>
          <w:szCs w:val="21"/>
        </w:rPr>
      </w:pPr>
      <w:r>
        <w:rPr>
          <w:spacing w:val="8"/>
          <w:szCs w:val="21"/>
        </w:rPr>
        <w:t>　 7.1采购人信息</w:t>
      </w:r>
    </w:p>
    <w:p w14:paraId="391C0217">
      <w:pPr>
        <w:widowControl/>
        <w:shd w:val="clear" w:color="auto" w:fill="FFFFFF" w:themeFill="background1"/>
        <w:spacing w:line="360" w:lineRule="auto"/>
        <w:ind w:firstLine="424"/>
        <w:jc w:val="left"/>
        <w:rPr>
          <w:spacing w:val="8"/>
          <w:szCs w:val="21"/>
        </w:rPr>
      </w:pPr>
      <w:r>
        <w:rPr>
          <w:spacing w:val="8"/>
          <w:szCs w:val="21"/>
        </w:rPr>
        <w:t>名 称：</w:t>
      </w:r>
      <w:r>
        <w:rPr>
          <w:rFonts w:hint="eastAsia"/>
          <w:spacing w:val="8"/>
          <w:szCs w:val="21"/>
        </w:rPr>
        <w:t>江苏省水利数字中心</w:t>
      </w:r>
      <w:r>
        <w:rPr>
          <w:spacing w:val="8"/>
          <w:szCs w:val="21"/>
        </w:rPr>
        <w:t xml:space="preserve"> </w:t>
      </w:r>
    </w:p>
    <w:p w14:paraId="339DE43F">
      <w:pPr>
        <w:widowControl/>
        <w:shd w:val="clear" w:color="auto" w:fill="FFFFFF" w:themeFill="background1"/>
        <w:spacing w:line="360" w:lineRule="auto"/>
        <w:ind w:firstLine="452"/>
        <w:jc w:val="left"/>
        <w:rPr>
          <w:spacing w:val="8"/>
          <w:szCs w:val="21"/>
        </w:rPr>
      </w:pPr>
      <w:r>
        <w:rPr>
          <w:spacing w:val="8"/>
          <w:szCs w:val="21"/>
        </w:rPr>
        <w:t>地址：江苏省南京市</w:t>
      </w:r>
      <w:r>
        <w:rPr>
          <w:rFonts w:hint="eastAsia"/>
          <w:spacing w:val="8"/>
          <w:szCs w:val="21"/>
        </w:rPr>
        <w:t>雨花台区铁心桥街道龙西路3</w:t>
      </w:r>
      <w:r>
        <w:rPr>
          <w:spacing w:val="8"/>
          <w:szCs w:val="21"/>
        </w:rPr>
        <w:t>06</w:t>
      </w:r>
      <w:r>
        <w:rPr>
          <w:rFonts w:hint="eastAsia"/>
          <w:spacing w:val="8"/>
          <w:szCs w:val="21"/>
        </w:rPr>
        <w:t>号</w:t>
      </w:r>
    </w:p>
    <w:p w14:paraId="460B194E">
      <w:pPr>
        <w:widowControl/>
        <w:shd w:val="clear" w:color="auto" w:fill="FFFFFF" w:themeFill="background1"/>
        <w:spacing w:line="360" w:lineRule="auto"/>
        <w:ind w:firstLine="452"/>
        <w:jc w:val="left"/>
        <w:rPr>
          <w:spacing w:val="8"/>
          <w:szCs w:val="21"/>
        </w:rPr>
      </w:pPr>
      <w:r>
        <w:rPr>
          <w:spacing w:val="8"/>
          <w:szCs w:val="21"/>
        </w:rPr>
        <w:t>联系人：</w:t>
      </w:r>
      <w:r>
        <w:rPr>
          <w:rFonts w:hint="eastAsia"/>
          <w:spacing w:val="8"/>
          <w:szCs w:val="21"/>
        </w:rPr>
        <w:t>张工</w:t>
      </w:r>
    </w:p>
    <w:p w14:paraId="63292894">
      <w:pPr>
        <w:widowControl/>
        <w:shd w:val="clear" w:color="auto" w:fill="FFFFFF" w:themeFill="background1"/>
        <w:spacing w:line="360" w:lineRule="auto"/>
        <w:ind w:firstLine="452"/>
        <w:jc w:val="left"/>
        <w:rPr>
          <w:spacing w:val="8"/>
          <w:szCs w:val="21"/>
        </w:rPr>
      </w:pPr>
      <w:r>
        <w:rPr>
          <w:spacing w:val="8"/>
          <w:szCs w:val="21"/>
        </w:rPr>
        <w:t>联系电话：</w:t>
      </w:r>
      <w:r>
        <w:rPr>
          <w:rFonts w:hint="eastAsia"/>
          <w:spacing w:val="8"/>
          <w:szCs w:val="21"/>
        </w:rPr>
        <w:t>0</w:t>
      </w:r>
      <w:r>
        <w:rPr>
          <w:spacing w:val="8"/>
          <w:szCs w:val="21"/>
        </w:rPr>
        <w:t>25-52354738</w:t>
      </w:r>
    </w:p>
    <w:p w14:paraId="77BCCBB7">
      <w:pPr>
        <w:widowControl/>
        <w:shd w:val="clear" w:color="auto" w:fill="FFFFFF" w:themeFill="background1"/>
        <w:spacing w:line="360" w:lineRule="auto"/>
        <w:ind w:firstLine="334"/>
        <w:jc w:val="left"/>
        <w:rPr>
          <w:spacing w:val="8"/>
          <w:szCs w:val="21"/>
        </w:rPr>
      </w:pPr>
      <w:r>
        <w:rPr>
          <w:spacing w:val="8"/>
          <w:szCs w:val="21"/>
        </w:rPr>
        <w:t>7.2采购代理机构信息</w:t>
      </w:r>
    </w:p>
    <w:p w14:paraId="66B8760B">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1053F83E">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0CCC8E6">
      <w:pPr>
        <w:widowControl/>
        <w:shd w:val="clear" w:color="auto" w:fill="FFFFFF" w:themeFill="background1"/>
        <w:spacing w:line="360" w:lineRule="auto"/>
        <w:ind w:firstLine="426"/>
        <w:rPr>
          <w:spacing w:val="8"/>
          <w:szCs w:val="21"/>
        </w:rPr>
      </w:pPr>
      <w:r>
        <w:rPr>
          <w:spacing w:val="8"/>
          <w:szCs w:val="21"/>
        </w:rPr>
        <w:t>联系人：</w:t>
      </w:r>
      <w:r>
        <w:t>吴铭、王希稳</w:t>
      </w:r>
    </w:p>
    <w:p w14:paraId="1EFFAECB">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7A338C77">
      <w:pPr>
        <w:widowControl/>
        <w:shd w:val="clear" w:color="auto" w:fill="FFFFFF" w:themeFill="background1"/>
        <w:spacing w:line="360" w:lineRule="auto"/>
        <w:ind w:firstLine="339"/>
        <w:jc w:val="left"/>
        <w:rPr>
          <w:spacing w:val="8"/>
          <w:szCs w:val="21"/>
        </w:rPr>
      </w:pPr>
      <w:r>
        <w:rPr>
          <w:spacing w:val="8"/>
          <w:szCs w:val="21"/>
        </w:rPr>
        <w:t>7.3项目联系方式</w:t>
      </w:r>
    </w:p>
    <w:p w14:paraId="765D22FF">
      <w:pPr>
        <w:widowControl/>
        <w:shd w:val="clear" w:color="auto" w:fill="FFFFFF" w:themeFill="background1"/>
        <w:spacing w:line="360" w:lineRule="auto"/>
        <w:ind w:firstLine="426"/>
        <w:rPr>
          <w:spacing w:val="8"/>
          <w:szCs w:val="21"/>
        </w:rPr>
      </w:pPr>
      <w:r>
        <w:rPr>
          <w:spacing w:val="8"/>
          <w:szCs w:val="21"/>
        </w:rPr>
        <w:t>联系人：</w:t>
      </w:r>
      <w:r>
        <w:t>吴铭、王希稳</w:t>
      </w:r>
    </w:p>
    <w:p w14:paraId="36FA55DB">
      <w:pPr>
        <w:widowControl/>
        <w:shd w:val="clear" w:color="auto" w:fill="FFFFFF" w:themeFill="background1"/>
        <w:spacing w:line="360" w:lineRule="auto"/>
        <w:ind w:firstLine="426"/>
        <w:rPr>
          <w:spacing w:val="8"/>
          <w:szCs w:val="21"/>
        </w:rPr>
      </w:pPr>
      <w:r>
        <w:rPr>
          <w:spacing w:val="8"/>
          <w:szCs w:val="21"/>
        </w:rPr>
        <w:t>联系方式：</w:t>
      </w:r>
      <w:r>
        <w:t xml:space="preserve">025-85360235、17705161691 </w:t>
      </w:r>
      <w:r>
        <w:rPr>
          <w:spacing w:val="8"/>
          <w:szCs w:val="21"/>
        </w:rPr>
        <w:t xml:space="preserve"> </w:t>
      </w:r>
    </w:p>
    <w:p w14:paraId="440F5784">
      <w:pPr>
        <w:widowControl/>
        <w:shd w:val="clear" w:color="auto" w:fill="FFFFFF"/>
        <w:spacing w:line="460" w:lineRule="exact"/>
        <w:ind w:firstLine="452"/>
        <w:jc w:val="right"/>
        <w:rPr>
          <w:spacing w:val="8"/>
          <w:szCs w:val="20"/>
        </w:rPr>
      </w:pPr>
    </w:p>
    <w:p w14:paraId="1009D5F8">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79524553">
      <w:pPr>
        <w:pStyle w:val="4"/>
        <w:numPr>
          <w:ilvl w:val="0"/>
          <w:numId w:val="0"/>
        </w:numPr>
        <w:sectPr>
          <w:footerReference r:id="rId41" w:type="default"/>
          <w:pgSz w:w="11906" w:h="16838"/>
          <w:pgMar w:top="1440" w:right="1800" w:bottom="1440" w:left="1600" w:header="851" w:footer="992" w:gutter="0"/>
          <w:pgNumType w:start="1"/>
          <w:cols w:space="0" w:num="1"/>
          <w:docGrid w:linePitch="360" w:charSpace="0"/>
        </w:sectPr>
      </w:pPr>
    </w:p>
    <w:p w14:paraId="1F7D7DB1">
      <w:pPr>
        <w:pStyle w:val="4"/>
        <w:numPr>
          <w:ilvl w:val="0"/>
          <w:numId w:val="0"/>
        </w:numPr>
      </w:pPr>
      <w:r>
        <w:t>第二章 投标人须知</w:t>
      </w:r>
    </w:p>
    <w:p w14:paraId="4908D815">
      <w:pPr>
        <w:widowControl/>
        <w:shd w:val="clear" w:color="auto" w:fill="FFFFFF"/>
        <w:spacing w:line="360" w:lineRule="auto"/>
        <w:ind w:firstLine="424"/>
        <w:rPr>
          <w:szCs w:val="21"/>
        </w:rPr>
      </w:pPr>
      <w:r>
        <w:rPr>
          <w:b/>
          <w:bCs/>
          <w:szCs w:val="21"/>
        </w:rPr>
        <w:t>一、总 则</w:t>
      </w:r>
    </w:p>
    <w:p w14:paraId="65A4AFB1">
      <w:pPr>
        <w:widowControl/>
        <w:shd w:val="clear" w:color="auto" w:fill="FFFFFF"/>
        <w:spacing w:line="360" w:lineRule="auto"/>
        <w:ind w:firstLine="420"/>
        <w:rPr>
          <w:szCs w:val="21"/>
        </w:rPr>
      </w:pPr>
      <w:r>
        <w:rPr>
          <w:b/>
          <w:bCs/>
          <w:szCs w:val="21"/>
        </w:rPr>
        <w:t>1、适用法律</w:t>
      </w:r>
    </w:p>
    <w:p w14:paraId="01937FEC">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36A9F0D">
      <w:pPr>
        <w:widowControl/>
        <w:shd w:val="clear" w:color="auto" w:fill="FFFFFF"/>
        <w:spacing w:line="360" w:lineRule="auto"/>
        <w:ind w:firstLine="420"/>
        <w:rPr>
          <w:szCs w:val="21"/>
        </w:rPr>
      </w:pPr>
      <w:r>
        <w:rPr>
          <w:b/>
          <w:bCs/>
          <w:szCs w:val="21"/>
        </w:rPr>
        <w:t>2、定义</w:t>
      </w:r>
    </w:p>
    <w:p w14:paraId="6F909B2F">
      <w:pPr>
        <w:widowControl/>
        <w:shd w:val="clear" w:color="auto" w:fill="FFFFFF"/>
        <w:spacing w:line="360" w:lineRule="auto"/>
        <w:ind w:firstLine="420"/>
        <w:rPr>
          <w:szCs w:val="21"/>
        </w:rPr>
      </w:pPr>
      <w:r>
        <w:rPr>
          <w:szCs w:val="21"/>
        </w:rPr>
        <w:t>2.1“采购人”是指依法进行政府采购的国家机关、事业单位、团体组织。</w:t>
      </w:r>
    </w:p>
    <w:p w14:paraId="1E40E7A6">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5C52ABC2">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7A45FCBA">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189F30CF">
      <w:pPr>
        <w:widowControl/>
        <w:shd w:val="clear" w:color="auto" w:fill="FFFFFF"/>
        <w:spacing w:line="360" w:lineRule="auto"/>
        <w:ind w:firstLine="420"/>
        <w:rPr>
          <w:szCs w:val="21"/>
        </w:rPr>
      </w:pPr>
      <w:r>
        <w:rPr>
          <w:szCs w:val="21"/>
        </w:rPr>
        <w:t>2.5“用户或使用单位”是指使用货物，接受服务的单位。</w:t>
      </w:r>
    </w:p>
    <w:p w14:paraId="7F5CA0C5">
      <w:pPr>
        <w:widowControl/>
        <w:shd w:val="clear" w:color="auto" w:fill="FFFFFF"/>
        <w:spacing w:line="360" w:lineRule="auto"/>
        <w:ind w:firstLine="420"/>
        <w:rPr>
          <w:szCs w:val="21"/>
        </w:rPr>
      </w:pPr>
      <w:r>
        <w:rPr>
          <w:b/>
          <w:bCs/>
          <w:szCs w:val="21"/>
        </w:rPr>
        <w:t>3、政策功能</w:t>
      </w:r>
    </w:p>
    <w:p w14:paraId="013EA1EE">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12097431">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09283BB">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BBD6BB2">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87BCD55">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34242CB5">
      <w:pPr>
        <w:widowControl/>
        <w:shd w:val="clear" w:color="auto" w:fill="FFFFFF"/>
        <w:spacing w:line="360" w:lineRule="auto"/>
        <w:ind w:firstLine="420"/>
        <w:rPr>
          <w:szCs w:val="21"/>
        </w:rPr>
      </w:pPr>
      <w:r>
        <w:rPr>
          <w:szCs w:val="21"/>
        </w:rPr>
        <w:t>3.6进口产品政策</w:t>
      </w:r>
    </w:p>
    <w:p w14:paraId="6CA0A883">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79F9914E">
      <w:pPr>
        <w:widowControl/>
        <w:shd w:val="clear" w:color="auto" w:fill="FFFFFF"/>
        <w:spacing w:line="360" w:lineRule="auto"/>
        <w:ind w:firstLine="420"/>
        <w:rPr>
          <w:szCs w:val="21"/>
        </w:rPr>
      </w:pPr>
      <w:r>
        <w:rPr>
          <w:szCs w:val="21"/>
        </w:rPr>
        <w:t>（2）允许进口产品参加的，满足需求的国内产品可以参加。</w:t>
      </w:r>
    </w:p>
    <w:p w14:paraId="7B4BF6D1">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3EF042A6">
      <w:pPr>
        <w:widowControl/>
        <w:shd w:val="clear" w:color="auto" w:fill="FFFFFF"/>
        <w:spacing w:line="360" w:lineRule="auto"/>
        <w:ind w:firstLine="420"/>
        <w:rPr>
          <w:szCs w:val="21"/>
        </w:rPr>
      </w:pPr>
      <w:r>
        <w:rPr>
          <w:szCs w:val="21"/>
        </w:rPr>
        <w:t>3.7本国产品支持政策</w:t>
      </w:r>
    </w:p>
    <w:p w14:paraId="3944F08C">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F0BDBD7">
      <w:pPr>
        <w:widowControl/>
        <w:shd w:val="clear" w:color="auto" w:fill="FFFFFF"/>
        <w:spacing w:line="360" w:lineRule="auto"/>
        <w:ind w:firstLine="420"/>
        <w:rPr>
          <w:szCs w:val="21"/>
        </w:rPr>
      </w:pPr>
      <w:r>
        <w:rPr>
          <w:szCs w:val="21"/>
        </w:rPr>
        <w:t>3.8未按要求提供相关材料的，不享受相关政策。</w:t>
      </w:r>
    </w:p>
    <w:p w14:paraId="7A78681D">
      <w:pPr>
        <w:widowControl/>
        <w:shd w:val="clear" w:color="auto" w:fill="FFFFFF"/>
        <w:spacing w:line="360" w:lineRule="auto"/>
        <w:ind w:firstLine="412"/>
        <w:rPr>
          <w:szCs w:val="21"/>
        </w:rPr>
      </w:pPr>
      <w:r>
        <w:rPr>
          <w:b/>
          <w:bCs/>
          <w:szCs w:val="21"/>
        </w:rPr>
        <w:t>二、招标文件构成</w:t>
      </w:r>
    </w:p>
    <w:p w14:paraId="215C6147">
      <w:pPr>
        <w:widowControl/>
        <w:shd w:val="clear" w:color="auto" w:fill="FFFFFF"/>
        <w:spacing w:line="360" w:lineRule="auto"/>
        <w:ind w:firstLine="420"/>
        <w:rPr>
          <w:szCs w:val="21"/>
        </w:rPr>
      </w:pPr>
      <w:r>
        <w:rPr>
          <w:b/>
          <w:bCs/>
          <w:szCs w:val="21"/>
        </w:rPr>
        <w:t>4、招标文件组成</w:t>
      </w:r>
    </w:p>
    <w:p w14:paraId="74242032">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44F81997">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0EBDDEA5">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21ECBEB6">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07352F97">
      <w:pPr>
        <w:widowControl/>
        <w:shd w:val="clear" w:color="auto" w:fill="FFFFFF"/>
        <w:spacing w:line="360" w:lineRule="auto"/>
        <w:ind w:firstLine="420"/>
        <w:rPr>
          <w:szCs w:val="21"/>
        </w:rPr>
      </w:pPr>
      <w:r>
        <w:rPr>
          <w:b/>
          <w:bCs/>
          <w:szCs w:val="21"/>
        </w:rPr>
        <w:t>5、招标文件的澄清或者修改</w:t>
      </w:r>
    </w:p>
    <w:p w14:paraId="6C2081C3">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F71D478">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918C26A">
      <w:pPr>
        <w:widowControl/>
        <w:shd w:val="clear" w:color="auto" w:fill="FFFFFF"/>
        <w:spacing w:line="360" w:lineRule="auto"/>
        <w:ind w:firstLine="420"/>
        <w:rPr>
          <w:szCs w:val="21"/>
        </w:rPr>
      </w:pPr>
      <w:r>
        <w:rPr>
          <w:b/>
          <w:bCs/>
          <w:szCs w:val="21"/>
        </w:rPr>
        <w:t>三、投标文件的编制</w:t>
      </w:r>
    </w:p>
    <w:p w14:paraId="2C262CB0">
      <w:pPr>
        <w:widowControl/>
        <w:shd w:val="clear" w:color="auto" w:fill="FFFFFF"/>
        <w:spacing w:line="360" w:lineRule="auto"/>
        <w:ind w:firstLine="420"/>
        <w:rPr>
          <w:szCs w:val="21"/>
        </w:rPr>
      </w:pPr>
      <w:r>
        <w:rPr>
          <w:b/>
          <w:bCs/>
          <w:szCs w:val="21"/>
        </w:rPr>
        <w:t>6、投标文件的语言、计量单位、货币和编制</w:t>
      </w:r>
    </w:p>
    <w:p w14:paraId="7E18B43B">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D659043">
      <w:pPr>
        <w:widowControl/>
        <w:shd w:val="clear" w:color="auto" w:fill="FFFFFF"/>
        <w:spacing w:line="360" w:lineRule="auto"/>
        <w:ind w:firstLine="420"/>
        <w:rPr>
          <w:szCs w:val="21"/>
        </w:rPr>
      </w:pPr>
      <w:r>
        <w:rPr>
          <w:szCs w:val="21"/>
        </w:rPr>
        <w:t>6.2投标人所使用的计量单位应为国家法定计量单位。</w:t>
      </w:r>
    </w:p>
    <w:p w14:paraId="418EF8E9">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5052BD25">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088BAE9E">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20E73794">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60CCF98F">
      <w:pPr>
        <w:widowControl/>
        <w:shd w:val="clear" w:color="auto" w:fill="FFFFFF"/>
        <w:spacing w:line="360" w:lineRule="auto"/>
        <w:ind w:firstLine="420"/>
        <w:rPr>
          <w:b/>
          <w:bCs/>
          <w:szCs w:val="21"/>
        </w:rPr>
      </w:pPr>
      <w:r>
        <w:rPr>
          <w:b/>
          <w:bCs/>
          <w:szCs w:val="21"/>
        </w:rPr>
        <w:t>7、联合体投标</w:t>
      </w:r>
    </w:p>
    <w:p w14:paraId="251EA9AF">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5769EFA0">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4690DBEF">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5B949345">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5DB57913">
      <w:pPr>
        <w:widowControl/>
        <w:shd w:val="clear" w:color="auto" w:fill="FFFFFF"/>
        <w:spacing w:line="360" w:lineRule="auto"/>
        <w:ind w:firstLine="420"/>
        <w:rPr>
          <w:szCs w:val="21"/>
        </w:rPr>
      </w:pPr>
      <w:r>
        <w:rPr>
          <w:b/>
          <w:bCs/>
          <w:szCs w:val="21"/>
        </w:rPr>
        <w:t>8、投标文件的组成</w:t>
      </w:r>
    </w:p>
    <w:p w14:paraId="724EF25E">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504ED931">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66A611F5">
      <w:pPr>
        <w:widowControl/>
        <w:shd w:val="clear" w:color="auto" w:fill="FFFFFF"/>
        <w:spacing w:line="360" w:lineRule="auto"/>
        <w:ind w:firstLine="420"/>
        <w:rPr>
          <w:szCs w:val="21"/>
        </w:rPr>
      </w:pPr>
      <w:r>
        <w:rPr>
          <w:b/>
          <w:bCs/>
          <w:szCs w:val="21"/>
        </w:rPr>
        <w:t>9、投标文件的商务内容</w:t>
      </w:r>
    </w:p>
    <w:p w14:paraId="3EA6EA18">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604E0E55">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3B2DC959">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6A0E1747">
      <w:pPr>
        <w:widowControl/>
        <w:shd w:val="clear" w:color="auto" w:fill="FFFFFF"/>
        <w:spacing w:line="360" w:lineRule="auto"/>
        <w:ind w:firstLine="420"/>
        <w:rPr>
          <w:szCs w:val="21"/>
        </w:rPr>
      </w:pPr>
      <w:r>
        <w:rPr>
          <w:szCs w:val="21"/>
        </w:rPr>
        <w:t>（3）投标人资格资信证明文件：</w:t>
      </w:r>
    </w:p>
    <w:p w14:paraId="6D4CA647">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3F4FB992">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5055333D">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2B700588">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7571A44F">
      <w:pPr>
        <w:widowControl/>
        <w:shd w:val="clear" w:color="auto" w:fill="FFFFFF"/>
        <w:spacing w:line="360" w:lineRule="auto"/>
        <w:ind w:firstLine="420"/>
        <w:jc w:val="left"/>
        <w:rPr>
          <w:szCs w:val="21"/>
        </w:rPr>
      </w:pPr>
      <w:r>
        <w:rPr>
          <w:szCs w:val="21"/>
        </w:rPr>
        <w:t>（5）《商务条款偏离表》；</w:t>
      </w:r>
    </w:p>
    <w:p w14:paraId="54FAB12B">
      <w:pPr>
        <w:widowControl/>
        <w:shd w:val="clear" w:color="auto" w:fill="FFFFFF"/>
        <w:spacing w:line="360" w:lineRule="auto"/>
        <w:ind w:firstLine="420"/>
        <w:jc w:val="left"/>
        <w:rPr>
          <w:szCs w:val="21"/>
        </w:rPr>
      </w:pPr>
      <w:r>
        <w:rPr>
          <w:szCs w:val="21"/>
        </w:rPr>
        <w:t>（6）第三章评标标准中对应的所需证明材料（如有自行添加）；</w:t>
      </w:r>
    </w:p>
    <w:p w14:paraId="1CAFCBA2">
      <w:pPr>
        <w:widowControl/>
        <w:shd w:val="clear" w:color="auto" w:fill="FFFFFF"/>
        <w:spacing w:line="360" w:lineRule="auto"/>
        <w:ind w:firstLine="420"/>
        <w:jc w:val="left"/>
        <w:rPr>
          <w:szCs w:val="21"/>
        </w:rPr>
      </w:pPr>
      <w:r>
        <w:rPr>
          <w:szCs w:val="21"/>
        </w:rPr>
        <w:t>（7）要求采购人提供的配合（如有自拟并自行添加）；</w:t>
      </w:r>
    </w:p>
    <w:p w14:paraId="4BA542FD">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4D6738B8">
      <w:pPr>
        <w:widowControl/>
        <w:shd w:val="clear" w:color="auto" w:fill="FFFFFF"/>
        <w:spacing w:line="360" w:lineRule="auto"/>
        <w:ind w:firstLine="420"/>
        <w:jc w:val="left"/>
        <w:rPr>
          <w:szCs w:val="21"/>
        </w:rPr>
      </w:pPr>
      <w:r>
        <w:rPr>
          <w:b/>
          <w:bCs/>
          <w:szCs w:val="21"/>
        </w:rPr>
        <w:t>10、投标文件的技术内容</w:t>
      </w:r>
    </w:p>
    <w:p w14:paraId="520AE6EA">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2DE62490">
      <w:pPr>
        <w:widowControl/>
        <w:spacing w:line="360" w:lineRule="auto"/>
        <w:ind w:firstLine="420"/>
        <w:jc w:val="left"/>
        <w:rPr>
          <w:szCs w:val="21"/>
          <w:lang w:val="zh-CN"/>
        </w:rPr>
      </w:pPr>
      <w:r>
        <w:rPr>
          <w:szCs w:val="21"/>
          <w:lang w:val="zh-CN"/>
        </w:rPr>
        <w:t>（1）技术说明或服务方案；</w:t>
      </w:r>
    </w:p>
    <w:p w14:paraId="23BDA824">
      <w:pPr>
        <w:widowControl/>
        <w:spacing w:line="360" w:lineRule="auto"/>
        <w:ind w:firstLine="420"/>
        <w:jc w:val="left"/>
        <w:rPr>
          <w:szCs w:val="21"/>
          <w:lang w:val="zh-CN"/>
        </w:rPr>
      </w:pPr>
      <w:r>
        <w:rPr>
          <w:szCs w:val="21"/>
          <w:lang w:val="zh-CN"/>
        </w:rPr>
        <w:t>（2）《采购需求偏离表》；</w:t>
      </w:r>
    </w:p>
    <w:p w14:paraId="373AA049">
      <w:pPr>
        <w:widowControl/>
        <w:spacing w:line="360" w:lineRule="auto"/>
        <w:ind w:firstLine="420"/>
        <w:jc w:val="left"/>
        <w:rPr>
          <w:szCs w:val="21"/>
          <w:lang w:val="zh-CN"/>
        </w:rPr>
      </w:pPr>
      <w:r>
        <w:rPr>
          <w:szCs w:val="21"/>
          <w:lang w:val="zh-CN"/>
        </w:rPr>
        <w:t>（3）服务承诺；</w:t>
      </w:r>
    </w:p>
    <w:p w14:paraId="6D5BA6F2">
      <w:pPr>
        <w:widowControl/>
        <w:spacing w:line="360" w:lineRule="auto"/>
        <w:ind w:firstLine="420"/>
        <w:jc w:val="left"/>
        <w:rPr>
          <w:szCs w:val="21"/>
          <w:lang w:val="zh-CN"/>
        </w:rPr>
      </w:pPr>
      <w:r>
        <w:rPr>
          <w:szCs w:val="21"/>
          <w:lang w:val="zh-CN"/>
        </w:rPr>
        <w:t>（4）投标人拟投入本项目的设备、人员情况一览表；</w:t>
      </w:r>
    </w:p>
    <w:p w14:paraId="713F7315">
      <w:pPr>
        <w:widowControl/>
        <w:spacing w:line="360" w:lineRule="auto"/>
        <w:ind w:firstLine="420"/>
        <w:jc w:val="left"/>
        <w:rPr>
          <w:szCs w:val="21"/>
          <w:lang w:val="zh-CN"/>
        </w:rPr>
      </w:pPr>
      <w:r>
        <w:rPr>
          <w:szCs w:val="21"/>
          <w:lang w:val="zh-CN"/>
        </w:rPr>
        <w:t>（5）投标人认为需要提供的其他技术资料。</w:t>
      </w:r>
    </w:p>
    <w:p w14:paraId="10C629B5">
      <w:pPr>
        <w:widowControl/>
        <w:shd w:val="clear" w:color="auto" w:fill="FFFFFF"/>
        <w:spacing w:line="360" w:lineRule="auto"/>
        <w:ind w:firstLine="420"/>
        <w:rPr>
          <w:szCs w:val="21"/>
        </w:rPr>
      </w:pPr>
      <w:r>
        <w:rPr>
          <w:b/>
          <w:bCs/>
          <w:szCs w:val="21"/>
        </w:rPr>
        <w:t>11、投标文件的价格内容</w:t>
      </w:r>
    </w:p>
    <w:p w14:paraId="18736647">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2388A9BF">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1B730696">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7FE00CE6">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37FC6C70">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1486B15E">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304FD79A">
      <w:pPr>
        <w:widowControl/>
        <w:spacing w:line="360" w:lineRule="auto"/>
        <w:ind w:firstLine="420"/>
        <w:rPr>
          <w:szCs w:val="21"/>
        </w:rPr>
      </w:pPr>
      <w:r>
        <w:rPr>
          <w:b/>
          <w:bCs/>
          <w:szCs w:val="21"/>
        </w:rPr>
        <w:t>11.7本项目预算为：详见第一章</w:t>
      </w:r>
      <w:r>
        <w:rPr>
          <w:bCs/>
          <w:szCs w:val="21"/>
        </w:rPr>
        <w:t>。</w:t>
      </w:r>
    </w:p>
    <w:p w14:paraId="5A66FD72">
      <w:pPr>
        <w:widowControl/>
        <w:shd w:val="clear" w:color="auto" w:fill="FFFFFF"/>
        <w:spacing w:line="360" w:lineRule="auto"/>
        <w:ind w:firstLine="420"/>
        <w:rPr>
          <w:szCs w:val="21"/>
        </w:rPr>
      </w:pPr>
      <w:r>
        <w:rPr>
          <w:b/>
          <w:bCs/>
          <w:szCs w:val="21"/>
        </w:rPr>
        <w:t>12、投标文件的其他部分</w:t>
      </w:r>
    </w:p>
    <w:p w14:paraId="169D022B">
      <w:pPr>
        <w:widowControl/>
        <w:shd w:val="clear" w:color="auto" w:fill="FFFFFF"/>
        <w:spacing w:line="360" w:lineRule="auto"/>
        <w:ind w:firstLine="420"/>
        <w:rPr>
          <w:szCs w:val="21"/>
        </w:rPr>
      </w:pPr>
      <w:r>
        <w:rPr>
          <w:szCs w:val="21"/>
        </w:rPr>
        <w:t>12.1 其他部分由投标人根据编制投标文件需要提供的其他相关文件组成。</w:t>
      </w:r>
    </w:p>
    <w:p w14:paraId="6080524D">
      <w:pPr>
        <w:widowControl/>
        <w:shd w:val="clear" w:color="auto" w:fill="FFFFFF"/>
        <w:spacing w:line="360" w:lineRule="auto"/>
        <w:ind w:firstLine="420"/>
        <w:rPr>
          <w:b/>
          <w:bCs/>
          <w:szCs w:val="21"/>
        </w:rPr>
      </w:pPr>
      <w:r>
        <w:rPr>
          <w:b/>
          <w:bCs/>
          <w:szCs w:val="21"/>
        </w:rPr>
        <w:t>13、投标保证金</w:t>
      </w:r>
    </w:p>
    <w:p w14:paraId="68D4D40A">
      <w:pPr>
        <w:widowControl/>
        <w:shd w:val="clear" w:color="auto" w:fill="FFFFFF"/>
        <w:spacing w:line="360" w:lineRule="auto"/>
        <w:ind w:firstLine="420"/>
        <w:rPr>
          <w:szCs w:val="21"/>
        </w:rPr>
      </w:pPr>
      <w:r>
        <w:rPr>
          <w:b/>
          <w:szCs w:val="21"/>
        </w:rPr>
        <w:t>无</w:t>
      </w:r>
    </w:p>
    <w:p w14:paraId="2930951E">
      <w:pPr>
        <w:widowControl/>
        <w:shd w:val="clear" w:color="auto" w:fill="FFFFFF"/>
        <w:spacing w:line="360" w:lineRule="auto"/>
        <w:ind w:firstLine="420"/>
        <w:rPr>
          <w:b/>
          <w:bCs/>
          <w:szCs w:val="21"/>
        </w:rPr>
      </w:pPr>
      <w:r>
        <w:rPr>
          <w:b/>
          <w:bCs/>
          <w:szCs w:val="21"/>
        </w:rPr>
        <w:t>14、投标有效期</w:t>
      </w:r>
    </w:p>
    <w:p w14:paraId="136E74AB">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5DDBA6EA">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7FB389B9">
      <w:pPr>
        <w:widowControl/>
        <w:shd w:val="clear" w:color="auto" w:fill="FFFFFF"/>
        <w:spacing w:line="360" w:lineRule="auto"/>
        <w:ind w:firstLine="420"/>
        <w:rPr>
          <w:szCs w:val="21"/>
        </w:rPr>
      </w:pPr>
      <w:r>
        <w:rPr>
          <w:b/>
          <w:bCs/>
          <w:szCs w:val="21"/>
        </w:rPr>
        <w:t>15、投标文件签署</w:t>
      </w:r>
    </w:p>
    <w:p w14:paraId="7895D899">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38C68EB5">
      <w:pPr>
        <w:widowControl/>
        <w:shd w:val="clear" w:color="auto" w:fill="FFFFFF"/>
        <w:spacing w:line="360" w:lineRule="auto"/>
        <w:ind w:firstLine="420"/>
        <w:rPr>
          <w:szCs w:val="21"/>
        </w:rPr>
      </w:pPr>
      <w:r>
        <w:rPr>
          <w:b/>
          <w:bCs/>
          <w:szCs w:val="21"/>
        </w:rPr>
        <w:t>16、投标费用</w:t>
      </w:r>
    </w:p>
    <w:p w14:paraId="2723863C">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4D6213E5">
      <w:pPr>
        <w:widowControl/>
        <w:shd w:val="clear" w:color="auto" w:fill="FFFFFF"/>
        <w:spacing w:line="360" w:lineRule="auto"/>
        <w:ind w:firstLine="420"/>
        <w:rPr>
          <w:b/>
          <w:szCs w:val="21"/>
        </w:rPr>
      </w:pPr>
      <w:r>
        <w:rPr>
          <w:b/>
          <w:szCs w:val="21"/>
        </w:rPr>
        <w:t>16.2 招标代理服务费：本次招标，采购预算金额已包含代理服务费，</w:t>
      </w:r>
      <w:r>
        <w:rPr>
          <w:rFonts w:hint="eastAsia"/>
          <w:b/>
          <w:szCs w:val="21"/>
        </w:rPr>
        <w:t>本项目产生的招标代理服务费、专家评审费或公证费等相关服务费用，均由采购人支付。</w:t>
      </w:r>
    </w:p>
    <w:p w14:paraId="219D9516">
      <w:pPr>
        <w:widowControl/>
        <w:shd w:val="clear" w:color="auto" w:fill="FFFFFF"/>
        <w:spacing w:line="360" w:lineRule="auto"/>
        <w:ind w:firstLine="420"/>
        <w:rPr>
          <w:b/>
          <w:szCs w:val="21"/>
        </w:rPr>
      </w:pPr>
      <w:r>
        <w:rPr>
          <w:rFonts w:hint="eastAsia"/>
          <w:b/>
          <w:szCs w:val="21"/>
        </w:rPr>
        <w:t>本项目代理服务费</w:t>
      </w:r>
      <w:r>
        <w:rPr>
          <w:b/>
          <w:szCs w:val="21"/>
        </w:rPr>
        <w:t>参照《招标代理服务收费管理暂行办法》（国家发展计划委员会“计价格【2002】1980号”）代理招标收费基准费率标准的58%</w:t>
      </w:r>
      <w:r>
        <w:rPr>
          <w:rFonts w:hint="eastAsia"/>
          <w:b/>
          <w:szCs w:val="21"/>
        </w:rPr>
        <w:t>计算。</w:t>
      </w:r>
    </w:p>
    <w:p w14:paraId="3D239AF4">
      <w:pPr>
        <w:widowControl/>
        <w:shd w:val="clear" w:color="auto" w:fill="FFFFFF"/>
        <w:spacing w:line="360" w:lineRule="auto"/>
        <w:ind w:firstLine="420"/>
        <w:rPr>
          <w:szCs w:val="21"/>
        </w:rPr>
      </w:pPr>
      <w:r>
        <w:rPr>
          <w:b/>
          <w:bCs/>
          <w:szCs w:val="21"/>
        </w:rPr>
        <w:t>四、投标文件的递交</w:t>
      </w:r>
    </w:p>
    <w:p w14:paraId="46581366">
      <w:pPr>
        <w:widowControl/>
        <w:shd w:val="clear" w:color="auto" w:fill="FFFFFF"/>
        <w:spacing w:line="360" w:lineRule="auto"/>
        <w:ind w:firstLine="420"/>
        <w:rPr>
          <w:szCs w:val="21"/>
        </w:rPr>
      </w:pPr>
      <w:r>
        <w:rPr>
          <w:b/>
          <w:bCs/>
          <w:szCs w:val="21"/>
        </w:rPr>
        <w:t>17、投标文件的密封和递交</w:t>
      </w:r>
    </w:p>
    <w:p w14:paraId="2E171B94">
      <w:pPr>
        <w:widowControl/>
        <w:shd w:val="clear" w:color="auto" w:fill="FFFFFF"/>
        <w:spacing w:line="360" w:lineRule="auto"/>
        <w:ind w:firstLine="420"/>
        <w:rPr>
          <w:szCs w:val="21"/>
        </w:rPr>
      </w:pPr>
      <w:r>
        <w:rPr>
          <w:rFonts w:hint="eastAsia"/>
          <w:szCs w:val="21"/>
        </w:rPr>
        <w:t>苏彩云网上提交。</w:t>
      </w:r>
    </w:p>
    <w:p w14:paraId="2F75C3A1">
      <w:pPr>
        <w:widowControl/>
        <w:shd w:val="clear" w:color="auto" w:fill="FFFFFF"/>
        <w:spacing w:line="360" w:lineRule="auto"/>
        <w:ind w:firstLine="420"/>
        <w:rPr>
          <w:szCs w:val="21"/>
        </w:rPr>
      </w:pPr>
      <w:r>
        <w:rPr>
          <w:b/>
          <w:bCs/>
          <w:szCs w:val="21"/>
        </w:rPr>
        <w:t>18、有下列情形的投标文件将被拒收：</w:t>
      </w:r>
    </w:p>
    <w:p w14:paraId="47DE2B1B">
      <w:pPr>
        <w:widowControl/>
        <w:shd w:val="clear" w:color="auto" w:fill="FFFFFF"/>
        <w:spacing w:line="360" w:lineRule="auto"/>
        <w:ind w:firstLine="420"/>
        <w:rPr>
          <w:szCs w:val="21"/>
        </w:rPr>
      </w:pPr>
      <w:r>
        <w:rPr>
          <w:szCs w:val="21"/>
        </w:rPr>
        <w:t>18.1逾期送达的；</w:t>
      </w:r>
    </w:p>
    <w:p w14:paraId="216220A3">
      <w:pPr>
        <w:widowControl/>
        <w:shd w:val="clear" w:color="auto" w:fill="FFFFFF"/>
        <w:spacing w:line="360" w:lineRule="auto"/>
        <w:ind w:firstLine="420"/>
        <w:rPr>
          <w:szCs w:val="21"/>
        </w:rPr>
      </w:pPr>
      <w:r>
        <w:rPr>
          <w:szCs w:val="21"/>
        </w:rPr>
        <w:t>18.2未按照招标文件要求密封的。</w:t>
      </w:r>
    </w:p>
    <w:p w14:paraId="0380A682">
      <w:pPr>
        <w:widowControl/>
        <w:shd w:val="clear" w:color="auto" w:fill="FFFFFF"/>
        <w:spacing w:line="360" w:lineRule="auto"/>
        <w:ind w:firstLine="420"/>
        <w:rPr>
          <w:szCs w:val="21"/>
        </w:rPr>
      </w:pPr>
      <w:r>
        <w:rPr>
          <w:b/>
          <w:bCs/>
          <w:szCs w:val="21"/>
        </w:rPr>
        <w:t>19、投标文件的修改和撤回</w:t>
      </w:r>
    </w:p>
    <w:p w14:paraId="42E828CC">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B34AF84">
      <w:pPr>
        <w:widowControl/>
        <w:shd w:val="clear" w:color="auto" w:fill="FFFFFF"/>
        <w:spacing w:line="360" w:lineRule="auto"/>
        <w:ind w:firstLine="420"/>
        <w:rPr>
          <w:szCs w:val="21"/>
        </w:rPr>
      </w:pPr>
      <w:r>
        <w:rPr>
          <w:szCs w:val="21"/>
        </w:rPr>
        <w:t>19.2 投标截止时间之后，投标文件不得撤回；如撤回，投标保证金不予退还。</w:t>
      </w:r>
    </w:p>
    <w:p w14:paraId="4466464B">
      <w:pPr>
        <w:widowControl/>
        <w:shd w:val="clear" w:color="auto" w:fill="FFFFFF"/>
        <w:spacing w:line="360" w:lineRule="auto"/>
        <w:ind w:firstLine="420"/>
        <w:rPr>
          <w:szCs w:val="21"/>
        </w:rPr>
      </w:pPr>
      <w:r>
        <w:rPr>
          <w:b/>
          <w:bCs/>
          <w:szCs w:val="21"/>
        </w:rPr>
        <w:t>20、诚实信用</w:t>
      </w:r>
    </w:p>
    <w:p w14:paraId="757A4098">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3DD0045B">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37A8049D">
      <w:pPr>
        <w:widowControl/>
        <w:shd w:val="clear" w:color="auto" w:fill="FFFFFF"/>
        <w:spacing w:line="360" w:lineRule="auto"/>
        <w:ind w:firstLine="420"/>
        <w:rPr>
          <w:szCs w:val="21"/>
        </w:rPr>
      </w:pPr>
      <w:r>
        <w:rPr>
          <w:b/>
          <w:bCs/>
          <w:szCs w:val="21"/>
        </w:rPr>
        <w:t>五、开标、评标与定标</w:t>
      </w:r>
    </w:p>
    <w:p w14:paraId="1F29189C">
      <w:pPr>
        <w:widowControl/>
        <w:shd w:val="clear" w:color="auto" w:fill="FFFFFF"/>
        <w:spacing w:line="360" w:lineRule="auto"/>
        <w:ind w:firstLine="420"/>
        <w:rPr>
          <w:szCs w:val="21"/>
        </w:rPr>
      </w:pPr>
      <w:r>
        <w:rPr>
          <w:b/>
          <w:bCs/>
          <w:szCs w:val="21"/>
        </w:rPr>
        <w:t>21、开标</w:t>
      </w:r>
    </w:p>
    <w:p w14:paraId="0B9EC1BC">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241B80A0">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43744D9F">
      <w:pPr>
        <w:widowControl/>
        <w:shd w:val="clear" w:color="auto" w:fill="FFFFFF"/>
        <w:spacing w:line="360" w:lineRule="auto"/>
        <w:ind w:firstLine="420"/>
        <w:rPr>
          <w:szCs w:val="21"/>
        </w:rPr>
      </w:pPr>
      <w:r>
        <w:rPr>
          <w:szCs w:val="21"/>
        </w:rPr>
        <w:t>21.3投标人不足3家的，不得开标。</w:t>
      </w:r>
    </w:p>
    <w:p w14:paraId="50D89FB6">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6B22ABCF">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479479B2">
      <w:pPr>
        <w:spacing w:line="360" w:lineRule="auto"/>
        <w:ind w:firstLine="420"/>
      </w:pPr>
      <w:r>
        <w:t>21.5投标人未参加开标的，视同认可开标结果。</w:t>
      </w:r>
    </w:p>
    <w:p w14:paraId="2C4B8234">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6ED58D16">
      <w:pPr>
        <w:spacing w:line="360" w:lineRule="auto"/>
        <w:ind w:firstLine="420"/>
      </w:pPr>
      <w:r>
        <w:t>（1）招标文件存在不合理条款或者招标程序不符合规定的，采购人、采购代理机构改正后依法重新招标；</w:t>
      </w:r>
    </w:p>
    <w:p w14:paraId="1E4DF42D">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20F78B39">
      <w:pPr>
        <w:widowControl/>
        <w:shd w:val="clear" w:color="auto" w:fill="FFFFFF"/>
        <w:spacing w:line="360" w:lineRule="auto"/>
        <w:ind w:firstLine="420"/>
        <w:rPr>
          <w:szCs w:val="21"/>
        </w:rPr>
      </w:pPr>
      <w:r>
        <w:rPr>
          <w:b/>
          <w:bCs/>
          <w:szCs w:val="21"/>
        </w:rPr>
        <w:t>22、评标</w:t>
      </w:r>
    </w:p>
    <w:p w14:paraId="1B5B834C">
      <w:pPr>
        <w:widowControl/>
        <w:shd w:val="clear" w:color="auto" w:fill="FFFFFF"/>
        <w:spacing w:line="360" w:lineRule="auto"/>
        <w:ind w:firstLine="420"/>
        <w:rPr>
          <w:szCs w:val="21"/>
        </w:rPr>
      </w:pPr>
      <w:r>
        <w:rPr>
          <w:b/>
          <w:bCs/>
          <w:szCs w:val="21"/>
        </w:rPr>
        <w:t>22.1 评标委员会</w:t>
      </w:r>
    </w:p>
    <w:p w14:paraId="327BFCE9">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10A12A67">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4B98DCA4">
      <w:pPr>
        <w:widowControl/>
        <w:shd w:val="clear" w:color="auto" w:fill="FFFFFF"/>
        <w:spacing w:line="360" w:lineRule="auto"/>
        <w:ind w:firstLine="420"/>
        <w:rPr>
          <w:bCs/>
          <w:szCs w:val="21"/>
        </w:rPr>
      </w:pPr>
      <w:r>
        <w:rPr>
          <w:bCs/>
          <w:szCs w:val="21"/>
        </w:rPr>
        <w:t>（二）要求投标人对投标文件有关事项作出澄清或者说明；</w:t>
      </w:r>
    </w:p>
    <w:p w14:paraId="36945073">
      <w:pPr>
        <w:widowControl/>
        <w:shd w:val="clear" w:color="auto" w:fill="FFFFFF"/>
        <w:spacing w:line="360" w:lineRule="auto"/>
        <w:ind w:firstLine="420"/>
        <w:rPr>
          <w:bCs/>
          <w:szCs w:val="21"/>
        </w:rPr>
      </w:pPr>
      <w:r>
        <w:rPr>
          <w:bCs/>
          <w:szCs w:val="21"/>
        </w:rPr>
        <w:t>（三）对投标文件进行比较和评价；</w:t>
      </w:r>
    </w:p>
    <w:p w14:paraId="005CC01F">
      <w:pPr>
        <w:widowControl/>
        <w:shd w:val="clear" w:color="auto" w:fill="FFFFFF"/>
        <w:spacing w:line="360" w:lineRule="auto"/>
        <w:ind w:firstLine="420"/>
        <w:rPr>
          <w:bCs/>
          <w:szCs w:val="21"/>
        </w:rPr>
      </w:pPr>
      <w:r>
        <w:rPr>
          <w:bCs/>
          <w:szCs w:val="21"/>
        </w:rPr>
        <w:t>（四）确定中标候选人名单，以及根据采购人委托直接确定中标人；</w:t>
      </w:r>
    </w:p>
    <w:p w14:paraId="7A8A5923">
      <w:pPr>
        <w:widowControl/>
        <w:shd w:val="clear" w:color="auto" w:fill="FFFFFF"/>
        <w:spacing w:line="360" w:lineRule="auto"/>
        <w:ind w:firstLine="420"/>
        <w:rPr>
          <w:szCs w:val="21"/>
        </w:rPr>
      </w:pPr>
      <w:r>
        <w:rPr>
          <w:bCs/>
          <w:szCs w:val="21"/>
        </w:rPr>
        <w:t>（五）向采购人、采购代理机构或者有关部门报告评标中发现的违法行为。</w:t>
      </w:r>
    </w:p>
    <w:p w14:paraId="33154592">
      <w:pPr>
        <w:widowControl/>
        <w:shd w:val="clear" w:color="auto" w:fill="FFFFFF"/>
        <w:spacing w:line="360" w:lineRule="auto"/>
        <w:ind w:firstLine="420"/>
        <w:rPr>
          <w:szCs w:val="21"/>
        </w:rPr>
      </w:pPr>
      <w:r>
        <w:rPr>
          <w:b/>
          <w:bCs/>
          <w:szCs w:val="21"/>
        </w:rPr>
        <w:t xml:space="preserve">22.1.2 </w:t>
      </w:r>
      <w:r>
        <w:rPr>
          <w:szCs w:val="21"/>
        </w:rPr>
        <w:t>评标委员会由有关技术、经济等方面的专家组成，独立开展评审工作。</w:t>
      </w:r>
    </w:p>
    <w:p w14:paraId="1772FC8F">
      <w:pPr>
        <w:widowControl/>
        <w:shd w:val="clear" w:color="auto" w:fill="FFFFFF"/>
        <w:spacing w:line="360" w:lineRule="auto"/>
        <w:ind w:firstLine="420"/>
        <w:jc w:val="left"/>
        <w:rPr>
          <w:szCs w:val="21"/>
        </w:rPr>
      </w:pPr>
      <w:r>
        <w:rPr>
          <w:b/>
          <w:bCs/>
          <w:szCs w:val="21"/>
        </w:rPr>
        <w:t>22.2  评标程序</w:t>
      </w:r>
    </w:p>
    <w:p w14:paraId="33A1F1B1">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3B836AA6">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4B0A2898">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1854AF5A">
      <w:pPr>
        <w:widowControl/>
        <w:shd w:val="clear" w:color="auto" w:fill="FFFFFF"/>
        <w:spacing w:line="360" w:lineRule="auto"/>
        <w:ind w:firstLine="420"/>
        <w:jc w:val="left"/>
        <w:rPr>
          <w:b/>
          <w:szCs w:val="21"/>
        </w:rPr>
      </w:pPr>
      <w:r>
        <w:rPr>
          <w:b/>
          <w:szCs w:val="21"/>
        </w:rPr>
        <w:t>（2）不具备招标文件中规定的资格要求的；</w:t>
      </w:r>
    </w:p>
    <w:p w14:paraId="2713C470">
      <w:pPr>
        <w:widowControl/>
        <w:shd w:val="clear" w:color="auto" w:fill="FFFFFF"/>
        <w:spacing w:line="360" w:lineRule="auto"/>
        <w:ind w:firstLine="420"/>
        <w:jc w:val="left"/>
        <w:rPr>
          <w:b/>
          <w:szCs w:val="21"/>
        </w:rPr>
      </w:pPr>
      <w:r>
        <w:rPr>
          <w:b/>
          <w:szCs w:val="21"/>
        </w:rPr>
        <w:t>（3）报价超过招标文件中规定的预算金额或者最高限价的；</w:t>
      </w:r>
    </w:p>
    <w:p w14:paraId="0A8F7FE5">
      <w:pPr>
        <w:widowControl/>
        <w:shd w:val="clear" w:color="auto" w:fill="FFFFFF"/>
        <w:spacing w:line="360" w:lineRule="auto"/>
        <w:ind w:firstLine="420"/>
        <w:jc w:val="left"/>
        <w:rPr>
          <w:b/>
          <w:szCs w:val="21"/>
        </w:rPr>
      </w:pPr>
      <w:r>
        <w:rPr>
          <w:b/>
          <w:szCs w:val="21"/>
        </w:rPr>
        <w:t>（4）投标文件含有采购人不能接受的附加条件的；</w:t>
      </w:r>
    </w:p>
    <w:p w14:paraId="2D4A7C13">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6920A65C">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4C20EE9F">
      <w:pPr>
        <w:widowControl/>
        <w:shd w:val="clear" w:color="auto" w:fill="FFFFFF"/>
        <w:spacing w:line="360" w:lineRule="auto"/>
        <w:ind w:firstLine="420"/>
        <w:rPr>
          <w:b/>
          <w:szCs w:val="21"/>
        </w:rPr>
      </w:pPr>
      <w:r>
        <w:rPr>
          <w:b/>
          <w:szCs w:val="21"/>
        </w:rPr>
        <w:t>（7）现行法律、法规、规章和招标文件规定的其他无效情形。</w:t>
      </w:r>
    </w:p>
    <w:p w14:paraId="14CC780C">
      <w:pPr>
        <w:widowControl/>
        <w:shd w:val="clear" w:color="auto" w:fill="FFFFFF"/>
        <w:spacing w:line="360" w:lineRule="auto"/>
        <w:ind w:firstLine="420"/>
        <w:rPr>
          <w:b/>
          <w:bCs/>
          <w:szCs w:val="21"/>
        </w:rPr>
      </w:pPr>
      <w:r>
        <w:rPr>
          <w:b/>
          <w:bCs/>
          <w:szCs w:val="21"/>
        </w:rPr>
        <w:t>22.2.2.1 实质性要求是指本招标文件中用带星号（“</w:t>
      </w:r>
      <w:r>
        <w:rPr>
          <w:b/>
          <w:bCs/>
        </w:rPr>
        <w:t>★</w:t>
      </w:r>
      <w:r>
        <w:rPr>
          <w:b/>
          <w:bCs/>
          <w:szCs w:val="21"/>
        </w:rPr>
        <w:t>”）、“必须”或“应（应当）”等其他文字说明的商务和技术要求。</w:t>
      </w:r>
    </w:p>
    <w:p w14:paraId="47BA1892">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6A122C2D">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5AD72A1D">
      <w:pPr>
        <w:widowControl/>
        <w:shd w:val="clear" w:color="auto" w:fill="FFFFFF"/>
        <w:spacing w:line="360" w:lineRule="auto"/>
        <w:ind w:firstLine="420"/>
        <w:rPr>
          <w:szCs w:val="21"/>
        </w:rPr>
      </w:pPr>
      <w:r>
        <w:rPr>
          <w:szCs w:val="21"/>
        </w:rPr>
        <w:t>（2）出现影响采购公正的违法、违规行为的；</w:t>
      </w:r>
    </w:p>
    <w:p w14:paraId="7C01E0FA">
      <w:pPr>
        <w:widowControl/>
        <w:shd w:val="clear" w:color="auto" w:fill="FFFFFF"/>
        <w:spacing w:line="360" w:lineRule="auto"/>
        <w:ind w:firstLine="420"/>
        <w:rPr>
          <w:szCs w:val="21"/>
        </w:rPr>
      </w:pPr>
      <w:r>
        <w:rPr>
          <w:szCs w:val="21"/>
        </w:rPr>
        <w:t>（3）投标人的报价均超过了采购预算，采购人不能支付的；</w:t>
      </w:r>
    </w:p>
    <w:p w14:paraId="1533A9FD">
      <w:pPr>
        <w:widowControl/>
        <w:shd w:val="clear" w:color="auto" w:fill="FFFFFF"/>
        <w:spacing w:line="360" w:lineRule="auto"/>
        <w:ind w:firstLine="420"/>
        <w:jc w:val="left"/>
        <w:rPr>
          <w:szCs w:val="21"/>
        </w:rPr>
      </w:pPr>
      <w:r>
        <w:rPr>
          <w:szCs w:val="21"/>
        </w:rPr>
        <w:t>（4）因重大变故，采购任务取消的。</w:t>
      </w:r>
    </w:p>
    <w:p w14:paraId="7526DC31">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274731AB">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2F1F6578">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4A02A4F4">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54F4720F">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55CCD1BA">
      <w:pPr>
        <w:widowControl/>
        <w:shd w:val="clear" w:color="auto" w:fill="FFFFFF"/>
        <w:spacing w:line="360" w:lineRule="auto"/>
        <w:ind w:firstLine="420"/>
        <w:rPr>
          <w:szCs w:val="21"/>
        </w:rPr>
      </w:pPr>
      <w:r>
        <w:rPr>
          <w:szCs w:val="21"/>
        </w:rPr>
        <w:t>（2）大写金额和小写金额不一致的，以大写金额为准；</w:t>
      </w:r>
    </w:p>
    <w:p w14:paraId="03D68642">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10BA68D4">
      <w:pPr>
        <w:widowControl/>
        <w:shd w:val="clear" w:color="auto" w:fill="FFFFFF"/>
        <w:spacing w:line="360" w:lineRule="auto"/>
        <w:ind w:firstLine="420"/>
        <w:rPr>
          <w:szCs w:val="21"/>
        </w:rPr>
      </w:pPr>
      <w:r>
        <w:rPr>
          <w:szCs w:val="21"/>
        </w:rPr>
        <w:t>（4）总价金额与按单价汇总金额不一致的，以单价金额计算结果为准。</w:t>
      </w:r>
    </w:p>
    <w:p w14:paraId="679FCF20">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1034D07B">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52664A23">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5D37B773">
      <w:pPr>
        <w:widowControl/>
        <w:shd w:val="clear" w:color="auto" w:fill="FFFFFF"/>
        <w:spacing w:line="360" w:lineRule="auto"/>
        <w:ind w:firstLine="420"/>
        <w:jc w:val="left"/>
      </w:pPr>
      <w:r>
        <w:rPr>
          <w:szCs w:val="21"/>
        </w:rPr>
        <w:t>22.2.5</w:t>
      </w:r>
      <w:r>
        <w:t>相同品牌产品的投标</w:t>
      </w:r>
    </w:p>
    <w:p w14:paraId="2E5B9B1C">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63A3E33C">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10B0976B">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686447E1">
      <w:pPr>
        <w:widowControl/>
        <w:shd w:val="clear" w:color="auto" w:fill="FFFFFF"/>
        <w:spacing w:line="360" w:lineRule="auto"/>
        <w:ind w:firstLine="420"/>
        <w:jc w:val="left"/>
        <w:rPr>
          <w:szCs w:val="21"/>
        </w:rPr>
      </w:pPr>
      <w:r>
        <w:rPr>
          <w:b/>
          <w:bCs/>
          <w:szCs w:val="21"/>
        </w:rPr>
        <w:t>22.3 评标方法和标准</w:t>
      </w:r>
    </w:p>
    <w:p w14:paraId="56AF25AD">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15B06DC3">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371141D5">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363AEEFE">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564CCC1B">
      <w:pPr>
        <w:widowControl/>
        <w:shd w:val="clear" w:color="auto" w:fill="FFFFFF"/>
        <w:spacing w:line="360" w:lineRule="auto"/>
        <w:ind w:firstLine="420"/>
        <w:jc w:val="left"/>
        <w:rPr>
          <w:szCs w:val="21"/>
        </w:rPr>
      </w:pPr>
      <w:r>
        <w:rPr>
          <w:szCs w:val="21"/>
        </w:rPr>
        <w:t>评审因素，包括价格、技术、商务等。</w:t>
      </w:r>
    </w:p>
    <w:p w14:paraId="4FD75CBA">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0E35AE1E">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59CD173C">
      <w:pPr>
        <w:widowControl/>
        <w:shd w:val="clear" w:color="auto" w:fill="FFFFFF"/>
        <w:spacing w:line="360" w:lineRule="auto"/>
        <w:ind w:firstLine="420"/>
        <w:jc w:val="left"/>
        <w:rPr>
          <w:szCs w:val="21"/>
        </w:rPr>
      </w:pPr>
      <w:r>
        <w:rPr>
          <w:szCs w:val="21"/>
        </w:rPr>
        <w:t>评标总得分＝F1×A1＋F2×A2＋……＋Fn×An</w:t>
      </w:r>
    </w:p>
    <w:p w14:paraId="23CF931E">
      <w:pPr>
        <w:widowControl/>
        <w:shd w:val="clear" w:color="auto" w:fill="FFFFFF"/>
        <w:spacing w:line="360" w:lineRule="auto"/>
        <w:ind w:firstLine="420"/>
        <w:jc w:val="left"/>
        <w:rPr>
          <w:szCs w:val="21"/>
        </w:rPr>
      </w:pPr>
      <w:r>
        <w:rPr>
          <w:szCs w:val="21"/>
        </w:rPr>
        <w:t>F1、F2……Fn分别为各项评审因素的得分；</w:t>
      </w:r>
    </w:p>
    <w:p w14:paraId="4D83B27C">
      <w:pPr>
        <w:widowControl/>
        <w:shd w:val="clear" w:color="auto" w:fill="FFFFFF"/>
        <w:spacing w:line="360" w:lineRule="auto"/>
        <w:ind w:firstLine="420"/>
        <w:jc w:val="left"/>
        <w:rPr>
          <w:szCs w:val="21"/>
        </w:rPr>
      </w:pPr>
      <w:r>
        <w:rPr>
          <w:szCs w:val="21"/>
        </w:rPr>
        <w:t>A1、A2、……An 分别为各项评审因素所占的权重(A1＋A2＋……＋An＝1)。</w:t>
      </w:r>
    </w:p>
    <w:p w14:paraId="3B4859D1">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1BB7B94D">
      <w:pPr>
        <w:widowControl/>
        <w:shd w:val="clear" w:color="auto" w:fill="FFFFFF"/>
        <w:spacing w:line="360" w:lineRule="auto"/>
        <w:ind w:firstLine="422" w:firstLineChars="200"/>
        <w:jc w:val="left"/>
        <w:rPr>
          <w:b/>
          <w:bCs/>
          <w:szCs w:val="21"/>
        </w:rPr>
      </w:pPr>
      <w:r>
        <w:rPr>
          <w:b/>
          <w:bCs/>
          <w:szCs w:val="21"/>
        </w:rPr>
        <w:t>22.4 评标委员会启动异常低价投标审查的情形和具体要求</w:t>
      </w:r>
    </w:p>
    <w:p w14:paraId="3B3E2702">
      <w:pPr>
        <w:widowControl/>
        <w:shd w:val="clear" w:color="auto" w:fill="FFFFFF"/>
        <w:spacing w:line="360" w:lineRule="auto"/>
        <w:ind w:firstLine="420" w:firstLineChars="200"/>
        <w:jc w:val="left"/>
        <w:rPr>
          <w:szCs w:val="21"/>
        </w:rPr>
      </w:pPr>
      <w:r>
        <w:rPr>
          <w:szCs w:val="21"/>
        </w:rPr>
        <w:t xml:space="preserve">22.4.1评标过程中出现下列情形之一的，评标委员会应当启动异常低价投标审查程序： </w:t>
      </w:r>
    </w:p>
    <w:p w14:paraId="41B2B475">
      <w:pPr>
        <w:widowControl/>
        <w:shd w:val="clear" w:color="auto" w:fill="FFFFFF"/>
        <w:spacing w:line="360" w:lineRule="auto"/>
        <w:ind w:firstLine="420" w:firstLineChars="200"/>
        <w:jc w:val="left"/>
        <w:rPr>
          <w:szCs w:val="21"/>
        </w:rPr>
      </w:pPr>
      <w:r>
        <w:rPr>
          <w:szCs w:val="21"/>
        </w:rPr>
        <w:t>（1）投标报价低于全部通过符合性审查投标人投标报价平均值50%的，即投标报价&lt;全部通过符合性审查投标人投标报价平均值×50%；</w:t>
      </w:r>
    </w:p>
    <w:p w14:paraId="575E671D">
      <w:pPr>
        <w:widowControl/>
        <w:shd w:val="clear" w:color="auto" w:fill="FFFFFF"/>
        <w:spacing w:line="360" w:lineRule="auto"/>
        <w:ind w:firstLine="420" w:firstLineChars="200"/>
        <w:jc w:val="left"/>
        <w:rPr>
          <w:szCs w:val="21"/>
        </w:rPr>
      </w:pPr>
      <w:r>
        <w:rPr>
          <w:szCs w:val="21"/>
        </w:rPr>
        <w:t>（2）投标报价低于通过符合性审查的次低报价投标人投标报价50%的，即投标报价&lt;通过符合性审查的次低报价投标人投标报价×50%；</w:t>
      </w:r>
    </w:p>
    <w:p w14:paraId="65547D23">
      <w:pPr>
        <w:widowControl/>
        <w:shd w:val="clear" w:color="auto" w:fill="FFFFFF"/>
        <w:spacing w:line="360" w:lineRule="auto"/>
        <w:ind w:firstLine="420" w:firstLineChars="200"/>
        <w:jc w:val="left"/>
        <w:rPr>
          <w:szCs w:val="21"/>
        </w:rPr>
      </w:pPr>
      <w:r>
        <w:rPr>
          <w:szCs w:val="21"/>
        </w:rPr>
        <w:t>（3）投标报价低于本项目最高限价45%的，即投标报价&lt;本项目最高限价×45%；</w:t>
      </w:r>
    </w:p>
    <w:p w14:paraId="3F31862E">
      <w:pPr>
        <w:widowControl/>
        <w:shd w:val="clear" w:color="auto" w:fill="FFFFFF"/>
        <w:spacing w:line="360" w:lineRule="auto"/>
        <w:ind w:firstLine="420" w:firstLineChars="200"/>
        <w:jc w:val="left"/>
        <w:rPr>
          <w:szCs w:val="21"/>
        </w:rPr>
      </w:pPr>
      <w:r>
        <w:rPr>
          <w:szCs w:val="21"/>
        </w:rPr>
        <w:t>（4）评标委员会基于专业判断，认为投标人报价过低，有可能影响产品质量或者不能诚信履约的其他情形。</w:t>
      </w:r>
    </w:p>
    <w:p w14:paraId="4CACBC46">
      <w:pPr>
        <w:widowControl/>
        <w:shd w:val="clear" w:color="auto" w:fill="FFFFFF"/>
        <w:spacing w:line="360" w:lineRule="auto"/>
        <w:ind w:firstLine="420" w:firstLineChars="200"/>
        <w:jc w:val="left"/>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660AA9AC">
      <w:pPr>
        <w:widowControl/>
        <w:shd w:val="clear" w:color="auto" w:fill="FFFFFF"/>
        <w:spacing w:line="360" w:lineRule="auto"/>
        <w:ind w:firstLine="420" w:firstLineChars="200"/>
        <w:jc w:val="left"/>
        <w:rPr>
          <w:b/>
          <w:bCs/>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w:t>
      </w:r>
      <w:r>
        <w:rPr>
          <w:b/>
          <w:bCs/>
          <w:szCs w:val="21"/>
        </w:rPr>
        <w:t>投标人不能提供书面说明、证明材料，或者提供的书面说明、证明材料不能证明其报价合理性的，评审委员会应当将其作为无效投标处理。</w:t>
      </w:r>
    </w:p>
    <w:p w14:paraId="3830FA15">
      <w:pPr>
        <w:widowControl/>
        <w:shd w:val="clear" w:color="auto" w:fill="FFFFFF"/>
        <w:spacing w:line="360" w:lineRule="auto"/>
        <w:ind w:firstLine="420" w:firstLineChars="200"/>
        <w:jc w:val="left"/>
      </w:pPr>
      <w:r>
        <w:rPr>
          <w:szCs w:val="21"/>
        </w:rPr>
        <w:t>22.4.4异常低价投标审查的启动原因、审查意见和审查结果应当在评标报告中记录，并随投标人提供的相关书面说明及证明材料，以及评标委员会有关互联网浏览、查询历史一并归档。</w:t>
      </w:r>
    </w:p>
    <w:p w14:paraId="1E272B3C">
      <w:pPr>
        <w:widowControl/>
        <w:shd w:val="clear" w:color="auto" w:fill="FFFFFF"/>
        <w:spacing w:line="360" w:lineRule="auto"/>
        <w:ind w:firstLine="420"/>
        <w:rPr>
          <w:b/>
          <w:szCs w:val="21"/>
        </w:rPr>
      </w:pPr>
      <w:r>
        <w:rPr>
          <w:b/>
          <w:bCs/>
          <w:szCs w:val="21"/>
        </w:rPr>
        <w:t>23、</w:t>
      </w:r>
      <w:r>
        <w:rPr>
          <w:b/>
          <w:szCs w:val="21"/>
        </w:rPr>
        <w:t>确定中标人</w:t>
      </w:r>
    </w:p>
    <w:p w14:paraId="0E42BB1E">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0D9B8491">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B447E8E">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498C9937">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763AC81E">
      <w:pPr>
        <w:widowControl/>
        <w:shd w:val="clear" w:color="auto" w:fill="FFFFFF"/>
        <w:spacing w:line="360" w:lineRule="auto"/>
        <w:ind w:firstLine="420"/>
        <w:rPr>
          <w:szCs w:val="21"/>
        </w:rPr>
      </w:pPr>
      <w:r>
        <w:rPr>
          <w:szCs w:val="21"/>
        </w:rPr>
        <w:t>23.5 所有投标文件不论中标与否，均不退回。</w:t>
      </w:r>
    </w:p>
    <w:p w14:paraId="20875F2D">
      <w:pPr>
        <w:widowControl/>
        <w:shd w:val="clear" w:color="auto" w:fill="FFFFFF"/>
        <w:spacing w:line="360" w:lineRule="auto"/>
        <w:ind w:firstLine="412"/>
        <w:rPr>
          <w:szCs w:val="21"/>
        </w:rPr>
      </w:pPr>
      <w:r>
        <w:rPr>
          <w:b/>
          <w:bCs/>
          <w:szCs w:val="21"/>
        </w:rPr>
        <w:t>24、编写评标报告</w:t>
      </w:r>
    </w:p>
    <w:p w14:paraId="64E98E2B">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1D0A56C9">
      <w:pPr>
        <w:widowControl/>
        <w:shd w:val="clear" w:color="auto" w:fill="FFFFFF"/>
        <w:spacing w:line="360" w:lineRule="auto"/>
        <w:ind w:firstLine="420"/>
        <w:rPr>
          <w:szCs w:val="21"/>
        </w:rPr>
      </w:pPr>
      <w:r>
        <w:rPr>
          <w:b/>
          <w:bCs/>
          <w:szCs w:val="21"/>
        </w:rPr>
        <w:t>25、评标过程的保密性</w:t>
      </w:r>
    </w:p>
    <w:p w14:paraId="5AD0DD2B">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2F4DBFD6">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4FF31C85">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40E7F693">
      <w:pPr>
        <w:widowControl/>
        <w:shd w:val="clear" w:color="auto" w:fill="FFFFFF"/>
        <w:spacing w:line="360" w:lineRule="auto"/>
        <w:ind w:firstLine="420"/>
        <w:rPr>
          <w:szCs w:val="21"/>
        </w:rPr>
      </w:pPr>
      <w:r>
        <w:rPr>
          <w:b/>
          <w:bCs/>
          <w:szCs w:val="21"/>
        </w:rPr>
        <w:t>六、签订合同</w:t>
      </w:r>
    </w:p>
    <w:p w14:paraId="0861471A">
      <w:pPr>
        <w:widowControl/>
        <w:shd w:val="clear" w:color="auto" w:fill="FFFFFF"/>
        <w:spacing w:line="360" w:lineRule="auto"/>
        <w:ind w:firstLine="420"/>
        <w:rPr>
          <w:szCs w:val="21"/>
        </w:rPr>
      </w:pPr>
      <w:r>
        <w:rPr>
          <w:b/>
          <w:bCs/>
          <w:szCs w:val="21"/>
        </w:rPr>
        <w:t>26、签订合同</w:t>
      </w:r>
    </w:p>
    <w:p w14:paraId="2349EEB4">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2AAEFBA0">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057002EE">
      <w:pPr>
        <w:widowControl/>
        <w:shd w:val="clear" w:color="auto" w:fill="FFFFFF"/>
        <w:spacing w:line="360" w:lineRule="auto"/>
        <w:ind w:firstLine="420"/>
        <w:rPr>
          <w:szCs w:val="21"/>
        </w:rPr>
      </w:pPr>
      <w:r>
        <w:rPr>
          <w:szCs w:val="21"/>
        </w:rPr>
        <w:t>26.3采购人不得向中标人提出任何不合理的要求作为签订合同的条件。</w:t>
      </w:r>
    </w:p>
    <w:p w14:paraId="39482049">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w:t>
      </w:r>
      <w:r>
        <w:rPr>
          <w:rFonts w:hint="eastAsia"/>
          <w:szCs w:val="21"/>
        </w:rPr>
        <w:t>中标供应商</w:t>
      </w:r>
      <w:r>
        <w:rPr>
          <w:szCs w:val="21"/>
        </w:rPr>
        <w:t>，也可以重新开展政府采购活动。</w:t>
      </w:r>
    </w:p>
    <w:p w14:paraId="3080ECBA">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2BC1475">
      <w:pPr>
        <w:widowControl/>
        <w:shd w:val="clear" w:color="auto" w:fill="FFFFFF"/>
        <w:spacing w:line="360" w:lineRule="auto"/>
        <w:ind w:firstLine="420"/>
        <w:rPr>
          <w:szCs w:val="21"/>
        </w:rPr>
      </w:pPr>
      <w:r>
        <w:rPr>
          <w:szCs w:val="21"/>
        </w:rPr>
        <w:t>26.6 采购人与中标人应当根据合同的约定依法履行合同义务。</w:t>
      </w:r>
    </w:p>
    <w:p w14:paraId="2BCF46E7">
      <w:pPr>
        <w:widowControl/>
        <w:shd w:val="clear" w:color="auto" w:fill="FFFFFF"/>
        <w:spacing w:line="360" w:lineRule="auto"/>
        <w:ind w:firstLine="420"/>
        <w:rPr>
          <w:szCs w:val="21"/>
        </w:rPr>
      </w:pPr>
      <w:r>
        <w:rPr>
          <w:b/>
          <w:bCs/>
          <w:szCs w:val="21"/>
        </w:rPr>
        <w:t>七、质疑和投诉</w:t>
      </w:r>
    </w:p>
    <w:p w14:paraId="1EDC6BA3">
      <w:pPr>
        <w:widowControl/>
        <w:shd w:val="clear" w:color="auto" w:fill="FFFFFF"/>
        <w:spacing w:line="360" w:lineRule="auto"/>
        <w:ind w:firstLine="420"/>
        <w:rPr>
          <w:szCs w:val="21"/>
        </w:rPr>
      </w:pPr>
      <w:r>
        <w:rPr>
          <w:b/>
          <w:bCs/>
          <w:szCs w:val="21"/>
        </w:rPr>
        <w:t>27、质疑</w:t>
      </w:r>
    </w:p>
    <w:p w14:paraId="19F1E833">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56F83235">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46EF60DB">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5801A959">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0C785F2F">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3BE3D60">
      <w:pPr>
        <w:widowControl/>
        <w:shd w:val="clear" w:color="auto" w:fill="FFFFFF"/>
        <w:spacing w:line="360" w:lineRule="auto"/>
        <w:ind w:firstLine="420"/>
        <w:rPr>
          <w:b/>
          <w:bCs/>
          <w:szCs w:val="21"/>
        </w:rPr>
      </w:pPr>
      <w:r>
        <w:rPr>
          <w:b/>
          <w:bCs/>
        </w:rPr>
        <w:t>供应商必须在法定质疑期内一次性提出针对同一采购程序环节的质疑。</w:t>
      </w:r>
    </w:p>
    <w:p w14:paraId="5F1FD547">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294C0907">
      <w:pPr>
        <w:widowControl/>
        <w:shd w:val="clear" w:color="auto" w:fill="FFFFFF"/>
        <w:spacing w:line="360" w:lineRule="auto"/>
        <w:ind w:firstLine="420"/>
        <w:rPr>
          <w:szCs w:val="21"/>
        </w:rPr>
      </w:pPr>
      <w:r>
        <w:rPr>
          <w:szCs w:val="21"/>
        </w:rPr>
        <w:t>　　（一）供应商的姓名或者名称、地址、邮编、联系人及联系电话；</w:t>
      </w:r>
    </w:p>
    <w:p w14:paraId="65A991AC">
      <w:pPr>
        <w:widowControl/>
        <w:shd w:val="clear" w:color="auto" w:fill="FFFFFF"/>
        <w:spacing w:line="360" w:lineRule="auto"/>
        <w:ind w:firstLine="420"/>
        <w:rPr>
          <w:szCs w:val="21"/>
        </w:rPr>
      </w:pPr>
      <w:r>
        <w:rPr>
          <w:szCs w:val="21"/>
        </w:rPr>
        <w:t>　　（二）质疑项目的名称、编号；</w:t>
      </w:r>
    </w:p>
    <w:p w14:paraId="677C6156">
      <w:pPr>
        <w:widowControl/>
        <w:shd w:val="clear" w:color="auto" w:fill="FFFFFF"/>
        <w:spacing w:line="360" w:lineRule="auto"/>
        <w:ind w:firstLine="420"/>
        <w:rPr>
          <w:szCs w:val="21"/>
        </w:rPr>
      </w:pPr>
      <w:r>
        <w:rPr>
          <w:szCs w:val="21"/>
        </w:rPr>
        <w:t>　　（三）具体、明确的质疑事项和与质疑事项相关的请求（具体条款）；</w:t>
      </w:r>
    </w:p>
    <w:p w14:paraId="4A19A2B7">
      <w:pPr>
        <w:widowControl/>
        <w:shd w:val="clear" w:color="auto" w:fill="FFFFFF"/>
        <w:spacing w:line="360" w:lineRule="auto"/>
        <w:ind w:firstLine="420"/>
        <w:rPr>
          <w:szCs w:val="21"/>
        </w:rPr>
      </w:pPr>
      <w:r>
        <w:rPr>
          <w:szCs w:val="21"/>
        </w:rPr>
        <w:t>　　（四）事实依据（具体条款）；</w:t>
      </w:r>
    </w:p>
    <w:p w14:paraId="541D51B5">
      <w:pPr>
        <w:widowControl/>
        <w:shd w:val="clear" w:color="auto" w:fill="FFFFFF"/>
        <w:spacing w:line="360" w:lineRule="auto"/>
        <w:ind w:firstLine="420"/>
        <w:rPr>
          <w:szCs w:val="21"/>
        </w:rPr>
      </w:pPr>
      <w:r>
        <w:rPr>
          <w:szCs w:val="21"/>
        </w:rPr>
        <w:t>　　（五）必要的法律依据（具体条款）；</w:t>
      </w:r>
    </w:p>
    <w:p w14:paraId="553FA077">
      <w:pPr>
        <w:widowControl/>
        <w:shd w:val="clear" w:color="auto" w:fill="FFFFFF"/>
        <w:spacing w:line="360" w:lineRule="auto"/>
        <w:ind w:firstLine="420"/>
        <w:rPr>
          <w:szCs w:val="21"/>
        </w:rPr>
      </w:pPr>
      <w:r>
        <w:rPr>
          <w:szCs w:val="21"/>
        </w:rPr>
        <w:t>　　（六）提出质疑的日期。</w:t>
      </w:r>
    </w:p>
    <w:p w14:paraId="4CB57EB7">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340EB9B">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2DBC36B6">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41F86A36">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C8E4FAF">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2033C3C2">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01CD0657">
      <w:pPr>
        <w:widowControl/>
        <w:shd w:val="clear" w:color="auto" w:fill="FFFFFF"/>
        <w:spacing w:line="420" w:lineRule="exact"/>
        <w:ind w:firstLine="420"/>
        <w:rPr>
          <w:szCs w:val="21"/>
        </w:rPr>
      </w:pPr>
      <w:r>
        <w:rPr>
          <w:b/>
          <w:bCs/>
          <w:szCs w:val="21"/>
        </w:rPr>
        <w:t>28、投诉（本项目不适用）</w:t>
      </w:r>
    </w:p>
    <w:p w14:paraId="63002763">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21CFABD1">
      <w:pPr>
        <w:spacing w:line="420" w:lineRule="exact"/>
        <w:ind w:firstLine="420"/>
      </w:pPr>
      <w:r>
        <w:rPr>
          <w:szCs w:val="21"/>
        </w:rPr>
        <w:t>28.2供应商投诉应当有明确的请求和必要的证明材料。供应商投诉的事项不得超出已质疑事项的范围。</w:t>
      </w:r>
    </w:p>
    <w:p w14:paraId="1AA7B69A">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6F5C748A">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3383A36B">
      <w:pPr>
        <w:spacing w:line="420" w:lineRule="exact"/>
        <w:ind w:firstLine="420"/>
      </w:pPr>
      <w:r>
        <w:t>（1）投诉人在全国范围12个月内三次以上投诉查无实据的；</w:t>
      </w:r>
    </w:p>
    <w:p w14:paraId="56B7C37B">
      <w:pPr>
        <w:spacing w:line="420" w:lineRule="exact"/>
        <w:ind w:firstLine="420"/>
      </w:pPr>
      <w:r>
        <w:t>（2）采用捏造事实、提供虚假材料或者以非法手段取得证明材料等方式进行虚假、恶意投诉。</w:t>
      </w:r>
    </w:p>
    <w:p w14:paraId="487C953E">
      <w:pPr>
        <w:spacing w:line="420" w:lineRule="exact"/>
        <w:ind w:firstLine="420"/>
      </w:pPr>
      <w:r>
        <w:t>证据来源的合法性存在明显疑问，投诉人无法证明其取得方式合法的，视为以非法手段取得证明材料。</w:t>
      </w:r>
    </w:p>
    <w:p w14:paraId="7312823B">
      <w:pPr>
        <w:widowControl/>
        <w:numPr>
          <w:ilvl w:val="0"/>
          <w:numId w:val="4"/>
        </w:numPr>
        <w:shd w:val="clear" w:color="auto" w:fill="FFFFFF"/>
        <w:spacing w:line="360" w:lineRule="auto"/>
        <w:ind w:firstLine="420"/>
        <w:rPr>
          <w:b/>
          <w:bCs/>
          <w:szCs w:val="21"/>
        </w:rPr>
      </w:pPr>
      <w:r>
        <w:rPr>
          <w:b/>
          <w:bCs/>
          <w:szCs w:val="21"/>
        </w:rPr>
        <w:t>其它</w:t>
      </w:r>
    </w:p>
    <w:p w14:paraId="0627A2F0">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61785819">
      <w:r>
        <w:rPr/>
        <w:br w:type="page" w:clear="all"/>
      </w:r>
    </w:p>
    <w:p w14:paraId="4965EE98">
      <w:pPr>
        <w:pStyle w:val="4"/>
        <w:numPr>
          <w:ilvl w:val="0"/>
          <w:numId w:val="0"/>
        </w:numPr>
        <w:spacing w:before="0" w:after="0" w:line="240" w:lineRule="auto"/>
      </w:pPr>
      <w:r>
        <w:t>第三章  评标标准</w:t>
      </w:r>
    </w:p>
    <w:p w14:paraId="41B5BA0E">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6CA52302">
      <w:pPr>
        <w:ind w:firstLine="420"/>
      </w:pPr>
      <w:r>
        <w:t>本项目评标顺序依次为标段一、标段二、标段三、标段四，各供应商可以参与一个或多个标段的投标，但最多只能中标一个标段，若供应商已被推荐为</w:t>
      </w:r>
      <w:r>
        <w:rPr>
          <w:rFonts w:hint="eastAsia"/>
        </w:rPr>
        <w:t>前序标段</w:t>
      </w:r>
      <w:r>
        <w:t>的第一中标候选人，可以参加后续标段的评审，但不再被推荐为中标候选人。</w:t>
      </w:r>
    </w:p>
    <w:p w14:paraId="0DEFFFC7">
      <w:pPr>
        <w:pStyle w:val="2"/>
        <w:ind w:left="0" w:firstLine="0" w:firstLineChars="0"/>
      </w:pPr>
      <w:r>
        <w:t>标段四</w:t>
      </w:r>
      <w:r>
        <w:rPr>
          <w:rFonts w:hint="eastAsia"/>
        </w:rPr>
        <w:t xml:space="preserve"> 评标标准。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129"/>
        <w:gridCol w:w="6293"/>
        <w:gridCol w:w="844"/>
      </w:tblGrid>
      <w:tr w14:paraId="02178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661" w:type="dxa"/>
            <w:vAlign w:val="center"/>
          </w:tcPr>
          <w:p w14:paraId="004207B4">
            <w:pPr>
              <w:jc w:val="center"/>
              <w:rPr>
                <w:color w:val="000000"/>
                <w:szCs w:val="21"/>
              </w:rPr>
            </w:pPr>
            <w:r>
              <w:rPr>
                <w:b/>
                <w:bCs/>
                <w:color w:val="000000"/>
                <w:szCs w:val="21"/>
              </w:rPr>
              <w:t>序号</w:t>
            </w:r>
          </w:p>
        </w:tc>
        <w:tc>
          <w:tcPr>
            <w:tcW w:w="1101" w:type="dxa"/>
            <w:vAlign w:val="center"/>
          </w:tcPr>
          <w:p w14:paraId="59FD918B">
            <w:pPr>
              <w:jc w:val="center"/>
              <w:rPr>
                <w:color w:val="000000"/>
                <w:szCs w:val="21"/>
              </w:rPr>
            </w:pPr>
            <w:r>
              <w:rPr>
                <w:b/>
                <w:bCs/>
                <w:color w:val="000000"/>
                <w:szCs w:val="21"/>
              </w:rPr>
              <w:t>评分因素</w:t>
            </w:r>
          </w:p>
        </w:tc>
        <w:tc>
          <w:tcPr>
            <w:tcW w:w="6137" w:type="dxa"/>
            <w:vAlign w:val="center"/>
          </w:tcPr>
          <w:p w14:paraId="1A697170">
            <w:pPr>
              <w:jc w:val="center"/>
              <w:rPr>
                <w:color w:val="000000"/>
                <w:szCs w:val="21"/>
              </w:rPr>
            </w:pPr>
            <w:r>
              <w:rPr>
                <w:b/>
                <w:bCs/>
                <w:color w:val="000000"/>
                <w:szCs w:val="21"/>
              </w:rPr>
              <w:t>评分标准</w:t>
            </w:r>
          </w:p>
        </w:tc>
        <w:tc>
          <w:tcPr>
            <w:tcW w:w="823" w:type="dxa"/>
            <w:vAlign w:val="center"/>
          </w:tcPr>
          <w:p w14:paraId="51099F92">
            <w:pPr>
              <w:jc w:val="center"/>
              <w:rPr>
                <w:color w:val="000000"/>
                <w:szCs w:val="21"/>
              </w:rPr>
            </w:pPr>
            <w:r>
              <w:rPr>
                <w:b/>
                <w:bCs/>
                <w:color w:val="000000"/>
                <w:szCs w:val="21"/>
              </w:rPr>
              <w:t>分值</w:t>
            </w:r>
          </w:p>
        </w:tc>
      </w:tr>
      <w:tr w14:paraId="6A200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7" w:hRule="atLeast"/>
          <w:jc w:val="center"/>
        </w:trPr>
        <w:tc>
          <w:tcPr>
            <w:tcW w:w="661" w:type="dxa"/>
            <w:vAlign w:val="center"/>
          </w:tcPr>
          <w:p w14:paraId="626B1C73">
            <w:pPr>
              <w:jc w:val="center"/>
              <w:rPr>
                <w:color w:val="000000"/>
                <w:szCs w:val="21"/>
              </w:rPr>
            </w:pPr>
            <w:r>
              <w:rPr>
                <w:color w:val="000000"/>
                <w:szCs w:val="21"/>
              </w:rPr>
              <w:t>1</w:t>
            </w:r>
          </w:p>
        </w:tc>
        <w:tc>
          <w:tcPr>
            <w:tcW w:w="1101" w:type="dxa"/>
            <w:vAlign w:val="center"/>
          </w:tcPr>
          <w:p w14:paraId="7A7C566E">
            <w:pPr>
              <w:jc w:val="center"/>
              <w:rPr>
                <w:color w:val="000000"/>
                <w:szCs w:val="21"/>
              </w:rPr>
            </w:pPr>
            <w:r>
              <w:rPr>
                <w:color w:val="000000"/>
                <w:szCs w:val="21"/>
              </w:rPr>
              <w:t>投标报价</w:t>
            </w:r>
          </w:p>
        </w:tc>
        <w:tc>
          <w:tcPr>
            <w:tcW w:w="6137" w:type="dxa"/>
            <w:vAlign w:val="center"/>
          </w:tcPr>
          <w:p w14:paraId="624320A7">
            <w:pPr>
              <w:rPr>
                <w:color w:val="000000"/>
                <w:szCs w:val="21"/>
              </w:rPr>
            </w:pPr>
            <w:r>
              <w:rPr>
                <w:color w:val="000000"/>
                <w:szCs w:val="21"/>
              </w:rPr>
              <w:t>满足招标文件要求且投标价格最低的投标报价为评标基准价，其价格为满分25分，其他投标人的价格分按照下列公式计算：</w:t>
            </w:r>
          </w:p>
          <w:p w14:paraId="0DDAF530">
            <w:pPr>
              <w:rPr>
                <w:color w:val="000000"/>
                <w:szCs w:val="21"/>
              </w:rPr>
            </w:pPr>
            <w:r>
              <w:rPr>
                <w:color w:val="000000"/>
                <w:szCs w:val="21"/>
              </w:rPr>
              <w:t>投标报价得分=（评标基准价/投标报价）×25%×100（小数点保留2位）</w:t>
            </w:r>
          </w:p>
        </w:tc>
        <w:tc>
          <w:tcPr>
            <w:tcW w:w="823" w:type="dxa"/>
            <w:vAlign w:val="center"/>
          </w:tcPr>
          <w:p w14:paraId="5A009E79">
            <w:pPr>
              <w:jc w:val="center"/>
              <w:rPr>
                <w:color w:val="000000"/>
                <w:szCs w:val="21"/>
              </w:rPr>
            </w:pPr>
            <w:r>
              <w:rPr>
                <w:color w:val="000000"/>
                <w:szCs w:val="21"/>
              </w:rPr>
              <w:t>25</w:t>
            </w:r>
          </w:p>
        </w:tc>
      </w:tr>
      <w:tr w14:paraId="14CE0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1" w:hRule="atLeast"/>
          <w:jc w:val="center"/>
        </w:trPr>
        <w:tc>
          <w:tcPr>
            <w:tcW w:w="661" w:type="dxa"/>
            <w:vAlign w:val="center"/>
          </w:tcPr>
          <w:p w14:paraId="1F72C7B6">
            <w:pPr>
              <w:jc w:val="center"/>
              <w:rPr>
                <w:color w:val="000000"/>
                <w:szCs w:val="21"/>
              </w:rPr>
            </w:pPr>
            <w:r>
              <w:rPr>
                <w:color w:val="000000"/>
                <w:szCs w:val="21"/>
              </w:rPr>
              <w:t>2</w:t>
            </w:r>
          </w:p>
        </w:tc>
        <w:tc>
          <w:tcPr>
            <w:tcW w:w="1101" w:type="dxa"/>
            <w:vAlign w:val="center"/>
          </w:tcPr>
          <w:p w14:paraId="766AE950">
            <w:pPr>
              <w:tabs>
                <w:tab w:val="left" w:pos="320"/>
              </w:tabs>
              <w:jc w:val="center"/>
              <w:rPr>
                <w:color w:val="000000"/>
                <w:szCs w:val="21"/>
              </w:rPr>
            </w:pPr>
            <w:r>
              <w:rPr>
                <w:color w:val="000000"/>
                <w:szCs w:val="21"/>
              </w:rPr>
              <w:t>项目负责人素质和能力</w:t>
            </w:r>
          </w:p>
        </w:tc>
        <w:tc>
          <w:tcPr>
            <w:tcW w:w="6137" w:type="dxa"/>
            <w:vAlign w:val="center"/>
          </w:tcPr>
          <w:p w14:paraId="58D67C51">
            <w:pPr>
              <w:rPr>
                <w:color w:val="000000"/>
              </w:rPr>
            </w:pPr>
            <w:r>
              <w:rPr>
                <w:color w:val="000000"/>
                <w:szCs w:val="21"/>
              </w:rPr>
              <w:t>（1）</w:t>
            </w:r>
            <w:r>
              <w:rPr>
                <w:color w:val="000000"/>
              </w:rPr>
              <w:t>投标人拟派的项目负责人具有相关专业中级及以上职称证书的，</w:t>
            </w:r>
            <w:r>
              <w:rPr>
                <w:b/>
                <w:bCs/>
                <w:color w:val="000000"/>
              </w:rPr>
              <w:t>得1分</w:t>
            </w:r>
            <w:r>
              <w:rPr>
                <w:color w:val="000000"/>
              </w:rPr>
              <w:t>，否则不得分。</w:t>
            </w:r>
          </w:p>
          <w:p w14:paraId="7019ECB3">
            <w:pPr>
              <w:rPr>
                <w:color w:val="000000"/>
                <w:szCs w:val="21"/>
              </w:rPr>
            </w:pPr>
            <w:r>
              <w:rPr>
                <w:color w:val="000000"/>
                <w:szCs w:val="21"/>
              </w:rPr>
              <w:t>注：须提供有效证书复印件加盖公章，否则不得分。</w:t>
            </w:r>
          </w:p>
          <w:p w14:paraId="7DF8EC77">
            <w:pPr>
              <w:rPr>
                <w:color w:val="000000"/>
              </w:rPr>
            </w:pPr>
            <w:r>
              <w:rPr>
                <w:color w:val="000000"/>
              </w:rPr>
              <w:t>（2）投标人拟派的项目负责人承接过类似水文水资源监测、取用水监测计量、农业灌溉计量、水资源信息化、取水工程规范化等项目的，每有一项得2分，最高</w:t>
            </w:r>
            <w:r>
              <w:rPr>
                <w:b/>
                <w:bCs/>
                <w:color w:val="000000"/>
              </w:rPr>
              <w:t>得4分</w:t>
            </w:r>
            <w:r>
              <w:rPr>
                <w:color w:val="000000"/>
              </w:rPr>
              <w:t>（同一单位业绩不重复得分）。</w:t>
            </w:r>
          </w:p>
          <w:p w14:paraId="004BEF3A">
            <w:pPr>
              <w:rPr>
                <w:bCs/>
                <w:color w:val="000000"/>
                <w:szCs w:val="21"/>
              </w:rPr>
            </w:pPr>
            <w:r>
              <w:rPr>
                <w:color w:val="000000"/>
              </w:rPr>
              <w:t>注：须提供载有该项目负责人（或为合同签署人）</w:t>
            </w:r>
            <w:r>
              <w:rPr>
                <w:rFonts w:hint="eastAsia"/>
                <w:color w:val="000000"/>
                <w:lang w:eastAsia="zh-CN"/>
              </w:rPr>
              <w:t>、</w:t>
            </w:r>
            <w:r>
              <w:rPr>
                <w:rFonts w:hint="eastAsia"/>
                <w:color w:val="000000"/>
                <w:lang w:val="en-US" w:eastAsia="zh-CN"/>
              </w:rPr>
              <w:t>项目负责人</w:t>
            </w:r>
            <w:r>
              <w:rPr>
                <w:rFonts w:hint="eastAsia"/>
                <w:color w:val="000000"/>
                <w:lang w:eastAsia="zh-CN"/>
              </w:rPr>
              <w:t>近3个月内任一个月投标单位为其缴纳社保的证明材料复印件</w:t>
            </w:r>
            <w:r>
              <w:rPr>
                <w:color w:val="000000"/>
              </w:rPr>
              <w:t>的合同等证明材料，并加盖公章，否则不得分。</w:t>
            </w:r>
          </w:p>
        </w:tc>
        <w:tc>
          <w:tcPr>
            <w:tcW w:w="823" w:type="dxa"/>
            <w:vAlign w:val="center"/>
          </w:tcPr>
          <w:p w14:paraId="58A2A689">
            <w:pPr>
              <w:jc w:val="center"/>
              <w:rPr>
                <w:color w:val="000000"/>
                <w:szCs w:val="21"/>
              </w:rPr>
            </w:pPr>
            <w:r>
              <w:rPr>
                <w:color w:val="000000"/>
                <w:szCs w:val="21"/>
              </w:rPr>
              <w:t>5</w:t>
            </w:r>
          </w:p>
        </w:tc>
      </w:tr>
      <w:tr w14:paraId="2C466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661" w:type="dxa"/>
            <w:vAlign w:val="center"/>
          </w:tcPr>
          <w:p w14:paraId="6F929B6F">
            <w:pPr>
              <w:jc w:val="center"/>
              <w:rPr>
                <w:color w:val="000000"/>
                <w:szCs w:val="21"/>
              </w:rPr>
            </w:pPr>
            <w:r>
              <w:rPr>
                <w:color w:val="000000"/>
                <w:szCs w:val="21"/>
              </w:rPr>
              <w:t>3</w:t>
            </w:r>
          </w:p>
        </w:tc>
        <w:tc>
          <w:tcPr>
            <w:tcW w:w="1101" w:type="dxa"/>
            <w:vAlign w:val="center"/>
          </w:tcPr>
          <w:p w14:paraId="5509176C">
            <w:pPr>
              <w:tabs>
                <w:tab w:val="left" w:pos="320"/>
              </w:tabs>
              <w:jc w:val="center"/>
              <w:rPr>
                <w:color w:val="000000"/>
                <w:szCs w:val="21"/>
              </w:rPr>
            </w:pPr>
            <w:r>
              <w:rPr>
                <w:color w:val="000000"/>
                <w:szCs w:val="21"/>
              </w:rPr>
              <w:t>单位资质与业绩</w:t>
            </w:r>
          </w:p>
        </w:tc>
        <w:tc>
          <w:tcPr>
            <w:tcW w:w="6137" w:type="dxa"/>
            <w:vAlign w:val="center"/>
          </w:tcPr>
          <w:p w14:paraId="4838345B">
            <w:pPr>
              <w:rPr>
                <w:color w:val="000000"/>
              </w:rPr>
            </w:pPr>
            <w:r>
              <w:rPr>
                <w:color w:val="000000"/>
              </w:rPr>
              <w:t>（1）投标人自2023年1月1日以来（合同签订时间为准）承担过已通过验收的类似水文水资源监测、取用水监测计量、农业灌溉计量、水资源信息化、取水工程规范化等相关项目业绩，每个得2分，最多</w:t>
            </w:r>
            <w:r>
              <w:rPr>
                <w:b/>
                <w:bCs/>
                <w:color w:val="000000"/>
              </w:rPr>
              <w:t>得4分</w:t>
            </w:r>
            <w:r>
              <w:rPr>
                <w:color w:val="000000"/>
              </w:rPr>
              <w:t>（同一单位业绩不重复得分，项目负责人相同业绩不重复得分）。</w:t>
            </w:r>
          </w:p>
          <w:p w14:paraId="5F900158">
            <w:pPr>
              <w:rPr>
                <w:color w:val="000000"/>
              </w:rPr>
            </w:pPr>
            <w:r>
              <w:rPr>
                <w:color w:val="000000"/>
              </w:rPr>
              <w:t>注：须提供合同及验收证明材料，否则不得分。</w:t>
            </w:r>
          </w:p>
          <w:p w14:paraId="581CE810">
            <w:pPr>
              <w:rPr>
                <w:color w:val="000000"/>
              </w:rPr>
            </w:pPr>
            <w:r>
              <w:rPr>
                <w:color w:val="000000"/>
              </w:rPr>
              <w:t>（2）投标人具有水文水资源监测、灌区信息系统应用软件、水资源遥测通讯终端等类似软件著作权证书的，每项得0.5分，最高得1分。</w:t>
            </w:r>
          </w:p>
          <w:p w14:paraId="55C717BB">
            <w:pPr>
              <w:rPr>
                <w:color w:val="000000"/>
              </w:rPr>
            </w:pPr>
            <w:r>
              <w:rPr>
                <w:color w:val="000000"/>
              </w:rPr>
              <w:t>注：须提供有效得证书复印件加盖公章，否则不得分。</w:t>
            </w:r>
          </w:p>
        </w:tc>
        <w:tc>
          <w:tcPr>
            <w:tcW w:w="823" w:type="dxa"/>
            <w:vAlign w:val="center"/>
          </w:tcPr>
          <w:p w14:paraId="4076AF92">
            <w:pPr>
              <w:jc w:val="center"/>
              <w:rPr>
                <w:color w:val="000000"/>
                <w:szCs w:val="21"/>
              </w:rPr>
            </w:pPr>
            <w:r>
              <w:rPr>
                <w:color w:val="000000"/>
                <w:szCs w:val="21"/>
              </w:rPr>
              <w:t>5</w:t>
            </w:r>
          </w:p>
        </w:tc>
      </w:tr>
      <w:tr w14:paraId="098B9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1" w:type="dxa"/>
            <w:vAlign w:val="center"/>
          </w:tcPr>
          <w:p w14:paraId="0FF500B6">
            <w:pPr>
              <w:jc w:val="center"/>
              <w:rPr>
                <w:color w:val="000000"/>
                <w:szCs w:val="21"/>
              </w:rPr>
            </w:pPr>
            <w:r>
              <w:rPr>
                <w:color w:val="000000"/>
                <w:szCs w:val="21"/>
              </w:rPr>
              <w:t>4</w:t>
            </w:r>
          </w:p>
        </w:tc>
        <w:tc>
          <w:tcPr>
            <w:tcW w:w="1101" w:type="dxa"/>
            <w:vAlign w:val="center"/>
          </w:tcPr>
          <w:p w14:paraId="11416FDC">
            <w:pPr>
              <w:tabs>
                <w:tab w:val="left" w:pos="320"/>
              </w:tabs>
              <w:jc w:val="center"/>
              <w:rPr>
                <w:color w:val="000000"/>
                <w:szCs w:val="21"/>
              </w:rPr>
            </w:pPr>
            <w:r>
              <w:rPr>
                <w:color w:val="000000"/>
                <w:szCs w:val="21"/>
              </w:rPr>
              <w:t>项目组员配备</w:t>
            </w:r>
          </w:p>
        </w:tc>
        <w:tc>
          <w:tcPr>
            <w:tcW w:w="6137" w:type="dxa"/>
            <w:vAlign w:val="bottom"/>
          </w:tcPr>
          <w:p w14:paraId="0414BC47">
            <w:pPr>
              <w:rPr>
                <w:color w:val="000000"/>
              </w:rPr>
            </w:pPr>
            <w:r>
              <w:rPr>
                <w:color w:val="000000"/>
              </w:rPr>
              <w:t>（1）项目组需配备项目负责人、技术负责人、软件工程师、</w:t>
            </w:r>
            <w:r>
              <w:rPr>
                <w:color w:val="000000"/>
                <w:szCs w:val="21"/>
              </w:rPr>
              <w:t>水利工程专业人员，每项不少于1人，项目组总人数</w:t>
            </w:r>
            <w:r>
              <w:rPr>
                <w:color w:val="000000"/>
              </w:rPr>
              <w:t>不少于8人的，</w:t>
            </w:r>
            <w:r>
              <w:rPr>
                <w:b/>
                <w:bCs/>
                <w:color w:val="000000"/>
              </w:rPr>
              <w:t>得2分</w:t>
            </w:r>
            <w:r>
              <w:rPr>
                <w:color w:val="000000"/>
              </w:rPr>
              <w:t>，不少于5人的，</w:t>
            </w:r>
            <w:r>
              <w:rPr>
                <w:b/>
                <w:bCs/>
                <w:color w:val="000000"/>
              </w:rPr>
              <w:t>得1分</w:t>
            </w:r>
            <w:r>
              <w:rPr>
                <w:color w:val="000000"/>
              </w:rPr>
              <w:t>，其他不得分。</w:t>
            </w:r>
          </w:p>
          <w:p w14:paraId="513E71AB">
            <w:pPr>
              <w:rPr>
                <w:color w:val="000000"/>
              </w:rPr>
            </w:pPr>
            <w:r>
              <w:rPr>
                <w:color w:val="000000"/>
              </w:rPr>
              <w:t>注：须提供承诺书、有效证书复印件加盖公章和相关人员名单，项目组所有人员须提供近3个月内任一个月投标单位为其缴纳社保的证明材料复印件加盖投标人公章。未提供或提供不全的不得分。</w:t>
            </w:r>
          </w:p>
          <w:p w14:paraId="40EDD559">
            <w:pPr>
              <w:rPr>
                <w:color w:val="000000"/>
              </w:rPr>
            </w:pPr>
            <w:r>
              <w:rPr>
                <w:color w:val="000000"/>
              </w:rPr>
              <w:t>（2）除项目负责人外，项目组成员具有水利工程、水文水资源、计算机、自动化等专业人员的（专业认定提供职称证或毕业证书），每满足一项得1分，最多</w:t>
            </w:r>
            <w:r>
              <w:rPr>
                <w:b/>
                <w:bCs/>
                <w:color w:val="000000"/>
              </w:rPr>
              <w:t>得3分</w:t>
            </w:r>
            <w:r>
              <w:rPr>
                <w:color w:val="000000"/>
              </w:rPr>
              <w:t>。同一人具有多个证书的，不重复计分。</w:t>
            </w:r>
          </w:p>
          <w:p w14:paraId="45DA44D3">
            <w:pPr>
              <w:rPr>
                <w:color w:val="000000"/>
                <w:szCs w:val="21"/>
              </w:rPr>
            </w:pPr>
            <w:r>
              <w:rPr>
                <w:color w:val="000000"/>
              </w:rPr>
              <w:t>注：须提供上述人员相关证书复印件加盖投标人公章、上述人员近3个月内任一个月投标单位为其缴纳社保的证明材料复印件加盖投标人公章。未提供或提供不全的不得分。</w:t>
            </w:r>
          </w:p>
        </w:tc>
        <w:tc>
          <w:tcPr>
            <w:tcW w:w="823" w:type="dxa"/>
            <w:vAlign w:val="center"/>
          </w:tcPr>
          <w:p w14:paraId="6D07ECF0">
            <w:pPr>
              <w:jc w:val="center"/>
              <w:rPr>
                <w:color w:val="000000"/>
                <w:szCs w:val="21"/>
              </w:rPr>
            </w:pPr>
            <w:r>
              <w:rPr>
                <w:color w:val="000000"/>
                <w:szCs w:val="21"/>
              </w:rPr>
              <w:t>5</w:t>
            </w:r>
          </w:p>
        </w:tc>
      </w:tr>
      <w:tr w14:paraId="781DD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7899" w:type="dxa"/>
            <w:gridSpan w:val="3"/>
            <w:vAlign w:val="center"/>
          </w:tcPr>
          <w:p w14:paraId="044B1D01">
            <w:pPr>
              <w:jc w:val="center"/>
              <w:rPr>
                <w:color w:val="000000"/>
                <w:szCs w:val="21"/>
              </w:rPr>
            </w:pPr>
            <w:r>
              <w:rPr>
                <w:color w:val="000000"/>
                <w:szCs w:val="21"/>
              </w:rPr>
              <w:t>合计</w:t>
            </w:r>
          </w:p>
        </w:tc>
        <w:tc>
          <w:tcPr>
            <w:tcW w:w="823" w:type="dxa"/>
            <w:vAlign w:val="center"/>
          </w:tcPr>
          <w:p w14:paraId="57D6B077">
            <w:pPr>
              <w:jc w:val="center"/>
              <w:rPr>
                <w:color w:val="000000"/>
                <w:szCs w:val="21"/>
              </w:rPr>
            </w:pPr>
            <w:r>
              <w:rPr>
                <w:color w:val="000000"/>
                <w:szCs w:val="21"/>
              </w:rPr>
              <w:t>40</w:t>
            </w:r>
          </w:p>
        </w:tc>
      </w:tr>
    </w:tbl>
    <w:p w14:paraId="299FE021">
      <w:pPr>
        <w:spacing w:line="450" w:lineRule="exact"/>
        <w:jc w:val="center"/>
        <w:rPr>
          <w:b/>
          <w:color w:val="000000"/>
          <w:sz w:val="24"/>
        </w:rPr>
      </w:pPr>
      <w:r>
        <w:rPr>
          <w:b/>
          <w:color w:val="000000"/>
          <w:sz w:val="24"/>
        </w:rPr>
        <w:t>（二）技术部分</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1225"/>
        <w:gridCol w:w="6127"/>
        <w:gridCol w:w="870"/>
      </w:tblGrid>
      <w:tr w14:paraId="026E3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blHeader/>
          <w:jc w:val="center"/>
        </w:trPr>
        <w:tc>
          <w:tcPr>
            <w:tcW w:w="735" w:type="dxa"/>
            <w:vAlign w:val="center"/>
          </w:tcPr>
          <w:p w14:paraId="69640BD9">
            <w:pPr>
              <w:jc w:val="center"/>
              <w:rPr>
                <w:b/>
                <w:color w:val="000000"/>
              </w:rPr>
            </w:pPr>
            <w:r>
              <w:rPr>
                <w:b/>
                <w:color w:val="000000"/>
              </w:rPr>
              <w:t>序号</w:t>
            </w:r>
          </w:p>
        </w:tc>
        <w:tc>
          <w:tcPr>
            <w:tcW w:w="1253" w:type="dxa"/>
            <w:vAlign w:val="center"/>
          </w:tcPr>
          <w:p w14:paraId="58C3057E">
            <w:pPr>
              <w:jc w:val="center"/>
              <w:rPr>
                <w:b/>
                <w:color w:val="000000"/>
              </w:rPr>
            </w:pPr>
            <w:r>
              <w:rPr>
                <w:b/>
                <w:color w:val="000000"/>
              </w:rPr>
              <w:t>评分因素</w:t>
            </w:r>
          </w:p>
        </w:tc>
        <w:tc>
          <w:tcPr>
            <w:tcW w:w="6293" w:type="dxa"/>
            <w:vAlign w:val="center"/>
          </w:tcPr>
          <w:p w14:paraId="179EBA3A">
            <w:pPr>
              <w:jc w:val="center"/>
              <w:rPr>
                <w:b/>
                <w:color w:val="000000"/>
              </w:rPr>
            </w:pPr>
            <w:r>
              <w:rPr>
                <w:b/>
                <w:color w:val="000000"/>
              </w:rPr>
              <w:t>评分标准</w:t>
            </w:r>
          </w:p>
        </w:tc>
        <w:tc>
          <w:tcPr>
            <w:tcW w:w="888" w:type="dxa"/>
            <w:vAlign w:val="center"/>
          </w:tcPr>
          <w:p w14:paraId="25B979A6">
            <w:pPr>
              <w:jc w:val="center"/>
              <w:rPr>
                <w:b/>
                <w:color w:val="000000"/>
              </w:rPr>
            </w:pPr>
            <w:r>
              <w:rPr>
                <w:b/>
                <w:color w:val="000000"/>
              </w:rPr>
              <w:t>分值</w:t>
            </w:r>
          </w:p>
        </w:tc>
      </w:tr>
      <w:tr w14:paraId="02483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46827F63">
            <w:pPr>
              <w:jc w:val="center"/>
              <w:rPr>
                <w:color w:val="000000"/>
              </w:rPr>
            </w:pPr>
            <w:r>
              <w:rPr>
                <w:color w:val="000000"/>
              </w:rPr>
              <w:t>1</w:t>
            </w:r>
          </w:p>
        </w:tc>
        <w:tc>
          <w:tcPr>
            <w:tcW w:w="1253" w:type="dxa"/>
            <w:vAlign w:val="center"/>
          </w:tcPr>
          <w:p w14:paraId="34C5B6BD">
            <w:pPr>
              <w:jc w:val="center"/>
              <w:rPr>
                <w:color w:val="000000"/>
              </w:rPr>
            </w:pPr>
            <w:r>
              <w:rPr>
                <w:color w:val="000000"/>
              </w:rPr>
              <w:t>设备选型</w:t>
            </w:r>
          </w:p>
        </w:tc>
        <w:tc>
          <w:tcPr>
            <w:tcW w:w="6293" w:type="dxa"/>
            <w:vAlign w:val="center"/>
          </w:tcPr>
          <w:p w14:paraId="4DBA216A">
            <w:pPr>
              <w:rPr>
                <w:color w:val="000000"/>
              </w:rPr>
            </w:pPr>
            <w:r>
              <w:rPr>
                <w:color w:val="000000"/>
                <w:lang w:bidi="ar"/>
              </w:rPr>
              <w:t>系统设备配置、选型全部满足招标文件技术参数要求得18分，有1项不满足，扣1分。其中带</w:t>
            </w:r>
            <w:r>
              <w:rPr>
                <w:rFonts w:hint="eastAsia"/>
                <w:color w:val="000000"/>
                <w:lang w:bidi="ar"/>
              </w:rPr>
              <w:t>“</w:t>
            </w:r>
            <w:r>
              <w:rPr>
                <w:color w:val="000000"/>
              </w:rPr>
              <w:t>▲</w:t>
            </w:r>
            <w:r>
              <w:rPr>
                <w:rFonts w:hint="eastAsia"/>
                <w:color w:val="000000"/>
              </w:rPr>
              <w:t>”</w:t>
            </w:r>
            <w:r>
              <w:rPr>
                <w:color w:val="000000"/>
                <w:lang w:bidi="ar"/>
              </w:rPr>
              <w:t>的核心指标，有1项不满足，扣3分</w:t>
            </w:r>
            <w:r>
              <w:rPr>
                <w:color w:val="000000"/>
              </w:rPr>
              <w:t>，扣完为止。</w:t>
            </w:r>
            <w:r>
              <w:rPr>
                <w:color w:val="000000"/>
                <w:lang w:bidi="ar"/>
              </w:rPr>
              <w:t>带</w:t>
            </w:r>
            <w:r>
              <w:rPr>
                <w:rFonts w:hint="eastAsia"/>
                <w:color w:val="000000"/>
                <w:lang w:bidi="ar"/>
              </w:rPr>
              <w:t>“</w:t>
            </w:r>
            <w:r>
              <w:rPr>
                <w:b/>
                <w:bCs/>
                <w:sz w:val="21"/>
                <w:szCs w:val="24"/>
              </w:rPr>
              <w:t>★</w:t>
            </w:r>
            <w:r>
              <w:rPr>
                <w:rFonts w:hint="eastAsia"/>
                <w:color w:val="000000"/>
              </w:rPr>
              <w:t>”</w:t>
            </w:r>
            <w:r>
              <w:rPr>
                <w:color w:val="000000"/>
                <w:lang w:bidi="ar"/>
              </w:rPr>
              <w:t>的</w:t>
            </w:r>
            <w:r>
              <w:rPr>
                <w:rFonts w:hint="eastAsia"/>
                <w:color w:val="000000"/>
                <w:lang w:val="en-US" w:eastAsia="zh-CN" w:bidi="ar"/>
              </w:rPr>
              <w:t>为实质性要求，</w:t>
            </w:r>
            <w:r>
              <w:rPr>
                <w:color w:val="000000"/>
                <w:lang w:bidi="ar"/>
              </w:rPr>
              <w:t>有1项不满足</w:t>
            </w:r>
            <w:r>
              <w:rPr>
                <w:rFonts w:hint="eastAsia"/>
                <w:color w:val="000000"/>
                <w:lang w:eastAsia="zh-CN" w:bidi="ar"/>
              </w:rPr>
              <w:t>，</w:t>
            </w:r>
            <w:r>
              <w:rPr>
                <w:rFonts w:hint="eastAsia"/>
                <w:color w:val="000000"/>
                <w:lang w:val="en-US" w:eastAsia="zh-CN" w:bidi="ar"/>
              </w:rPr>
              <w:t>作无效投标处理。</w:t>
            </w:r>
          </w:p>
          <w:p w14:paraId="27FC5AB1">
            <w:pPr>
              <w:rPr>
                <w:color w:val="000000"/>
              </w:rPr>
            </w:pPr>
            <w:r>
              <w:rPr>
                <w:color w:val="000000"/>
              </w:rPr>
              <w:t>技术内容的响应均应提供支撑资料</w:t>
            </w:r>
            <w:r>
              <w:rPr>
                <w:rFonts w:ascii="Segoe UI" w:hAnsi="Segoe UI" w:cs="Segoe UI"/>
                <w:color w:val="000000"/>
                <w:shd w:val="clear" w:color="auto" w:fill="FFFFFF"/>
              </w:rPr>
              <w:t>包括但不限于公开发行的产品彩页、制造商出具的技术参数承诺函（须加盖制造商公章）等，未提供或资料无法证明其满足性的，视为该参数不满足。</w:t>
            </w:r>
          </w:p>
        </w:tc>
        <w:tc>
          <w:tcPr>
            <w:tcW w:w="888" w:type="dxa"/>
            <w:vAlign w:val="center"/>
          </w:tcPr>
          <w:p w14:paraId="7890D140">
            <w:pPr>
              <w:jc w:val="center"/>
              <w:rPr>
                <w:color w:val="000000"/>
              </w:rPr>
            </w:pPr>
            <w:r>
              <w:rPr>
                <w:color w:val="000000"/>
              </w:rPr>
              <w:t>18</w:t>
            </w:r>
          </w:p>
        </w:tc>
      </w:tr>
      <w:tr w14:paraId="60AF1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7C2377DA">
            <w:pPr>
              <w:jc w:val="center"/>
              <w:rPr>
                <w:color w:val="000000"/>
              </w:rPr>
            </w:pPr>
            <w:r>
              <w:rPr>
                <w:color w:val="000000"/>
              </w:rPr>
              <w:t>2</w:t>
            </w:r>
          </w:p>
        </w:tc>
        <w:tc>
          <w:tcPr>
            <w:tcW w:w="1253" w:type="dxa"/>
            <w:vAlign w:val="center"/>
          </w:tcPr>
          <w:p w14:paraId="6F1319B2">
            <w:pPr>
              <w:jc w:val="center"/>
              <w:rPr>
                <w:color w:val="000000"/>
              </w:rPr>
            </w:pPr>
            <w:r>
              <w:rPr>
                <w:color w:val="000000"/>
              </w:rPr>
              <w:t>方案设计</w:t>
            </w:r>
          </w:p>
        </w:tc>
        <w:tc>
          <w:tcPr>
            <w:tcW w:w="6293" w:type="dxa"/>
            <w:vAlign w:val="center"/>
          </w:tcPr>
          <w:p w14:paraId="16FFECA5">
            <w:pPr>
              <w:rPr>
                <w:b/>
                <w:color w:val="000000"/>
              </w:rPr>
            </w:pPr>
            <w:r>
              <w:rPr>
                <w:color w:val="000000"/>
              </w:rPr>
              <w:t>技术方案内容完整、详尽，解决问题的方法清晰、合理、针对性强，数据上报省水资源处平台技术方案合理可行，</w:t>
            </w:r>
            <w:r>
              <w:rPr>
                <w:rFonts w:hint="eastAsia"/>
                <w:color w:val="000000"/>
              </w:rPr>
              <w:t>且设备选型全部满足招标文件要求的，</w:t>
            </w:r>
            <w:r>
              <w:rPr>
                <w:b/>
                <w:bCs/>
                <w:color w:val="000000"/>
              </w:rPr>
              <w:t>得</w:t>
            </w:r>
            <w:r>
              <w:rPr>
                <w:rFonts w:hint="eastAsia"/>
                <w:b/>
                <w:bCs/>
                <w:color w:val="000000"/>
              </w:rPr>
              <w:t>8</w:t>
            </w:r>
            <w:r>
              <w:rPr>
                <w:b/>
                <w:bCs/>
                <w:color w:val="000000"/>
              </w:rPr>
              <w:t>分</w:t>
            </w:r>
            <w:r>
              <w:rPr>
                <w:color w:val="000000"/>
              </w:rPr>
              <w:t>；技术方案较为详细，解决问题的方法和数据上报方案基本可行，有一定针对性，</w:t>
            </w:r>
            <w:r>
              <w:rPr>
                <w:rFonts w:hint="eastAsia"/>
                <w:color w:val="000000"/>
              </w:rPr>
              <w:t>且设备选型核心指标全部满足招标文件要求的，</w:t>
            </w:r>
            <w:r>
              <w:rPr>
                <w:b/>
                <w:color w:val="000000"/>
              </w:rPr>
              <w:t>得</w:t>
            </w:r>
            <w:r>
              <w:rPr>
                <w:rFonts w:hint="eastAsia"/>
                <w:b/>
                <w:color w:val="000000"/>
              </w:rPr>
              <w:t>4</w:t>
            </w:r>
            <w:r>
              <w:rPr>
                <w:b/>
                <w:color w:val="000000"/>
              </w:rPr>
              <w:t>分</w:t>
            </w:r>
            <w:r>
              <w:rPr>
                <w:color w:val="000000"/>
              </w:rPr>
              <w:t>；技术方案一般，解决问题的方法简单、缺乏针对性</w:t>
            </w:r>
            <w:r>
              <w:rPr>
                <w:rFonts w:hint="eastAsia"/>
                <w:color w:val="000000"/>
              </w:rPr>
              <w:t>，或设备选型核心指标有1项及以上不满足招标文件要求的，</w:t>
            </w:r>
            <w:r>
              <w:rPr>
                <w:b/>
                <w:color w:val="000000"/>
              </w:rPr>
              <w:t>得0分。</w:t>
            </w:r>
          </w:p>
          <w:p w14:paraId="5C3DDF74">
            <w:pPr>
              <w:rPr>
                <w:color w:val="000000"/>
              </w:rPr>
            </w:pPr>
            <w:r>
              <w:rPr>
                <w:color w:val="000000"/>
              </w:rPr>
              <w:t>人员安排、进度安排、安全保障等各项方案</w:t>
            </w:r>
            <w:r>
              <w:rPr>
                <w:b/>
                <w:bCs/>
                <w:color w:val="000000"/>
              </w:rPr>
              <w:t>每项2分</w:t>
            </w:r>
            <w:r>
              <w:rPr>
                <w:color w:val="000000"/>
              </w:rPr>
              <w:t>。各项方案具体详细、合理可靠、满足采购要求得2分</w:t>
            </w:r>
            <w:r>
              <w:rPr>
                <w:rFonts w:hint="eastAsia"/>
                <w:color w:val="000000"/>
              </w:rPr>
              <w:t>，</w:t>
            </w:r>
            <w:r>
              <w:rPr>
                <w:color w:val="000000"/>
              </w:rPr>
              <w:t>方案基本可行有一定针对性得1分</w:t>
            </w:r>
            <w:r>
              <w:rPr>
                <w:rFonts w:hint="eastAsia"/>
                <w:color w:val="000000"/>
              </w:rPr>
              <w:t>，</w:t>
            </w:r>
            <w:r>
              <w:rPr>
                <w:color w:val="000000"/>
              </w:rPr>
              <w:t>其他不得分。</w:t>
            </w:r>
          </w:p>
        </w:tc>
        <w:tc>
          <w:tcPr>
            <w:tcW w:w="888" w:type="dxa"/>
            <w:vAlign w:val="center"/>
          </w:tcPr>
          <w:p w14:paraId="66813165">
            <w:pPr>
              <w:jc w:val="center"/>
              <w:rPr>
                <w:color w:val="000000"/>
              </w:rPr>
            </w:pPr>
            <w:r>
              <w:rPr>
                <w:rFonts w:hint="eastAsia"/>
                <w:color w:val="000000"/>
              </w:rPr>
              <w:t>14</w:t>
            </w:r>
          </w:p>
        </w:tc>
      </w:tr>
      <w:tr w14:paraId="6FBD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3642903F">
            <w:pPr>
              <w:jc w:val="center"/>
              <w:rPr>
                <w:color w:val="000000"/>
              </w:rPr>
            </w:pPr>
            <w:r>
              <w:rPr>
                <w:color w:val="000000"/>
              </w:rPr>
              <w:t>3</w:t>
            </w:r>
          </w:p>
        </w:tc>
        <w:tc>
          <w:tcPr>
            <w:tcW w:w="1253" w:type="dxa"/>
            <w:vAlign w:val="center"/>
          </w:tcPr>
          <w:p w14:paraId="3A79FD89">
            <w:pPr>
              <w:jc w:val="center"/>
              <w:rPr>
                <w:color w:val="000000"/>
              </w:rPr>
            </w:pPr>
            <w:r>
              <w:rPr>
                <w:color w:val="000000"/>
              </w:rPr>
              <w:t>安装调试</w:t>
            </w:r>
          </w:p>
        </w:tc>
        <w:tc>
          <w:tcPr>
            <w:tcW w:w="6293" w:type="dxa"/>
            <w:vAlign w:val="center"/>
          </w:tcPr>
          <w:p w14:paraId="12A0D909">
            <w:pPr>
              <w:rPr>
                <w:color w:val="000000"/>
              </w:rPr>
            </w:pPr>
            <w:r>
              <w:rPr>
                <w:color w:val="000000"/>
              </w:rPr>
              <w:t>开箱检验、安装调试、集成联调、试运行各项方案每项2分。</w:t>
            </w:r>
          </w:p>
          <w:p w14:paraId="7ED17646">
            <w:pPr>
              <w:rPr>
                <w:color w:val="000000"/>
              </w:rPr>
            </w:pPr>
            <w:r>
              <w:rPr>
                <w:color w:val="000000"/>
              </w:rPr>
              <w:t>各项方案描述详细、内容完整、过程清晰、步骤合理、方法正确的，</w:t>
            </w:r>
            <w:r>
              <w:rPr>
                <w:rFonts w:hint="eastAsia"/>
                <w:color w:val="000000"/>
              </w:rPr>
              <w:t>且设备选型全部满足招标文件要求的，</w:t>
            </w:r>
            <w:r>
              <w:rPr>
                <w:color w:val="000000"/>
              </w:rPr>
              <w:t>最高得2分</w:t>
            </w:r>
            <w:r>
              <w:rPr>
                <w:rFonts w:hint="eastAsia"/>
                <w:color w:val="000000"/>
              </w:rPr>
              <w:t>；</w:t>
            </w:r>
            <w:r>
              <w:rPr>
                <w:color w:val="000000"/>
              </w:rPr>
              <w:t>基本满足采购需求</w:t>
            </w:r>
            <w:r>
              <w:rPr>
                <w:rFonts w:hint="eastAsia"/>
                <w:color w:val="000000"/>
              </w:rPr>
              <w:t>且设备选型核心指标全部满足招标文件要求的，</w:t>
            </w:r>
            <w:r>
              <w:rPr>
                <w:color w:val="000000"/>
              </w:rPr>
              <w:t>得1分</w:t>
            </w:r>
            <w:r>
              <w:rPr>
                <w:rFonts w:hint="eastAsia"/>
                <w:color w:val="000000"/>
              </w:rPr>
              <w:t>；</w:t>
            </w:r>
            <w:r>
              <w:rPr>
                <w:color w:val="000000"/>
              </w:rPr>
              <w:t>其他不得分。</w:t>
            </w:r>
          </w:p>
        </w:tc>
        <w:tc>
          <w:tcPr>
            <w:tcW w:w="888" w:type="dxa"/>
            <w:vAlign w:val="center"/>
          </w:tcPr>
          <w:p w14:paraId="1FA85C85">
            <w:pPr>
              <w:jc w:val="center"/>
              <w:rPr>
                <w:color w:val="000000"/>
              </w:rPr>
            </w:pPr>
            <w:r>
              <w:rPr>
                <w:color w:val="000000"/>
              </w:rPr>
              <w:t>8</w:t>
            </w:r>
          </w:p>
        </w:tc>
      </w:tr>
      <w:tr w14:paraId="76177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47C7AB1B">
            <w:pPr>
              <w:jc w:val="center"/>
              <w:rPr>
                <w:color w:val="000000"/>
              </w:rPr>
            </w:pPr>
            <w:r>
              <w:rPr>
                <w:color w:val="000000"/>
              </w:rPr>
              <w:t>4</w:t>
            </w:r>
          </w:p>
        </w:tc>
        <w:tc>
          <w:tcPr>
            <w:tcW w:w="1253" w:type="dxa"/>
            <w:vAlign w:val="center"/>
          </w:tcPr>
          <w:p w14:paraId="01C0A6BE">
            <w:pPr>
              <w:jc w:val="center"/>
              <w:rPr>
                <w:color w:val="000000"/>
              </w:rPr>
            </w:pPr>
            <w:r>
              <w:rPr>
                <w:color w:val="000000"/>
              </w:rPr>
              <w:t>比测率定</w:t>
            </w:r>
          </w:p>
        </w:tc>
        <w:tc>
          <w:tcPr>
            <w:tcW w:w="6293" w:type="dxa"/>
            <w:vAlign w:val="center"/>
          </w:tcPr>
          <w:p w14:paraId="2FADD989">
            <w:pPr>
              <w:rPr>
                <w:color w:val="000000"/>
                <w:lang w:bidi="ar"/>
              </w:rPr>
            </w:pPr>
            <w:r>
              <w:rPr>
                <w:color w:val="000000"/>
                <w:lang w:bidi="ar"/>
              </w:rPr>
              <w:t>比测方案详细可行，符合要求</w:t>
            </w:r>
            <w:r>
              <w:rPr>
                <w:rFonts w:hint="eastAsia"/>
                <w:color w:val="000000"/>
                <w:lang w:bidi="ar"/>
              </w:rPr>
              <w:t>，</w:t>
            </w:r>
            <w:r>
              <w:rPr>
                <w:rFonts w:hint="eastAsia"/>
                <w:color w:val="000000"/>
              </w:rPr>
              <w:t>且设备选型全部满足招标文件要求的，</w:t>
            </w:r>
            <w:r>
              <w:rPr>
                <w:color w:val="000000"/>
                <w:lang w:bidi="ar"/>
              </w:rPr>
              <w:t>得</w:t>
            </w:r>
            <w:r>
              <w:rPr>
                <w:rFonts w:hint="eastAsia"/>
                <w:color w:val="000000"/>
                <w:lang w:bidi="ar"/>
              </w:rPr>
              <w:t>3</w:t>
            </w:r>
            <w:r>
              <w:rPr>
                <w:color w:val="000000"/>
                <w:lang w:bidi="ar"/>
              </w:rPr>
              <w:t>分</w:t>
            </w:r>
            <w:r>
              <w:rPr>
                <w:rFonts w:hint="eastAsia"/>
                <w:color w:val="000000"/>
                <w:lang w:bidi="ar"/>
              </w:rPr>
              <w:t>；</w:t>
            </w:r>
            <w:r>
              <w:rPr>
                <w:color w:val="000000"/>
                <w:lang w:bidi="ar"/>
              </w:rPr>
              <w:t>基本符合</w:t>
            </w:r>
            <w:r>
              <w:rPr>
                <w:rFonts w:hint="eastAsia"/>
                <w:color w:val="000000"/>
              </w:rPr>
              <w:t>且设备选型核心指标全部满足招标文件要求的，</w:t>
            </w:r>
            <w:r>
              <w:rPr>
                <w:color w:val="000000"/>
                <w:lang w:bidi="ar"/>
              </w:rPr>
              <w:t>得</w:t>
            </w:r>
            <w:r>
              <w:rPr>
                <w:rFonts w:hint="eastAsia"/>
                <w:color w:val="000000"/>
                <w:lang w:bidi="ar"/>
              </w:rPr>
              <w:t>1.5</w:t>
            </w:r>
            <w:r>
              <w:rPr>
                <w:color w:val="000000"/>
                <w:lang w:bidi="ar"/>
              </w:rPr>
              <w:t>分</w:t>
            </w:r>
            <w:r>
              <w:rPr>
                <w:rFonts w:hint="eastAsia"/>
                <w:color w:val="000000"/>
                <w:lang w:bidi="ar"/>
              </w:rPr>
              <w:t>；</w:t>
            </w:r>
            <w:r>
              <w:rPr>
                <w:color w:val="000000"/>
                <w:lang w:bidi="ar"/>
              </w:rPr>
              <w:t>其他不得分；</w:t>
            </w:r>
          </w:p>
          <w:p w14:paraId="738798C1">
            <w:pPr>
              <w:rPr>
                <w:color w:val="000000"/>
                <w:lang w:bidi="ar"/>
              </w:rPr>
            </w:pPr>
            <w:r>
              <w:rPr>
                <w:color w:val="000000"/>
                <w:lang w:bidi="ar"/>
              </w:rPr>
              <w:t>比测数据分析方法正确，</w:t>
            </w:r>
            <w:r>
              <w:rPr>
                <w:rFonts w:hint="eastAsia"/>
                <w:color w:val="000000"/>
              </w:rPr>
              <w:t>且设备选型全部满足招标文件要求的，得</w:t>
            </w:r>
            <w:r>
              <w:rPr>
                <w:color w:val="000000"/>
              </w:rPr>
              <w:t>2</w:t>
            </w:r>
            <w:r>
              <w:rPr>
                <w:rFonts w:hint="eastAsia"/>
                <w:color w:val="000000"/>
              </w:rPr>
              <w:t>分；</w:t>
            </w:r>
            <w:r>
              <w:rPr>
                <w:color w:val="000000"/>
                <w:lang w:bidi="ar"/>
              </w:rPr>
              <w:t>基本正确</w:t>
            </w:r>
            <w:r>
              <w:rPr>
                <w:rFonts w:hint="eastAsia"/>
                <w:color w:val="000000"/>
              </w:rPr>
              <w:t>且设备选型核心指标全部满足招标文件要求的，</w:t>
            </w:r>
            <w:r>
              <w:rPr>
                <w:color w:val="000000"/>
                <w:lang w:bidi="ar"/>
              </w:rPr>
              <w:t>得1分</w:t>
            </w:r>
            <w:r>
              <w:rPr>
                <w:rFonts w:hint="eastAsia"/>
                <w:color w:val="000000"/>
                <w:lang w:bidi="ar"/>
              </w:rPr>
              <w:t>；</w:t>
            </w:r>
            <w:r>
              <w:rPr>
                <w:color w:val="000000"/>
                <w:lang w:bidi="ar"/>
              </w:rPr>
              <w:t>其他不得分；</w:t>
            </w:r>
          </w:p>
          <w:p w14:paraId="5E6A69F4">
            <w:pPr>
              <w:rPr>
                <w:color w:val="000000"/>
                <w:lang w:bidi="ar"/>
              </w:rPr>
            </w:pPr>
            <w:r>
              <w:rPr>
                <w:color w:val="000000"/>
                <w:lang w:bidi="ar"/>
              </w:rPr>
              <w:t>比测设备配置齐全得2分，基本齐全得1分，其他不得分。</w:t>
            </w:r>
          </w:p>
        </w:tc>
        <w:tc>
          <w:tcPr>
            <w:tcW w:w="888" w:type="dxa"/>
            <w:vAlign w:val="center"/>
          </w:tcPr>
          <w:p w14:paraId="1296B003">
            <w:pPr>
              <w:jc w:val="center"/>
              <w:rPr>
                <w:color w:val="000000"/>
              </w:rPr>
            </w:pPr>
            <w:r>
              <w:rPr>
                <w:color w:val="000000"/>
              </w:rPr>
              <w:t>7</w:t>
            </w:r>
          </w:p>
        </w:tc>
      </w:tr>
      <w:tr w14:paraId="6CF2D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42873788">
            <w:pPr>
              <w:jc w:val="center"/>
              <w:rPr>
                <w:color w:val="000000"/>
              </w:rPr>
            </w:pPr>
            <w:r>
              <w:rPr>
                <w:rFonts w:hint="eastAsia"/>
                <w:color w:val="000000"/>
              </w:rPr>
              <w:t>5</w:t>
            </w:r>
          </w:p>
        </w:tc>
        <w:tc>
          <w:tcPr>
            <w:tcW w:w="1253" w:type="dxa"/>
            <w:vAlign w:val="center"/>
          </w:tcPr>
          <w:p w14:paraId="14D3F4C9">
            <w:pPr>
              <w:jc w:val="center"/>
              <w:rPr>
                <w:color w:val="000000"/>
              </w:rPr>
            </w:pPr>
            <w:r>
              <w:rPr>
                <w:rFonts w:hint="eastAsia"/>
                <w:color w:val="000000"/>
              </w:rPr>
              <w:t>数据传输贯标</w:t>
            </w:r>
          </w:p>
        </w:tc>
        <w:tc>
          <w:tcPr>
            <w:tcW w:w="6293" w:type="dxa"/>
            <w:vAlign w:val="center"/>
          </w:tcPr>
          <w:p w14:paraId="5C196AF8">
            <w:pPr>
              <w:rPr>
                <w:color w:val="000000"/>
                <w:lang w:bidi="ar"/>
              </w:rPr>
            </w:pPr>
            <w:r>
              <w:rPr>
                <w:rFonts w:hint="eastAsia"/>
                <w:color w:val="000000"/>
                <w:lang w:bidi="ar"/>
              </w:rPr>
              <w:t>数据传输贯标技术方案内容完整、详尽，对45个监测站点数据传输贯标、采集平台升级、数据采集系统功能升级等重难点问题分析透彻，解决问题的方法清晰、合理、针对性强，数据传输按《水资源监测数据传输规约》（SL/T 427）执行，采集平台适配自主可控基础环境，前端展示与后端数据采集管理功能模块齐全，方案合理可行的，得8分；技术方案较为详细，对上述重点问题分析基本到位，解决问题的方法基本可行，有一定针对性的，得4分；技术方案一般，对重点问题分析简单、缺乏针对性，或内容存在明显缺项的，得0分。</w:t>
            </w:r>
          </w:p>
        </w:tc>
        <w:tc>
          <w:tcPr>
            <w:tcW w:w="888" w:type="dxa"/>
            <w:vAlign w:val="center"/>
          </w:tcPr>
          <w:p w14:paraId="68EB7828">
            <w:pPr>
              <w:jc w:val="center"/>
              <w:rPr>
                <w:color w:val="000000"/>
              </w:rPr>
            </w:pPr>
            <w:r>
              <w:rPr>
                <w:rFonts w:hint="eastAsia"/>
                <w:color w:val="000000"/>
              </w:rPr>
              <w:t>8</w:t>
            </w:r>
          </w:p>
        </w:tc>
      </w:tr>
      <w:tr w14:paraId="52186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35" w:type="dxa"/>
            <w:vAlign w:val="center"/>
          </w:tcPr>
          <w:p w14:paraId="1D66E33F">
            <w:pPr>
              <w:jc w:val="center"/>
              <w:rPr>
                <w:color w:val="000000"/>
              </w:rPr>
            </w:pPr>
            <w:r>
              <w:rPr>
                <w:color w:val="000000"/>
              </w:rPr>
              <w:t>6</w:t>
            </w:r>
          </w:p>
        </w:tc>
        <w:tc>
          <w:tcPr>
            <w:tcW w:w="1253" w:type="dxa"/>
            <w:vAlign w:val="center"/>
          </w:tcPr>
          <w:p w14:paraId="12791CE7">
            <w:pPr>
              <w:jc w:val="center"/>
              <w:rPr>
                <w:color w:val="000000"/>
              </w:rPr>
            </w:pPr>
            <w:r>
              <w:rPr>
                <w:color w:val="000000"/>
              </w:rPr>
              <w:t>培训售后</w:t>
            </w:r>
          </w:p>
        </w:tc>
        <w:tc>
          <w:tcPr>
            <w:tcW w:w="6293" w:type="dxa"/>
            <w:vAlign w:val="center"/>
          </w:tcPr>
          <w:p w14:paraId="7561E9D9">
            <w:pPr>
              <w:rPr>
                <w:color w:val="000000"/>
                <w:lang w:bidi="ar"/>
              </w:rPr>
            </w:pPr>
            <w:r>
              <w:rPr>
                <w:color w:val="000000"/>
                <w:lang w:bidi="ar"/>
              </w:rPr>
              <w:t>（1）培训方案详尽、内容全面、计划合理、针对性强，满足采购需求的得2分；基本满足采购需求的得1分；其他不得分。</w:t>
            </w:r>
          </w:p>
          <w:p w14:paraId="1D15459A">
            <w:pPr>
              <w:rPr>
                <w:color w:val="000000"/>
                <w:lang w:bidi="ar"/>
              </w:rPr>
            </w:pPr>
            <w:r>
              <w:rPr>
                <w:color w:val="000000"/>
                <w:lang w:bidi="ar"/>
              </w:rPr>
              <w:t>（2）提供科学合理、切实可行的设备保修及售后维护保障措施方案，维护人员稳定，满足采购需求的得3分；基本满足采购需求但有缺陷的得</w:t>
            </w:r>
            <w:r>
              <w:rPr>
                <w:rFonts w:hint="eastAsia"/>
                <w:color w:val="000000"/>
                <w:lang w:bidi="ar"/>
              </w:rPr>
              <w:t>1.5</w:t>
            </w:r>
            <w:r>
              <w:rPr>
                <w:color w:val="000000"/>
                <w:lang w:bidi="ar"/>
              </w:rPr>
              <w:t>分；其他不得分。</w:t>
            </w:r>
          </w:p>
        </w:tc>
        <w:tc>
          <w:tcPr>
            <w:tcW w:w="888" w:type="dxa"/>
            <w:vAlign w:val="center"/>
          </w:tcPr>
          <w:p w14:paraId="0040EA0A">
            <w:pPr>
              <w:jc w:val="center"/>
              <w:rPr>
                <w:color w:val="000000"/>
              </w:rPr>
            </w:pPr>
            <w:r>
              <w:rPr>
                <w:color w:val="000000"/>
              </w:rPr>
              <w:t>5</w:t>
            </w:r>
          </w:p>
        </w:tc>
      </w:tr>
      <w:tr w14:paraId="3CB20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281" w:type="dxa"/>
            <w:gridSpan w:val="3"/>
            <w:vAlign w:val="center"/>
          </w:tcPr>
          <w:p w14:paraId="03E8E9CE">
            <w:pPr>
              <w:jc w:val="center"/>
              <w:rPr>
                <w:color w:val="000000"/>
                <w:lang w:bidi="ar"/>
              </w:rPr>
            </w:pPr>
            <w:r>
              <w:rPr>
                <w:color w:val="000000"/>
                <w:lang w:bidi="ar"/>
              </w:rPr>
              <w:t>合计</w:t>
            </w:r>
          </w:p>
        </w:tc>
        <w:tc>
          <w:tcPr>
            <w:tcW w:w="888" w:type="dxa"/>
            <w:vAlign w:val="center"/>
          </w:tcPr>
          <w:p w14:paraId="21D0730C">
            <w:pPr>
              <w:jc w:val="center"/>
              <w:rPr>
                <w:color w:val="000000"/>
              </w:rPr>
            </w:pPr>
            <w:r>
              <w:rPr>
                <w:color w:val="000000"/>
              </w:rPr>
              <w:t>60</w:t>
            </w:r>
          </w:p>
        </w:tc>
      </w:tr>
    </w:tbl>
    <w:p w14:paraId="5708CE01"/>
    <w:p w14:paraId="7A5A984D"/>
    <w:p w14:paraId="6B4AE578">
      <w:pPr>
        <w:rPr>
          <w:bCs/>
          <w:sz w:val="22"/>
          <w:szCs w:val="28"/>
        </w:rPr>
      </w:pPr>
      <w:r>
        <w:rPr>
          <w:bCs/>
          <w:sz w:val="22"/>
          <w:szCs w:val="28"/>
        </w:rPr>
        <w:t>说明：</w:t>
      </w:r>
    </w:p>
    <w:p w14:paraId="76736629">
      <w:pPr>
        <w:rPr>
          <w:bCs/>
          <w:sz w:val="22"/>
          <w:szCs w:val="28"/>
        </w:rPr>
      </w:pPr>
      <w:r>
        <w:rPr>
          <w:bCs/>
          <w:sz w:val="22"/>
          <w:szCs w:val="28"/>
        </w:rPr>
        <w:t>1.所有认证、证明和业绩均以有效清晰的证明文件的复印件为依据，原件备查。</w:t>
      </w:r>
    </w:p>
    <w:p w14:paraId="297F09EE">
      <w:pPr>
        <w:rPr>
          <w:bCs/>
        </w:rPr>
      </w:pPr>
      <w:r>
        <w:rPr>
          <w:bCs/>
        </w:rPr>
        <w:t>2.小微企业价格扣除</w:t>
      </w:r>
    </w:p>
    <w:p w14:paraId="0553ABFF">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56BA06DB">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2CEB39E">
      <w:pPr>
        <w:rPr>
          <w:bCs/>
        </w:rPr>
      </w:pPr>
      <w:r>
        <w:rPr>
          <w:bCs/>
        </w:rPr>
        <w:t>3.监狱和戒毒企业的价格扣除</w:t>
      </w:r>
    </w:p>
    <w:p w14:paraId="6771BAC4">
      <w:pPr>
        <w:rPr>
          <w:bCs/>
        </w:rPr>
      </w:pPr>
      <w:r>
        <w:rPr>
          <w:bCs/>
        </w:rPr>
        <w:t>3.1 本项目对监狱和戒毒企业，给予10%的价格扣除，用扣除后的价格参与评审。</w:t>
      </w:r>
    </w:p>
    <w:p w14:paraId="769AE13A">
      <w:pPr>
        <w:rPr>
          <w:bCs/>
        </w:rPr>
      </w:pPr>
      <w:r>
        <w:rPr>
          <w:bCs/>
        </w:rPr>
        <w:t>3.2 监狱企业需提供由省级以上监狱管理局、戒毒管理局（含新疆生产建设兵团）出具的属于监狱企业的证明文件。</w:t>
      </w:r>
    </w:p>
    <w:p w14:paraId="3CD70A51">
      <w:pPr>
        <w:rPr>
          <w:bCs/>
        </w:rPr>
      </w:pPr>
      <w:r>
        <w:rPr>
          <w:bCs/>
        </w:rPr>
        <w:t>3.3 监狱企业标准请参照《关于政府采购支持监狱企业发展有关问题的通知》（财库〔2014〕68号）。</w:t>
      </w:r>
    </w:p>
    <w:p w14:paraId="75D32EBA">
      <w:pPr>
        <w:rPr>
          <w:bCs/>
        </w:rPr>
      </w:pPr>
      <w:r>
        <w:rPr>
          <w:bCs/>
        </w:rPr>
        <w:t>4.残疾人福利性单位的价格扣除</w:t>
      </w:r>
    </w:p>
    <w:p w14:paraId="01E5628C">
      <w:pPr>
        <w:rPr>
          <w:bCs/>
        </w:rPr>
      </w:pPr>
      <w:r>
        <w:rPr>
          <w:bCs/>
        </w:rPr>
        <w:t>4.1 本项目对残疾人福利性单位，给予10%的价格扣除，用扣除后的价格参与评审。</w:t>
      </w:r>
    </w:p>
    <w:p w14:paraId="2C6030AF">
      <w:pPr>
        <w:rPr>
          <w:bCs/>
        </w:rPr>
      </w:pPr>
      <w:r>
        <w:rPr>
          <w:bCs/>
        </w:rPr>
        <w:t>4.2 残疾人福利性单位需提供《残疾人福利性单位声明函》。</w:t>
      </w:r>
    </w:p>
    <w:p w14:paraId="7818A3B0">
      <w:pPr>
        <w:rPr>
          <w:bCs/>
        </w:rPr>
      </w:pPr>
      <w:r>
        <w:rPr>
          <w:bCs/>
        </w:rPr>
        <w:t>4.3 残疾人福利性单位标准请参照《关于促进残疾人就业政府采购政策的通知》（财库〔2017〕141号）。</w:t>
      </w:r>
    </w:p>
    <w:p w14:paraId="5149FA84">
      <w:pPr>
        <w:rPr>
          <w:b/>
          <w:sz w:val="22"/>
          <w:szCs w:val="28"/>
        </w:rPr>
      </w:pPr>
      <w:r>
        <w:rPr>
          <w:bCs/>
        </w:rPr>
        <w:t>5. 监狱企业、残疾人福利性单位属于小型、微型企业的，不重复享受政策</w:t>
      </w:r>
      <w:r>
        <w:rPr>
          <w:b/>
          <w:sz w:val="22"/>
          <w:szCs w:val="28"/>
        </w:rPr>
        <w:t>。</w:t>
      </w:r>
    </w:p>
    <w:p w14:paraId="0010B713">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24EC528">
      <w:r>
        <w:rPr/>
        <w:br w:type="page" w:clear="all"/>
      </w:r>
    </w:p>
    <w:p w14:paraId="71A6F0A5">
      <w:pPr>
        <w:pStyle w:val="4"/>
        <w:numPr>
          <w:ilvl w:val="0"/>
          <w:numId w:val="13"/>
        </w:numPr>
        <w:spacing w:before="0" w:after="0" w:line="240" w:lineRule="auto"/>
        <w:rPr>
          <w:szCs w:val="21"/>
        </w:rPr>
      </w:pPr>
      <w:r>
        <w:t>采购需求</w:t>
      </w:r>
    </w:p>
    <w:p w14:paraId="2E409342"/>
    <w:p w14:paraId="2DEC075A">
      <w:pPr>
        <w:spacing w:line="360" w:lineRule="auto"/>
        <w:ind w:firstLine="420"/>
        <w:rPr>
          <w:color w:val="000000"/>
          <w:szCs w:val="21"/>
        </w:rPr>
      </w:pPr>
      <w:r>
        <w:rPr>
          <w:color w:val="000000"/>
          <w:szCs w:val="21"/>
        </w:rPr>
        <w:t>供应商必须仔细阅读本招标文件及资料所描述的全部条款。本项目采购方式为公开招标，项目属性为服务，采购标的对应的中小企业划分标准所属行业为其他未列明行业。</w:t>
      </w:r>
    </w:p>
    <w:p w14:paraId="0B13CD34">
      <w:pPr>
        <w:keepNext/>
        <w:keepLines/>
        <w:spacing w:line="360" w:lineRule="auto"/>
        <w:outlineLvl w:val="1"/>
        <w:rPr>
          <w:b/>
          <w:bCs/>
          <w:color w:val="000000"/>
          <w:szCs w:val="21"/>
        </w:rPr>
      </w:pPr>
      <w:r>
        <w:rPr>
          <w:b/>
          <w:bCs/>
          <w:color w:val="000000"/>
          <w:szCs w:val="21"/>
        </w:rPr>
        <w:t>1.项目背景</w:t>
      </w:r>
    </w:p>
    <w:p w14:paraId="52D8C3A9">
      <w:pPr>
        <w:spacing w:line="360" w:lineRule="auto"/>
        <w:ind w:firstLine="420"/>
        <w:rPr>
          <w:color w:val="000000"/>
          <w:szCs w:val="21"/>
        </w:rPr>
      </w:pPr>
      <w:r>
        <w:rPr>
          <w:rFonts w:hint="eastAsia"/>
          <w:color w:val="000000"/>
          <w:szCs w:val="21"/>
        </w:rPr>
        <w:t>根据2025年11月发布的《全国大中型灌区名录》，我省共有大中型灌区</w:t>
      </w:r>
      <w:r>
        <w:rPr>
          <w:color w:val="000000"/>
          <w:szCs w:val="21"/>
        </w:rPr>
        <w:t>316</w:t>
      </w:r>
      <w:r>
        <w:rPr>
          <w:rFonts w:hint="eastAsia"/>
          <w:color w:val="000000"/>
          <w:szCs w:val="21"/>
        </w:rPr>
        <w:t>处。经前期排查，部分灌区渠首计量设施尚不完善，监测数据质量不高，监测体系存在缺口。</w:t>
      </w:r>
    </w:p>
    <w:p w14:paraId="47071294">
      <w:pPr>
        <w:spacing w:line="360" w:lineRule="auto"/>
        <w:ind w:firstLine="420"/>
        <w:rPr>
          <w:color w:val="000000"/>
          <w:szCs w:val="21"/>
        </w:rPr>
      </w:pPr>
      <w:r>
        <w:rPr>
          <w:rFonts w:hint="eastAsia"/>
          <w:color w:val="000000"/>
          <w:szCs w:val="21"/>
        </w:rPr>
        <w:t>本项目旨在构建“设施完善、数据精准、应用高效”的取用水监测计量体系。具体目标包括：实现非农取水户计量应建尽建，大中型灌区渠首在线计量全覆盖，示范站一站一策、应建尽建，典型小型灌区在线计量能力提升，所有新增设施统一接入江苏省水资源取用水监测与运维系统；所有站点完成比测率定，数据质量有效提升。</w:t>
      </w:r>
    </w:p>
    <w:p w14:paraId="3CF3508F">
      <w:pPr>
        <w:spacing w:line="360" w:lineRule="auto"/>
        <w:ind w:firstLine="420"/>
        <w:rPr>
          <w:color w:val="000000"/>
          <w:szCs w:val="21"/>
        </w:rPr>
      </w:pPr>
      <w:r>
        <w:rPr>
          <w:rFonts w:hint="eastAsia"/>
          <w:color w:val="000000"/>
          <w:szCs w:val="21"/>
        </w:rPr>
        <w:t>项目完成后，将全面提升非农取水户计量能力，补齐江苏省大中型灌区渠首计量设施短板，提升典型灌区监测计量能力，彻底消除监测盲区，示范站经验具备在全省同类灌区推广复制的条件，为我省水资源刚性约束制度落实及灌区现代化管理提供坚实数据支撑。</w:t>
      </w:r>
    </w:p>
    <w:p w14:paraId="08714152">
      <w:pPr>
        <w:spacing w:line="360" w:lineRule="auto"/>
        <w:outlineLvl w:val="1"/>
        <w:rPr>
          <w:b/>
          <w:bCs/>
          <w:color w:val="000000"/>
          <w:szCs w:val="21"/>
        </w:rPr>
      </w:pPr>
      <w:r>
        <w:rPr>
          <w:b/>
          <w:bCs/>
          <w:color w:val="000000"/>
          <w:szCs w:val="21"/>
        </w:rPr>
        <w:t>2.目标与任务</w:t>
      </w:r>
    </w:p>
    <w:p w14:paraId="3EAD8322">
      <w:pPr>
        <w:spacing w:line="360" w:lineRule="auto"/>
        <w:outlineLvl w:val="2"/>
        <w:rPr>
          <w:b/>
          <w:bCs/>
          <w:color w:val="000000"/>
          <w:szCs w:val="21"/>
        </w:rPr>
      </w:pPr>
      <w:r>
        <w:rPr>
          <w:b/>
          <w:bCs/>
          <w:color w:val="000000"/>
          <w:szCs w:val="21"/>
        </w:rPr>
        <w:t>2.1 目标</w:t>
      </w:r>
      <w:r>
        <w:rPr>
          <w:rFonts w:hint="eastAsia"/>
          <w:b/>
          <w:bCs/>
          <w:color w:val="000000"/>
          <w:szCs w:val="21"/>
        </w:rPr>
        <w:t>及经费下达情况</w:t>
      </w:r>
    </w:p>
    <w:p w14:paraId="3AE2F2A7">
      <w:pPr>
        <w:spacing w:line="360" w:lineRule="auto"/>
        <w:ind w:firstLine="420"/>
        <w:rPr>
          <w:color w:val="000000"/>
          <w:szCs w:val="21"/>
        </w:rPr>
      </w:pPr>
      <w:r>
        <w:rPr>
          <w:color w:val="000000"/>
          <w:szCs w:val="21"/>
        </w:rPr>
        <w:t>根据</w:t>
      </w:r>
      <w:r>
        <w:rPr>
          <w:rFonts w:hint="eastAsia"/>
          <w:color w:val="000000"/>
          <w:szCs w:val="21"/>
        </w:rPr>
        <w:t>《</w:t>
      </w:r>
      <w:r>
        <w:rPr>
          <w:color w:val="000000"/>
          <w:szCs w:val="21"/>
        </w:rPr>
        <w:t>江苏省水资源监测体系建设实施方案（2025～2027年）</w:t>
      </w:r>
      <w:r>
        <w:rPr>
          <w:rFonts w:hint="eastAsia"/>
          <w:color w:val="000000"/>
          <w:szCs w:val="21"/>
        </w:rPr>
        <w:t>》</w:t>
      </w:r>
      <w:r>
        <w:rPr>
          <w:color w:val="000000"/>
          <w:szCs w:val="21"/>
        </w:rPr>
        <w:t>《</w:t>
      </w:r>
      <w:r>
        <w:rPr>
          <w:rFonts w:hint="eastAsia"/>
          <w:color w:val="000000"/>
          <w:szCs w:val="21"/>
        </w:rPr>
        <w:t>2026年江苏省取水口取水监测计量体系建设年度工作计划</w:t>
      </w:r>
      <w:r>
        <w:rPr>
          <w:color w:val="000000"/>
          <w:szCs w:val="21"/>
        </w:rPr>
        <w:t>》和大中型灌区调研结果，完成</w:t>
      </w:r>
      <w:r>
        <w:rPr>
          <w:rFonts w:hint="eastAsia"/>
          <w:color w:val="000000"/>
          <w:szCs w:val="21"/>
        </w:rPr>
        <w:t>非农取水户在线计量更新改造，</w:t>
      </w:r>
      <w:r>
        <w:rPr>
          <w:color w:val="000000"/>
          <w:szCs w:val="21"/>
        </w:rPr>
        <w:t>大中型灌区渠首在线计量全覆盖，推进大中型灌区示范站建设</w:t>
      </w:r>
      <w:r>
        <w:rPr>
          <w:rFonts w:hint="eastAsia"/>
          <w:color w:val="000000"/>
          <w:szCs w:val="21"/>
        </w:rPr>
        <w:t>，提升典型小型灌区取用水在线计量能力</w:t>
      </w:r>
      <w:r>
        <w:rPr>
          <w:color w:val="000000"/>
          <w:szCs w:val="21"/>
        </w:rPr>
        <w:t>。</w:t>
      </w:r>
    </w:p>
    <w:p w14:paraId="3A9EAA9D">
      <w:pPr>
        <w:spacing w:line="360" w:lineRule="auto"/>
        <w:ind w:firstLine="420"/>
        <w:rPr>
          <w:color w:val="000000"/>
          <w:szCs w:val="21"/>
        </w:rPr>
      </w:pPr>
      <w:r>
        <w:rPr>
          <w:rFonts w:hint="eastAsia"/>
          <w:color w:val="000000"/>
          <w:szCs w:val="21"/>
        </w:rPr>
        <w:t>《江苏省财政厅 江苏省水利厅关于下达2025年第一批省级水利发展资金的通知》（苏财农〔2026〕19号），下达项目资金1400万元。</w:t>
      </w:r>
    </w:p>
    <w:p w14:paraId="65A05CB9">
      <w:pPr>
        <w:spacing w:line="360" w:lineRule="auto"/>
        <w:ind w:firstLine="420"/>
        <w:rPr>
          <w:color w:val="000000"/>
          <w:szCs w:val="21"/>
        </w:rPr>
      </w:pPr>
      <w:r>
        <w:rPr>
          <w:color w:val="000000"/>
          <w:szCs w:val="21"/>
        </w:rPr>
        <w:t>《江苏省财政厅 江苏省水利厅</w:t>
      </w:r>
      <w:r>
        <w:rPr>
          <w:rFonts w:hint="eastAsia"/>
          <w:color w:val="000000"/>
          <w:szCs w:val="21"/>
        </w:rPr>
        <w:t>关于下达2026年省级水利建设和发展专项资金预算（第一批水利发展）的通知》（苏财农〔2026〕36号）</w:t>
      </w:r>
      <w:r>
        <w:rPr>
          <w:color w:val="000000"/>
          <w:szCs w:val="21"/>
        </w:rPr>
        <w:t>，</w:t>
      </w:r>
      <w:r>
        <w:rPr>
          <w:rFonts w:hint="eastAsia"/>
          <w:color w:val="000000"/>
          <w:szCs w:val="21"/>
        </w:rPr>
        <w:t>下达项目资金</w:t>
      </w:r>
      <w:r>
        <w:rPr>
          <w:color w:val="000000"/>
          <w:szCs w:val="21"/>
        </w:rPr>
        <w:t>890</w:t>
      </w:r>
      <w:r>
        <w:rPr>
          <w:rFonts w:hint="eastAsia"/>
          <w:color w:val="000000"/>
          <w:szCs w:val="21"/>
        </w:rPr>
        <w:t>万元。</w:t>
      </w:r>
    </w:p>
    <w:p w14:paraId="38962F8E">
      <w:pPr>
        <w:keepNext/>
        <w:keepLines/>
        <w:spacing w:line="360" w:lineRule="auto"/>
        <w:outlineLvl w:val="2"/>
        <w:rPr>
          <w:b/>
          <w:bCs/>
          <w:color w:val="000000"/>
          <w:szCs w:val="21"/>
        </w:rPr>
      </w:pPr>
      <w:r>
        <w:rPr>
          <w:b/>
          <w:bCs/>
          <w:color w:val="000000"/>
          <w:szCs w:val="21"/>
        </w:rPr>
        <w:t>2.2 任务</w:t>
      </w:r>
    </w:p>
    <w:p w14:paraId="6AD88CC8">
      <w:pPr>
        <w:spacing w:line="360" w:lineRule="auto"/>
        <w:ind w:firstLine="422"/>
        <w:rPr>
          <w:b/>
          <w:bCs/>
          <w:color w:val="000000"/>
          <w:lang w:val="zh-CN"/>
        </w:rPr>
      </w:pPr>
      <w:r>
        <w:rPr>
          <w:b/>
          <w:bCs/>
          <w:color w:val="000000"/>
          <w:lang w:val="zh-CN"/>
        </w:rPr>
        <w:t>本标段需</w:t>
      </w:r>
      <w:r>
        <w:rPr>
          <w:rFonts w:hint="eastAsia"/>
          <w:b/>
          <w:bCs/>
          <w:color w:val="000000"/>
          <w:lang w:val="zh-CN"/>
        </w:rPr>
        <w:t>完成6个非农取水户、36个</w:t>
      </w:r>
      <w:r>
        <w:rPr>
          <w:b/>
          <w:bCs/>
          <w:color w:val="000000"/>
          <w:lang w:val="zh-CN"/>
        </w:rPr>
        <w:t>大中型灌区</w:t>
      </w:r>
      <w:r>
        <w:rPr>
          <w:rFonts w:hint="eastAsia"/>
          <w:b/>
          <w:bCs/>
          <w:color w:val="000000"/>
          <w:lang w:val="zh-CN"/>
        </w:rPr>
        <w:t>、2个典型小型灌区和1个多参数</w:t>
      </w:r>
      <w:r>
        <w:rPr>
          <w:b/>
          <w:bCs/>
          <w:color w:val="000000"/>
          <w:lang w:val="zh-CN"/>
        </w:rPr>
        <w:t>示范站</w:t>
      </w:r>
      <w:r>
        <w:rPr>
          <w:rFonts w:hint="eastAsia"/>
          <w:b/>
          <w:bCs/>
          <w:color w:val="000000"/>
          <w:lang w:val="zh-CN"/>
        </w:rPr>
        <w:t>等共计45个在线计量站点的设备选型、方案设计、安装调试、比测率定、</w:t>
      </w:r>
      <w:r>
        <w:rPr>
          <w:rFonts w:hint="eastAsia"/>
          <w:b/>
          <w:bCs/>
          <w:color w:val="000000"/>
        </w:rPr>
        <w:t>数据传输贯标</w:t>
      </w:r>
      <w:r>
        <w:rPr>
          <w:rFonts w:hint="eastAsia"/>
          <w:b/>
          <w:bCs/>
          <w:color w:val="000000"/>
          <w:lang w:val="zh-CN"/>
        </w:rPr>
        <w:t>、培训售后等服务</w:t>
      </w:r>
      <w:r>
        <w:rPr>
          <w:b/>
          <w:bCs/>
          <w:color w:val="000000"/>
          <w:lang w:val="zh-CN"/>
        </w:rPr>
        <w:t>，涉及</w:t>
      </w:r>
      <w:r>
        <w:rPr>
          <w:rFonts w:hint="eastAsia"/>
          <w:b/>
          <w:bCs/>
          <w:color w:val="000000"/>
          <w:lang w:val="zh-CN"/>
        </w:rPr>
        <w:t>淮安、</w:t>
      </w:r>
      <w:r>
        <w:rPr>
          <w:b/>
          <w:bCs/>
          <w:color w:val="000000"/>
          <w:lang w:val="zh-CN"/>
        </w:rPr>
        <w:t>盐城、</w:t>
      </w:r>
      <w:r>
        <w:rPr>
          <w:rFonts w:hint="eastAsia"/>
          <w:b/>
          <w:bCs/>
          <w:color w:val="000000"/>
          <w:lang w:val="zh-CN"/>
        </w:rPr>
        <w:t>扬州和</w:t>
      </w:r>
      <w:r>
        <w:rPr>
          <w:b/>
          <w:bCs/>
          <w:color w:val="000000"/>
          <w:lang w:val="zh-CN"/>
        </w:rPr>
        <w:t>宿迁</w:t>
      </w:r>
      <w:r>
        <w:rPr>
          <w:rFonts w:hint="eastAsia"/>
          <w:b/>
          <w:bCs/>
          <w:color w:val="000000"/>
          <w:lang w:val="zh-CN"/>
        </w:rPr>
        <w:t>等4</w:t>
      </w:r>
      <w:r>
        <w:rPr>
          <w:b/>
          <w:bCs/>
          <w:color w:val="000000"/>
          <w:lang w:val="zh-CN"/>
        </w:rPr>
        <w:t>个地市。</w:t>
      </w:r>
    </w:p>
    <w:p w14:paraId="2DA6CCF0">
      <w:pPr>
        <w:spacing w:line="360" w:lineRule="auto"/>
        <w:jc w:val="center"/>
        <w:rPr>
          <w:b/>
          <w:bCs/>
          <w:color w:val="000000"/>
          <w:lang w:val="zh-CN"/>
        </w:rPr>
      </w:pPr>
      <w:r>
        <w:rPr>
          <w:b/>
          <w:bCs/>
          <w:color w:val="000000"/>
          <w:lang w:val="zh-CN"/>
        </w:rPr>
        <w:t xml:space="preserve">表2.2-1 </w:t>
      </w:r>
      <w:r>
        <w:rPr>
          <w:rFonts w:hint="eastAsia"/>
          <w:b/>
          <w:bCs/>
          <w:color w:val="000000"/>
          <w:lang w:val="zh-CN"/>
        </w:rPr>
        <w:t>任务</w:t>
      </w:r>
      <w:r>
        <w:rPr>
          <w:b/>
          <w:bCs/>
          <w:color w:val="000000"/>
          <w:lang w:val="zh-CN"/>
        </w:rPr>
        <w:t>统计表</w:t>
      </w:r>
    </w:p>
    <w:tbl>
      <w:tblPr>
        <w:tblStyle w:val="47"/>
        <w:tblW w:w="48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4"/>
        <w:gridCol w:w="1824"/>
        <w:gridCol w:w="2070"/>
        <w:gridCol w:w="1934"/>
        <w:gridCol w:w="1934"/>
      </w:tblGrid>
      <w:tr w14:paraId="1D71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tblHeader/>
          <w:jc w:val="center"/>
        </w:trPr>
        <w:tc>
          <w:tcPr>
            <w:tcW w:w="854" w:type="dxa"/>
            <w:vAlign w:val="center"/>
          </w:tcPr>
          <w:p w14:paraId="68B26E92">
            <w:pPr>
              <w:widowControl/>
              <w:jc w:val="center"/>
              <w:rPr>
                <w:b/>
                <w:bCs/>
                <w:color w:val="000000"/>
                <w:szCs w:val="21"/>
              </w:rPr>
            </w:pPr>
            <w:r>
              <w:rPr>
                <w:b/>
                <w:bCs/>
                <w:color w:val="000000"/>
                <w:szCs w:val="21"/>
              </w:rPr>
              <w:t>设区市</w:t>
            </w:r>
          </w:p>
        </w:tc>
        <w:tc>
          <w:tcPr>
            <w:tcW w:w="1824" w:type="dxa"/>
            <w:vAlign w:val="center"/>
          </w:tcPr>
          <w:p w14:paraId="3308B94E">
            <w:pPr>
              <w:widowControl/>
              <w:jc w:val="center"/>
              <w:rPr>
                <w:b/>
                <w:bCs/>
                <w:color w:val="000000"/>
                <w:szCs w:val="21"/>
              </w:rPr>
            </w:pPr>
            <w:r>
              <w:rPr>
                <w:rFonts w:hint="eastAsia"/>
                <w:b/>
                <w:bCs/>
                <w:color w:val="000000"/>
                <w:szCs w:val="21"/>
              </w:rPr>
              <w:t>非农取水户在线计量（个）</w:t>
            </w:r>
          </w:p>
        </w:tc>
        <w:tc>
          <w:tcPr>
            <w:tcW w:w="2070" w:type="dxa"/>
            <w:vAlign w:val="center"/>
          </w:tcPr>
          <w:p w14:paraId="0B92A24E">
            <w:pPr>
              <w:widowControl/>
              <w:jc w:val="center"/>
              <w:rPr>
                <w:b/>
                <w:bCs/>
                <w:color w:val="000000"/>
                <w:szCs w:val="21"/>
              </w:rPr>
            </w:pPr>
            <w:r>
              <w:rPr>
                <w:b/>
                <w:bCs/>
                <w:color w:val="000000"/>
                <w:szCs w:val="21"/>
              </w:rPr>
              <w:t>大中型灌区在线计量（个）</w:t>
            </w:r>
          </w:p>
        </w:tc>
        <w:tc>
          <w:tcPr>
            <w:tcW w:w="1934" w:type="dxa"/>
            <w:vAlign w:val="center"/>
          </w:tcPr>
          <w:p w14:paraId="0A2CB455">
            <w:pPr>
              <w:widowControl/>
              <w:jc w:val="center"/>
              <w:rPr>
                <w:b/>
                <w:bCs/>
                <w:color w:val="000000"/>
                <w:szCs w:val="21"/>
              </w:rPr>
            </w:pPr>
            <w:r>
              <w:rPr>
                <w:rFonts w:hint="eastAsia"/>
                <w:b/>
                <w:bCs/>
                <w:color w:val="000000"/>
                <w:szCs w:val="21"/>
              </w:rPr>
              <w:t>典型小型灌区在线计量（个）</w:t>
            </w:r>
          </w:p>
        </w:tc>
        <w:tc>
          <w:tcPr>
            <w:tcW w:w="1934" w:type="dxa"/>
            <w:vAlign w:val="center"/>
          </w:tcPr>
          <w:p w14:paraId="53AA5914">
            <w:pPr>
              <w:widowControl/>
              <w:jc w:val="center"/>
              <w:rPr>
                <w:b/>
                <w:bCs/>
                <w:color w:val="000000"/>
                <w:szCs w:val="21"/>
              </w:rPr>
            </w:pPr>
            <w:r>
              <w:rPr>
                <w:rFonts w:hint="eastAsia"/>
                <w:b/>
                <w:bCs/>
                <w:color w:val="000000"/>
                <w:szCs w:val="21"/>
              </w:rPr>
              <w:t>多参数</w:t>
            </w:r>
            <w:r>
              <w:rPr>
                <w:b/>
                <w:bCs/>
                <w:color w:val="000000"/>
                <w:szCs w:val="21"/>
              </w:rPr>
              <w:t>示范站（个）</w:t>
            </w:r>
          </w:p>
        </w:tc>
      </w:tr>
      <w:tr w14:paraId="7C41F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477752D2">
            <w:pPr>
              <w:widowControl/>
              <w:jc w:val="center"/>
              <w:rPr>
                <w:bCs/>
                <w:color w:val="000000"/>
                <w:szCs w:val="21"/>
              </w:rPr>
            </w:pPr>
            <w:r>
              <w:rPr>
                <w:rFonts w:hint="eastAsia"/>
                <w:bCs/>
                <w:color w:val="000000"/>
                <w:szCs w:val="21"/>
              </w:rPr>
              <w:t>淮安</w:t>
            </w:r>
          </w:p>
        </w:tc>
        <w:tc>
          <w:tcPr>
            <w:tcW w:w="1824" w:type="dxa"/>
            <w:vAlign w:val="center"/>
          </w:tcPr>
          <w:p w14:paraId="5A24B772">
            <w:pPr>
              <w:widowControl/>
              <w:jc w:val="center"/>
              <w:rPr>
                <w:bCs/>
                <w:color w:val="000000"/>
                <w:szCs w:val="21"/>
              </w:rPr>
            </w:pPr>
            <w:r>
              <w:rPr>
                <w:rFonts w:hint="eastAsia"/>
                <w:bCs/>
                <w:color w:val="000000"/>
                <w:szCs w:val="21"/>
              </w:rPr>
              <w:t>1</w:t>
            </w:r>
          </w:p>
        </w:tc>
        <w:tc>
          <w:tcPr>
            <w:tcW w:w="2070" w:type="dxa"/>
            <w:vAlign w:val="center"/>
          </w:tcPr>
          <w:p w14:paraId="60917567">
            <w:pPr>
              <w:widowControl/>
              <w:jc w:val="center"/>
              <w:rPr>
                <w:bCs/>
                <w:color w:val="000000"/>
                <w:szCs w:val="21"/>
              </w:rPr>
            </w:pPr>
            <w:r>
              <w:rPr>
                <w:rFonts w:hint="eastAsia"/>
                <w:bCs/>
                <w:color w:val="000000"/>
                <w:szCs w:val="21"/>
              </w:rPr>
              <w:t>12</w:t>
            </w:r>
          </w:p>
        </w:tc>
        <w:tc>
          <w:tcPr>
            <w:tcW w:w="1934" w:type="dxa"/>
            <w:vAlign w:val="center"/>
          </w:tcPr>
          <w:p w14:paraId="053E9289">
            <w:pPr>
              <w:widowControl/>
              <w:jc w:val="center"/>
              <w:rPr>
                <w:bCs/>
                <w:color w:val="000000"/>
                <w:szCs w:val="21"/>
              </w:rPr>
            </w:pPr>
            <w:r>
              <w:rPr>
                <w:rFonts w:hint="eastAsia"/>
                <w:bCs/>
                <w:color w:val="000000"/>
                <w:szCs w:val="21"/>
              </w:rPr>
              <w:t>2</w:t>
            </w:r>
          </w:p>
        </w:tc>
        <w:tc>
          <w:tcPr>
            <w:tcW w:w="1934" w:type="dxa"/>
            <w:vAlign w:val="center"/>
          </w:tcPr>
          <w:p w14:paraId="5B75399B">
            <w:pPr>
              <w:widowControl/>
              <w:jc w:val="center"/>
              <w:rPr>
                <w:bCs/>
                <w:color w:val="000000"/>
                <w:szCs w:val="21"/>
              </w:rPr>
            </w:pPr>
            <w:r>
              <w:rPr>
                <w:rFonts w:hint="eastAsia"/>
                <w:bCs/>
                <w:color w:val="000000"/>
                <w:szCs w:val="21"/>
              </w:rPr>
              <w:t>1</w:t>
            </w:r>
          </w:p>
        </w:tc>
      </w:tr>
      <w:tr w14:paraId="0EB0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582EFD3E">
            <w:pPr>
              <w:widowControl/>
              <w:jc w:val="center"/>
              <w:rPr>
                <w:bCs/>
                <w:color w:val="000000"/>
                <w:szCs w:val="21"/>
              </w:rPr>
            </w:pPr>
            <w:r>
              <w:rPr>
                <w:rFonts w:hint="eastAsia"/>
                <w:bCs/>
                <w:color w:val="000000"/>
                <w:szCs w:val="21"/>
              </w:rPr>
              <w:t>盐城</w:t>
            </w:r>
          </w:p>
        </w:tc>
        <w:tc>
          <w:tcPr>
            <w:tcW w:w="1824" w:type="dxa"/>
            <w:vAlign w:val="center"/>
          </w:tcPr>
          <w:p w14:paraId="33D8FA61">
            <w:pPr>
              <w:widowControl/>
              <w:jc w:val="center"/>
              <w:rPr>
                <w:bCs/>
                <w:color w:val="000000"/>
                <w:szCs w:val="21"/>
              </w:rPr>
            </w:pPr>
            <w:r>
              <w:rPr>
                <w:rFonts w:hint="eastAsia"/>
                <w:bCs/>
                <w:color w:val="000000"/>
                <w:szCs w:val="21"/>
              </w:rPr>
              <w:t>5</w:t>
            </w:r>
          </w:p>
        </w:tc>
        <w:tc>
          <w:tcPr>
            <w:tcW w:w="2070" w:type="dxa"/>
            <w:vAlign w:val="center"/>
          </w:tcPr>
          <w:p w14:paraId="4B8F2A25">
            <w:pPr>
              <w:widowControl/>
              <w:jc w:val="center"/>
              <w:rPr>
                <w:bCs/>
                <w:color w:val="000000"/>
                <w:szCs w:val="21"/>
              </w:rPr>
            </w:pPr>
            <w:r>
              <w:rPr>
                <w:rFonts w:hint="eastAsia"/>
                <w:bCs/>
                <w:color w:val="000000"/>
                <w:szCs w:val="21"/>
              </w:rPr>
              <w:t>13</w:t>
            </w:r>
          </w:p>
        </w:tc>
        <w:tc>
          <w:tcPr>
            <w:tcW w:w="1934" w:type="dxa"/>
            <w:vAlign w:val="center"/>
          </w:tcPr>
          <w:p w14:paraId="158539AE">
            <w:pPr>
              <w:widowControl/>
              <w:jc w:val="center"/>
              <w:rPr>
                <w:bCs/>
                <w:color w:val="000000"/>
                <w:szCs w:val="21"/>
              </w:rPr>
            </w:pPr>
            <w:r>
              <w:rPr>
                <w:rFonts w:hint="eastAsia"/>
                <w:bCs/>
                <w:color w:val="000000"/>
                <w:szCs w:val="21"/>
              </w:rPr>
              <w:t>-</w:t>
            </w:r>
          </w:p>
        </w:tc>
        <w:tc>
          <w:tcPr>
            <w:tcW w:w="1934" w:type="dxa"/>
            <w:vAlign w:val="center"/>
          </w:tcPr>
          <w:p w14:paraId="4A3B4265">
            <w:pPr>
              <w:widowControl/>
              <w:jc w:val="center"/>
              <w:rPr>
                <w:bCs/>
                <w:color w:val="000000"/>
                <w:szCs w:val="21"/>
              </w:rPr>
            </w:pPr>
            <w:r>
              <w:rPr>
                <w:rFonts w:hint="eastAsia"/>
                <w:bCs/>
                <w:color w:val="000000"/>
                <w:szCs w:val="21"/>
              </w:rPr>
              <w:t>-</w:t>
            </w:r>
          </w:p>
        </w:tc>
      </w:tr>
      <w:tr w14:paraId="2F20D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1131346E">
            <w:pPr>
              <w:widowControl/>
              <w:jc w:val="center"/>
              <w:rPr>
                <w:bCs/>
                <w:color w:val="000000"/>
                <w:szCs w:val="21"/>
              </w:rPr>
            </w:pPr>
            <w:r>
              <w:rPr>
                <w:rFonts w:hint="eastAsia"/>
                <w:bCs/>
                <w:color w:val="000000"/>
                <w:szCs w:val="21"/>
              </w:rPr>
              <w:t>扬州</w:t>
            </w:r>
          </w:p>
        </w:tc>
        <w:tc>
          <w:tcPr>
            <w:tcW w:w="1824" w:type="dxa"/>
            <w:vAlign w:val="center"/>
          </w:tcPr>
          <w:p w14:paraId="2F411E75">
            <w:pPr>
              <w:widowControl/>
              <w:jc w:val="center"/>
              <w:rPr>
                <w:bCs/>
                <w:color w:val="000000"/>
                <w:szCs w:val="21"/>
              </w:rPr>
            </w:pPr>
            <w:r>
              <w:rPr>
                <w:rFonts w:hint="eastAsia"/>
                <w:bCs/>
                <w:color w:val="000000"/>
                <w:szCs w:val="21"/>
              </w:rPr>
              <w:t>-</w:t>
            </w:r>
          </w:p>
        </w:tc>
        <w:tc>
          <w:tcPr>
            <w:tcW w:w="2070" w:type="dxa"/>
            <w:vAlign w:val="center"/>
          </w:tcPr>
          <w:p w14:paraId="132507E9">
            <w:pPr>
              <w:widowControl/>
              <w:jc w:val="center"/>
              <w:rPr>
                <w:bCs/>
                <w:color w:val="000000"/>
                <w:szCs w:val="21"/>
              </w:rPr>
            </w:pPr>
            <w:r>
              <w:rPr>
                <w:rFonts w:hint="eastAsia"/>
                <w:bCs/>
                <w:color w:val="000000"/>
                <w:szCs w:val="21"/>
              </w:rPr>
              <w:t>1</w:t>
            </w:r>
          </w:p>
        </w:tc>
        <w:tc>
          <w:tcPr>
            <w:tcW w:w="1934" w:type="dxa"/>
            <w:vAlign w:val="center"/>
          </w:tcPr>
          <w:p w14:paraId="6E0460D5">
            <w:pPr>
              <w:widowControl/>
              <w:jc w:val="center"/>
              <w:rPr>
                <w:bCs/>
                <w:color w:val="000000"/>
                <w:szCs w:val="21"/>
              </w:rPr>
            </w:pPr>
            <w:r>
              <w:rPr>
                <w:rFonts w:hint="eastAsia"/>
                <w:bCs/>
                <w:color w:val="000000"/>
                <w:szCs w:val="21"/>
              </w:rPr>
              <w:t>-</w:t>
            </w:r>
          </w:p>
        </w:tc>
        <w:tc>
          <w:tcPr>
            <w:tcW w:w="1934" w:type="dxa"/>
            <w:vAlign w:val="center"/>
          </w:tcPr>
          <w:p w14:paraId="7C311A2E">
            <w:pPr>
              <w:widowControl/>
              <w:jc w:val="center"/>
              <w:rPr>
                <w:bCs/>
                <w:color w:val="000000"/>
                <w:szCs w:val="21"/>
              </w:rPr>
            </w:pPr>
            <w:r>
              <w:rPr>
                <w:rFonts w:hint="eastAsia"/>
                <w:bCs/>
                <w:color w:val="000000"/>
                <w:szCs w:val="21"/>
              </w:rPr>
              <w:t>-</w:t>
            </w:r>
          </w:p>
        </w:tc>
      </w:tr>
      <w:tr w14:paraId="7AB44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774ADD9A">
            <w:pPr>
              <w:widowControl/>
              <w:jc w:val="center"/>
              <w:rPr>
                <w:bCs/>
                <w:color w:val="000000"/>
                <w:szCs w:val="21"/>
              </w:rPr>
            </w:pPr>
            <w:r>
              <w:rPr>
                <w:rFonts w:hint="eastAsia"/>
                <w:bCs/>
                <w:color w:val="000000"/>
                <w:szCs w:val="21"/>
              </w:rPr>
              <w:t>宿迁</w:t>
            </w:r>
          </w:p>
        </w:tc>
        <w:tc>
          <w:tcPr>
            <w:tcW w:w="1824" w:type="dxa"/>
            <w:vAlign w:val="center"/>
          </w:tcPr>
          <w:p w14:paraId="68EF6B9B">
            <w:pPr>
              <w:widowControl/>
              <w:jc w:val="center"/>
              <w:rPr>
                <w:bCs/>
                <w:color w:val="000000"/>
                <w:szCs w:val="21"/>
              </w:rPr>
            </w:pPr>
            <w:r>
              <w:rPr>
                <w:rFonts w:hint="eastAsia"/>
                <w:bCs/>
                <w:color w:val="000000"/>
                <w:szCs w:val="21"/>
              </w:rPr>
              <w:t>-</w:t>
            </w:r>
          </w:p>
        </w:tc>
        <w:tc>
          <w:tcPr>
            <w:tcW w:w="2070" w:type="dxa"/>
            <w:vAlign w:val="center"/>
          </w:tcPr>
          <w:p w14:paraId="73B24FF7">
            <w:pPr>
              <w:widowControl/>
              <w:jc w:val="center"/>
              <w:rPr>
                <w:bCs/>
                <w:color w:val="000000"/>
                <w:szCs w:val="21"/>
              </w:rPr>
            </w:pPr>
            <w:r>
              <w:rPr>
                <w:rFonts w:hint="eastAsia"/>
                <w:bCs/>
                <w:color w:val="000000"/>
                <w:szCs w:val="21"/>
              </w:rPr>
              <w:t>10</w:t>
            </w:r>
          </w:p>
        </w:tc>
        <w:tc>
          <w:tcPr>
            <w:tcW w:w="1934" w:type="dxa"/>
            <w:vAlign w:val="center"/>
          </w:tcPr>
          <w:p w14:paraId="16653A42">
            <w:pPr>
              <w:widowControl/>
              <w:jc w:val="center"/>
              <w:rPr>
                <w:bCs/>
                <w:color w:val="000000"/>
                <w:szCs w:val="21"/>
              </w:rPr>
            </w:pPr>
            <w:r>
              <w:rPr>
                <w:rFonts w:hint="eastAsia"/>
                <w:bCs/>
                <w:color w:val="000000"/>
                <w:szCs w:val="21"/>
              </w:rPr>
              <w:t>-</w:t>
            </w:r>
          </w:p>
        </w:tc>
        <w:tc>
          <w:tcPr>
            <w:tcW w:w="1934" w:type="dxa"/>
            <w:vAlign w:val="center"/>
          </w:tcPr>
          <w:p w14:paraId="6953E9B6">
            <w:pPr>
              <w:widowControl/>
              <w:jc w:val="center"/>
              <w:rPr>
                <w:bCs/>
                <w:color w:val="000000"/>
                <w:szCs w:val="21"/>
              </w:rPr>
            </w:pPr>
            <w:r>
              <w:rPr>
                <w:rFonts w:hint="eastAsia"/>
                <w:bCs/>
                <w:color w:val="000000"/>
                <w:szCs w:val="21"/>
              </w:rPr>
              <w:t>-</w:t>
            </w:r>
          </w:p>
        </w:tc>
      </w:tr>
      <w:tr w14:paraId="1CC79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4" w:type="dxa"/>
            <w:vAlign w:val="center"/>
          </w:tcPr>
          <w:p w14:paraId="499385F2">
            <w:pPr>
              <w:widowControl/>
              <w:jc w:val="center"/>
              <w:rPr>
                <w:bCs/>
                <w:color w:val="000000"/>
                <w:szCs w:val="21"/>
              </w:rPr>
            </w:pPr>
            <w:r>
              <w:rPr>
                <w:bCs/>
                <w:color w:val="000000"/>
                <w:szCs w:val="21"/>
              </w:rPr>
              <w:t>合计</w:t>
            </w:r>
          </w:p>
        </w:tc>
        <w:tc>
          <w:tcPr>
            <w:tcW w:w="1824" w:type="dxa"/>
            <w:vAlign w:val="center"/>
          </w:tcPr>
          <w:p w14:paraId="5D21AF38">
            <w:pPr>
              <w:widowControl/>
              <w:jc w:val="center"/>
              <w:rPr>
                <w:bCs/>
                <w:color w:val="000000"/>
                <w:szCs w:val="21"/>
              </w:rPr>
            </w:pPr>
            <w:r>
              <w:rPr>
                <w:rFonts w:hint="eastAsia"/>
                <w:bCs/>
                <w:color w:val="000000"/>
                <w:szCs w:val="21"/>
              </w:rPr>
              <w:t>6</w:t>
            </w:r>
          </w:p>
        </w:tc>
        <w:tc>
          <w:tcPr>
            <w:tcW w:w="2070" w:type="dxa"/>
            <w:vAlign w:val="center"/>
          </w:tcPr>
          <w:p w14:paraId="7EC2D226">
            <w:pPr>
              <w:widowControl/>
              <w:jc w:val="center"/>
              <w:rPr>
                <w:bCs/>
                <w:color w:val="000000"/>
                <w:szCs w:val="21"/>
              </w:rPr>
            </w:pPr>
            <w:r>
              <w:rPr>
                <w:rFonts w:hint="eastAsia"/>
                <w:bCs/>
                <w:color w:val="000000"/>
                <w:szCs w:val="21"/>
              </w:rPr>
              <w:t>36</w:t>
            </w:r>
          </w:p>
        </w:tc>
        <w:tc>
          <w:tcPr>
            <w:tcW w:w="1934" w:type="dxa"/>
            <w:vAlign w:val="center"/>
          </w:tcPr>
          <w:p w14:paraId="3253FE61">
            <w:pPr>
              <w:widowControl/>
              <w:jc w:val="center"/>
              <w:rPr>
                <w:bCs/>
                <w:color w:val="000000"/>
                <w:szCs w:val="21"/>
              </w:rPr>
            </w:pPr>
            <w:r>
              <w:rPr>
                <w:rFonts w:hint="eastAsia"/>
                <w:bCs/>
                <w:color w:val="000000"/>
                <w:szCs w:val="21"/>
              </w:rPr>
              <w:t>2</w:t>
            </w:r>
          </w:p>
        </w:tc>
        <w:tc>
          <w:tcPr>
            <w:tcW w:w="1934" w:type="dxa"/>
            <w:vAlign w:val="center"/>
          </w:tcPr>
          <w:p w14:paraId="5DB5C503">
            <w:pPr>
              <w:widowControl/>
              <w:jc w:val="center"/>
              <w:rPr>
                <w:bCs/>
                <w:color w:val="000000"/>
                <w:szCs w:val="21"/>
              </w:rPr>
            </w:pPr>
            <w:r>
              <w:rPr>
                <w:rFonts w:hint="eastAsia"/>
                <w:bCs/>
                <w:color w:val="000000"/>
                <w:szCs w:val="21"/>
              </w:rPr>
              <w:t>1</w:t>
            </w:r>
          </w:p>
        </w:tc>
      </w:tr>
    </w:tbl>
    <w:p w14:paraId="6E9309C7">
      <w:pPr>
        <w:spacing w:before="145" w:line="360" w:lineRule="auto"/>
        <w:outlineLvl w:val="1"/>
        <w:rPr>
          <w:b/>
          <w:bCs/>
          <w:color w:val="000000"/>
          <w:szCs w:val="21"/>
        </w:rPr>
      </w:pPr>
      <w:r>
        <w:rPr>
          <w:b/>
          <w:bCs/>
          <w:color w:val="000000"/>
          <w:szCs w:val="21"/>
        </w:rPr>
        <w:t>3.</w:t>
      </w:r>
      <w:r>
        <w:rPr>
          <w:rFonts w:hint="eastAsia"/>
          <w:b/>
          <w:bCs/>
          <w:color w:val="000000"/>
          <w:szCs w:val="21"/>
        </w:rPr>
        <w:t>技术</w:t>
      </w:r>
      <w:r>
        <w:rPr>
          <w:b/>
          <w:bCs/>
          <w:color w:val="000000"/>
          <w:szCs w:val="21"/>
        </w:rPr>
        <w:t>标准</w:t>
      </w:r>
    </w:p>
    <w:p w14:paraId="6082C188">
      <w:pPr>
        <w:spacing w:line="360" w:lineRule="auto"/>
        <w:ind w:firstLine="420"/>
        <w:rPr>
          <w:color w:val="000000"/>
          <w:szCs w:val="21"/>
        </w:rPr>
      </w:pPr>
      <w:r>
        <w:rPr>
          <w:rFonts w:hint="eastAsia"/>
          <w:color w:val="000000"/>
          <w:szCs w:val="21"/>
        </w:rPr>
        <w:t>《取水计量技术导则》GB/T 28714-2023</w:t>
      </w:r>
    </w:p>
    <w:p w14:paraId="471F565A">
      <w:pPr>
        <w:spacing w:line="360" w:lineRule="auto"/>
        <w:ind w:firstLine="420"/>
        <w:rPr>
          <w:color w:val="000000"/>
          <w:szCs w:val="21"/>
        </w:rPr>
      </w:pPr>
      <w:r>
        <w:rPr>
          <w:rFonts w:hint="eastAsia"/>
          <w:color w:val="000000"/>
          <w:szCs w:val="21"/>
        </w:rPr>
        <w:t>《水资源监测数据传输规约》SL/T 427-2008</w:t>
      </w:r>
    </w:p>
    <w:p w14:paraId="126126E8">
      <w:pPr>
        <w:spacing w:line="360" w:lineRule="auto"/>
        <w:ind w:firstLine="420"/>
        <w:rPr>
          <w:color w:val="000000"/>
          <w:szCs w:val="21"/>
        </w:rPr>
      </w:pPr>
      <w:r>
        <w:rPr>
          <w:rFonts w:hint="eastAsia"/>
          <w:color w:val="000000"/>
          <w:szCs w:val="21"/>
        </w:rPr>
        <w:t>《水资源监测数据传输规约》SL/T 427-2021</w:t>
      </w:r>
    </w:p>
    <w:p w14:paraId="3287E62A">
      <w:pPr>
        <w:spacing w:line="360" w:lineRule="auto"/>
        <w:ind w:firstLine="420"/>
        <w:rPr>
          <w:color w:val="000000"/>
          <w:szCs w:val="21"/>
        </w:rPr>
      </w:pPr>
      <w:r>
        <w:rPr>
          <w:rFonts w:hint="eastAsia"/>
          <w:color w:val="000000"/>
          <w:szCs w:val="21"/>
        </w:rPr>
        <w:t>《水资源监控设备基本技术条件》SL 426-2021</w:t>
      </w:r>
    </w:p>
    <w:p w14:paraId="2C55F087">
      <w:pPr>
        <w:spacing w:line="360" w:lineRule="auto"/>
        <w:ind w:firstLine="420"/>
        <w:rPr>
          <w:color w:val="000000"/>
          <w:szCs w:val="21"/>
        </w:rPr>
      </w:pPr>
      <w:r>
        <w:rPr>
          <w:rFonts w:hint="eastAsia"/>
          <w:color w:val="000000"/>
          <w:szCs w:val="21"/>
        </w:rPr>
        <w:t>《水资源水量监测技术导则》SL 365-2015</w:t>
      </w:r>
    </w:p>
    <w:p w14:paraId="67299D9A">
      <w:pPr>
        <w:spacing w:line="360" w:lineRule="auto"/>
        <w:ind w:firstLine="420"/>
        <w:rPr>
          <w:color w:val="000000"/>
          <w:szCs w:val="21"/>
        </w:rPr>
      </w:pPr>
      <w:r>
        <w:rPr>
          <w:rFonts w:hint="eastAsia"/>
          <w:color w:val="000000"/>
          <w:szCs w:val="21"/>
        </w:rPr>
        <w:t>《灌区渠首取水在线监测技术指南（试行）》</w:t>
      </w:r>
    </w:p>
    <w:p w14:paraId="45B7B470">
      <w:pPr>
        <w:spacing w:line="360" w:lineRule="auto"/>
        <w:ind w:firstLine="420"/>
        <w:rPr>
          <w:color w:val="000000"/>
          <w:szCs w:val="21"/>
        </w:rPr>
      </w:pPr>
      <w:r>
        <w:rPr>
          <w:rFonts w:hint="eastAsia"/>
          <w:color w:val="000000"/>
          <w:szCs w:val="21"/>
        </w:rPr>
        <w:t>《河流流量测验规范》GB 50179-2015</w:t>
      </w:r>
    </w:p>
    <w:p w14:paraId="3B040088">
      <w:pPr>
        <w:spacing w:line="360" w:lineRule="auto"/>
        <w:ind w:firstLine="420"/>
        <w:rPr>
          <w:color w:val="000000"/>
          <w:szCs w:val="21"/>
        </w:rPr>
      </w:pPr>
      <w:r>
        <w:rPr>
          <w:rFonts w:hint="eastAsia"/>
          <w:color w:val="000000"/>
          <w:szCs w:val="21"/>
        </w:rPr>
        <w:t>《水位观测标准》GB/T 50138-2010</w:t>
      </w:r>
    </w:p>
    <w:p w14:paraId="043BA43D">
      <w:pPr>
        <w:spacing w:line="360" w:lineRule="auto"/>
        <w:ind w:firstLine="420"/>
        <w:rPr>
          <w:color w:val="000000"/>
          <w:szCs w:val="21"/>
        </w:rPr>
      </w:pPr>
      <w:r>
        <w:rPr>
          <w:rFonts w:hint="eastAsia"/>
          <w:color w:val="000000"/>
          <w:szCs w:val="21"/>
        </w:rPr>
        <w:t>《水工建筑物与堰槽测流规范》SL 537-2011</w:t>
      </w:r>
    </w:p>
    <w:p w14:paraId="40EAA02F">
      <w:pPr>
        <w:spacing w:line="360" w:lineRule="auto"/>
        <w:ind w:firstLine="420"/>
        <w:rPr>
          <w:color w:val="000000"/>
          <w:szCs w:val="21"/>
        </w:rPr>
      </w:pPr>
      <w:r>
        <w:rPr>
          <w:rFonts w:hint="eastAsia"/>
          <w:color w:val="000000"/>
          <w:szCs w:val="21"/>
        </w:rPr>
        <w:t>《声学多普勒流量测验规范》T/CHES 61-2021</w:t>
      </w:r>
    </w:p>
    <w:p w14:paraId="0D010C0A">
      <w:pPr>
        <w:spacing w:line="360" w:lineRule="auto"/>
        <w:ind w:firstLine="420"/>
        <w:rPr>
          <w:color w:val="000000"/>
          <w:szCs w:val="21"/>
        </w:rPr>
      </w:pPr>
      <w:r>
        <w:rPr>
          <w:rFonts w:hint="eastAsia"/>
          <w:color w:val="000000"/>
          <w:szCs w:val="21"/>
        </w:rPr>
        <w:t>《水资源监测站点建设技术导则》SZY 202-2016</w:t>
      </w:r>
    </w:p>
    <w:p w14:paraId="1389C334">
      <w:pPr>
        <w:spacing w:line="360" w:lineRule="auto"/>
        <w:ind w:firstLine="420"/>
        <w:rPr>
          <w:color w:val="000000"/>
          <w:szCs w:val="21"/>
        </w:rPr>
      </w:pPr>
      <w:r>
        <w:rPr>
          <w:rFonts w:hint="eastAsia"/>
          <w:color w:val="000000"/>
          <w:szCs w:val="21"/>
        </w:rPr>
        <w:t>《水资源监测设备技术要求》SZY 203-2016</w:t>
      </w:r>
    </w:p>
    <w:p w14:paraId="07B1CF21">
      <w:pPr>
        <w:spacing w:line="360" w:lineRule="auto"/>
        <w:ind w:firstLine="420"/>
        <w:rPr>
          <w:color w:val="000000"/>
          <w:szCs w:val="21"/>
        </w:rPr>
      </w:pPr>
      <w:r>
        <w:rPr>
          <w:rFonts w:hint="eastAsia"/>
          <w:color w:val="000000"/>
          <w:szCs w:val="21"/>
        </w:rPr>
        <w:t>《水资源监测设备现场安装调试》SZY 204-2016</w:t>
      </w:r>
    </w:p>
    <w:p w14:paraId="4DCC1874">
      <w:pPr>
        <w:spacing w:line="360" w:lineRule="auto"/>
        <w:ind w:firstLine="420"/>
        <w:rPr>
          <w:color w:val="000000"/>
          <w:szCs w:val="21"/>
        </w:rPr>
      </w:pPr>
      <w:r>
        <w:rPr>
          <w:rFonts w:hint="eastAsia"/>
          <w:color w:val="000000"/>
          <w:szCs w:val="21"/>
        </w:rPr>
        <w:t>《水资源监测设备质量检验》SZY 205-2016</w:t>
      </w:r>
    </w:p>
    <w:p w14:paraId="7A903C00">
      <w:pPr>
        <w:spacing w:line="360" w:lineRule="auto"/>
        <w:ind w:firstLine="420"/>
        <w:rPr>
          <w:color w:val="000000"/>
          <w:szCs w:val="21"/>
        </w:rPr>
      </w:pPr>
      <w:r>
        <w:rPr>
          <w:rFonts w:hint="eastAsia"/>
          <w:color w:val="000000"/>
          <w:szCs w:val="21"/>
        </w:rPr>
        <w:t>《水资源监控管理数据库表结构及标识符标准》SL 380-2007</w:t>
      </w:r>
    </w:p>
    <w:p w14:paraId="0778E513">
      <w:pPr>
        <w:spacing w:line="360" w:lineRule="auto"/>
        <w:ind w:firstLine="420"/>
        <w:rPr>
          <w:color w:val="000000"/>
          <w:szCs w:val="21"/>
        </w:rPr>
      </w:pPr>
      <w:r>
        <w:rPr>
          <w:rFonts w:hint="eastAsia"/>
          <w:color w:val="000000"/>
          <w:szCs w:val="21"/>
        </w:rPr>
        <w:t>《水资源监测要素》SZY 201-2016</w:t>
      </w:r>
    </w:p>
    <w:p w14:paraId="38F4A7D6">
      <w:pPr>
        <w:spacing w:line="360" w:lineRule="auto"/>
        <w:ind w:firstLine="420"/>
        <w:rPr>
          <w:color w:val="000000"/>
          <w:szCs w:val="21"/>
        </w:rPr>
      </w:pPr>
      <w:r>
        <w:rPr>
          <w:rFonts w:hint="eastAsia"/>
          <w:color w:val="000000"/>
          <w:szCs w:val="21"/>
        </w:rPr>
        <w:t>《水位观测平台技术标准》SL 384-2007</w:t>
      </w:r>
    </w:p>
    <w:p w14:paraId="556BCE40">
      <w:pPr>
        <w:spacing w:line="360" w:lineRule="auto"/>
        <w:ind w:firstLine="420"/>
        <w:rPr>
          <w:color w:val="000000"/>
          <w:szCs w:val="21"/>
        </w:rPr>
      </w:pPr>
      <w:r>
        <w:rPr>
          <w:rFonts w:hint="eastAsia"/>
          <w:color w:val="000000"/>
          <w:szCs w:val="21"/>
        </w:rPr>
        <w:t>《国家水资源监控能力建设项目实施方案》（2016-2018）</w:t>
      </w:r>
    </w:p>
    <w:p w14:paraId="43AB5DAB">
      <w:pPr>
        <w:spacing w:line="360" w:lineRule="auto"/>
        <w:outlineLvl w:val="1"/>
        <w:rPr>
          <w:b/>
          <w:bCs/>
          <w:color w:val="000000"/>
          <w:szCs w:val="21"/>
        </w:rPr>
      </w:pPr>
      <w:r>
        <w:rPr>
          <w:b/>
          <w:bCs/>
          <w:color w:val="000000"/>
          <w:szCs w:val="21"/>
        </w:rPr>
        <w:t>4.</w:t>
      </w:r>
      <w:r>
        <w:rPr>
          <w:rFonts w:hint="eastAsia"/>
          <w:b/>
          <w:bCs/>
          <w:color w:val="000000"/>
          <w:szCs w:val="21"/>
        </w:rPr>
        <w:t>服务内容及要求</w:t>
      </w:r>
    </w:p>
    <w:p w14:paraId="43D4C094">
      <w:pPr>
        <w:spacing w:line="360" w:lineRule="auto"/>
        <w:outlineLvl w:val="2"/>
        <w:rPr>
          <w:b/>
          <w:bCs/>
          <w:color w:val="000000"/>
          <w:szCs w:val="21"/>
        </w:rPr>
      </w:pPr>
      <w:r>
        <w:rPr>
          <w:rFonts w:hint="eastAsia"/>
          <w:b/>
          <w:bCs/>
          <w:color w:val="000000"/>
          <w:szCs w:val="21"/>
        </w:rPr>
        <w:t>4</w:t>
      </w:r>
      <w:r>
        <w:rPr>
          <w:b/>
          <w:bCs/>
          <w:color w:val="000000"/>
          <w:szCs w:val="21"/>
        </w:rPr>
        <w:t xml:space="preserve">.1 </w:t>
      </w:r>
      <w:r>
        <w:rPr>
          <w:rFonts w:hint="eastAsia"/>
          <w:b/>
          <w:bCs/>
          <w:color w:val="000000"/>
          <w:szCs w:val="21"/>
        </w:rPr>
        <w:t>服务内容</w:t>
      </w:r>
    </w:p>
    <w:p w14:paraId="750BF222">
      <w:pPr>
        <w:spacing w:line="360" w:lineRule="auto"/>
        <w:outlineLvl w:val="3"/>
        <w:rPr>
          <w:b/>
          <w:bCs/>
          <w:color w:val="000000"/>
          <w:szCs w:val="21"/>
        </w:rPr>
      </w:pPr>
      <w:r>
        <w:rPr>
          <w:rFonts w:hint="eastAsia"/>
          <w:b/>
          <w:bCs/>
          <w:color w:val="000000"/>
          <w:szCs w:val="21"/>
        </w:rPr>
        <w:t>4.1.1 强化非农取水户取用水在线监督</w:t>
      </w:r>
    </w:p>
    <w:p w14:paraId="0719A8C6">
      <w:pPr>
        <w:spacing w:line="360" w:lineRule="auto"/>
        <w:ind w:firstLine="420"/>
        <w:rPr>
          <w:color w:val="000000"/>
          <w:szCs w:val="21"/>
        </w:rPr>
      </w:pPr>
      <w:r>
        <w:rPr>
          <w:color w:val="000000"/>
          <w:szCs w:val="21"/>
        </w:rPr>
        <w:t>落实最严格水资源管理制度，强化非农取水户取用水全过程监管，提升取水计量监控能力和取用水管理精细化水平。实施6个取水用户在线监测站点的设备选型、方案设计、安装调试、比测率定、培训售后等服务。</w:t>
      </w:r>
    </w:p>
    <w:p w14:paraId="18BA6286">
      <w:pPr>
        <w:spacing w:line="360" w:lineRule="auto"/>
        <w:outlineLvl w:val="3"/>
        <w:rPr>
          <w:b/>
          <w:bCs/>
          <w:color w:val="000000"/>
          <w:szCs w:val="21"/>
        </w:rPr>
      </w:pPr>
      <w:r>
        <w:rPr>
          <w:b/>
          <w:bCs/>
          <w:color w:val="000000"/>
          <w:szCs w:val="21"/>
        </w:rPr>
        <w:t>4.1.</w:t>
      </w:r>
      <w:r>
        <w:rPr>
          <w:rFonts w:hint="eastAsia"/>
          <w:b/>
          <w:bCs/>
          <w:color w:val="000000"/>
          <w:szCs w:val="21"/>
        </w:rPr>
        <w:t>2</w:t>
      </w:r>
      <w:r>
        <w:rPr>
          <w:b/>
          <w:bCs/>
          <w:color w:val="000000"/>
          <w:szCs w:val="21"/>
        </w:rPr>
        <w:t xml:space="preserve"> </w:t>
      </w:r>
      <w:r>
        <w:rPr>
          <w:rFonts w:hint="eastAsia"/>
          <w:b/>
          <w:bCs/>
          <w:color w:val="000000"/>
          <w:szCs w:val="21"/>
        </w:rPr>
        <w:t>优化大中型灌区取水口在线监测计量</w:t>
      </w:r>
    </w:p>
    <w:p w14:paraId="5F18A584">
      <w:pPr>
        <w:spacing w:line="360" w:lineRule="auto"/>
        <w:ind w:firstLine="420"/>
        <w:rPr>
          <w:color w:val="000000"/>
          <w:szCs w:val="21"/>
        </w:rPr>
      </w:pPr>
      <w:r>
        <w:rPr>
          <w:color w:val="000000"/>
          <w:szCs w:val="21"/>
        </w:rPr>
        <w:t>完善大中型灌区取水口计量监测网络，提高灌区取水计量精度和在线监测覆盖率，支撑灌区水资源高效利用与精细化管理。实施</w:t>
      </w:r>
      <w:r>
        <w:rPr>
          <w:rFonts w:hint="eastAsia"/>
          <w:color w:val="000000"/>
          <w:szCs w:val="21"/>
        </w:rPr>
        <w:t>36</w:t>
      </w:r>
      <w:r>
        <w:rPr>
          <w:color w:val="000000"/>
          <w:szCs w:val="21"/>
        </w:rPr>
        <w:t>个大中型灌区在线计量站点的设备选型、方案设计、安装调试、比测率定、培训售后等服务。</w:t>
      </w:r>
    </w:p>
    <w:p w14:paraId="22E230FB">
      <w:pPr>
        <w:spacing w:line="360" w:lineRule="auto"/>
        <w:outlineLvl w:val="3"/>
        <w:rPr>
          <w:b/>
          <w:bCs/>
          <w:color w:val="000000"/>
          <w:szCs w:val="21"/>
        </w:rPr>
      </w:pPr>
      <w:r>
        <w:rPr>
          <w:rFonts w:hint="eastAsia"/>
          <w:b/>
          <w:bCs/>
          <w:color w:val="000000"/>
          <w:szCs w:val="21"/>
        </w:rPr>
        <w:t>4.1.3 推进典型小型灌区精准测量</w:t>
      </w:r>
    </w:p>
    <w:p w14:paraId="5E6B97F1">
      <w:pPr>
        <w:spacing w:line="360" w:lineRule="auto"/>
        <w:ind w:firstLine="420"/>
      </w:pPr>
      <w:r>
        <w:rPr>
          <w:color w:val="000000"/>
        </w:rPr>
        <w:t>实施2个典型小型灌区精准测量站点的设备选型、方案设计、安装调试、比测率定、培训售后等服务。补齐小型灌区取水计量短板，探索小型灌区精准测量技术路径和管理模式，提升小型灌区取用水计量水平。</w:t>
      </w:r>
    </w:p>
    <w:p w14:paraId="2B45A3D6">
      <w:pPr>
        <w:spacing w:line="360" w:lineRule="auto"/>
        <w:outlineLvl w:val="3"/>
        <w:rPr>
          <w:b/>
          <w:bCs/>
          <w:color w:val="000000"/>
          <w:szCs w:val="21"/>
        </w:rPr>
      </w:pPr>
      <w:r>
        <w:rPr>
          <w:b/>
          <w:bCs/>
          <w:color w:val="000000"/>
          <w:szCs w:val="21"/>
        </w:rPr>
        <w:t>4.1.</w:t>
      </w:r>
      <w:r>
        <w:rPr>
          <w:rFonts w:hint="eastAsia"/>
          <w:b/>
          <w:bCs/>
          <w:color w:val="000000"/>
          <w:szCs w:val="21"/>
        </w:rPr>
        <w:t>4</w:t>
      </w:r>
      <w:r>
        <w:rPr>
          <w:b/>
          <w:bCs/>
          <w:color w:val="000000"/>
          <w:szCs w:val="21"/>
        </w:rPr>
        <w:t xml:space="preserve"> </w:t>
      </w:r>
      <w:r>
        <w:rPr>
          <w:rFonts w:hint="eastAsia"/>
          <w:b/>
          <w:bCs/>
          <w:color w:val="000000"/>
          <w:szCs w:val="21"/>
        </w:rPr>
        <w:t>打造多参数示范站</w:t>
      </w:r>
    </w:p>
    <w:p w14:paraId="37E373E0">
      <w:pPr>
        <w:spacing w:line="360" w:lineRule="auto"/>
        <w:ind w:firstLine="420"/>
        <w:rPr>
          <w:color w:val="000000"/>
        </w:rPr>
      </w:pPr>
      <w:r>
        <w:rPr>
          <w:color w:val="000000"/>
        </w:rPr>
        <w:t>实施1处大中型灌区示范站建设服务，含站点遴选、设备选型、方案设计、安装调试、培训售后等。充分发挥典型口门示范引领作用，形成可复制、可推广的取水计量监测建设模式，带动区域取水监测计量体系提质升级。</w:t>
      </w:r>
      <w:r>
        <w:rPr>
          <w:rFonts w:hint="eastAsia"/>
          <w:color w:val="000000"/>
        </w:rPr>
        <w:t>示范站选取简单</w:t>
      </w:r>
      <w:r>
        <w:rPr>
          <w:color w:val="000000"/>
        </w:rPr>
        <w:t>原则</w:t>
      </w:r>
      <w:r>
        <w:rPr>
          <w:rFonts w:hint="eastAsia"/>
          <w:color w:val="000000"/>
        </w:rPr>
        <w:t>：</w:t>
      </w:r>
      <w:r>
        <w:rPr>
          <w:color w:val="000000"/>
        </w:rPr>
        <w:t>选取非灌区一级取水口门（含渠首）</w:t>
      </w:r>
      <w:r>
        <w:rPr>
          <w:rFonts w:hint="eastAsia"/>
          <w:color w:val="000000"/>
        </w:rPr>
        <w:t>；</w:t>
      </w:r>
      <w:r>
        <w:rPr>
          <w:color w:val="000000"/>
        </w:rPr>
        <w:t>灌溉区域封闭、边界清晰，不受相邻泵站或其他灌溉方式影响（如流动机泵补水等），即灌溉取水来源单一，灌溉面积不限，数十亩至数百亩均可。</w:t>
      </w:r>
    </w:p>
    <w:p w14:paraId="16D3C555">
      <w:pPr>
        <w:spacing w:line="360" w:lineRule="auto"/>
        <w:outlineLvl w:val="3"/>
        <w:rPr>
          <w:b/>
          <w:bCs/>
          <w:color w:val="000000"/>
          <w:szCs w:val="21"/>
        </w:rPr>
      </w:pPr>
      <w:r>
        <w:rPr>
          <w:b/>
          <w:bCs/>
          <w:color w:val="000000"/>
          <w:szCs w:val="21"/>
        </w:rPr>
        <w:t>4.1.</w:t>
      </w:r>
      <w:r>
        <w:rPr>
          <w:rFonts w:hint="eastAsia"/>
          <w:b/>
          <w:bCs/>
          <w:color w:val="000000"/>
          <w:szCs w:val="21"/>
        </w:rPr>
        <w:t>5</w:t>
      </w:r>
      <w:r>
        <w:rPr>
          <w:b/>
          <w:bCs/>
          <w:color w:val="000000"/>
          <w:szCs w:val="21"/>
        </w:rPr>
        <w:t xml:space="preserve"> </w:t>
      </w:r>
      <w:r>
        <w:rPr>
          <w:rFonts w:hint="eastAsia"/>
          <w:b/>
          <w:bCs/>
          <w:color w:val="000000"/>
          <w:szCs w:val="21"/>
        </w:rPr>
        <w:t>取水计量数据质量提升</w:t>
      </w:r>
    </w:p>
    <w:p w14:paraId="56A89FE9">
      <w:pPr>
        <w:spacing w:line="360" w:lineRule="auto"/>
        <w:ind w:firstLine="420"/>
        <w:rPr>
          <w:color w:val="000000"/>
        </w:rPr>
      </w:pPr>
      <w:r>
        <w:rPr>
          <w:rFonts w:hint="eastAsia"/>
          <w:color w:val="000000"/>
        </w:rPr>
        <w:t>开展本项目包含的45个站点的数据校准、设备计量比测率定工作。验证灌区及非农取水口自动监测站是否达到设计要求，对监测相关成果进行精度率定，在灌区渠首站、典型站、示范站及非农取水用户等取用水期间进行闸（涵、管）流量监测，现场率定、检验精度，建立流量系数与有关水力因素的相关关系。</w:t>
      </w:r>
    </w:p>
    <w:p w14:paraId="0BE7BA81">
      <w:pPr>
        <w:spacing w:line="360" w:lineRule="auto"/>
        <w:outlineLvl w:val="3"/>
        <w:rPr>
          <w:b/>
          <w:bCs/>
          <w:color w:val="000000"/>
          <w:szCs w:val="21"/>
        </w:rPr>
      </w:pPr>
      <w:r>
        <w:rPr>
          <w:rFonts w:hint="eastAsia"/>
          <w:b/>
          <w:bCs/>
          <w:color w:val="000000"/>
          <w:szCs w:val="21"/>
        </w:rPr>
        <w:t>4.1.6数据传输贯标</w:t>
      </w:r>
    </w:p>
    <w:p w14:paraId="2C96CC5C">
      <w:pPr>
        <w:spacing w:line="360" w:lineRule="auto"/>
        <w:ind w:firstLine="420"/>
      </w:pPr>
      <w:r>
        <w:rPr>
          <w:rFonts w:hint="eastAsia"/>
        </w:rPr>
        <w:t>对本项目包含的</w:t>
      </w:r>
      <w:r>
        <w:rPr>
          <w:rFonts w:hint="eastAsia"/>
          <w:color w:val="000000"/>
        </w:rPr>
        <w:t>45个站点数据传输按照</w:t>
      </w:r>
      <w:r>
        <w:rPr>
          <w:color w:val="000000"/>
          <w:szCs w:val="21"/>
        </w:rPr>
        <w:t>水资源传输规约（SL427）</w:t>
      </w:r>
      <w:r>
        <w:rPr>
          <w:rFonts w:hint="eastAsia"/>
          <w:color w:val="000000"/>
          <w:szCs w:val="21"/>
        </w:rPr>
        <w:t>进行贯标，数据传输工作由通信系统承担，负责将自动监测的各类信息传输到中心站，选用的信道是4G或5G的通讯方式。</w:t>
      </w:r>
    </w:p>
    <w:p w14:paraId="4660D0AF">
      <w:pPr>
        <w:spacing w:line="360" w:lineRule="auto"/>
        <w:ind w:firstLine="420"/>
      </w:pPr>
      <w:r>
        <w:rPr>
          <w:rFonts w:hint="eastAsia"/>
        </w:rPr>
        <w:t>升级采集平台，可兼容水文水资源行业数据传输规约，能够统一自主按照《水资源监测数据传输规约（</w:t>
      </w:r>
      <w:r>
        <w:t>SL/T 427—2008</w:t>
      </w:r>
      <w:r>
        <w:rPr>
          <w:rFonts w:hint="eastAsia"/>
        </w:rPr>
        <w:t>）》《水资源监测数据传输规约（</w:t>
      </w:r>
      <w:r>
        <w:t>SL/T 427—2021）</w:t>
      </w:r>
      <w:r>
        <w:rPr>
          <w:rFonts w:hint="eastAsia"/>
        </w:rPr>
        <w:t>》采集水资源监测数据，平台自主可控，适配国产数据库标准。通过采集系统升级完善数据接收传输机制，具备召测、对时、远程改参数等后端功能以及站点状态监测、数据状态统计、故障报警、测站基础资料管理等前端管理功能。</w:t>
      </w:r>
    </w:p>
    <w:p w14:paraId="664F3162">
      <w:pPr>
        <w:spacing w:before="145" w:line="360" w:lineRule="auto"/>
        <w:outlineLvl w:val="2"/>
        <w:rPr>
          <w:b/>
          <w:color w:val="000000"/>
          <w:szCs w:val="21"/>
        </w:rPr>
      </w:pPr>
      <w:r>
        <w:rPr>
          <w:rFonts w:hint="eastAsia"/>
          <w:b/>
          <w:color w:val="000000"/>
          <w:szCs w:val="21"/>
        </w:rPr>
        <w:t>4</w:t>
      </w:r>
      <w:r>
        <w:rPr>
          <w:b/>
          <w:color w:val="000000"/>
          <w:szCs w:val="21"/>
        </w:rPr>
        <w:t xml:space="preserve">.2 </w:t>
      </w:r>
      <w:r>
        <w:rPr>
          <w:rFonts w:hint="eastAsia"/>
          <w:b/>
          <w:color w:val="000000"/>
          <w:szCs w:val="21"/>
        </w:rPr>
        <w:t>监测站功能要求</w:t>
      </w:r>
    </w:p>
    <w:p w14:paraId="4053914F">
      <w:pPr>
        <w:spacing w:line="360" w:lineRule="auto"/>
        <w:ind w:firstLine="420"/>
        <w:rPr>
          <w:color w:val="000000"/>
          <w:szCs w:val="21"/>
        </w:rPr>
      </w:pPr>
      <w:r>
        <w:rPr>
          <w:rFonts w:hint="eastAsia"/>
          <w:color w:val="000000"/>
          <w:szCs w:val="21"/>
        </w:rPr>
        <w:t>取水计量监测站主要由计量设施、遥测终端机、通信控制模块、太阳能电池板、太阳能充电控制器、蓄电池、避雷装置及备品备件等组成。</w:t>
      </w:r>
    </w:p>
    <w:p w14:paraId="38863E34">
      <w:pPr>
        <w:spacing w:line="360" w:lineRule="auto"/>
        <w:ind w:firstLine="420"/>
        <w:rPr>
          <w:color w:val="000000"/>
          <w:szCs w:val="21"/>
        </w:rPr>
      </w:pPr>
      <w:r>
        <w:rPr>
          <w:rFonts w:hint="eastAsia"/>
          <w:color w:val="000000"/>
          <w:szCs w:val="21"/>
        </w:rPr>
        <w:t>（1）数据采集：流量计完成流量数据采集任务，信息经过数字化后直接进入数据存储设备。</w:t>
      </w:r>
    </w:p>
    <w:p w14:paraId="1B7DB6EC">
      <w:pPr>
        <w:spacing w:line="360" w:lineRule="auto"/>
        <w:ind w:firstLine="420"/>
        <w:rPr>
          <w:color w:val="000000"/>
          <w:szCs w:val="21"/>
        </w:rPr>
      </w:pPr>
      <w:r>
        <w:rPr>
          <w:rFonts w:hint="eastAsia"/>
          <w:color w:val="000000"/>
          <w:szCs w:val="21"/>
        </w:rPr>
        <w:t>（2）数据存储：数据存储单元把自动采集的流量信息经过数字化处理后暂时存储起来，根据系统运行要求适时传送到中心站。要求遥测设备带有足够容量的固态存储器，可以保证系统的数据存储要求。</w:t>
      </w:r>
    </w:p>
    <w:p w14:paraId="7404AD73">
      <w:pPr>
        <w:spacing w:line="360" w:lineRule="auto"/>
        <w:ind w:firstLine="420"/>
        <w:rPr>
          <w:color w:val="000000"/>
          <w:szCs w:val="21"/>
        </w:rPr>
      </w:pPr>
      <w:r>
        <w:rPr>
          <w:rFonts w:hint="eastAsia"/>
          <w:color w:val="000000"/>
          <w:szCs w:val="21"/>
        </w:rPr>
        <w:t>（3）数据处理：数据处理工作由江苏省水资源监控中心的前置机和配套的数据接收软件完成，同时对所有采集到的取用水数据按国家标准规定的格式作严格的转换处理，存入水资源监测数据库。</w:t>
      </w:r>
    </w:p>
    <w:p w14:paraId="194152DF">
      <w:pPr>
        <w:spacing w:line="360" w:lineRule="auto"/>
        <w:ind w:firstLine="420"/>
        <w:rPr>
          <w:color w:val="000000"/>
          <w:szCs w:val="21"/>
        </w:rPr>
      </w:pPr>
      <w:r>
        <w:rPr>
          <w:rFonts w:hint="eastAsia"/>
          <w:color w:val="000000"/>
          <w:szCs w:val="21"/>
        </w:rPr>
        <w:t>（4）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p>
    <w:p w14:paraId="2AA9F271">
      <w:pPr>
        <w:keepNext/>
        <w:keepLines/>
        <w:spacing w:line="360" w:lineRule="auto"/>
        <w:outlineLvl w:val="2"/>
        <w:rPr>
          <w:b/>
          <w:bCs/>
          <w:color w:val="000000"/>
          <w:szCs w:val="21"/>
        </w:rPr>
      </w:pPr>
      <w:r>
        <w:rPr>
          <w:b/>
          <w:bCs/>
          <w:color w:val="000000"/>
          <w:szCs w:val="21"/>
        </w:rPr>
        <w:t>4.3 技术要求</w:t>
      </w:r>
    </w:p>
    <w:p w14:paraId="07BB4015">
      <w:pPr>
        <w:spacing w:line="360" w:lineRule="auto"/>
        <w:outlineLvl w:val="3"/>
        <w:rPr>
          <w:b/>
          <w:color w:val="000000"/>
          <w:szCs w:val="21"/>
        </w:rPr>
      </w:pPr>
      <w:r>
        <w:rPr>
          <w:b/>
          <w:color w:val="000000"/>
          <w:szCs w:val="21"/>
        </w:rPr>
        <w:t>4.3.1设备选型</w:t>
      </w:r>
    </w:p>
    <w:p w14:paraId="78B44AA8">
      <w:pPr>
        <w:spacing w:line="360" w:lineRule="auto"/>
        <w:ind w:firstLine="420"/>
        <w:rPr>
          <w:color w:val="000000"/>
          <w:szCs w:val="21"/>
        </w:rPr>
      </w:pPr>
      <w:r>
        <w:rPr>
          <w:color w:val="000000"/>
          <w:szCs w:val="21"/>
        </w:rPr>
        <w:t>详见</w:t>
      </w:r>
      <w:r>
        <w:rPr>
          <w:rFonts w:hint="eastAsia"/>
          <w:color w:val="000000"/>
          <w:szCs w:val="21"/>
        </w:rPr>
        <w:t>“</w:t>
      </w:r>
      <w:r>
        <w:rPr>
          <w:color w:val="000000"/>
          <w:szCs w:val="21"/>
        </w:rPr>
        <w:t>第四章项目需求 5.</w:t>
      </w:r>
      <w:r>
        <w:rPr>
          <w:rFonts w:hint="eastAsia"/>
          <w:color w:val="000000"/>
          <w:szCs w:val="21"/>
        </w:rPr>
        <w:t>取用水在线</w:t>
      </w:r>
      <w:r>
        <w:rPr>
          <w:color w:val="000000"/>
          <w:szCs w:val="21"/>
        </w:rPr>
        <w:t>计量方案要求</w:t>
      </w:r>
      <w:r>
        <w:rPr>
          <w:rFonts w:hint="eastAsia"/>
          <w:color w:val="000000"/>
          <w:szCs w:val="21"/>
        </w:rPr>
        <w:t>”</w:t>
      </w:r>
      <w:r>
        <w:rPr>
          <w:color w:val="000000"/>
          <w:szCs w:val="21"/>
        </w:rPr>
        <w:t>。</w:t>
      </w:r>
    </w:p>
    <w:p w14:paraId="5400B366">
      <w:pPr>
        <w:spacing w:line="360" w:lineRule="auto"/>
        <w:outlineLvl w:val="3"/>
        <w:rPr>
          <w:b/>
          <w:color w:val="000000"/>
          <w:szCs w:val="21"/>
        </w:rPr>
      </w:pPr>
      <w:r>
        <w:rPr>
          <w:b/>
          <w:color w:val="000000"/>
          <w:szCs w:val="21"/>
        </w:rPr>
        <w:t>4.3.2方案设计</w:t>
      </w:r>
    </w:p>
    <w:p w14:paraId="562856A0">
      <w:pPr>
        <w:spacing w:line="360" w:lineRule="auto"/>
        <w:ind w:firstLine="420"/>
        <w:rPr>
          <w:color w:val="000000"/>
          <w:szCs w:val="21"/>
        </w:rPr>
      </w:pPr>
      <w:r>
        <w:rPr>
          <w:color w:val="000000"/>
          <w:szCs w:val="21"/>
        </w:rPr>
        <w:t>（1）技术方案</w:t>
      </w:r>
    </w:p>
    <w:p w14:paraId="2B5CC69D">
      <w:pPr>
        <w:spacing w:line="360" w:lineRule="auto"/>
        <w:ind w:firstLine="420"/>
        <w:rPr>
          <w:color w:val="000000"/>
          <w:szCs w:val="21"/>
        </w:rPr>
      </w:pPr>
      <w:r>
        <w:rPr>
          <w:color w:val="000000"/>
          <w:szCs w:val="21"/>
        </w:rPr>
        <w:t>本项目</w:t>
      </w:r>
      <w:r>
        <w:rPr>
          <w:rFonts w:hint="eastAsia"/>
          <w:color w:val="000000"/>
          <w:szCs w:val="21"/>
        </w:rPr>
        <w:t>计量</w:t>
      </w:r>
      <w:r>
        <w:rPr>
          <w:color w:val="000000"/>
          <w:szCs w:val="21"/>
        </w:rPr>
        <w:t>站点分散，</w:t>
      </w:r>
      <w:r>
        <w:rPr>
          <w:rFonts w:hint="eastAsia"/>
          <w:color w:val="000000"/>
          <w:szCs w:val="21"/>
        </w:rPr>
        <w:t>服务</w:t>
      </w:r>
      <w:r>
        <w:rPr>
          <w:color w:val="000000"/>
          <w:szCs w:val="21"/>
        </w:rPr>
        <w:t>内容、规模、交通、地质、气候等各种条件不尽相同，各站点应遵循因地制宜、有利于施工、易于管理、安全可靠、经济合理的原则，分类、分站开展方案设计。</w:t>
      </w:r>
    </w:p>
    <w:p w14:paraId="0C371F35">
      <w:pPr>
        <w:spacing w:line="360" w:lineRule="auto"/>
        <w:ind w:firstLine="420"/>
        <w:rPr>
          <w:color w:val="000000"/>
          <w:szCs w:val="21"/>
        </w:rPr>
      </w:pPr>
      <w:r>
        <w:rPr>
          <w:color w:val="000000"/>
          <w:szCs w:val="21"/>
        </w:rPr>
        <w:t>供应商根据</w:t>
      </w:r>
      <w:r>
        <w:rPr>
          <w:rFonts w:hint="eastAsia"/>
          <w:color w:val="000000"/>
          <w:szCs w:val="21"/>
        </w:rPr>
        <w:t>清单</w:t>
      </w:r>
      <w:r>
        <w:rPr>
          <w:color w:val="000000"/>
          <w:szCs w:val="21"/>
        </w:rPr>
        <w:t>进行现场勘察</w:t>
      </w:r>
      <w:r>
        <w:rPr>
          <w:rFonts w:hint="eastAsia"/>
          <w:color w:val="000000"/>
          <w:szCs w:val="21"/>
        </w:rPr>
        <w:t>，基于勘察结果</w:t>
      </w:r>
      <w:r>
        <w:rPr>
          <w:color w:val="000000"/>
          <w:szCs w:val="21"/>
        </w:rPr>
        <w:t>编制项目技术方案</w:t>
      </w:r>
      <w:r>
        <w:rPr>
          <w:rFonts w:hint="eastAsia"/>
          <w:color w:val="000000"/>
          <w:szCs w:val="21"/>
        </w:rPr>
        <w:t>。允许在站点总数不变的前提下，</w:t>
      </w:r>
      <w:r>
        <w:rPr>
          <w:color w:val="000000"/>
          <w:szCs w:val="21"/>
        </w:rPr>
        <w:t>合理调整</w:t>
      </w:r>
      <w:r>
        <w:rPr>
          <w:rFonts w:hint="eastAsia"/>
          <w:color w:val="000000"/>
          <w:szCs w:val="21"/>
        </w:rPr>
        <w:t>站点</w:t>
      </w:r>
      <w:r>
        <w:rPr>
          <w:color w:val="000000"/>
          <w:szCs w:val="21"/>
        </w:rPr>
        <w:t>位置，在第四章第5节中给出的方案中</w:t>
      </w:r>
      <w:r>
        <w:rPr>
          <w:rFonts w:hint="eastAsia"/>
          <w:color w:val="000000"/>
          <w:szCs w:val="21"/>
        </w:rPr>
        <w:t>更改设备类型</w:t>
      </w:r>
      <w:r>
        <w:rPr>
          <w:color w:val="000000"/>
          <w:szCs w:val="21"/>
        </w:rPr>
        <w:t>。</w:t>
      </w:r>
    </w:p>
    <w:p w14:paraId="3532085A">
      <w:pPr>
        <w:pStyle w:val="2"/>
        <w:spacing w:after="0"/>
        <w:ind w:left="0" w:firstLine="422"/>
        <w:rPr>
          <w:b/>
          <w:color w:val="000000"/>
        </w:rPr>
      </w:pPr>
      <w:r>
        <w:rPr>
          <w:rFonts w:hint="eastAsia"/>
          <w:b/>
          <w:color w:val="000000"/>
        </w:rPr>
        <w:t>技术方案提交后，须经采购人组织的专家审查通过方可实施。专家审查通过的技术方案即为最终实施方案，供应商不得在实施过程中擅自修改。如因现场条件或不可预见因素确需进一步调整工程位置或设备类型的，供应商须事先向采购人提交书面变更申请，说明变更原因、技术可行性及费用承担方案，经采购人书面确认后方可执行；未经采购人书面同意，供应商不得以任何理由自行变更技术方案内容。因供应商自行调整所产生的一切费用、返工损失及工期延误责任，均由供应商自行承担。此外，变更所涉新增费用一律由供应商自行消化，采购人不再追加合同价款；若变更导致原有设备冗余或资源浪费，亦不予补偿。</w:t>
      </w:r>
    </w:p>
    <w:p w14:paraId="4E99AD34">
      <w:pPr>
        <w:spacing w:line="360" w:lineRule="auto"/>
        <w:ind w:firstLine="420"/>
        <w:rPr>
          <w:color w:val="000000"/>
          <w:szCs w:val="21"/>
        </w:rPr>
      </w:pPr>
      <w:r>
        <w:rPr>
          <w:color w:val="000000"/>
          <w:szCs w:val="21"/>
        </w:rPr>
        <w:t>供应商须根据招标文件的要求，根据水资源传输规约（SL427），提供</w:t>
      </w:r>
      <w:r>
        <w:rPr>
          <w:rFonts w:hint="eastAsia"/>
        </w:rPr>
        <w:t>水资源数据采集系统升级和自主可控改造方案，</w:t>
      </w:r>
      <w:r>
        <w:rPr>
          <w:color w:val="000000"/>
          <w:szCs w:val="21"/>
        </w:rPr>
        <w:t>投标设备接入</w:t>
      </w:r>
      <w:r>
        <w:rPr>
          <w:rFonts w:hint="eastAsia"/>
        </w:rPr>
        <w:t>采集系统</w:t>
      </w:r>
      <w:r>
        <w:rPr>
          <w:color w:val="000000"/>
          <w:szCs w:val="21"/>
        </w:rPr>
        <w:t>方案以及实施计划。测站建设应充分考虑不同类型测流站所需要的典型配置，包括计量设施、供电、传输等设备，以及所有必要的基础开挖、安装调试、线缆敷设等工作，保证监测数据成功发送至省平台。已有测流设施的更换也应充分考虑到配套设施、组建、软件等的兼容。</w:t>
      </w:r>
    </w:p>
    <w:p w14:paraId="1C5B945E">
      <w:pPr>
        <w:spacing w:line="360" w:lineRule="auto"/>
        <w:ind w:firstLine="420"/>
        <w:rPr>
          <w:color w:val="000000"/>
          <w:szCs w:val="21"/>
        </w:rPr>
      </w:pPr>
      <w:r>
        <w:rPr>
          <w:color w:val="000000"/>
          <w:szCs w:val="21"/>
        </w:rPr>
        <w:t>（2）人员安排</w:t>
      </w:r>
    </w:p>
    <w:p w14:paraId="6CA97A09">
      <w:pPr>
        <w:spacing w:line="360" w:lineRule="auto"/>
        <w:ind w:firstLine="420"/>
        <w:rPr>
          <w:color w:val="000000"/>
          <w:szCs w:val="21"/>
        </w:rPr>
      </w:pPr>
      <w:r>
        <w:rPr>
          <w:color w:val="000000"/>
          <w:szCs w:val="21"/>
        </w:rPr>
        <w:t>应成立项目部，项目部成员职责分工明确。</w:t>
      </w:r>
    </w:p>
    <w:p w14:paraId="0A5AE5BE">
      <w:pPr>
        <w:spacing w:line="360" w:lineRule="auto"/>
        <w:ind w:firstLine="420"/>
        <w:rPr>
          <w:color w:val="000000"/>
          <w:szCs w:val="21"/>
        </w:rPr>
      </w:pPr>
      <w:r>
        <w:rPr>
          <w:color w:val="000000"/>
          <w:szCs w:val="21"/>
        </w:rPr>
        <w:t>（3）进度安排</w:t>
      </w:r>
    </w:p>
    <w:p w14:paraId="69385273">
      <w:pPr>
        <w:spacing w:line="360" w:lineRule="auto"/>
        <w:ind w:firstLine="420"/>
        <w:rPr>
          <w:color w:val="000000"/>
          <w:szCs w:val="21"/>
        </w:rPr>
      </w:pP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切实提升保障取水计量数据质量等。2027年6月合同验收，质保期为合同验收后2年。</w:t>
      </w:r>
    </w:p>
    <w:p w14:paraId="5C11D539">
      <w:pPr>
        <w:spacing w:line="360" w:lineRule="auto"/>
        <w:ind w:firstLine="420"/>
        <w:rPr>
          <w:color w:val="000000"/>
          <w:szCs w:val="21"/>
        </w:rPr>
      </w:pPr>
      <w:r>
        <w:rPr>
          <w:color w:val="000000"/>
          <w:szCs w:val="21"/>
        </w:rPr>
        <w:t>（4）安全保障</w:t>
      </w:r>
    </w:p>
    <w:p w14:paraId="6EFBA60B">
      <w:pPr>
        <w:spacing w:line="360" w:lineRule="auto"/>
        <w:ind w:firstLine="420"/>
        <w:rPr>
          <w:color w:val="000000"/>
          <w:szCs w:val="21"/>
        </w:rPr>
      </w:pPr>
      <w:r>
        <w:rPr>
          <w:color w:val="000000"/>
          <w:szCs w:val="21"/>
        </w:rPr>
        <w:t>在项目开展过程中始终坚持</w:t>
      </w:r>
      <w:r>
        <w:rPr>
          <w:rFonts w:hint="eastAsia"/>
          <w:color w:val="000000"/>
          <w:szCs w:val="21"/>
        </w:rPr>
        <w:t>“</w:t>
      </w:r>
      <w:r>
        <w:rPr>
          <w:color w:val="000000"/>
          <w:szCs w:val="21"/>
        </w:rPr>
        <w:t>安全第一、预防为主</w:t>
      </w:r>
      <w:r>
        <w:rPr>
          <w:rFonts w:hint="eastAsia"/>
          <w:color w:val="000000"/>
          <w:szCs w:val="21"/>
        </w:rPr>
        <w:t>”</w:t>
      </w:r>
      <w:r>
        <w:rPr>
          <w:color w:val="000000"/>
          <w:szCs w:val="21"/>
        </w:rPr>
        <w:t>的工作方针，认真处理好安全生产和设备安装的关系，扎扎实实抓好安全生产工作。健全责任网络，明确安全责任；细化安全措施，加强生产检查；做好应急保障措施，确保项目顺利有序开展。</w:t>
      </w:r>
    </w:p>
    <w:p w14:paraId="5B98BFEA">
      <w:pPr>
        <w:spacing w:line="360" w:lineRule="auto"/>
        <w:outlineLvl w:val="3"/>
        <w:rPr>
          <w:b/>
          <w:color w:val="000000"/>
          <w:szCs w:val="21"/>
        </w:rPr>
      </w:pPr>
      <w:r>
        <w:rPr>
          <w:b/>
          <w:color w:val="000000"/>
          <w:szCs w:val="21"/>
        </w:rPr>
        <w:t>4.3.3安装调试</w:t>
      </w:r>
    </w:p>
    <w:p w14:paraId="69BFB8A9">
      <w:pPr>
        <w:spacing w:line="360" w:lineRule="auto"/>
        <w:ind w:firstLine="420"/>
        <w:outlineLvl w:val="4"/>
        <w:rPr>
          <w:b/>
          <w:color w:val="000000"/>
          <w:szCs w:val="21"/>
        </w:rPr>
      </w:pPr>
      <w:r>
        <w:rPr>
          <w:b/>
          <w:color w:val="000000"/>
          <w:szCs w:val="21"/>
        </w:rPr>
        <w:t>4.3.3.1开箱检验</w:t>
      </w:r>
    </w:p>
    <w:p w14:paraId="56439D01">
      <w:pPr>
        <w:spacing w:line="360" w:lineRule="auto"/>
        <w:ind w:firstLine="420"/>
        <w:rPr>
          <w:color w:val="000000"/>
          <w:szCs w:val="21"/>
        </w:rPr>
      </w:pPr>
      <w:r>
        <w:rPr>
          <w:color w:val="000000"/>
          <w:szCs w:val="21"/>
        </w:rPr>
        <w:t>供应商须将所采购的设备运输到采购人指定地点，进行开箱检验。</w:t>
      </w:r>
    </w:p>
    <w:p w14:paraId="53D49F8A">
      <w:pPr>
        <w:spacing w:line="360" w:lineRule="auto"/>
        <w:ind w:firstLine="420"/>
        <w:rPr>
          <w:color w:val="000000"/>
          <w:szCs w:val="21"/>
        </w:rPr>
      </w:pPr>
      <w:r>
        <w:rPr>
          <w:color w:val="000000"/>
          <w:szCs w:val="21"/>
        </w:rPr>
        <w:t>（1）在检验中发现短缺或损坏，供应商应迅速采取措施补救，损坏部件必须更换后再重新组织检验。</w:t>
      </w:r>
    </w:p>
    <w:p w14:paraId="34597083">
      <w:pPr>
        <w:spacing w:line="360" w:lineRule="auto"/>
        <w:ind w:firstLine="420"/>
        <w:rPr>
          <w:color w:val="000000"/>
          <w:szCs w:val="21"/>
        </w:rPr>
      </w:pPr>
      <w:r>
        <w:rPr>
          <w:color w:val="000000"/>
          <w:szCs w:val="21"/>
        </w:rPr>
        <w:t>（2）开箱检验合格的设备，由供应商和采购人代表共同在设备检验合格表上签字，同时，供应商须将设备质量保证书、保修手续凭证等相关文档全部提交给采购人检验、保存。</w:t>
      </w:r>
    </w:p>
    <w:p w14:paraId="5C50429C">
      <w:pPr>
        <w:spacing w:line="360" w:lineRule="auto"/>
        <w:ind w:firstLine="420"/>
        <w:rPr>
          <w:color w:val="000000"/>
          <w:szCs w:val="21"/>
        </w:rPr>
      </w:pPr>
      <w:r>
        <w:rPr>
          <w:color w:val="000000"/>
          <w:szCs w:val="21"/>
        </w:rPr>
        <w:t>（3）设备存放地点由供应商负责协调解决。存放期间设备保管属供应商责任，设备等发生遗失和损坏等损失均由供应商承担。</w:t>
      </w:r>
    </w:p>
    <w:p w14:paraId="510C5ECF">
      <w:pPr>
        <w:spacing w:line="360" w:lineRule="auto"/>
        <w:ind w:firstLine="420"/>
        <w:outlineLvl w:val="4"/>
        <w:rPr>
          <w:b/>
          <w:color w:val="000000"/>
          <w:szCs w:val="21"/>
        </w:rPr>
      </w:pPr>
      <w:r>
        <w:rPr>
          <w:b/>
          <w:color w:val="000000"/>
          <w:szCs w:val="21"/>
        </w:rPr>
        <w:t>4.3.3.2安装调试</w:t>
      </w:r>
    </w:p>
    <w:p w14:paraId="08E523F4">
      <w:pPr>
        <w:spacing w:line="360" w:lineRule="auto"/>
        <w:ind w:firstLine="420"/>
        <w:rPr>
          <w:color w:val="000000"/>
          <w:szCs w:val="21"/>
        </w:rPr>
      </w:pPr>
      <w:r>
        <w:rPr>
          <w:color w:val="000000"/>
          <w:szCs w:val="21"/>
        </w:rPr>
        <w:t>安装调试应符合相关规范标准。</w:t>
      </w:r>
    </w:p>
    <w:p w14:paraId="623C544F">
      <w:pPr>
        <w:spacing w:line="360" w:lineRule="auto"/>
        <w:ind w:firstLine="420"/>
        <w:rPr>
          <w:color w:val="000000"/>
          <w:szCs w:val="21"/>
        </w:rPr>
      </w:pPr>
      <w:r>
        <w:rPr>
          <w:color w:val="000000"/>
          <w:szCs w:val="21"/>
        </w:rPr>
        <w:t>（1）各类站点及设备安装方案要求完整，系统安装、运行、维护方案要求可靠、稳定、合理，安装和调节机制要求设计合理、可行。设备安装位置应与</w:t>
      </w:r>
      <w:r>
        <w:rPr>
          <w:rFonts w:hint="eastAsia"/>
          <w:color w:val="000000"/>
          <w:szCs w:val="21"/>
        </w:rPr>
        <w:t>技术方案一致或经采购人书面同意</w:t>
      </w:r>
      <w:r>
        <w:rPr>
          <w:color w:val="000000"/>
          <w:szCs w:val="21"/>
        </w:rPr>
        <w:t>。</w:t>
      </w:r>
    </w:p>
    <w:p w14:paraId="1944C39D">
      <w:pPr>
        <w:spacing w:line="360" w:lineRule="auto"/>
        <w:ind w:firstLine="420"/>
        <w:rPr>
          <w:color w:val="000000"/>
          <w:szCs w:val="21"/>
        </w:rPr>
      </w:pPr>
      <w:r>
        <w:rPr>
          <w:color w:val="000000"/>
          <w:szCs w:val="21"/>
        </w:rPr>
        <w:t>（2）供应商应按照技术方案、设备使用手册、合同规定及其他相关的标准进行安装、调试，确保设备性能、功能及安全性等均达到使用标准。</w:t>
      </w:r>
    </w:p>
    <w:p w14:paraId="4C9FD029">
      <w:pPr>
        <w:spacing w:line="360" w:lineRule="auto"/>
        <w:ind w:firstLine="420"/>
        <w:rPr>
          <w:color w:val="000000"/>
          <w:szCs w:val="21"/>
        </w:rPr>
      </w:pPr>
      <w:r>
        <w:rPr>
          <w:color w:val="000000"/>
          <w:szCs w:val="21"/>
        </w:rPr>
        <w:t>（3）供应商应将安装调试过程做好记录，并形成安装调试报告。报告应说明安装的具体内容、遇到的问题及解决方案、注意事项、安装和调试的结果等，安装的原始记录作为附件。</w:t>
      </w:r>
    </w:p>
    <w:p w14:paraId="7344A831">
      <w:pPr>
        <w:spacing w:line="360" w:lineRule="auto"/>
        <w:ind w:firstLine="420"/>
        <w:rPr>
          <w:color w:val="000000"/>
          <w:szCs w:val="21"/>
        </w:rPr>
      </w:pPr>
      <w:r>
        <w:rPr>
          <w:color w:val="000000"/>
          <w:szCs w:val="21"/>
        </w:rPr>
        <w:t>（4）供应商负责同有关设备制造商的协调，应及时向采购人提供相邻制造商之间交换的图纸、规范和资料。</w:t>
      </w:r>
    </w:p>
    <w:p w14:paraId="0C808CAD">
      <w:pPr>
        <w:spacing w:line="360" w:lineRule="auto"/>
        <w:ind w:firstLine="420"/>
        <w:outlineLvl w:val="4"/>
        <w:rPr>
          <w:b/>
          <w:color w:val="000000"/>
          <w:szCs w:val="21"/>
        </w:rPr>
      </w:pPr>
      <w:r>
        <w:rPr>
          <w:b/>
          <w:color w:val="000000"/>
          <w:szCs w:val="21"/>
        </w:rPr>
        <w:t>4.3.3.3集成和联调</w:t>
      </w:r>
    </w:p>
    <w:p w14:paraId="0DDF617F">
      <w:pPr>
        <w:numPr>
          <w:ilvl w:val="0"/>
          <w:numId w:val="6"/>
        </w:numPr>
        <w:spacing w:line="360" w:lineRule="auto"/>
        <w:ind w:firstLine="420"/>
        <w:rPr>
          <w:color w:val="000000"/>
          <w:szCs w:val="21"/>
        </w:rPr>
      </w:pPr>
      <w:r>
        <w:rPr>
          <w:color w:val="000000"/>
          <w:szCs w:val="21"/>
        </w:rPr>
        <w:t>供应商应按</w:t>
      </w:r>
      <w:r>
        <w:rPr>
          <w:rFonts w:hint="eastAsia"/>
          <w:color w:val="000000"/>
          <w:szCs w:val="21"/>
        </w:rPr>
        <w:t>技术</w:t>
      </w:r>
      <w:r>
        <w:rPr>
          <w:color w:val="000000"/>
          <w:szCs w:val="21"/>
        </w:rPr>
        <w:t>要求，完成设备与信息网络系统的集成联调，保证各项数据按规定格式、频率、时间传输和各项数据按要求入库并提供信息服务。</w:t>
      </w:r>
    </w:p>
    <w:p w14:paraId="67327F86">
      <w:pPr>
        <w:pStyle w:val="2"/>
        <w:ind w:left="0"/>
      </w:pPr>
      <w:r>
        <w:rPr>
          <w:rFonts w:hint="eastAsia"/>
          <w:color w:val="000000"/>
        </w:rPr>
        <w:t>（2）供应商负责将更新后的</w:t>
      </w:r>
      <w:r>
        <w:rPr>
          <w:color w:val="000000"/>
          <w:szCs w:val="21"/>
        </w:rPr>
        <w:t>水资源</w:t>
      </w:r>
      <w:r>
        <w:rPr>
          <w:rFonts w:hint="eastAsia"/>
          <w:color w:val="000000"/>
          <w:szCs w:val="21"/>
        </w:rPr>
        <w:t>数据采集系统部署至省水文局及省政务云平台，在建设期间需保障</w:t>
      </w:r>
      <w:r>
        <w:rPr>
          <w:rFonts w:hint="eastAsia"/>
          <w:color w:val="000000"/>
        </w:rPr>
        <w:t>新旧</w:t>
      </w:r>
      <w:r>
        <w:rPr>
          <w:color w:val="000000"/>
          <w:szCs w:val="21"/>
        </w:rPr>
        <w:t>水资源</w:t>
      </w:r>
      <w:r>
        <w:rPr>
          <w:rFonts w:hint="eastAsia"/>
          <w:color w:val="000000"/>
          <w:szCs w:val="21"/>
        </w:rPr>
        <w:t>数据采集系统同步运行。</w:t>
      </w:r>
    </w:p>
    <w:p w14:paraId="3E561B34">
      <w:pPr>
        <w:spacing w:line="360" w:lineRule="auto"/>
        <w:ind w:firstLine="420"/>
        <w:rPr>
          <w:color w:val="000000"/>
        </w:rPr>
      </w:pPr>
      <w:r>
        <w:rPr>
          <w:color w:val="000000"/>
          <w:szCs w:val="21"/>
        </w:rPr>
        <w:t>（</w:t>
      </w:r>
      <w:r>
        <w:rPr>
          <w:rFonts w:hint="eastAsia"/>
          <w:color w:val="000000"/>
          <w:szCs w:val="21"/>
        </w:rPr>
        <w:t>3</w:t>
      </w:r>
      <w:r>
        <w:rPr>
          <w:color w:val="000000"/>
          <w:szCs w:val="21"/>
        </w:rPr>
        <w:t>）供应商应及时将采集的信息实时传输到江苏省水资源管理信息平台。</w:t>
      </w:r>
      <w:r>
        <w:rPr>
          <w:rFonts w:hint="eastAsia"/>
          <w:color w:val="000000"/>
          <w:szCs w:val="21"/>
        </w:rPr>
        <w:t>供应商</w:t>
      </w:r>
      <w:r>
        <w:rPr>
          <w:color w:val="000000"/>
        </w:rPr>
        <w:t>负责与省级平台技术服务单位沟通协调，确保数据及时接入</w:t>
      </w:r>
      <w:r>
        <w:rPr>
          <w:rFonts w:hint="eastAsia"/>
          <w:color w:val="000000"/>
        </w:rPr>
        <w:t>“</w:t>
      </w:r>
      <w:r>
        <w:rPr>
          <w:color w:val="000000"/>
        </w:rPr>
        <w:t>江苏省水资源取用水监测与运维系统</w:t>
      </w:r>
      <w:r>
        <w:rPr>
          <w:rFonts w:hint="eastAsia"/>
          <w:color w:val="000000"/>
        </w:rPr>
        <w:t>”</w:t>
      </w:r>
      <w:r>
        <w:rPr>
          <w:color w:val="000000"/>
        </w:rPr>
        <w:t>，并保证2年内站（测）点数据到报率≥95%、数据完整率≥99%。</w:t>
      </w:r>
    </w:p>
    <w:p w14:paraId="2B5EC070">
      <w:pPr>
        <w:spacing w:line="360" w:lineRule="auto"/>
        <w:ind w:firstLine="420"/>
        <w:rPr>
          <w:color w:val="000000"/>
          <w:szCs w:val="21"/>
        </w:rPr>
      </w:pPr>
      <w:r>
        <w:rPr>
          <w:color w:val="000000"/>
          <w:szCs w:val="21"/>
        </w:rPr>
        <w:t>（</w:t>
      </w:r>
      <w:r>
        <w:rPr>
          <w:rFonts w:hint="eastAsia"/>
          <w:color w:val="000000"/>
          <w:szCs w:val="21"/>
        </w:rPr>
        <w:t>4</w:t>
      </w:r>
      <w:r>
        <w:rPr>
          <w:color w:val="000000"/>
          <w:szCs w:val="21"/>
        </w:rPr>
        <w:t>）集成时，供应商应与有关的其他子系统做好集成联调。供应商与其他子系统之间的集成、联调费用应包括在投标报价中。</w:t>
      </w:r>
    </w:p>
    <w:p w14:paraId="3B972F30">
      <w:pPr>
        <w:spacing w:line="360" w:lineRule="auto"/>
        <w:ind w:firstLine="420"/>
        <w:outlineLvl w:val="4"/>
        <w:rPr>
          <w:b/>
          <w:color w:val="000000"/>
          <w:szCs w:val="21"/>
        </w:rPr>
      </w:pPr>
      <w:r>
        <w:rPr>
          <w:b/>
          <w:color w:val="000000"/>
          <w:szCs w:val="21"/>
        </w:rPr>
        <w:t>4.3.3.4试运行</w:t>
      </w:r>
    </w:p>
    <w:p w14:paraId="7FB72028">
      <w:pPr>
        <w:spacing w:line="360" w:lineRule="auto"/>
        <w:ind w:firstLine="420"/>
        <w:rPr>
          <w:color w:val="000000"/>
          <w:szCs w:val="21"/>
        </w:rPr>
      </w:pPr>
      <w:r>
        <w:rPr>
          <w:color w:val="000000"/>
          <w:szCs w:val="21"/>
        </w:rPr>
        <w:t>（1）供应商应编制试运行的详细计划，并形成试运行报告。试运行报告应说明安装的设备所达到的技术性能和系统所能达到的性能、试运行过程中出现的问题或错误以及解决方案、需要完善之处、须注意的事项等。</w:t>
      </w:r>
    </w:p>
    <w:p w14:paraId="03D3A4E6">
      <w:pPr>
        <w:spacing w:line="360" w:lineRule="auto"/>
        <w:ind w:firstLine="420"/>
        <w:rPr>
          <w:color w:val="000000"/>
          <w:szCs w:val="21"/>
        </w:rPr>
      </w:pPr>
      <w:r>
        <w:rPr>
          <w:color w:val="000000"/>
          <w:szCs w:val="21"/>
        </w:rPr>
        <w:t>（2）试运行期间如发现缺陷，供应商必须尽快处理，确保所有设备正常运行。</w:t>
      </w:r>
    </w:p>
    <w:p w14:paraId="57C06AC5">
      <w:pPr>
        <w:spacing w:line="360" w:lineRule="auto"/>
        <w:ind w:firstLine="420"/>
        <w:rPr>
          <w:color w:val="000000"/>
          <w:szCs w:val="21"/>
        </w:rPr>
      </w:pPr>
      <w:r>
        <w:rPr>
          <w:color w:val="000000"/>
          <w:szCs w:val="21"/>
        </w:rPr>
        <w:t>（3）供应商应做好试运行期间的各类测试记录、运行情况记录。</w:t>
      </w:r>
    </w:p>
    <w:p w14:paraId="43C9EE7F">
      <w:pPr>
        <w:spacing w:line="360" w:lineRule="auto"/>
        <w:ind w:firstLine="420"/>
        <w:rPr>
          <w:color w:val="000000"/>
          <w:szCs w:val="21"/>
        </w:rPr>
      </w:pPr>
      <w:r>
        <w:rPr>
          <w:color w:val="000000"/>
          <w:szCs w:val="21"/>
        </w:rPr>
        <w:t>（4）试运行结束，供应商应向采购人提交试运行报告。</w:t>
      </w:r>
    </w:p>
    <w:p w14:paraId="6B3639F8">
      <w:pPr>
        <w:spacing w:line="360" w:lineRule="auto"/>
        <w:outlineLvl w:val="3"/>
        <w:rPr>
          <w:b/>
          <w:color w:val="000000"/>
          <w:szCs w:val="21"/>
        </w:rPr>
      </w:pPr>
      <w:r>
        <w:rPr>
          <w:b/>
          <w:color w:val="000000"/>
          <w:szCs w:val="21"/>
        </w:rPr>
        <w:t>4.3.4比测率定</w:t>
      </w:r>
    </w:p>
    <w:p w14:paraId="3CEB92C1">
      <w:pPr>
        <w:spacing w:line="360" w:lineRule="auto"/>
        <w:ind w:firstLine="420"/>
        <w:rPr>
          <w:color w:val="000000"/>
          <w:szCs w:val="21"/>
        </w:rPr>
      </w:pPr>
      <w:r>
        <w:rPr>
          <w:color w:val="000000"/>
          <w:szCs w:val="21"/>
        </w:rPr>
        <w:t>所有测站均须开展比测率定工作。合同验收前，供应商应根据相关技术规范、灌区实际水流特性及站点情况，编制并提交详细可行的比测方案（含测点布设、比测方法、设备配置、数据分析方法等），方案须经采购人书面确认后方可实施。</w:t>
      </w:r>
    </w:p>
    <w:p w14:paraId="194D5CBF">
      <w:pPr>
        <w:spacing w:line="360" w:lineRule="auto"/>
        <w:ind w:firstLine="420"/>
        <w:rPr>
          <w:color w:val="000000"/>
          <w:szCs w:val="21"/>
        </w:rPr>
      </w:pPr>
      <w:r>
        <w:rPr>
          <w:color w:val="000000"/>
          <w:szCs w:val="21"/>
        </w:rPr>
        <w:t>比测率定应满足以下要求：</w:t>
      </w:r>
    </w:p>
    <w:p w14:paraId="7E81AE21">
      <w:pPr>
        <w:spacing w:line="360" w:lineRule="auto"/>
        <w:ind w:firstLine="420"/>
        <w:rPr>
          <w:color w:val="000000"/>
          <w:szCs w:val="21"/>
        </w:rPr>
      </w:pPr>
      <w:r>
        <w:rPr>
          <w:color w:val="000000"/>
          <w:szCs w:val="21"/>
        </w:rPr>
        <w:t>（1）频次与工况要求：合同验收前，每个测站至少完成1次有效比测，满足常规运行工况，确保比测成果能够验证设备在实际量程范围内的计量性能。</w:t>
      </w:r>
    </w:p>
    <w:p w14:paraId="3F040A68">
      <w:pPr>
        <w:spacing w:line="360" w:lineRule="auto"/>
        <w:ind w:firstLine="420"/>
        <w:rPr>
          <w:color w:val="000000"/>
          <w:szCs w:val="21"/>
        </w:rPr>
      </w:pPr>
      <w:r>
        <w:rPr>
          <w:color w:val="000000"/>
          <w:szCs w:val="21"/>
        </w:rPr>
        <w:t>（2）比测条件：比测应在灌区正常取用水期间统筹安排。在输水条件允许的前提下，宜兼顾不同水流状态（稳定流/变流过程）及不同天气条件，进一步验证设备运行的稳定性。</w:t>
      </w:r>
    </w:p>
    <w:p w14:paraId="6682EA49">
      <w:pPr>
        <w:spacing w:line="360" w:lineRule="auto"/>
        <w:ind w:firstLine="420"/>
        <w:rPr>
          <w:color w:val="000000"/>
          <w:szCs w:val="21"/>
        </w:rPr>
      </w:pPr>
      <w:r>
        <w:rPr>
          <w:color w:val="000000"/>
          <w:szCs w:val="21"/>
        </w:rPr>
        <w:t>（3）设备与数据要求：比测所需设备由供应商自行配置，设备精度应满足规范要求；比测数据须完整可溯，数据分析方法正确，误差评定符合相关规范标准。</w:t>
      </w:r>
    </w:p>
    <w:p w14:paraId="35637F10">
      <w:pPr>
        <w:spacing w:line="360" w:lineRule="auto"/>
        <w:ind w:firstLine="420"/>
        <w:rPr>
          <w:color w:val="000000"/>
          <w:szCs w:val="21"/>
        </w:rPr>
      </w:pPr>
      <w:r>
        <w:rPr>
          <w:color w:val="000000"/>
          <w:szCs w:val="21"/>
        </w:rPr>
        <w:t>（4）成果提交：质保期结束前3个月，供应商应提交符合规范要求的正式比测报告，报告内容应包括历次比测过程记录、数据分析、误差评定及结论建议，作为合同验收的最终依据之一。</w:t>
      </w:r>
    </w:p>
    <w:p w14:paraId="36B2A54E">
      <w:pPr>
        <w:spacing w:line="360" w:lineRule="auto"/>
        <w:outlineLvl w:val="3"/>
        <w:rPr>
          <w:b/>
          <w:color w:val="000000"/>
          <w:szCs w:val="21"/>
        </w:rPr>
      </w:pPr>
      <w:r>
        <w:rPr>
          <w:b/>
          <w:color w:val="000000"/>
          <w:szCs w:val="21"/>
        </w:rPr>
        <w:t>4.3.5</w:t>
      </w:r>
      <w:r>
        <w:rPr>
          <w:rFonts w:hint="eastAsia"/>
          <w:b/>
          <w:color w:val="000000"/>
          <w:szCs w:val="21"/>
        </w:rPr>
        <w:t>数据传输贯标</w:t>
      </w:r>
    </w:p>
    <w:p w14:paraId="3B31136B">
      <w:pPr>
        <w:spacing w:line="360" w:lineRule="auto"/>
        <w:ind w:firstLine="420"/>
        <w:rPr>
          <w:color w:val="000000"/>
          <w:szCs w:val="21"/>
        </w:rPr>
      </w:pPr>
      <w:r>
        <w:rPr>
          <w:rFonts w:hint="eastAsia"/>
          <w:color w:val="000000"/>
          <w:szCs w:val="21"/>
        </w:rPr>
        <w:t>（1）</w:t>
      </w:r>
      <w:r>
        <w:rPr>
          <w:color w:val="000000"/>
          <w:szCs w:val="21"/>
        </w:rPr>
        <w:t>对本项目45个</w:t>
      </w:r>
      <w:r>
        <w:rPr>
          <w:rFonts w:hint="eastAsia"/>
          <w:color w:val="000000"/>
          <w:szCs w:val="21"/>
        </w:rPr>
        <w:t>监测</w:t>
      </w:r>
      <w:r>
        <w:rPr>
          <w:color w:val="000000"/>
          <w:szCs w:val="21"/>
        </w:rPr>
        <w:t>站点数据传输按《水资源监测数据传输规约》（SL/T 427）进行贯标，数据传输由通信系统承担，负责将自动监测的信息传输至中心站，信道选用4G或5G通讯方式。</w:t>
      </w:r>
    </w:p>
    <w:p w14:paraId="2A01A046">
      <w:pPr>
        <w:spacing w:line="360" w:lineRule="auto"/>
        <w:ind w:firstLine="420"/>
        <w:rPr>
          <w:color w:val="000000"/>
          <w:szCs w:val="21"/>
        </w:rPr>
      </w:pPr>
      <w:r>
        <w:rPr>
          <w:rFonts w:hint="eastAsia"/>
          <w:color w:val="000000"/>
          <w:szCs w:val="21"/>
        </w:rPr>
        <w:t>（2）依据</w:t>
      </w:r>
      <w:r>
        <w:rPr>
          <w:color w:val="000000"/>
          <w:szCs w:val="21"/>
        </w:rPr>
        <w:t>《水资源监测数据传输规约》（SL/T 427）</w:t>
      </w:r>
      <w:r>
        <w:rPr>
          <w:rFonts w:hint="eastAsia"/>
          <w:color w:val="000000"/>
          <w:szCs w:val="21"/>
        </w:rPr>
        <w:t>升级采集平台，升级改造后的系统须适配自主可控操作系统（如统信、麒麟等）、数据库（如达梦、人大金仓、海量等）、中间件等基础环境，其中部署所需自主可控操作系统由</w:t>
      </w:r>
      <w:r>
        <w:rPr>
          <w:color w:val="000000"/>
          <w:szCs w:val="21"/>
        </w:rPr>
        <w:t>供应商</w:t>
      </w:r>
      <w:r>
        <w:rPr>
          <w:rFonts w:hint="eastAsia"/>
          <w:color w:val="000000"/>
          <w:szCs w:val="21"/>
        </w:rPr>
        <w:t>提供。升级改造后全省最大可接入10000个监测站点，平台展示、配置页面响应时间在1秒以内，系统自主可控。</w:t>
      </w:r>
    </w:p>
    <w:p w14:paraId="0828F32D">
      <w:pPr>
        <w:spacing w:line="360" w:lineRule="auto"/>
        <w:ind w:firstLine="420"/>
        <w:rPr>
          <w:color w:val="000000"/>
          <w:szCs w:val="21"/>
        </w:rPr>
      </w:pPr>
      <w:r>
        <w:rPr>
          <w:rFonts w:hint="eastAsia"/>
          <w:color w:val="000000"/>
          <w:szCs w:val="21"/>
        </w:rPr>
        <w:t>（3）水资源数据采集系统功能升级分为前端展示和后端数据采集管理。前端展示采用B/S架构，提供登录主页、数据采集、系统监测、运维管理、基础资料、遥测站设置、远程控制、系统设置等功能模块，覆盖从总览监视、业务查询、运行考核到站点配置的全部前端操作。后端数据采集管理包含通道管理、数据库管理、协议管理、数据交互、负载均衡、日志管理等功能。</w:t>
      </w:r>
    </w:p>
    <w:p w14:paraId="4847882D">
      <w:pPr>
        <w:spacing w:line="360" w:lineRule="auto"/>
        <w:outlineLvl w:val="3"/>
        <w:rPr>
          <w:b/>
          <w:color w:val="000000"/>
          <w:szCs w:val="21"/>
        </w:rPr>
      </w:pPr>
      <w:r>
        <w:rPr>
          <w:b/>
          <w:color w:val="000000"/>
          <w:szCs w:val="21"/>
        </w:rPr>
        <w:t>4.3.6合同验收</w:t>
      </w:r>
    </w:p>
    <w:p w14:paraId="7D3F2EB7">
      <w:pPr>
        <w:spacing w:line="360" w:lineRule="auto"/>
        <w:ind w:firstLine="420"/>
        <w:rPr>
          <w:color w:val="000000"/>
          <w:szCs w:val="21"/>
        </w:rPr>
      </w:pPr>
      <w:r>
        <w:rPr>
          <w:color w:val="000000"/>
          <w:szCs w:val="21"/>
        </w:rPr>
        <w:t>由采购人组织召开合同验收会，对本项目进行全面审查。验收前，供应商应将合同验收相关材料报采购人。验收时，供应商须提供下列文件：</w:t>
      </w:r>
    </w:p>
    <w:p w14:paraId="43BBB73D">
      <w:pPr>
        <w:spacing w:line="360" w:lineRule="auto"/>
        <w:ind w:firstLine="420"/>
        <w:rPr>
          <w:color w:val="000000"/>
          <w:szCs w:val="21"/>
        </w:rPr>
      </w:pPr>
      <w:r>
        <w:rPr>
          <w:color w:val="000000"/>
          <w:szCs w:val="21"/>
        </w:rPr>
        <w:t>（1）开箱检验报告。</w:t>
      </w:r>
    </w:p>
    <w:p w14:paraId="03EE362D">
      <w:pPr>
        <w:spacing w:line="360" w:lineRule="auto"/>
        <w:ind w:firstLine="420"/>
        <w:rPr>
          <w:color w:val="000000"/>
          <w:szCs w:val="21"/>
        </w:rPr>
      </w:pPr>
      <w:r>
        <w:rPr>
          <w:color w:val="000000"/>
          <w:szCs w:val="21"/>
        </w:rPr>
        <w:t>（2）安装调试报告。包含：设备安装调试表、安装调试问题及处理结果、存在问题解决方案、安装手册（包含安装现场所需的所有图纸、说明性文件及电子文档）。</w:t>
      </w:r>
    </w:p>
    <w:p w14:paraId="10CB903F">
      <w:pPr>
        <w:spacing w:line="360" w:lineRule="auto"/>
        <w:ind w:firstLine="420"/>
        <w:rPr>
          <w:color w:val="000000"/>
          <w:szCs w:val="21"/>
        </w:rPr>
      </w:pPr>
      <w:r>
        <w:rPr>
          <w:color w:val="000000"/>
          <w:szCs w:val="21"/>
        </w:rPr>
        <w:t>（3）试运行报告。包含：试运行出现的问题及处理结果、试运行期用户意见、遗留问题的解决方案。</w:t>
      </w:r>
    </w:p>
    <w:p w14:paraId="0D1BA926">
      <w:pPr>
        <w:spacing w:line="360" w:lineRule="auto"/>
        <w:ind w:firstLine="420"/>
        <w:rPr>
          <w:color w:val="000000"/>
          <w:szCs w:val="21"/>
        </w:rPr>
      </w:pPr>
      <w:r>
        <w:rPr>
          <w:color w:val="000000"/>
          <w:szCs w:val="21"/>
        </w:rPr>
        <w:t>（4）比测方案。包含：比测数据分析方法、比测设备配置情况等。</w:t>
      </w:r>
    </w:p>
    <w:p w14:paraId="03CB9880">
      <w:pPr>
        <w:spacing w:line="360" w:lineRule="auto"/>
        <w:ind w:firstLine="420"/>
        <w:rPr>
          <w:color w:val="000000"/>
          <w:szCs w:val="21"/>
        </w:rPr>
      </w:pPr>
      <w:r>
        <w:rPr>
          <w:color w:val="000000"/>
          <w:szCs w:val="21"/>
        </w:rPr>
        <w:t>（5）使用单位设备签收单。提交各设备使用单位的签收单据。</w:t>
      </w:r>
    </w:p>
    <w:p w14:paraId="7C9306AC">
      <w:pPr>
        <w:spacing w:line="360" w:lineRule="auto"/>
        <w:ind w:firstLine="420"/>
        <w:rPr>
          <w:color w:val="000000"/>
          <w:szCs w:val="21"/>
        </w:rPr>
      </w:pPr>
      <w:r>
        <w:rPr>
          <w:color w:val="000000"/>
          <w:szCs w:val="21"/>
        </w:rPr>
        <w:t>（6）合同结算。提交合同结算以及工程量变更、增减说明。</w:t>
      </w:r>
    </w:p>
    <w:p w14:paraId="6A748E9E">
      <w:pPr>
        <w:spacing w:line="360" w:lineRule="auto"/>
        <w:ind w:firstLine="420"/>
        <w:rPr>
          <w:color w:val="000000"/>
          <w:szCs w:val="21"/>
        </w:rPr>
      </w:pPr>
      <w:r>
        <w:rPr>
          <w:color w:val="000000"/>
          <w:szCs w:val="21"/>
        </w:rPr>
        <w:t>（7）操作手册。包含：设备设施的合格证、说明书、操作手册等。</w:t>
      </w:r>
    </w:p>
    <w:p w14:paraId="6EC8F74B">
      <w:pPr>
        <w:spacing w:line="360" w:lineRule="auto"/>
        <w:ind w:firstLine="420"/>
        <w:rPr>
          <w:color w:val="000000"/>
          <w:szCs w:val="21"/>
        </w:rPr>
      </w:pPr>
      <w:r>
        <w:rPr>
          <w:rFonts w:hint="eastAsia"/>
          <w:color w:val="000000"/>
          <w:szCs w:val="21"/>
        </w:rPr>
        <w:t>（8）软件源代码及相关资料。包含</w:t>
      </w:r>
      <w:r>
        <w:rPr>
          <w:color w:val="000000"/>
          <w:szCs w:val="21"/>
        </w:rPr>
        <w:t>水资源</w:t>
      </w:r>
      <w:r>
        <w:rPr>
          <w:rFonts w:hint="eastAsia"/>
          <w:color w:val="000000"/>
          <w:szCs w:val="21"/>
        </w:rPr>
        <w:t>数据采集系统源代码、软件安装介质、安装手册、测试手册、维护手册、第三方检测报告等技术文件。</w:t>
      </w:r>
    </w:p>
    <w:p w14:paraId="0E9642B0">
      <w:pPr>
        <w:spacing w:line="360" w:lineRule="auto"/>
        <w:ind w:firstLine="420"/>
        <w:rPr>
          <w:color w:val="000000"/>
          <w:szCs w:val="21"/>
        </w:rPr>
      </w:pPr>
      <w:r>
        <w:rPr>
          <w:color w:val="000000"/>
          <w:szCs w:val="21"/>
        </w:rPr>
        <w:t>（</w:t>
      </w:r>
      <w:r>
        <w:rPr>
          <w:rFonts w:hint="eastAsia"/>
          <w:color w:val="000000"/>
          <w:szCs w:val="21"/>
        </w:rPr>
        <w:t>9</w:t>
      </w:r>
      <w:r>
        <w:rPr>
          <w:color w:val="000000"/>
          <w:szCs w:val="21"/>
        </w:rPr>
        <w:t>）工作报告。合同验收时提交对合同实施过程、结果的总结报告。</w:t>
      </w:r>
    </w:p>
    <w:p w14:paraId="7ADA0EA6">
      <w:pPr>
        <w:spacing w:line="360" w:lineRule="auto"/>
        <w:ind w:firstLine="420"/>
        <w:rPr>
          <w:color w:val="000000"/>
          <w:szCs w:val="21"/>
        </w:rPr>
      </w:pPr>
      <w:r>
        <w:rPr>
          <w:color w:val="000000"/>
          <w:szCs w:val="21"/>
        </w:rPr>
        <w:t>（</w:t>
      </w:r>
      <w:r>
        <w:rPr>
          <w:rFonts w:hint="eastAsia"/>
          <w:color w:val="000000"/>
          <w:szCs w:val="21"/>
        </w:rPr>
        <w:t>10</w:t>
      </w:r>
      <w:r>
        <w:rPr>
          <w:color w:val="000000"/>
          <w:szCs w:val="21"/>
        </w:rPr>
        <w:t>）国家知识产权局出具的《专利申请受理通知书》复印件（或官方查询截图）及完整的专利申请文件包。</w:t>
      </w:r>
    </w:p>
    <w:p w14:paraId="3AEDE0ED">
      <w:pPr>
        <w:spacing w:line="360" w:lineRule="auto"/>
        <w:outlineLvl w:val="3"/>
        <w:rPr>
          <w:b/>
          <w:color w:val="000000"/>
          <w:szCs w:val="21"/>
        </w:rPr>
      </w:pPr>
      <w:r>
        <w:rPr>
          <w:b/>
          <w:color w:val="000000"/>
          <w:szCs w:val="21"/>
        </w:rPr>
        <w:t>4.3.7培训售后</w:t>
      </w:r>
    </w:p>
    <w:p w14:paraId="77E1CD72">
      <w:pPr>
        <w:spacing w:line="360" w:lineRule="auto"/>
        <w:ind w:firstLine="420"/>
        <w:outlineLvl w:val="4"/>
        <w:rPr>
          <w:b/>
          <w:color w:val="000000"/>
          <w:szCs w:val="21"/>
        </w:rPr>
      </w:pPr>
      <w:r>
        <w:rPr>
          <w:b/>
          <w:color w:val="000000"/>
          <w:szCs w:val="21"/>
        </w:rPr>
        <w:t>4.3.7.1技术培训</w:t>
      </w:r>
    </w:p>
    <w:p w14:paraId="6DB9309D">
      <w:pPr>
        <w:spacing w:line="360" w:lineRule="auto"/>
        <w:ind w:firstLine="420"/>
        <w:rPr>
          <w:color w:val="000000"/>
          <w:szCs w:val="21"/>
        </w:rPr>
      </w:pPr>
      <w:r>
        <w:rPr>
          <w:color w:val="000000"/>
          <w:szCs w:val="21"/>
        </w:rPr>
        <w:t>供应商应按照基本原理、安装操作、运行管理三个方面编制培训方案，培训内容应包括技术讲解、操作示范、参观学习和其它必须的业务指导和技术咨询，并选派具有一定资质和实践经验，且受过专门训练的专业技术人员负责技术培训工作，确保参训人员对基本原理、技术特性、操作规范、运行规程、管理维护等方面获得全面了解和掌握。</w:t>
      </w:r>
    </w:p>
    <w:p w14:paraId="0E3BFDD1">
      <w:pPr>
        <w:spacing w:line="360" w:lineRule="auto"/>
        <w:ind w:firstLine="420"/>
        <w:rPr>
          <w:color w:val="000000"/>
          <w:szCs w:val="21"/>
        </w:rPr>
      </w:pPr>
      <w:r>
        <w:rPr>
          <w:color w:val="000000"/>
          <w:szCs w:val="21"/>
        </w:rPr>
        <w:t>培训相关费用包含在投标总报价中，采购人不再另行支付。</w:t>
      </w:r>
    </w:p>
    <w:p w14:paraId="13F0BDC8">
      <w:pPr>
        <w:spacing w:line="360" w:lineRule="auto"/>
        <w:ind w:firstLine="420"/>
        <w:outlineLvl w:val="4"/>
        <w:rPr>
          <w:b/>
          <w:color w:val="000000"/>
          <w:szCs w:val="21"/>
        </w:rPr>
      </w:pPr>
      <w:r>
        <w:rPr>
          <w:b/>
          <w:color w:val="000000"/>
          <w:szCs w:val="21"/>
        </w:rPr>
        <w:t>4.3.7.2售后服务</w:t>
      </w:r>
    </w:p>
    <w:p w14:paraId="394BE0BE">
      <w:pPr>
        <w:spacing w:line="360" w:lineRule="auto"/>
        <w:ind w:firstLine="420"/>
        <w:rPr>
          <w:color w:val="000000"/>
          <w:szCs w:val="21"/>
        </w:rPr>
      </w:pPr>
      <w:r>
        <w:rPr>
          <w:color w:val="000000"/>
          <w:szCs w:val="21"/>
        </w:rPr>
        <w:t>质保期（缺陷责任期）为通过合同验收之日起24个月。</w:t>
      </w:r>
    </w:p>
    <w:p w14:paraId="4B79C25D">
      <w:pPr>
        <w:spacing w:line="360" w:lineRule="auto"/>
        <w:ind w:firstLine="420"/>
        <w:rPr>
          <w:color w:val="000000"/>
          <w:szCs w:val="21"/>
        </w:rPr>
      </w:pPr>
      <w:r>
        <w:rPr>
          <w:color w:val="000000"/>
          <w:szCs w:val="21"/>
        </w:rPr>
        <w:t>（1）供应商应为质保期服务配备充足的技术人员、工具和备件并保证提供的联系方式畅通。</w:t>
      </w:r>
    </w:p>
    <w:p w14:paraId="7C8A5072">
      <w:pPr>
        <w:spacing w:line="360" w:lineRule="auto"/>
        <w:ind w:firstLine="420"/>
        <w:rPr>
          <w:color w:val="000000"/>
          <w:szCs w:val="21"/>
        </w:rPr>
      </w:pPr>
      <w:r>
        <w:rPr>
          <w:color w:val="000000"/>
          <w:szCs w:val="21"/>
        </w:rPr>
        <w:t>（2）供应商应按技术方案、设备运行规范、操作规程、安全规章等定期对各设备进行缺陷责任期的全面运行检验。</w:t>
      </w:r>
    </w:p>
    <w:p w14:paraId="4101CFA4">
      <w:pPr>
        <w:spacing w:line="360" w:lineRule="auto"/>
        <w:ind w:firstLine="420"/>
        <w:rPr>
          <w:color w:val="000000"/>
          <w:szCs w:val="21"/>
        </w:rPr>
      </w:pPr>
      <w:r>
        <w:rPr>
          <w:color w:val="000000"/>
          <w:szCs w:val="21"/>
        </w:rPr>
        <w:t>（3）供应商应及时对运行中出现的故障进行处理，免费更换故障部件，并提供应急设备替换故障设备，以确保系统不长时间中断运行。</w:t>
      </w:r>
    </w:p>
    <w:p w14:paraId="7E88E61E">
      <w:pPr>
        <w:spacing w:line="360" w:lineRule="auto"/>
        <w:ind w:firstLine="420"/>
        <w:rPr>
          <w:color w:val="000000"/>
          <w:szCs w:val="21"/>
        </w:rPr>
      </w:pPr>
      <w:r>
        <w:rPr>
          <w:color w:val="000000"/>
          <w:szCs w:val="21"/>
        </w:rPr>
        <w:t>（4）运行中出现故障时，由采购人或用户方通知供应商。供应商应在收到通知后24小时内做出响应，如需到达设备现场的，供应商应在收到通知后48小时内派技术人员赶到，并在抵达现场7日内解决合同设备的故障（重大故障除外）。如果供应商未在上述时间内作出响应，则采购人或用户方有权自行或委托他人解决，全部费用由供应商应承担。</w:t>
      </w:r>
    </w:p>
    <w:p w14:paraId="6C75CD7F">
      <w:pPr>
        <w:keepNext/>
        <w:keepLines/>
        <w:spacing w:line="360" w:lineRule="auto"/>
        <w:outlineLvl w:val="2"/>
        <w:rPr>
          <w:b/>
          <w:bCs/>
          <w:color w:val="000000"/>
          <w:szCs w:val="21"/>
        </w:rPr>
      </w:pPr>
      <w:r>
        <w:rPr>
          <w:b/>
          <w:bCs/>
          <w:color w:val="000000"/>
          <w:szCs w:val="21"/>
        </w:rPr>
        <w:t>4.4 其他要求</w:t>
      </w:r>
    </w:p>
    <w:p w14:paraId="1BEB0B16">
      <w:pPr>
        <w:spacing w:line="360" w:lineRule="auto"/>
        <w:outlineLvl w:val="3"/>
        <w:rPr>
          <w:b/>
          <w:color w:val="000000"/>
          <w:szCs w:val="21"/>
        </w:rPr>
      </w:pPr>
      <w:r>
        <w:rPr>
          <w:b/>
          <w:color w:val="000000"/>
          <w:szCs w:val="21"/>
        </w:rPr>
        <w:t>4.4.1 知识产权服务要求</w:t>
      </w:r>
    </w:p>
    <w:p w14:paraId="2CE3D297">
      <w:pPr>
        <w:spacing w:line="360" w:lineRule="auto"/>
        <w:ind w:firstLine="420"/>
        <w:rPr>
          <w:color w:val="000000"/>
          <w:szCs w:val="21"/>
        </w:rPr>
      </w:pPr>
      <w:r>
        <w:rPr>
          <w:color w:val="000000"/>
          <w:szCs w:val="21"/>
        </w:rPr>
        <w:t>为切实提升江苏省取用水在线监测能力，服务期内，供应商须根据灌区取用水</w:t>
      </w:r>
      <w:r>
        <w:rPr>
          <w:rFonts w:hint="eastAsia"/>
          <w:color w:val="000000"/>
          <w:szCs w:val="21"/>
        </w:rPr>
        <w:t>在线监测计量</w:t>
      </w:r>
      <w:r>
        <w:rPr>
          <w:color w:val="000000"/>
          <w:szCs w:val="21"/>
        </w:rPr>
        <w:t>的实际情况</w:t>
      </w:r>
      <w:r>
        <w:rPr>
          <w:rFonts w:hint="eastAsia"/>
          <w:color w:val="000000"/>
          <w:szCs w:val="21"/>
        </w:rPr>
        <w:t>，</w:t>
      </w:r>
      <w:r>
        <w:rPr>
          <w:color w:val="000000"/>
          <w:szCs w:val="21"/>
        </w:rPr>
        <w:t>完成1项发明专利的申报工作。</w:t>
      </w:r>
    </w:p>
    <w:p w14:paraId="501287DC">
      <w:pPr>
        <w:spacing w:line="360" w:lineRule="auto"/>
        <w:ind w:firstLine="420"/>
        <w:rPr>
          <w:color w:val="000000"/>
          <w:szCs w:val="21"/>
        </w:rPr>
      </w:pPr>
      <w:r>
        <w:rPr>
          <w:color w:val="000000"/>
          <w:szCs w:val="21"/>
        </w:rPr>
        <w:t>（1）服务内容包括但不限于：专利查新检索，出具检索报告；专利申请文件（权利要求书、说明书、摘要</w:t>
      </w:r>
      <w:r>
        <w:rPr>
          <w:rFonts w:hint="eastAsia"/>
          <w:color w:val="000000"/>
          <w:szCs w:val="21"/>
        </w:rPr>
        <w:t>、说明书</w:t>
      </w:r>
      <w:r>
        <w:rPr>
          <w:color w:val="000000"/>
          <w:szCs w:val="21"/>
        </w:rPr>
        <w:t>附图等）的撰写和定稿；向国家知识产权局提交专利申请，并取得申请号；配合审查过程中的意见陈述、补正及</w:t>
      </w:r>
      <w:r>
        <w:rPr>
          <w:rFonts w:hint="eastAsia"/>
          <w:color w:val="000000"/>
          <w:szCs w:val="21"/>
        </w:rPr>
        <w:t>审查意见</w:t>
      </w:r>
      <w:r>
        <w:rPr>
          <w:color w:val="000000"/>
          <w:szCs w:val="21"/>
        </w:rPr>
        <w:t>答复等程序，直至取得《专利申请受理通知书》。</w:t>
      </w:r>
    </w:p>
    <w:p w14:paraId="77DD824A">
      <w:pPr>
        <w:spacing w:line="360" w:lineRule="auto"/>
        <w:ind w:firstLine="420"/>
        <w:rPr>
          <w:color w:val="000000"/>
          <w:szCs w:val="21"/>
        </w:rPr>
      </w:pPr>
      <w:r>
        <w:rPr>
          <w:color w:val="000000"/>
          <w:szCs w:val="21"/>
        </w:rPr>
        <w:t>（2）供应商应委托</w:t>
      </w:r>
      <w:r>
        <w:rPr>
          <w:rFonts w:hint="eastAsia"/>
          <w:color w:val="000000"/>
          <w:szCs w:val="21"/>
        </w:rPr>
        <w:t>具备</w:t>
      </w:r>
      <w:r>
        <w:rPr>
          <w:color w:val="000000"/>
          <w:szCs w:val="21"/>
        </w:rPr>
        <w:t>专利代理资质（持有专利代理师资格证书）或</w:t>
      </w:r>
      <w:r>
        <w:rPr>
          <w:rFonts w:hint="eastAsia"/>
          <w:color w:val="000000"/>
          <w:szCs w:val="21"/>
        </w:rPr>
        <w:t>具有</w:t>
      </w:r>
      <w:r>
        <w:rPr>
          <w:color w:val="000000"/>
          <w:szCs w:val="21"/>
        </w:rPr>
        <w:t>相关专业能力的人员负责此项工作，确保服务过程中的及时响应和专业质量。</w:t>
      </w:r>
    </w:p>
    <w:p w14:paraId="551BDA3B">
      <w:pPr>
        <w:spacing w:line="360" w:lineRule="auto"/>
        <w:ind w:firstLine="420"/>
        <w:rPr>
          <w:color w:val="000000"/>
          <w:szCs w:val="21"/>
        </w:rPr>
      </w:pPr>
      <w:r>
        <w:rPr>
          <w:color w:val="000000"/>
          <w:szCs w:val="21"/>
        </w:rPr>
        <w:t>（3）</w:t>
      </w:r>
      <w:r>
        <w:rPr>
          <w:rFonts w:hint="eastAsia"/>
          <w:color w:val="000000"/>
          <w:szCs w:val="21"/>
        </w:rPr>
        <w:t>因履行本合同所产生的全部技术成果、发明创造及知识产权文件（包括但不限于专利申请权、专利权、技术秘密等），采购人为第一完成单位，双方依照《中华人民共和国民法典》及《中华人民共和国专利法》的相关规定行使共有权利。</w:t>
      </w:r>
    </w:p>
    <w:p w14:paraId="5DC88628">
      <w:pPr>
        <w:spacing w:line="360" w:lineRule="auto"/>
        <w:outlineLvl w:val="3"/>
        <w:rPr>
          <w:b/>
          <w:color w:val="000000"/>
          <w:szCs w:val="21"/>
        </w:rPr>
      </w:pPr>
      <w:r>
        <w:rPr>
          <w:b/>
          <w:color w:val="000000"/>
          <w:szCs w:val="21"/>
        </w:rPr>
        <w:t>4.4.2 其他要求</w:t>
      </w:r>
    </w:p>
    <w:p w14:paraId="5716F945">
      <w:pPr>
        <w:spacing w:line="360" w:lineRule="auto"/>
        <w:ind w:firstLine="420"/>
        <w:rPr>
          <w:color w:val="000000"/>
          <w:szCs w:val="21"/>
        </w:rPr>
      </w:pPr>
      <w:r>
        <w:rPr>
          <w:color w:val="000000"/>
          <w:szCs w:val="21"/>
        </w:rPr>
        <w:t>根据实际需要，项目需开展方案评审会、合同完工验收会等会议。相关会议费用包含在投标报价中，费用包括会场及设备租用、专家聘请、资料及文件印刷等。</w:t>
      </w:r>
    </w:p>
    <w:p w14:paraId="189559C2">
      <w:pPr>
        <w:spacing w:line="360" w:lineRule="auto"/>
        <w:outlineLvl w:val="1"/>
        <w:rPr>
          <w:b/>
          <w:bCs/>
          <w:color w:val="000000"/>
          <w:szCs w:val="21"/>
        </w:rPr>
      </w:pPr>
      <w:r>
        <w:rPr>
          <w:b/>
          <w:bCs/>
          <w:color w:val="000000"/>
          <w:szCs w:val="21"/>
        </w:rPr>
        <w:t>5. 取用水在线计量方案要求</w:t>
      </w:r>
    </w:p>
    <w:p w14:paraId="378AC0A4">
      <w:pPr>
        <w:keepNext/>
        <w:keepLines/>
        <w:spacing w:line="360" w:lineRule="auto"/>
        <w:outlineLvl w:val="2"/>
        <w:rPr>
          <w:b/>
          <w:bCs/>
          <w:color w:val="000000"/>
          <w:szCs w:val="21"/>
        </w:rPr>
      </w:pPr>
      <w:r>
        <w:rPr>
          <w:rFonts w:hint="eastAsia"/>
          <w:b/>
          <w:bCs/>
          <w:color w:val="000000"/>
          <w:szCs w:val="21"/>
        </w:rPr>
        <w:t>5</w:t>
      </w:r>
      <w:r>
        <w:rPr>
          <w:b/>
          <w:bCs/>
          <w:color w:val="000000"/>
          <w:szCs w:val="21"/>
        </w:rPr>
        <w:t xml:space="preserve">.1 </w:t>
      </w:r>
      <w:r>
        <w:rPr>
          <w:rFonts w:hint="eastAsia"/>
          <w:b/>
          <w:bCs/>
          <w:color w:val="000000"/>
          <w:szCs w:val="21"/>
        </w:rPr>
        <w:t>非农管道流量计监测站要求</w:t>
      </w:r>
    </w:p>
    <w:p w14:paraId="4890A6C6">
      <w:pPr>
        <w:spacing w:line="360" w:lineRule="auto"/>
        <w:ind w:firstLine="420"/>
        <w:rPr>
          <w:color w:val="000000"/>
        </w:rPr>
      </w:pPr>
      <w:r>
        <w:rPr>
          <w:rFonts w:hint="eastAsia"/>
          <w:color w:val="000000"/>
        </w:rPr>
        <w:t>非农</w:t>
      </w: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75BF29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0DA8C157">
            <w:pPr>
              <w:jc w:val="center"/>
              <w:rPr>
                <w:color w:val="000000"/>
              </w:rPr>
            </w:pPr>
            <w:r>
              <w:rPr>
                <w:color w:val="000000"/>
              </w:rPr>
              <w:t>序号</w:t>
            </w:r>
          </w:p>
        </w:tc>
        <w:tc>
          <w:tcPr>
            <w:tcW w:w="1843" w:type="dxa"/>
            <w:vAlign w:val="center"/>
          </w:tcPr>
          <w:p w14:paraId="048266C7">
            <w:pPr>
              <w:jc w:val="center"/>
              <w:rPr>
                <w:color w:val="000000"/>
              </w:rPr>
            </w:pPr>
            <w:r>
              <w:rPr>
                <w:color w:val="000000"/>
              </w:rPr>
              <w:t>项目或设备名称</w:t>
            </w:r>
          </w:p>
        </w:tc>
        <w:tc>
          <w:tcPr>
            <w:tcW w:w="4678" w:type="dxa"/>
            <w:vAlign w:val="center"/>
          </w:tcPr>
          <w:p w14:paraId="2727981C">
            <w:pPr>
              <w:jc w:val="center"/>
              <w:rPr>
                <w:color w:val="000000"/>
              </w:rPr>
            </w:pPr>
            <w:r>
              <w:rPr>
                <w:color w:val="000000"/>
              </w:rPr>
              <w:t>技术参数</w:t>
            </w:r>
          </w:p>
        </w:tc>
        <w:tc>
          <w:tcPr>
            <w:tcW w:w="709" w:type="dxa"/>
            <w:noWrap/>
            <w:vAlign w:val="center"/>
          </w:tcPr>
          <w:p w14:paraId="689A4B44">
            <w:pPr>
              <w:jc w:val="center"/>
              <w:rPr>
                <w:color w:val="000000"/>
              </w:rPr>
            </w:pPr>
            <w:r>
              <w:rPr>
                <w:color w:val="000000"/>
              </w:rPr>
              <w:t>单位</w:t>
            </w:r>
          </w:p>
        </w:tc>
        <w:tc>
          <w:tcPr>
            <w:tcW w:w="708" w:type="dxa"/>
            <w:vAlign w:val="center"/>
          </w:tcPr>
          <w:p w14:paraId="27265DB7">
            <w:pPr>
              <w:jc w:val="center"/>
              <w:rPr>
                <w:color w:val="000000"/>
              </w:rPr>
            </w:pPr>
            <w:r>
              <w:rPr>
                <w:color w:val="000000"/>
              </w:rPr>
              <w:t>数量</w:t>
            </w:r>
          </w:p>
        </w:tc>
      </w:tr>
      <w:tr w14:paraId="41E747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741CDE66">
            <w:pPr>
              <w:jc w:val="center"/>
              <w:rPr>
                <w:color w:val="000000"/>
              </w:rPr>
            </w:pPr>
            <w:r>
              <w:rPr>
                <w:color w:val="000000"/>
              </w:rPr>
              <w:t>1</w:t>
            </w:r>
          </w:p>
        </w:tc>
        <w:tc>
          <w:tcPr>
            <w:tcW w:w="1843" w:type="dxa"/>
            <w:vAlign w:val="center"/>
          </w:tcPr>
          <w:p w14:paraId="706993CB">
            <w:pPr>
              <w:jc w:val="center"/>
              <w:rPr>
                <w:color w:val="000000"/>
              </w:rPr>
            </w:pPr>
            <w:r>
              <w:rPr>
                <w:color w:val="000000"/>
              </w:rPr>
              <w:t>管道流量计</w:t>
            </w:r>
          </w:p>
        </w:tc>
        <w:tc>
          <w:tcPr>
            <w:tcW w:w="4678" w:type="dxa"/>
            <w:vAlign w:val="center"/>
          </w:tcPr>
          <w:p w14:paraId="405AEB72">
            <w:pPr>
              <w:rPr>
                <w:color w:val="000000"/>
              </w:rPr>
            </w:pPr>
            <w:r>
              <w:rPr>
                <w:color w:val="000000"/>
              </w:rPr>
              <w:t>管道超声波流量计：</w:t>
            </w:r>
          </w:p>
          <w:p w14:paraId="13DAFA1C">
            <w:pPr>
              <w:rPr>
                <w:color w:val="000000"/>
              </w:rPr>
            </w:pPr>
            <w:r>
              <w:rPr>
                <w:color w:val="000000"/>
              </w:rPr>
              <w:t>1.流速范围：0～±10m/s；</w:t>
            </w:r>
          </w:p>
          <w:p w14:paraId="47637C05">
            <w:pPr>
              <w:rPr>
                <w:color w:val="000000"/>
              </w:rPr>
            </w:pPr>
            <w:r>
              <w:rPr>
                <w:color w:val="000000"/>
              </w:rPr>
              <w:t>2.测量口径范围：DN100～</w:t>
            </w:r>
            <w:r>
              <w:rPr>
                <w:rFonts w:hint="eastAsia"/>
                <w:color w:val="000000"/>
              </w:rPr>
              <w:t>1000</w:t>
            </w:r>
            <w:r>
              <w:rPr>
                <w:color w:val="000000"/>
              </w:rPr>
              <w:t>mm；</w:t>
            </w:r>
          </w:p>
          <w:p w14:paraId="736C783C">
            <w:pPr>
              <w:rPr>
                <w:color w:val="000000"/>
              </w:rPr>
            </w:pPr>
            <w:r>
              <w:rPr>
                <w:color w:val="000000"/>
              </w:rPr>
              <w:t>▲3.精度：优于±1.0%；</w:t>
            </w:r>
          </w:p>
          <w:p w14:paraId="3902FAE2">
            <w:pPr>
              <w:rPr>
                <w:color w:val="000000"/>
              </w:rPr>
            </w:pPr>
            <w:r>
              <w:rPr>
                <w:color w:val="000000"/>
              </w:rPr>
              <w:t>▲4.声道数：≥2声道（DN≥600mm时不少于4声道）；</w:t>
            </w:r>
          </w:p>
          <w:p w14:paraId="4629A559">
            <w:pPr>
              <w:rPr>
                <w:color w:val="000000"/>
              </w:rPr>
            </w:pPr>
            <w:r>
              <w:rPr>
                <w:color w:val="000000"/>
              </w:rPr>
              <w:t>5.主机防护等级：IP65；传感器防护等级：IP68（灌胶）；</w:t>
            </w:r>
          </w:p>
          <w:p w14:paraId="10253990">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7F7C767E">
            <w:pPr>
              <w:rPr>
                <w:color w:val="000000"/>
              </w:rPr>
            </w:pPr>
            <w:r>
              <w:rPr>
                <w:color w:val="000000"/>
              </w:rPr>
              <w:t>7.通信接口：隔离RS485通讯接口；</w:t>
            </w:r>
          </w:p>
          <w:p w14:paraId="306BEFAB">
            <w:pPr>
              <w:rPr>
                <w:color w:val="000000"/>
              </w:rPr>
            </w:pPr>
            <w:r>
              <w:rPr>
                <w:color w:val="000000"/>
              </w:rPr>
              <w:t>8.通信协议：支持MODBUS-RTU协议；</w:t>
            </w:r>
          </w:p>
          <w:p w14:paraId="129BF44C">
            <w:pPr>
              <w:rPr>
                <w:color w:val="000000"/>
              </w:rPr>
            </w:pPr>
            <w:r>
              <w:rPr>
                <w:color w:val="000000"/>
              </w:rPr>
              <w:t>9.主机显示：点阵式背光型液晶显示器；</w:t>
            </w:r>
          </w:p>
          <w:p w14:paraId="031B5EC8">
            <w:pPr>
              <w:rPr>
                <w:color w:val="000000"/>
              </w:rPr>
            </w:pPr>
            <w:r>
              <w:rPr>
                <w:color w:val="000000"/>
              </w:rPr>
              <w:t>10.安装方式：支持Z法、V法、W法安装；</w:t>
            </w:r>
          </w:p>
          <w:p w14:paraId="59419CFD">
            <w:pPr>
              <w:rPr>
                <w:color w:val="000000"/>
              </w:rPr>
            </w:pPr>
            <w:r>
              <w:rPr>
                <w:color w:val="000000"/>
              </w:rPr>
              <w:t>▲11.具有第三方检验检测机构出具的检测报告；</w:t>
            </w:r>
          </w:p>
          <w:p w14:paraId="712B662B">
            <w:pPr>
              <w:rPr>
                <w:color w:val="000000"/>
              </w:rPr>
            </w:pPr>
            <w:r>
              <w:rPr>
                <w:color w:val="000000"/>
              </w:rPr>
              <w:t>12.台数根据现场管道数量确定。</w:t>
            </w:r>
          </w:p>
          <w:p w14:paraId="7FEE552A">
            <w:pPr>
              <w:rPr>
                <w:color w:val="000000"/>
              </w:rPr>
            </w:pPr>
            <w:r>
              <w:rPr>
                <w:color w:val="000000"/>
              </w:rPr>
              <w:t>管道电磁流量计：</w:t>
            </w:r>
          </w:p>
          <w:p w14:paraId="1AEACBCD">
            <w:pPr>
              <w:rPr>
                <w:color w:val="000000"/>
              </w:rPr>
            </w:pPr>
            <w:r>
              <w:rPr>
                <w:color w:val="000000"/>
              </w:rPr>
              <w:t>1.公称通径：DN100～DN</w:t>
            </w:r>
            <w:r>
              <w:rPr>
                <w:rFonts w:hint="eastAsia"/>
                <w:color w:val="000000"/>
              </w:rPr>
              <w:t>1000mm（个别监测站D</w:t>
            </w:r>
            <w:r>
              <w:rPr>
                <w:color w:val="000000"/>
              </w:rPr>
              <w:t>N1800</w:t>
            </w:r>
            <w:r>
              <w:rPr>
                <w:rFonts w:hint="eastAsia"/>
                <w:color w:val="000000"/>
              </w:rPr>
              <w:t>mm）</w:t>
            </w:r>
            <w:r>
              <w:rPr>
                <w:color w:val="000000"/>
              </w:rPr>
              <w:t>；</w:t>
            </w:r>
          </w:p>
          <w:p w14:paraId="052E4545">
            <w:pPr>
              <w:rPr>
                <w:color w:val="000000"/>
              </w:rPr>
            </w:pPr>
            <w:r>
              <w:rPr>
                <w:color w:val="000000"/>
              </w:rPr>
              <w:t>2.量程比：150：1；</w:t>
            </w:r>
          </w:p>
          <w:p w14:paraId="6E6350C4">
            <w:pPr>
              <w:rPr>
                <w:color w:val="000000"/>
              </w:rPr>
            </w:pPr>
            <w:r>
              <w:rPr>
                <w:color w:val="000000"/>
              </w:rPr>
              <w:t>3.重复性误差：测量值的±0.1%；</w:t>
            </w:r>
          </w:p>
          <w:p w14:paraId="06A06F07">
            <w:pPr>
              <w:rPr>
                <w:color w:val="000000"/>
              </w:rPr>
            </w:pPr>
            <w:r>
              <w:rPr>
                <w:color w:val="000000"/>
              </w:rPr>
              <w:t>▲4.精度等级：0.5级；</w:t>
            </w:r>
          </w:p>
          <w:p w14:paraId="521FAB23">
            <w:pPr>
              <w:rPr>
                <w:color w:val="000000"/>
              </w:rPr>
            </w:pPr>
            <w:r>
              <w:rPr>
                <w:color w:val="000000"/>
              </w:rPr>
              <w:t>5.电导率范围：≥25μs/cm；</w:t>
            </w:r>
          </w:p>
          <w:p w14:paraId="5C7EE1C9">
            <w:pPr>
              <w:rPr>
                <w:color w:val="000000"/>
              </w:rPr>
            </w:pPr>
            <w:r>
              <w:rPr>
                <w:color w:val="000000"/>
              </w:rPr>
              <w:t>6.流速范围：0.1～15m/s；</w:t>
            </w:r>
          </w:p>
          <w:p w14:paraId="2D982AB0">
            <w:pPr>
              <w:rPr>
                <w:color w:val="000000"/>
              </w:rPr>
            </w:pPr>
            <w:r>
              <w:rPr>
                <w:color w:val="000000"/>
              </w:rPr>
              <w:t>7.公称压力：0.6～1.6MPa；</w:t>
            </w:r>
          </w:p>
          <w:p w14:paraId="4BB4B352">
            <w:pPr>
              <w:rPr>
                <w:color w:val="000000"/>
              </w:rPr>
            </w:pPr>
            <w:r>
              <w:rPr>
                <w:color w:val="000000"/>
              </w:rPr>
              <w:t>8.环境温度：-25～+60℃；</w:t>
            </w:r>
          </w:p>
          <w:p w14:paraId="365EFF37">
            <w:pPr>
              <w:rPr>
                <w:color w:val="000000"/>
              </w:rPr>
            </w:pPr>
            <w:r>
              <w:rPr>
                <w:color w:val="000000"/>
              </w:rPr>
              <w:t>9.相对湿度：5～95%；</w:t>
            </w:r>
          </w:p>
          <w:p w14:paraId="28998AC8">
            <w:pPr>
              <w:rPr>
                <w:color w:val="000000"/>
              </w:rPr>
            </w:pPr>
            <w:r>
              <w:rPr>
                <w:color w:val="000000"/>
              </w:rPr>
              <w:t>10.通讯输出：RS485，MODBUS协议；</w:t>
            </w:r>
          </w:p>
          <w:p w14:paraId="25C0A0B6">
            <w:pPr>
              <w:rPr>
                <w:color w:val="000000"/>
              </w:rPr>
            </w:pPr>
            <w:r>
              <w:rPr>
                <w:color w:val="000000"/>
              </w:rPr>
              <w:t>11.安装形式：管段式（法兰连接）或插入式（在线安装）均可，由投标人根据现场工况自选；</w:t>
            </w:r>
          </w:p>
          <w:p w14:paraId="037A90E0">
            <w:pPr>
              <w:rPr>
                <w:color w:val="000000"/>
              </w:rPr>
            </w:pPr>
            <w:r>
              <w:rPr>
                <w:color w:val="000000"/>
              </w:rPr>
              <w:t>12.防护等级：IP68；</w:t>
            </w:r>
          </w:p>
          <w:p w14:paraId="736EA107">
            <w:pPr>
              <w:rPr>
                <w:color w:val="000000"/>
              </w:rPr>
            </w:pPr>
            <w:r>
              <w:rPr>
                <w:color w:val="000000"/>
              </w:rPr>
              <w:t>13.供电方式：交流90-260VAC或直流16-36VDC；</w:t>
            </w:r>
          </w:p>
          <w:p w14:paraId="2C9BAE16">
            <w:pPr>
              <w:rPr>
                <w:color w:val="000000"/>
              </w:rPr>
            </w:pPr>
            <w:r>
              <w:rPr>
                <w:color w:val="000000"/>
              </w:rPr>
              <w:t>▲14.具有第三方检验检测机构出具的检测报告；</w:t>
            </w:r>
          </w:p>
          <w:p w14:paraId="42D9562F">
            <w:pPr>
              <w:rPr>
                <w:color w:val="000000"/>
              </w:rPr>
            </w:pPr>
            <w:r>
              <w:rPr>
                <w:color w:val="000000"/>
              </w:rPr>
              <w:t>15.台数根据现场管道数量确定。</w:t>
            </w:r>
          </w:p>
        </w:tc>
        <w:tc>
          <w:tcPr>
            <w:tcW w:w="709" w:type="dxa"/>
            <w:noWrap/>
            <w:vAlign w:val="center"/>
          </w:tcPr>
          <w:p w14:paraId="25B53DA2">
            <w:pPr>
              <w:jc w:val="center"/>
              <w:rPr>
                <w:color w:val="000000"/>
              </w:rPr>
            </w:pPr>
            <w:r>
              <w:rPr>
                <w:color w:val="000000"/>
              </w:rPr>
              <w:t>项</w:t>
            </w:r>
          </w:p>
        </w:tc>
        <w:tc>
          <w:tcPr>
            <w:tcW w:w="708" w:type="dxa"/>
            <w:vAlign w:val="center"/>
          </w:tcPr>
          <w:p w14:paraId="73D7E560">
            <w:pPr>
              <w:jc w:val="center"/>
              <w:rPr>
                <w:color w:val="000000"/>
              </w:rPr>
            </w:pPr>
            <w:r>
              <w:rPr>
                <w:color w:val="000000"/>
              </w:rPr>
              <w:t>1</w:t>
            </w:r>
          </w:p>
        </w:tc>
      </w:tr>
      <w:tr w14:paraId="0D3185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1921D9E3">
            <w:pPr>
              <w:jc w:val="center"/>
              <w:rPr>
                <w:color w:val="000000"/>
              </w:rPr>
            </w:pPr>
            <w:r>
              <w:rPr>
                <w:color w:val="000000"/>
              </w:rPr>
              <w:t>2</w:t>
            </w:r>
          </w:p>
        </w:tc>
        <w:tc>
          <w:tcPr>
            <w:tcW w:w="1843" w:type="dxa"/>
            <w:vAlign w:val="center"/>
          </w:tcPr>
          <w:p w14:paraId="0D04ADE6">
            <w:pPr>
              <w:jc w:val="center"/>
              <w:rPr>
                <w:color w:val="000000"/>
              </w:rPr>
            </w:pPr>
            <w:r>
              <w:rPr>
                <w:color w:val="000000"/>
              </w:rPr>
              <w:t>遥测终端机（RTU）</w:t>
            </w:r>
          </w:p>
        </w:tc>
        <w:tc>
          <w:tcPr>
            <w:tcW w:w="4678" w:type="dxa"/>
            <w:vAlign w:val="center"/>
          </w:tcPr>
          <w:p w14:paraId="43B89827">
            <w:pPr>
              <w:rPr>
                <w:color w:val="000000"/>
              </w:rPr>
            </w:pPr>
            <w:r>
              <w:rPr>
                <w:color w:val="000000"/>
              </w:rPr>
              <w:t>1.接口：满足本项目计量设施的监测传感器、DTU、相关状态信息的接入和通信模块的连接与控制需求，能定制兼容不同传感器通讯协议；</w:t>
            </w:r>
          </w:p>
          <w:p w14:paraId="0877E6DE">
            <w:pPr>
              <w:rPr>
                <w:b/>
                <w:color w:val="000000"/>
              </w:rPr>
            </w:pPr>
            <w:r>
              <w:rPr>
                <w:rFonts w:ascii="Segoe UI Symbol" w:hAnsi="Segoe UI Symbol" w:eastAsia="黑体" w:cs="Segoe UI Symbol"/>
                <w:color w:val="000000"/>
              </w:rPr>
              <w:t>★</w:t>
            </w:r>
            <w:r>
              <w:rPr>
                <w:b/>
                <w:color w:val="000000"/>
              </w:rPr>
              <w:t>2.通信协议：</w:t>
            </w:r>
            <w:r>
              <w:rPr>
                <w:rFonts w:hint="eastAsia"/>
                <w:b/>
                <w:color w:val="000000"/>
              </w:rPr>
              <w:t>应</w:t>
            </w:r>
            <w:r>
              <w:rPr>
                <w:b/>
                <w:color w:val="000000"/>
              </w:rPr>
              <w:t>通过水资源传输规约符合性全项检测（SL/T427</w:t>
            </w:r>
            <w:r>
              <w:rPr>
                <w:rFonts w:hint="eastAsia"/>
                <w:b/>
                <w:color w:val="000000"/>
              </w:rPr>
              <w:t>-2008</w:t>
            </w:r>
            <w:r>
              <w:rPr>
                <w:b/>
                <w:color w:val="000000"/>
              </w:rPr>
              <w:t>）；</w:t>
            </w:r>
          </w:p>
          <w:p w14:paraId="48A950CF">
            <w:pPr>
              <w:rPr>
                <w:color w:val="000000"/>
              </w:rPr>
            </w:pPr>
            <w:r>
              <w:rPr>
                <w:color w:val="000000"/>
              </w:rPr>
              <w:t>3.端口：具有≥2路RS-485/232通讯接口，4路模拟量和4路开关量输入接口，2路继电器常开常闭输出接口，其扩展端口满足本项目各测流方式计量设施的接入；</w:t>
            </w:r>
          </w:p>
          <w:p w14:paraId="2AB69E66">
            <w:pPr>
              <w:rPr>
                <w:color w:val="000000"/>
              </w:rPr>
            </w:pPr>
            <w:r>
              <w:rPr>
                <w:color w:val="000000"/>
              </w:rPr>
              <w:t>4.供电：支持浮充蓄电池供电方式；可传感器供电12V，设备工作电压12V；</w:t>
            </w:r>
          </w:p>
          <w:p w14:paraId="762E906B">
            <w:pPr>
              <w:rPr>
                <w:color w:val="000000"/>
              </w:rPr>
            </w:pPr>
            <w:r>
              <w:rPr>
                <w:color w:val="000000"/>
              </w:rPr>
              <w:t>5.内置时钟，具有监测站设置参数、测量值等本地显示功能，设备平均无故障工作时间（MTBF）≥25000小时，工作温度：－30℃～＋60℃，湿度：相对湿度：95%（无凝结）</w:t>
            </w:r>
            <w:r>
              <w:rPr>
                <w:rFonts w:hint="eastAsia"/>
                <w:color w:val="000000"/>
              </w:rPr>
              <w:t>。</w:t>
            </w:r>
          </w:p>
        </w:tc>
        <w:tc>
          <w:tcPr>
            <w:tcW w:w="709" w:type="dxa"/>
            <w:noWrap/>
            <w:vAlign w:val="center"/>
          </w:tcPr>
          <w:p w14:paraId="0073B6DF">
            <w:pPr>
              <w:jc w:val="center"/>
              <w:rPr>
                <w:color w:val="000000"/>
              </w:rPr>
            </w:pPr>
            <w:r>
              <w:rPr>
                <w:color w:val="000000"/>
              </w:rPr>
              <w:t>套</w:t>
            </w:r>
          </w:p>
        </w:tc>
        <w:tc>
          <w:tcPr>
            <w:tcW w:w="708" w:type="dxa"/>
            <w:vAlign w:val="center"/>
          </w:tcPr>
          <w:p w14:paraId="26D6C154">
            <w:pPr>
              <w:jc w:val="center"/>
              <w:rPr>
                <w:color w:val="000000"/>
              </w:rPr>
            </w:pPr>
            <w:r>
              <w:rPr>
                <w:color w:val="000000"/>
              </w:rPr>
              <w:t>1</w:t>
            </w:r>
          </w:p>
        </w:tc>
      </w:tr>
      <w:tr w14:paraId="100A5F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0D2BBC37">
            <w:pPr>
              <w:jc w:val="center"/>
              <w:rPr>
                <w:color w:val="000000"/>
              </w:rPr>
            </w:pPr>
            <w:r>
              <w:rPr>
                <w:color w:val="000000"/>
              </w:rPr>
              <w:t>3</w:t>
            </w:r>
          </w:p>
        </w:tc>
        <w:tc>
          <w:tcPr>
            <w:tcW w:w="1843" w:type="dxa"/>
            <w:vAlign w:val="center"/>
          </w:tcPr>
          <w:p w14:paraId="77BA25C9">
            <w:pPr>
              <w:jc w:val="center"/>
              <w:rPr>
                <w:color w:val="000000"/>
              </w:rPr>
            </w:pPr>
            <w:r>
              <w:rPr>
                <w:color w:val="000000"/>
              </w:rPr>
              <w:t>通信控制模块</w:t>
            </w:r>
          </w:p>
        </w:tc>
        <w:tc>
          <w:tcPr>
            <w:tcW w:w="4678" w:type="dxa"/>
            <w:vAlign w:val="center"/>
          </w:tcPr>
          <w:p w14:paraId="5D059899">
            <w:pPr>
              <w:rPr>
                <w:color w:val="000000"/>
              </w:rPr>
            </w:pPr>
            <w:r>
              <w:rPr>
                <w:color w:val="000000"/>
              </w:rPr>
              <w:t>1.网络：4G或5G；</w:t>
            </w:r>
          </w:p>
          <w:p w14:paraId="3FBE4528">
            <w:pPr>
              <w:rPr>
                <w:color w:val="000000"/>
              </w:rPr>
            </w:pPr>
            <w:r>
              <w:rPr>
                <w:color w:val="000000"/>
              </w:rPr>
              <w:t>2.串口：2个RS232串口（或1个RS232和1个RS485），内置15KVESD保护；</w:t>
            </w:r>
          </w:p>
          <w:p w14:paraId="0B0E4406">
            <w:pPr>
              <w:rPr>
                <w:color w:val="000000"/>
              </w:rPr>
            </w:pPr>
            <w:r>
              <w:rPr>
                <w:color w:val="000000"/>
              </w:rPr>
              <w:t>3.支持全网通物联网卡；</w:t>
            </w:r>
          </w:p>
          <w:p w14:paraId="5BB6F109">
            <w:pPr>
              <w:rPr>
                <w:color w:val="000000"/>
              </w:rPr>
            </w:pPr>
            <w:r>
              <w:rPr>
                <w:color w:val="000000"/>
              </w:rPr>
              <w:t>4.天线接口：标准SMA阴头天线接口，特性阻抗50欧；</w:t>
            </w:r>
          </w:p>
          <w:p w14:paraId="5797CCB7">
            <w:pPr>
              <w:rPr>
                <w:color w:val="000000"/>
              </w:rPr>
            </w:pPr>
            <w:r>
              <w:rPr>
                <w:rFonts w:hint="eastAsia"/>
                <w:color w:val="000000"/>
              </w:rPr>
              <w:t>5.数据汇聚与组网：可作为本地汇聚节点，具备多接口数据并发采集与处理能力，通过RS485、LoRa、ZigBee等有线/无线方式，实时汇聚站内各类监测传感器（包括但不限于ADCP、水位计、管道流量计、雷达波流量计、电功率表等）的数据，进行统一编码与标准化封装；</w:t>
            </w:r>
          </w:p>
          <w:p w14:paraId="22465B64">
            <w:pPr>
              <w:rPr>
                <w:color w:val="000000"/>
              </w:rPr>
            </w:pPr>
            <w:r>
              <w:rPr>
                <w:rFonts w:hint="eastAsia"/>
                <w:color w:val="000000"/>
              </w:rPr>
              <w:t>6.边缘存储与补传：应支持本地数据缓存和断点续传功能。通信中断时，本地自动缓存不少于30天的原始数据，待通信恢复后自动补传，确保数据不丢失。</w:t>
            </w:r>
          </w:p>
        </w:tc>
        <w:tc>
          <w:tcPr>
            <w:tcW w:w="709" w:type="dxa"/>
            <w:noWrap/>
            <w:vAlign w:val="center"/>
          </w:tcPr>
          <w:p w14:paraId="72069697">
            <w:pPr>
              <w:jc w:val="center"/>
              <w:rPr>
                <w:color w:val="000000"/>
              </w:rPr>
            </w:pPr>
            <w:r>
              <w:rPr>
                <w:color w:val="000000"/>
              </w:rPr>
              <w:t>套</w:t>
            </w:r>
          </w:p>
        </w:tc>
        <w:tc>
          <w:tcPr>
            <w:tcW w:w="708" w:type="dxa"/>
            <w:vAlign w:val="center"/>
          </w:tcPr>
          <w:p w14:paraId="3D46CECF">
            <w:pPr>
              <w:jc w:val="center"/>
              <w:rPr>
                <w:color w:val="000000"/>
              </w:rPr>
            </w:pPr>
            <w:r>
              <w:rPr>
                <w:color w:val="000000"/>
              </w:rPr>
              <w:t>1</w:t>
            </w:r>
          </w:p>
        </w:tc>
      </w:tr>
      <w:tr w14:paraId="2BEF0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A1E3AF4">
            <w:pPr>
              <w:jc w:val="center"/>
              <w:rPr>
                <w:color w:val="000000"/>
              </w:rPr>
            </w:pPr>
            <w:r>
              <w:rPr>
                <w:color w:val="000000"/>
              </w:rPr>
              <w:t>4</w:t>
            </w:r>
          </w:p>
        </w:tc>
        <w:tc>
          <w:tcPr>
            <w:tcW w:w="1843" w:type="dxa"/>
            <w:vAlign w:val="center"/>
          </w:tcPr>
          <w:p w14:paraId="799B44B7">
            <w:pPr>
              <w:jc w:val="center"/>
              <w:rPr>
                <w:color w:val="000000"/>
              </w:rPr>
            </w:pPr>
            <w:r>
              <w:rPr>
                <w:color w:val="000000"/>
              </w:rPr>
              <w:t>机箱</w:t>
            </w:r>
          </w:p>
        </w:tc>
        <w:tc>
          <w:tcPr>
            <w:tcW w:w="4678" w:type="dxa"/>
            <w:vAlign w:val="center"/>
          </w:tcPr>
          <w:p w14:paraId="586F02D0">
            <w:pPr>
              <w:rPr>
                <w:color w:val="000000"/>
              </w:rPr>
            </w:pPr>
            <w:r>
              <w:rPr>
                <w:color w:val="000000"/>
              </w:rPr>
              <w:t>含箱门开关，根据采购方要求定制，主要满足以下标准：</w:t>
            </w:r>
          </w:p>
          <w:p w14:paraId="56F1B8A5">
            <w:pPr>
              <w:rPr>
                <w:color w:val="000000"/>
              </w:rPr>
            </w:pPr>
            <w:r>
              <w:rPr>
                <w:color w:val="000000"/>
              </w:rPr>
              <w:t>1.防护等级：整体防护等级不低于IP65；</w:t>
            </w:r>
          </w:p>
          <w:p w14:paraId="2D118216">
            <w:pPr>
              <w:rPr>
                <w:color w:val="000000"/>
              </w:rPr>
            </w:pPr>
            <w:r>
              <w:rPr>
                <w:color w:val="000000"/>
              </w:rPr>
              <w:t>2.防盗设计：箱体采用高强度冷轧钢板热镀锌或304不锈钢材质定制、厚度≥1.5mm，配备户外专用防盗锁具和防撬铰链，所有紧固件均为内藏式或防拆卸设计；</w:t>
            </w:r>
          </w:p>
          <w:p w14:paraId="105FAEA1">
            <w:pPr>
              <w:rPr>
                <w:color w:val="000000"/>
              </w:rPr>
            </w:pPr>
            <w:r>
              <w:rPr>
                <w:color w:val="000000"/>
              </w:rPr>
              <w:t>3.防雷防电：箱体需有完善的接地保护措施，并与站内信号、电源避雷器形成完整的防雷电位均衡系统；</w:t>
            </w:r>
          </w:p>
          <w:p w14:paraId="05076CC8">
            <w:pPr>
              <w:rPr>
                <w:color w:val="000000"/>
              </w:rPr>
            </w:pPr>
            <w:r>
              <w:rPr>
                <w:color w:val="000000"/>
              </w:rPr>
              <w:t>4.内部空间与布局：箱体尺寸需满足站内所有设备（包括RTU、DTU、供配电器件、接线端子、避雷器等）的安装、布线及散热需求。内部须设有合理的线槽、导轨和标识清晰的端子排，强弱电分离；</w:t>
            </w:r>
          </w:p>
          <w:p w14:paraId="530EFEA2">
            <w:pPr>
              <w:rPr>
                <w:color w:val="000000"/>
              </w:rPr>
            </w:pPr>
            <w:r>
              <w:rPr>
                <w:color w:val="000000"/>
              </w:rPr>
              <w:t>5.扩展性与承诺：若因设备数量或尺寸导致单机箱无法容纳，承包人应无偿配套同材质机箱数量。</w:t>
            </w:r>
          </w:p>
        </w:tc>
        <w:tc>
          <w:tcPr>
            <w:tcW w:w="709" w:type="dxa"/>
            <w:noWrap/>
            <w:vAlign w:val="center"/>
          </w:tcPr>
          <w:p w14:paraId="67274D17">
            <w:pPr>
              <w:jc w:val="center"/>
              <w:rPr>
                <w:color w:val="000000"/>
              </w:rPr>
            </w:pPr>
            <w:r>
              <w:rPr>
                <w:color w:val="000000"/>
              </w:rPr>
              <w:t>套</w:t>
            </w:r>
          </w:p>
        </w:tc>
        <w:tc>
          <w:tcPr>
            <w:tcW w:w="708" w:type="dxa"/>
            <w:vAlign w:val="center"/>
          </w:tcPr>
          <w:p w14:paraId="5B40FE3F">
            <w:pPr>
              <w:jc w:val="center"/>
              <w:rPr>
                <w:color w:val="000000"/>
              </w:rPr>
            </w:pPr>
            <w:r>
              <w:rPr>
                <w:color w:val="000000"/>
              </w:rPr>
              <w:t>1</w:t>
            </w:r>
          </w:p>
        </w:tc>
      </w:tr>
      <w:tr w14:paraId="3CC967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E618A81">
            <w:pPr>
              <w:jc w:val="center"/>
              <w:rPr>
                <w:color w:val="000000"/>
              </w:rPr>
            </w:pPr>
            <w:r>
              <w:rPr>
                <w:color w:val="000000"/>
              </w:rPr>
              <w:t>5</w:t>
            </w:r>
          </w:p>
        </w:tc>
        <w:tc>
          <w:tcPr>
            <w:tcW w:w="1843" w:type="dxa"/>
            <w:vAlign w:val="center"/>
          </w:tcPr>
          <w:p w14:paraId="45428A69">
            <w:pPr>
              <w:jc w:val="center"/>
              <w:rPr>
                <w:color w:val="000000"/>
              </w:rPr>
            </w:pPr>
            <w:r>
              <w:rPr>
                <w:color w:val="000000"/>
              </w:rPr>
              <w:t>太阳能电池板</w:t>
            </w:r>
          </w:p>
        </w:tc>
        <w:tc>
          <w:tcPr>
            <w:tcW w:w="4678" w:type="dxa"/>
            <w:vAlign w:val="center"/>
          </w:tcPr>
          <w:p w14:paraId="5E908228">
            <w:pPr>
              <w:rPr>
                <w:color w:val="000000"/>
              </w:rPr>
            </w:pPr>
            <w:r>
              <w:rPr>
                <w:color w:val="000000"/>
              </w:rPr>
              <w:t>≥150W</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p>
        </w:tc>
        <w:tc>
          <w:tcPr>
            <w:tcW w:w="709" w:type="dxa"/>
            <w:noWrap/>
            <w:vAlign w:val="center"/>
          </w:tcPr>
          <w:p w14:paraId="4B9915C3">
            <w:pPr>
              <w:jc w:val="center"/>
              <w:rPr>
                <w:color w:val="000000"/>
              </w:rPr>
            </w:pPr>
            <w:r>
              <w:rPr>
                <w:color w:val="000000"/>
              </w:rPr>
              <w:t>套</w:t>
            </w:r>
          </w:p>
        </w:tc>
        <w:tc>
          <w:tcPr>
            <w:tcW w:w="708" w:type="dxa"/>
            <w:vAlign w:val="center"/>
          </w:tcPr>
          <w:p w14:paraId="315516F7">
            <w:pPr>
              <w:jc w:val="center"/>
              <w:rPr>
                <w:color w:val="000000"/>
              </w:rPr>
            </w:pPr>
            <w:r>
              <w:rPr>
                <w:color w:val="000000"/>
              </w:rPr>
              <w:t>1</w:t>
            </w:r>
          </w:p>
        </w:tc>
      </w:tr>
      <w:tr w14:paraId="52D7A9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A59AF9E">
            <w:pPr>
              <w:jc w:val="center"/>
              <w:rPr>
                <w:color w:val="000000"/>
              </w:rPr>
            </w:pPr>
            <w:r>
              <w:rPr>
                <w:color w:val="000000"/>
              </w:rPr>
              <w:t>6</w:t>
            </w:r>
          </w:p>
        </w:tc>
        <w:tc>
          <w:tcPr>
            <w:tcW w:w="1843" w:type="dxa"/>
            <w:vAlign w:val="center"/>
          </w:tcPr>
          <w:p w14:paraId="20872EC0">
            <w:pPr>
              <w:jc w:val="center"/>
              <w:rPr>
                <w:color w:val="000000"/>
              </w:rPr>
            </w:pPr>
            <w:r>
              <w:rPr>
                <w:color w:val="000000"/>
              </w:rPr>
              <w:t>充电控制器</w:t>
            </w:r>
          </w:p>
        </w:tc>
        <w:tc>
          <w:tcPr>
            <w:tcW w:w="4678" w:type="dxa"/>
            <w:vAlign w:val="center"/>
          </w:tcPr>
          <w:p w14:paraId="14B5573F">
            <w:pPr>
              <w:rPr>
                <w:color w:val="000000"/>
              </w:rPr>
            </w:pPr>
            <w:r>
              <w:rPr>
                <w:color w:val="000000"/>
              </w:rPr>
              <w:t>1.控制器类型：PWM；</w:t>
            </w:r>
          </w:p>
          <w:p w14:paraId="51B047AC">
            <w:pPr>
              <w:rPr>
                <w:color w:val="000000"/>
              </w:rPr>
            </w:pPr>
            <w:r>
              <w:rPr>
                <w:color w:val="000000"/>
              </w:rPr>
              <w:t>2.系统电压：12V/24V；</w:t>
            </w:r>
          </w:p>
          <w:p w14:paraId="2342DF82">
            <w:pPr>
              <w:rPr>
                <w:color w:val="000000"/>
              </w:rPr>
            </w:pPr>
            <w:r>
              <w:rPr>
                <w:color w:val="000000"/>
              </w:rPr>
              <w:t>3.额定充电电流：20A；</w:t>
            </w:r>
          </w:p>
          <w:p w14:paraId="51C64D2E">
            <w:pPr>
              <w:rPr>
                <w:color w:val="000000"/>
              </w:rPr>
            </w:pPr>
            <w:r>
              <w:rPr>
                <w:color w:val="000000"/>
              </w:rPr>
              <w:t>4.额定负载电流：20A；</w:t>
            </w:r>
          </w:p>
          <w:p w14:paraId="1DD85717">
            <w:pPr>
              <w:rPr>
                <w:color w:val="000000"/>
              </w:rPr>
            </w:pPr>
            <w:r>
              <w:rPr>
                <w:color w:val="000000"/>
              </w:rPr>
              <w:t>5.工作温度：-20</w:t>
            </w:r>
            <w:r>
              <w:rPr>
                <w:rFonts w:eastAsia="微软雅黑"/>
                <w:color w:val="000000"/>
              </w:rPr>
              <w:t>℃</w:t>
            </w:r>
            <w:r>
              <w:rPr>
                <w:color w:val="000000"/>
              </w:rPr>
              <w:t>～50</w:t>
            </w:r>
            <w:r>
              <w:rPr>
                <w:rFonts w:eastAsia="微软雅黑"/>
                <w:color w:val="000000"/>
              </w:rPr>
              <w:t>℃</w:t>
            </w:r>
            <w:r>
              <w:rPr>
                <w:color w:val="000000"/>
              </w:rPr>
              <w:t>；</w:t>
            </w:r>
          </w:p>
          <w:p w14:paraId="43468A82">
            <w:pPr>
              <w:rPr>
                <w:color w:val="000000"/>
              </w:rPr>
            </w:pPr>
            <w:r>
              <w:rPr>
                <w:color w:val="000000"/>
              </w:rPr>
              <w:t>6.优选交、直流二用充电控制器。</w:t>
            </w:r>
          </w:p>
        </w:tc>
        <w:tc>
          <w:tcPr>
            <w:tcW w:w="709" w:type="dxa"/>
            <w:noWrap/>
            <w:vAlign w:val="center"/>
          </w:tcPr>
          <w:p w14:paraId="7BBE01D0">
            <w:pPr>
              <w:jc w:val="center"/>
              <w:rPr>
                <w:color w:val="000000"/>
              </w:rPr>
            </w:pPr>
            <w:r>
              <w:rPr>
                <w:color w:val="000000"/>
              </w:rPr>
              <w:t>个</w:t>
            </w:r>
          </w:p>
        </w:tc>
        <w:tc>
          <w:tcPr>
            <w:tcW w:w="708" w:type="dxa"/>
            <w:vAlign w:val="center"/>
          </w:tcPr>
          <w:p w14:paraId="3FF4C4F5">
            <w:pPr>
              <w:jc w:val="center"/>
              <w:rPr>
                <w:color w:val="000000"/>
              </w:rPr>
            </w:pPr>
            <w:r>
              <w:rPr>
                <w:color w:val="000000"/>
              </w:rPr>
              <w:t>1</w:t>
            </w:r>
          </w:p>
        </w:tc>
      </w:tr>
      <w:tr w14:paraId="3F2266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984880B">
            <w:pPr>
              <w:jc w:val="center"/>
              <w:rPr>
                <w:color w:val="000000"/>
              </w:rPr>
            </w:pPr>
            <w:r>
              <w:rPr>
                <w:color w:val="000000"/>
              </w:rPr>
              <w:t>7</w:t>
            </w:r>
          </w:p>
        </w:tc>
        <w:tc>
          <w:tcPr>
            <w:tcW w:w="1843" w:type="dxa"/>
            <w:vAlign w:val="center"/>
          </w:tcPr>
          <w:p w14:paraId="67A012FE">
            <w:pPr>
              <w:jc w:val="center"/>
              <w:rPr>
                <w:color w:val="000000"/>
              </w:rPr>
            </w:pPr>
            <w:r>
              <w:rPr>
                <w:color w:val="000000"/>
              </w:rPr>
              <w:t>信号避雷器</w:t>
            </w:r>
          </w:p>
        </w:tc>
        <w:tc>
          <w:tcPr>
            <w:tcW w:w="4678" w:type="dxa"/>
            <w:vAlign w:val="center"/>
          </w:tcPr>
          <w:p w14:paraId="5E40362F">
            <w:pPr>
              <w:rPr>
                <w:color w:val="000000"/>
              </w:rPr>
            </w:pPr>
            <w:r>
              <w:rPr>
                <w:color w:val="000000"/>
              </w:rPr>
              <w:t>1.接口：接线端子；</w:t>
            </w:r>
          </w:p>
          <w:p w14:paraId="3F395FCE">
            <w:pPr>
              <w:rPr>
                <w:color w:val="000000"/>
              </w:rPr>
            </w:pPr>
            <w:r>
              <w:rPr>
                <w:color w:val="000000"/>
              </w:rPr>
              <w:t>2.工作电压Un：12VDC；</w:t>
            </w:r>
          </w:p>
          <w:p w14:paraId="0797029D">
            <w:pPr>
              <w:rPr>
                <w:color w:val="000000"/>
              </w:rPr>
            </w:pPr>
            <w:r>
              <w:rPr>
                <w:color w:val="000000"/>
              </w:rPr>
              <w:t>3.标称放电电流In：5kA</w:t>
            </w:r>
            <w:r>
              <w:rPr>
                <w:rFonts w:hint="eastAsia"/>
                <w:color w:val="000000"/>
              </w:rPr>
              <w:t>（</w:t>
            </w:r>
            <w:r>
              <w:rPr>
                <w:color w:val="000000"/>
              </w:rPr>
              <w:t>8/20μS）；</w:t>
            </w:r>
          </w:p>
          <w:p w14:paraId="612DC5CD">
            <w:pPr>
              <w:rPr>
                <w:color w:val="000000"/>
              </w:rPr>
            </w:pPr>
            <w:r>
              <w:rPr>
                <w:color w:val="000000"/>
              </w:rPr>
              <w:t>4.最大放电电流Imax：10kA</w:t>
            </w:r>
            <w:r>
              <w:rPr>
                <w:rFonts w:hint="eastAsia"/>
                <w:color w:val="000000"/>
              </w:rPr>
              <w:t>（</w:t>
            </w:r>
            <w:r>
              <w:rPr>
                <w:color w:val="000000"/>
              </w:rPr>
              <w:t>8/20μS）；</w:t>
            </w:r>
          </w:p>
          <w:p w14:paraId="0D40056E">
            <w:pPr>
              <w:rPr>
                <w:color w:val="000000"/>
              </w:rPr>
            </w:pPr>
            <w:r>
              <w:rPr>
                <w:color w:val="000000"/>
              </w:rPr>
              <w:t>5.电压保护水平Up：≤40V；</w:t>
            </w:r>
          </w:p>
          <w:p w14:paraId="47C58FF6">
            <w:pPr>
              <w:rPr>
                <w:color w:val="000000"/>
              </w:rPr>
            </w:pPr>
            <w:r>
              <w:rPr>
                <w:color w:val="000000"/>
              </w:rPr>
              <w:t>6.传输速率：10Mbps；响应时间：≤1ns。</w:t>
            </w:r>
          </w:p>
        </w:tc>
        <w:tc>
          <w:tcPr>
            <w:tcW w:w="709" w:type="dxa"/>
            <w:noWrap/>
            <w:vAlign w:val="center"/>
          </w:tcPr>
          <w:p w14:paraId="1979C787">
            <w:pPr>
              <w:jc w:val="center"/>
              <w:rPr>
                <w:color w:val="000000"/>
              </w:rPr>
            </w:pPr>
            <w:r>
              <w:rPr>
                <w:color w:val="000000"/>
              </w:rPr>
              <w:t>个</w:t>
            </w:r>
          </w:p>
        </w:tc>
        <w:tc>
          <w:tcPr>
            <w:tcW w:w="708" w:type="dxa"/>
            <w:vAlign w:val="center"/>
          </w:tcPr>
          <w:p w14:paraId="36116AB9">
            <w:pPr>
              <w:jc w:val="center"/>
              <w:rPr>
                <w:color w:val="000000"/>
              </w:rPr>
            </w:pPr>
            <w:r>
              <w:rPr>
                <w:color w:val="000000"/>
              </w:rPr>
              <w:t>1</w:t>
            </w:r>
          </w:p>
        </w:tc>
      </w:tr>
      <w:tr w14:paraId="69DCA5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32DAD61">
            <w:pPr>
              <w:jc w:val="center"/>
              <w:rPr>
                <w:color w:val="000000"/>
              </w:rPr>
            </w:pPr>
            <w:r>
              <w:rPr>
                <w:color w:val="000000"/>
              </w:rPr>
              <w:t>8</w:t>
            </w:r>
          </w:p>
        </w:tc>
        <w:tc>
          <w:tcPr>
            <w:tcW w:w="1843" w:type="dxa"/>
            <w:vAlign w:val="center"/>
          </w:tcPr>
          <w:p w14:paraId="6FE51D30">
            <w:pPr>
              <w:jc w:val="center"/>
              <w:rPr>
                <w:color w:val="000000"/>
              </w:rPr>
            </w:pPr>
            <w:r>
              <w:rPr>
                <w:color w:val="000000"/>
              </w:rPr>
              <w:t>电源避雷器</w:t>
            </w:r>
          </w:p>
        </w:tc>
        <w:tc>
          <w:tcPr>
            <w:tcW w:w="4678" w:type="dxa"/>
            <w:vAlign w:val="center"/>
          </w:tcPr>
          <w:p w14:paraId="553D4994">
            <w:pPr>
              <w:rPr>
                <w:color w:val="000000"/>
              </w:rPr>
            </w:pPr>
            <w:r>
              <w:rPr>
                <w:color w:val="000000"/>
              </w:rPr>
              <w:t>1.工作电压Un：12VDC；</w:t>
            </w:r>
          </w:p>
          <w:p w14:paraId="267B983E">
            <w:pPr>
              <w:rPr>
                <w:color w:val="000000"/>
              </w:rPr>
            </w:pPr>
            <w:r>
              <w:rPr>
                <w:color w:val="000000"/>
              </w:rPr>
              <w:t>2.标称放电电流In：5kA（8/20μS）；</w:t>
            </w:r>
          </w:p>
          <w:p w14:paraId="412B4DA6">
            <w:pPr>
              <w:rPr>
                <w:color w:val="000000"/>
              </w:rPr>
            </w:pPr>
            <w:r>
              <w:rPr>
                <w:color w:val="000000"/>
              </w:rPr>
              <w:t>3.最大放电电流Imax：10kA（8/20μS）；</w:t>
            </w:r>
          </w:p>
          <w:p w14:paraId="506F0BDC">
            <w:pPr>
              <w:rPr>
                <w:color w:val="000000"/>
              </w:rPr>
            </w:pPr>
            <w:r>
              <w:rPr>
                <w:color w:val="000000"/>
              </w:rPr>
              <w:t>4.电压保护水平（In）Up：≤60VDC；</w:t>
            </w:r>
          </w:p>
          <w:p w14:paraId="16A88EC6">
            <w:pPr>
              <w:rPr>
                <w:color w:val="000000"/>
              </w:rPr>
            </w:pPr>
            <w:r>
              <w:rPr>
                <w:color w:val="000000"/>
              </w:rPr>
              <w:t>5.响应时间：≤25ns。</w:t>
            </w:r>
          </w:p>
        </w:tc>
        <w:tc>
          <w:tcPr>
            <w:tcW w:w="709" w:type="dxa"/>
            <w:noWrap/>
            <w:vAlign w:val="center"/>
          </w:tcPr>
          <w:p w14:paraId="1224EE47">
            <w:pPr>
              <w:jc w:val="center"/>
              <w:rPr>
                <w:color w:val="000000"/>
              </w:rPr>
            </w:pPr>
            <w:r>
              <w:rPr>
                <w:color w:val="000000"/>
              </w:rPr>
              <w:t>个</w:t>
            </w:r>
          </w:p>
        </w:tc>
        <w:tc>
          <w:tcPr>
            <w:tcW w:w="708" w:type="dxa"/>
            <w:vAlign w:val="center"/>
          </w:tcPr>
          <w:p w14:paraId="13D23340">
            <w:pPr>
              <w:jc w:val="center"/>
              <w:rPr>
                <w:color w:val="000000"/>
              </w:rPr>
            </w:pPr>
            <w:r>
              <w:rPr>
                <w:color w:val="000000"/>
              </w:rPr>
              <w:t>1</w:t>
            </w:r>
          </w:p>
        </w:tc>
      </w:tr>
      <w:tr w14:paraId="3AFA1A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8AE50C9">
            <w:pPr>
              <w:jc w:val="center"/>
              <w:rPr>
                <w:color w:val="000000"/>
              </w:rPr>
            </w:pPr>
            <w:r>
              <w:rPr>
                <w:color w:val="000000"/>
              </w:rPr>
              <w:t>9</w:t>
            </w:r>
          </w:p>
        </w:tc>
        <w:tc>
          <w:tcPr>
            <w:tcW w:w="1843" w:type="dxa"/>
            <w:vAlign w:val="center"/>
          </w:tcPr>
          <w:p w14:paraId="50121598">
            <w:pPr>
              <w:jc w:val="center"/>
              <w:rPr>
                <w:color w:val="000000"/>
              </w:rPr>
            </w:pPr>
            <w:r>
              <w:rPr>
                <w:color w:val="000000"/>
              </w:rPr>
              <w:t>蓄电池</w:t>
            </w:r>
          </w:p>
        </w:tc>
        <w:tc>
          <w:tcPr>
            <w:tcW w:w="4678" w:type="dxa"/>
            <w:vAlign w:val="center"/>
          </w:tcPr>
          <w:p w14:paraId="2B391B62">
            <w:pPr>
              <w:rPr>
                <w:color w:val="000000"/>
              </w:rPr>
            </w:pPr>
            <w:r>
              <w:rPr>
                <w:color w:val="000000"/>
              </w:rPr>
              <w:t>胶质免维护蓄电池12V、≥100Ah</w:t>
            </w:r>
            <w:r>
              <w:rPr>
                <w:rFonts w:hint="eastAsia"/>
                <w:color w:val="000000"/>
              </w:rPr>
              <w:t>，</w:t>
            </w:r>
            <w:r>
              <w:rPr>
                <w:color w:val="000000"/>
              </w:rPr>
              <w:t>视选型计量设备功耗），</w:t>
            </w:r>
            <w:r>
              <w:rPr>
                <w:rFonts w:hint="eastAsia"/>
                <w:color w:val="000000"/>
              </w:rPr>
              <w:t>在无日照（连续阴雨）天气不少于</w:t>
            </w:r>
            <w:r>
              <w:rPr>
                <w:color w:val="000000"/>
              </w:rPr>
              <w:t>30</w:t>
            </w:r>
            <w:r>
              <w:rPr>
                <w:rFonts w:hint="eastAsia"/>
                <w:color w:val="000000"/>
              </w:rPr>
              <w:t>天的条件下，仍能保证系统全天候不间断运行，</w:t>
            </w:r>
            <w:r>
              <w:rPr>
                <w:color w:val="000000"/>
              </w:rPr>
              <w:t>根据实际需求配置数量。</w:t>
            </w:r>
          </w:p>
        </w:tc>
        <w:tc>
          <w:tcPr>
            <w:tcW w:w="709" w:type="dxa"/>
            <w:noWrap/>
            <w:vAlign w:val="center"/>
          </w:tcPr>
          <w:p w14:paraId="5155F612">
            <w:pPr>
              <w:jc w:val="center"/>
              <w:rPr>
                <w:color w:val="000000"/>
              </w:rPr>
            </w:pPr>
            <w:r>
              <w:rPr>
                <w:color w:val="000000"/>
              </w:rPr>
              <w:t>项</w:t>
            </w:r>
          </w:p>
        </w:tc>
        <w:tc>
          <w:tcPr>
            <w:tcW w:w="708" w:type="dxa"/>
            <w:vAlign w:val="center"/>
          </w:tcPr>
          <w:p w14:paraId="276AF10E">
            <w:pPr>
              <w:jc w:val="center"/>
              <w:rPr>
                <w:color w:val="000000"/>
              </w:rPr>
            </w:pPr>
            <w:r>
              <w:rPr>
                <w:color w:val="000000"/>
              </w:rPr>
              <w:t>1</w:t>
            </w:r>
          </w:p>
        </w:tc>
      </w:tr>
      <w:tr w14:paraId="2196A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10" w:hRule="atLeast"/>
          <w:jc w:val="center"/>
        </w:trPr>
        <w:tc>
          <w:tcPr>
            <w:tcW w:w="741" w:type="dxa"/>
            <w:noWrap/>
            <w:vAlign w:val="center"/>
          </w:tcPr>
          <w:p w14:paraId="64F5D87E">
            <w:pPr>
              <w:jc w:val="center"/>
              <w:rPr>
                <w:color w:val="000000"/>
              </w:rPr>
            </w:pPr>
            <w:r>
              <w:rPr>
                <w:color w:val="000000"/>
              </w:rPr>
              <w:t>10</w:t>
            </w:r>
          </w:p>
        </w:tc>
        <w:tc>
          <w:tcPr>
            <w:tcW w:w="1843" w:type="dxa"/>
            <w:vAlign w:val="center"/>
          </w:tcPr>
          <w:p w14:paraId="5CE1ABD6">
            <w:pPr>
              <w:rPr>
                <w:color w:val="000000"/>
              </w:rPr>
            </w:pPr>
            <w:r>
              <w:rPr>
                <w:color w:val="000000"/>
              </w:rPr>
              <w:t>供用电优化模块</w:t>
            </w:r>
          </w:p>
        </w:tc>
        <w:tc>
          <w:tcPr>
            <w:tcW w:w="4678" w:type="dxa"/>
            <w:vAlign w:val="center"/>
          </w:tcPr>
          <w:p w14:paraId="44902B4E">
            <w:pPr>
              <w:rPr>
                <w:color w:val="000000"/>
              </w:rPr>
            </w:pPr>
            <w:r>
              <w:rPr>
                <w:color w:val="000000"/>
              </w:rPr>
              <w:t>1.市电接入与转换模块：支持AC220V/50Hz市电输入，并转换为DC12V/24V稳定输出，为站内设备供电；模块应具备过压、过流、防浪涌保护功能；</w:t>
            </w:r>
          </w:p>
          <w:p w14:paraId="4B938F80">
            <w:pPr>
              <w:rPr>
                <w:color w:val="000000"/>
              </w:rPr>
            </w:pPr>
            <w:r>
              <w:rPr>
                <w:color w:val="000000"/>
              </w:rPr>
              <w:t>2.电源管理与监测模块：配置智能电源监测单元，实时监测市电、蓄电池工作状态，并将运行工况上传至省平台，实现对站点供电状态的远程监控和异常报警；</w:t>
            </w:r>
          </w:p>
          <w:p w14:paraId="10E990FB">
            <w:pPr>
              <w:rPr>
                <w:color w:val="000000"/>
              </w:rPr>
            </w:pPr>
            <w:r>
              <w:rPr>
                <w:color w:val="000000"/>
              </w:rPr>
              <w:t>3.供电模式：支持</w:t>
            </w:r>
            <w:r>
              <w:rPr>
                <w:rFonts w:hint="eastAsia"/>
                <w:color w:val="000000"/>
              </w:rPr>
              <w:t>“</w:t>
            </w:r>
            <w:r>
              <w:rPr>
                <w:color w:val="000000"/>
              </w:rPr>
              <w:t>市电优先、太阳能互补</w:t>
            </w:r>
            <w:r>
              <w:rPr>
                <w:rFonts w:hint="eastAsia"/>
                <w:color w:val="000000"/>
              </w:rPr>
              <w:t>”</w:t>
            </w:r>
            <w:r>
              <w:rPr>
                <w:color w:val="000000"/>
              </w:rPr>
              <w:t>或</w:t>
            </w:r>
            <w:r>
              <w:rPr>
                <w:rFonts w:hint="eastAsia"/>
                <w:color w:val="000000"/>
              </w:rPr>
              <w:t>“</w:t>
            </w:r>
            <w:r>
              <w:rPr>
                <w:color w:val="000000"/>
              </w:rPr>
              <w:t>太阳能优先、市电备用</w:t>
            </w:r>
            <w:r>
              <w:rPr>
                <w:rFonts w:hint="eastAsia"/>
                <w:color w:val="000000"/>
              </w:rPr>
              <w:t>”</w:t>
            </w:r>
            <w:r>
              <w:rPr>
                <w:color w:val="000000"/>
              </w:rPr>
              <w:t>的智能切换模式，确保关键设备（如RTU、通信模块）不间断供电</w:t>
            </w:r>
            <w:r>
              <w:rPr>
                <w:rFonts w:hint="eastAsia"/>
                <w:color w:val="000000"/>
              </w:rPr>
              <w:t>；</w:t>
            </w:r>
          </w:p>
          <w:p w14:paraId="670E5393">
            <w:pPr>
              <w:rPr>
                <w:b/>
                <w:color w:val="000000"/>
              </w:rPr>
            </w:pPr>
            <w:r>
              <w:rPr>
                <w:rFonts w:hint="eastAsia"/>
                <w:color w:val="000000"/>
              </w:rPr>
              <w:t>4.</w:t>
            </w:r>
            <w:r>
              <w:rPr>
                <w:color w:val="000000"/>
              </w:rPr>
              <w:t>太阳能光伏集中供电：采用一套太阳能光伏蓄电池集中供电，12V直流输出，电源箱内设分路熔断器，各路传感器独立保护；配套电源防雷、信号防雷，可靠接地。控制器电池电压接入RTU上传至水资源平台，具备低电压预警功能。</w:t>
            </w:r>
          </w:p>
        </w:tc>
        <w:tc>
          <w:tcPr>
            <w:tcW w:w="709" w:type="dxa"/>
            <w:noWrap/>
            <w:vAlign w:val="center"/>
          </w:tcPr>
          <w:p w14:paraId="0FBC24FE">
            <w:pPr>
              <w:jc w:val="center"/>
              <w:rPr>
                <w:color w:val="000000"/>
              </w:rPr>
            </w:pPr>
            <w:r>
              <w:rPr>
                <w:color w:val="000000"/>
              </w:rPr>
              <w:t>套</w:t>
            </w:r>
          </w:p>
        </w:tc>
        <w:tc>
          <w:tcPr>
            <w:tcW w:w="708" w:type="dxa"/>
            <w:vAlign w:val="center"/>
          </w:tcPr>
          <w:p w14:paraId="43AEA603">
            <w:pPr>
              <w:jc w:val="center"/>
              <w:rPr>
                <w:color w:val="000000"/>
              </w:rPr>
            </w:pPr>
            <w:r>
              <w:rPr>
                <w:color w:val="000000"/>
              </w:rPr>
              <w:t>1</w:t>
            </w:r>
          </w:p>
        </w:tc>
      </w:tr>
      <w:tr w14:paraId="56FCF7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7A8D39E">
            <w:pPr>
              <w:jc w:val="center"/>
              <w:rPr>
                <w:color w:val="000000"/>
              </w:rPr>
            </w:pPr>
            <w:r>
              <w:rPr>
                <w:color w:val="000000"/>
              </w:rPr>
              <w:t>11</w:t>
            </w:r>
          </w:p>
        </w:tc>
        <w:tc>
          <w:tcPr>
            <w:tcW w:w="1843" w:type="dxa"/>
            <w:vAlign w:val="center"/>
          </w:tcPr>
          <w:p w14:paraId="7D9D3E58">
            <w:pPr>
              <w:jc w:val="center"/>
              <w:rPr>
                <w:color w:val="000000"/>
              </w:rPr>
            </w:pPr>
            <w:r>
              <w:rPr>
                <w:color w:val="000000"/>
              </w:rPr>
              <w:t>支架</w:t>
            </w:r>
          </w:p>
        </w:tc>
        <w:tc>
          <w:tcPr>
            <w:tcW w:w="4678" w:type="dxa"/>
            <w:vAlign w:val="center"/>
          </w:tcPr>
          <w:p w14:paraId="323780A6">
            <w:pPr>
              <w:rPr>
                <w:color w:val="000000"/>
              </w:rPr>
            </w:pPr>
            <w:r>
              <w:rPr>
                <w:color w:val="000000"/>
              </w:rPr>
              <w:t>1.不小于Φ100、壁厚≥4mm</w:t>
            </w:r>
            <w:r>
              <w:rPr>
                <w:rFonts w:hint="eastAsia"/>
                <w:color w:val="000000"/>
              </w:rPr>
              <w:t>，带</w:t>
            </w:r>
            <w:r>
              <w:rPr>
                <w:color w:val="000000"/>
              </w:rPr>
              <w:t>避雷针；</w:t>
            </w:r>
          </w:p>
          <w:p w14:paraId="424BB32E">
            <w:pPr>
              <w:rPr>
                <w:color w:val="000000"/>
              </w:rPr>
            </w:pPr>
            <w:r>
              <w:rPr>
                <w:color w:val="000000"/>
              </w:rPr>
              <w:t>2.热镀锌，各部件焊接后整体镀锌处理，表面喷塑；</w:t>
            </w:r>
          </w:p>
          <w:p w14:paraId="682DE625">
            <w:pPr>
              <w:rPr>
                <w:color w:val="000000"/>
              </w:rPr>
            </w:pPr>
            <w:r>
              <w:rPr>
                <w:color w:val="000000"/>
              </w:rPr>
              <w:t>3.含接地，接地电阻≤10Ω。</w:t>
            </w:r>
          </w:p>
        </w:tc>
        <w:tc>
          <w:tcPr>
            <w:tcW w:w="709" w:type="dxa"/>
            <w:noWrap/>
            <w:vAlign w:val="center"/>
          </w:tcPr>
          <w:p w14:paraId="5726CC40">
            <w:pPr>
              <w:jc w:val="center"/>
              <w:rPr>
                <w:color w:val="000000"/>
              </w:rPr>
            </w:pPr>
            <w:r>
              <w:rPr>
                <w:color w:val="000000"/>
              </w:rPr>
              <w:t>套</w:t>
            </w:r>
          </w:p>
        </w:tc>
        <w:tc>
          <w:tcPr>
            <w:tcW w:w="708" w:type="dxa"/>
            <w:vAlign w:val="center"/>
          </w:tcPr>
          <w:p w14:paraId="664BC5AD">
            <w:pPr>
              <w:jc w:val="center"/>
              <w:rPr>
                <w:color w:val="000000"/>
              </w:rPr>
            </w:pPr>
            <w:r>
              <w:rPr>
                <w:color w:val="000000"/>
              </w:rPr>
              <w:t>1</w:t>
            </w:r>
          </w:p>
        </w:tc>
      </w:tr>
      <w:tr w14:paraId="6DFCC9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9153C62">
            <w:pPr>
              <w:jc w:val="center"/>
              <w:rPr>
                <w:color w:val="000000"/>
              </w:rPr>
            </w:pPr>
            <w:r>
              <w:rPr>
                <w:color w:val="000000"/>
              </w:rPr>
              <w:t>12</w:t>
            </w:r>
          </w:p>
        </w:tc>
        <w:tc>
          <w:tcPr>
            <w:tcW w:w="1843" w:type="dxa"/>
            <w:vAlign w:val="center"/>
          </w:tcPr>
          <w:p w14:paraId="1273B78F">
            <w:pPr>
              <w:jc w:val="center"/>
              <w:rPr>
                <w:color w:val="000000"/>
              </w:rPr>
            </w:pPr>
            <w:r>
              <w:rPr>
                <w:color w:val="000000"/>
              </w:rPr>
              <w:t>线缆及安装配件</w:t>
            </w:r>
          </w:p>
        </w:tc>
        <w:tc>
          <w:tcPr>
            <w:tcW w:w="4678" w:type="dxa"/>
            <w:vAlign w:val="center"/>
          </w:tcPr>
          <w:p w14:paraId="2947F4F0">
            <w:pPr>
              <w:rPr>
                <w:color w:val="000000"/>
              </w:rPr>
            </w:pPr>
            <w:r>
              <w:rPr>
                <w:color w:val="000000"/>
              </w:rPr>
              <w:t>满足站内所有设施设备安装</w:t>
            </w:r>
            <w:r>
              <w:rPr>
                <w:rFonts w:hint="eastAsia"/>
                <w:color w:val="000000"/>
              </w:rPr>
              <w:t>。</w:t>
            </w:r>
          </w:p>
        </w:tc>
        <w:tc>
          <w:tcPr>
            <w:tcW w:w="709" w:type="dxa"/>
            <w:noWrap/>
            <w:vAlign w:val="center"/>
          </w:tcPr>
          <w:p w14:paraId="24AB6655">
            <w:pPr>
              <w:jc w:val="center"/>
              <w:rPr>
                <w:color w:val="000000"/>
              </w:rPr>
            </w:pPr>
            <w:r>
              <w:rPr>
                <w:color w:val="000000"/>
              </w:rPr>
              <w:t>套</w:t>
            </w:r>
          </w:p>
        </w:tc>
        <w:tc>
          <w:tcPr>
            <w:tcW w:w="708" w:type="dxa"/>
            <w:vAlign w:val="center"/>
          </w:tcPr>
          <w:p w14:paraId="7B3196BE">
            <w:pPr>
              <w:jc w:val="center"/>
              <w:rPr>
                <w:color w:val="000000"/>
              </w:rPr>
            </w:pPr>
            <w:r>
              <w:rPr>
                <w:color w:val="000000"/>
              </w:rPr>
              <w:t>1</w:t>
            </w:r>
          </w:p>
        </w:tc>
      </w:tr>
      <w:tr w14:paraId="26B74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07F2F3F">
            <w:pPr>
              <w:jc w:val="center"/>
              <w:rPr>
                <w:color w:val="000000"/>
              </w:rPr>
            </w:pPr>
            <w:r>
              <w:rPr>
                <w:color w:val="000000"/>
              </w:rPr>
              <w:t>13</w:t>
            </w:r>
          </w:p>
        </w:tc>
        <w:tc>
          <w:tcPr>
            <w:tcW w:w="1843" w:type="dxa"/>
            <w:vAlign w:val="center"/>
          </w:tcPr>
          <w:p w14:paraId="3F693829">
            <w:pPr>
              <w:jc w:val="center"/>
              <w:rPr>
                <w:color w:val="000000"/>
              </w:rPr>
            </w:pPr>
            <w:r>
              <w:rPr>
                <w:color w:val="000000"/>
              </w:rPr>
              <w:t>土建及施工</w:t>
            </w:r>
          </w:p>
        </w:tc>
        <w:tc>
          <w:tcPr>
            <w:tcW w:w="4678" w:type="dxa"/>
            <w:vAlign w:val="center"/>
          </w:tcPr>
          <w:p w14:paraId="4A42801A">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37FE258F">
            <w:pPr>
              <w:jc w:val="center"/>
              <w:rPr>
                <w:color w:val="000000"/>
              </w:rPr>
            </w:pPr>
            <w:r>
              <w:rPr>
                <w:color w:val="000000"/>
              </w:rPr>
              <w:t>项</w:t>
            </w:r>
          </w:p>
        </w:tc>
        <w:tc>
          <w:tcPr>
            <w:tcW w:w="708" w:type="dxa"/>
            <w:vAlign w:val="center"/>
          </w:tcPr>
          <w:p w14:paraId="2D1D0B49">
            <w:pPr>
              <w:jc w:val="center"/>
              <w:rPr>
                <w:color w:val="000000"/>
              </w:rPr>
            </w:pPr>
            <w:r>
              <w:rPr>
                <w:color w:val="000000"/>
              </w:rPr>
              <w:t>1</w:t>
            </w:r>
          </w:p>
        </w:tc>
      </w:tr>
      <w:tr w14:paraId="15510A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64224C4C">
            <w:pPr>
              <w:jc w:val="center"/>
              <w:rPr>
                <w:color w:val="000000"/>
              </w:rPr>
            </w:pPr>
            <w:r>
              <w:rPr>
                <w:color w:val="000000"/>
              </w:rPr>
              <w:t>14</w:t>
            </w:r>
          </w:p>
        </w:tc>
        <w:tc>
          <w:tcPr>
            <w:tcW w:w="1843" w:type="dxa"/>
            <w:vAlign w:val="center"/>
          </w:tcPr>
          <w:p w14:paraId="43DCA91B">
            <w:pPr>
              <w:jc w:val="center"/>
              <w:rPr>
                <w:color w:val="000000"/>
              </w:rPr>
            </w:pPr>
            <w:r>
              <w:rPr>
                <w:color w:val="000000"/>
              </w:rPr>
              <w:t>通讯卡</w:t>
            </w:r>
          </w:p>
        </w:tc>
        <w:tc>
          <w:tcPr>
            <w:tcW w:w="4678" w:type="dxa"/>
            <w:vAlign w:val="center"/>
          </w:tcPr>
          <w:p w14:paraId="70349929">
            <w:pPr>
              <w:rPr>
                <w:color w:val="000000"/>
              </w:rPr>
            </w:pPr>
            <w:r>
              <w:rPr>
                <w:color w:val="000000"/>
              </w:rPr>
              <w:t>甲供，不计入投标报价。</w:t>
            </w:r>
          </w:p>
        </w:tc>
        <w:tc>
          <w:tcPr>
            <w:tcW w:w="709" w:type="dxa"/>
            <w:noWrap/>
            <w:vAlign w:val="center"/>
          </w:tcPr>
          <w:p w14:paraId="3D5415AF">
            <w:pPr>
              <w:jc w:val="center"/>
              <w:rPr>
                <w:color w:val="000000"/>
              </w:rPr>
            </w:pPr>
            <w:r>
              <w:rPr>
                <w:color w:val="000000"/>
              </w:rPr>
              <w:t>项</w:t>
            </w:r>
          </w:p>
        </w:tc>
        <w:tc>
          <w:tcPr>
            <w:tcW w:w="708" w:type="dxa"/>
            <w:vAlign w:val="center"/>
          </w:tcPr>
          <w:p w14:paraId="7E030B2C">
            <w:pPr>
              <w:jc w:val="center"/>
              <w:rPr>
                <w:color w:val="000000"/>
              </w:rPr>
            </w:pPr>
            <w:r>
              <w:rPr>
                <w:color w:val="000000"/>
              </w:rPr>
              <w:t>1</w:t>
            </w:r>
          </w:p>
        </w:tc>
      </w:tr>
      <w:tr w14:paraId="4B4830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BFFDB08">
            <w:pPr>
              <w:jc w:val="center"/>
              <w:rPr>
                <w:color w:val="000000"/>
              </w:rPr>
            </w:pPr>
            <w:r>
              <w:rPr>
                <w:color w:val="000000"/>
              </w:rPr>
              <w:t>15</w:t>
            </w:r>
          </w:p>
        </w:tc>
        <w:tc>
          <w:tcPr>
            <w:tcW w:w="1843" w:type="dxa"/>
            <w:vAlign w:val="center"/>
          </w:tcPr>
          <w:p w14:paraId="53B3FFBC">
            <w:pPr>
              <w:jc w:val="center"/>
              <w:rPr>
                <w:color w:val="000000"/>
              </w:rPr>
            </w:pPr>
            <w:r>
              <w:rPr>
                <w:color w:val="000000"/>
              </w:rPr>
              <w:t>比测率定</w:t>
            </w:r>
          </w:p>
        </w:tc>
        <w:tc>
          <w:tcPr>
            <w:tcW w:w="4678" w:type="dxa"/>
            <w:vAlign w:val="center"/>
          </w:tcPr>
          <w:p w14:paraId="554D5CA3">
            <w:pPr>
              <w:rPr>
                <w:color w:val="000000"/>
              </w:rPr>
            </w:pPr>
            <w:r>
              <w:rPr>
                <w:color w:val="000000"/>
              </w:rPr>
              <w:t>含</w:t>
            </w:r>
            <w:r>
              <w:rPr>
                <w:rFonts w:hint="eastAsia"/>
                <w:color w:val="000000"/>
              </w:rPr>
              <w:t>非农管道流量计监测站内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9A9FFB6">
            <w:pPr>
              <w:jc w:val="center"/>
              <w:rPr>
                <w:color w:val="000000"/>
              </w:rPr>
            </w:pPr>
            <w:r>
              <w:rPr>
                <w:color w:val="000000"/>
              </w:rPr>
              <w:t>项</w:t>
            </w:r>
          </w:p>
        </w:tc>
        <w:tc>
          <w:tcPr>
            <w:tcW w:w="708" w:type="dxa"/>
            <w:vAlign w:val="center"/>
          </w:tcPr>
          <w:p w14:paraId="50B77CD7">
            <w:pPr>
              <w:jc w:val="center"/>
              <w:rPr>
                <w:color w:val="000000"/>
              </w:rPr>
            </w:pPr>
            <w:r>
              <w:rPr>
                <w:color w:val="000000"/>
              </w:rPr>
              <w:t>1</w:t>
            </w:r>
          </w:p>
        </w:tc>
      </w:tr>
    </w:tbl>
    <w:p w14:paraId="3317645D">
      <w:pPr>
        <w:keepNext/>
        <w:keepLines/>
        <w:spacing w:before="120" w:beforeLines="50" w:line="360" w:lineRule="auto"/>
        <w:outlineLvl w:val="2"/>
        <w:rPr>
          <w:color w:val="000000"/>
        </w:rPr>
      </w:pPr>
      <w:r>
        <w:rPr>
          <w:b/>
          <w:bCs/>
          <w:color w:val="000000"/>
          <w:szCs w:val="21"/>
        </w:rPr>
        <w:t>5.2 ADCP监测站要求</w:t>
      </w:r>
    </w:p>
    <w:p w14:paraId="1DA3E586">
      <w:pPr>
        <w:spacing w:line="360" w:lineRule="auto"/>
        <w:ind w:firstLine="420"/>
        <w:rPr>
          <w:color w:val="000000"/>
        </w:rPr>
      </w:pPr>
      <w:r>
        <w:rPr>
          <w:color w:val="000000"/>
        </w:rPr>
        <w:t>ADCP监测站主要由ADCP声学多普勒流速剖面仪、雷达水位计、遥测终端机（RTU）、通信控制模块、太阳能电池板、太阳能充电控制器、蓄电池、避雷装置等组成。典型配置如下：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879"/>
        <w:gridCol w:w="4651"/>
        <w:gridCol w:w="709"/>
        <w:gridCol w:w="704"/>
      </w:tblGrid>
      <w:tr w14:paraId="4761E0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4D625564">
            <w:pPr>
              <w:jc w:val="center"/>
              <w:rPr>
                <w:color w:val="000000"/>
              </w:rPr>
            </w:pPr>
            <w:r>
              <w:rPr>
                <w:color w:val="000000"/>
              </w:rPr>
              <w:t>序号</w:t>
            </w:r>
          </w:p>
        </w:tc>
        <w:tc>
          <w:tcPr>
            <w:tcW w:w="1879" w:type="dxa"/>
            <w:vAlign w:val="center"/>
          </w:tcPr>
          <w:p w14:paraId="66742741">
            <w:pPr>
              <w:jc w:val="center"/>
              <w:rPr>
                <w:color w:val="000000"/>
              </w:rPr>
            </w:pPr>
            <w:r>
              <w:rPr>
                <w:color w:val="000000"/>
              </w:rPr>
              <w:t>项目或设备名称</w:t>
            </w:r>
          </w:p>
        </w:tc>
        <w:tc>
          <w:tcPr>
            <w:tcW w:w="4651" w:type="dxa"/>
            <w:vAlign w:val="center"/>
          </w:tcPr>
          <w:p w14:paraId="3D83F390">
            <w:pPr>
              <w:jc w:val="center"/>
              <w:rPr>
                <w:color w:val="000000"/>
              </w:rPr>
            </w:pPr>
            <w:r>
              <w:rPr>
                <w:color w:val="000000"/>
              </w:rPr>
              <w:t>技术参数</w:t>
            </w:r>
          </w:p>
        </w:tc>
        <w:tc>
          <w:tcPr>
            <w:tcW w:w="709" w:type="dxa"/>
            <w:noWrap/>
            <w:vAlign w:val="center"/>
          </w:tcPr>
          <w:p w14:paraId="47961D4D">
            <w:pPr>
              <w:jc w:val="center"/>
              <w:rPr>
                <w:color w:val="000000"/>
              </w:rPr>
            </w:pPr>
            <w:r>
              <w:rPr>
                <w:color w:val="000000"/>
              </w:rPr>
              <w:t>单位</w:t>
            </w:r>
          </w:p>
        </w:tc>
        <w:tc>
          <w:tcPr>
            <w:tcW w:w="704" w:type="dxa"/>
            <w:noWrap/>
            <w:vAlign w:val="center"/>
          </w:tcPr>
          <w:p w14:paraId="0F6874BC">
            <w:pPr>
              <w:jc w:val="center"/>
              <w:rPr>
                <w:color w:val="000000"/>
              </w:rPr>
            </w:pPr>
            <w:r>
              <w:rPr>
                <w:color w:val="000000"/>
              </w:rPr>
              <w:t>数量</w:t>
            </w:r>
          </w:p>
        </w:tc>
      </w:tr>
      <w:tr w14:paraId="7F4664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7F15E222">
            <w:pPr>
              <w:jc w:val="center"/>
              <w:rPr>
                <w:color w:val="000000"/>
              </w:rPr>
            </w:pPr>
            <w:r>
              <w:rPr>
                <w:color w:val="000000"/>
              </w:rPr>
              <w:t>1</w:t>
            </w:r>
          </w:p>
        </w:tc>
        <w:tc>
          <w:tcPr>
            <w:tcW w:w="1879" w:type="dxa"/>
            <w:vAlign w:val="center"/>
          </w:tcPr>
          <w:p w14:paraId="51B947D1">
            <w:pPr>
              <w:jc w:val="center"/>
              <w:rPr>
                <w:color w:val="000000"/>
              </w:rPr>
            </w:pPr>
            <w:r>
              <w:rPr>
                <w:color w:val="000000"/>
              </w:rPr>
              <w:t>ADCP</w:t>
            </w:r>
          </w:p>
        </w:tc>
        <w:tc>
          <w:tcPr>
            <w:tcW w:w="4651" w:type="dxa"/>
            <w:vAlign w:val="center"/>
          </w:tcPr>
          <w:p w14:paraId="1E9AD77F">
            <w:pPr>
              <w:rPr>
                <w:color w:val="000000"/>
              </w:rPr>
            </w:pPr>
            <w:r>
              <w:rPr>
                <w:color w:val="000000"/>
              </w:rPr>
              <w:t>H-ADCP/V-ADCP，根据工程量清单或渠道断面情况选择设备及声路。</w:t>
            </w:r>
          </w:p>
          <w:p w14:paraId="4561A4B4">
            <w:pPr>
              <w:rPr>
                <w:color w:val="000000"/>
              </w:rPr>
            </w:pPr>
            <w:r>
              <w:rPr>
                <w:color w:val="000000"/>
              </w:rPr>
              <w:t>V-ADCP：</w:t>
            </w:r>
          </w:p>
          <w:p w14:paraId="26F29E9D">
            <w:pPr>
              <w:rPr>
                <w:color w:val="000000"/>
              </w:rPr>
            </w:pPr>
            <w:r>
              <w:rPr>
                <w:color w:val="000000"/>
              </w:rPr>
              <w:t>1.发射波束：单波束；</w:t>
            </w:r>
          </w:p>
          <w:p w14:paraId="09F18731">
            <w:pPr>
              <w:rPr>
                <w:color w:val="000000"/>
              </w:rPr>
            </w:pPr>
            <w:r>
              <w:rPr>
                <w:color w:val="000000"/>
              </w:rPr>
              <w:t>2.超声频率：2000kHz；</w:t>
            </w:r>
          </w:p>
          <w:p w14:paraId="0B6B4907">
            <w:pPr>
              <w:rPr>
                <w:color w:val="000000"/>
              </w:rPr>
            </w:pPr>
            <w:r>
              <w:rPr>
                <w:color w:val="000000"/>
              </w:rPr>
              <w:t>3.最大测量范围：不小于20m；</w:t>
            </w:r>
          </w:p>
          <w:p w14:paraId="5CF535B8">
            <w:pPr>
              <w:rPr>
                <w:color w:val="000000"/>
              </w:rPr>
            </w:pPr>
            <w:r>
              <w:rPr>
                <w:color w:val="000000"/>
              </w:rPr>
              <w:t>4.测量盲区：≤1.0m；</w:t>
            </w:r>
          </w:p>
          <w:p w14:paraId="074C921C">
            <w:pPr>
              <w:rPr>
                <w:color w:val="000000"/>
              </w:rPr>
            </w:pPr>
            <w:r>
              <w:rPr>
                <w:color w:val="000000"/>
              </w:rPr>
              <w:t>▲5.流速精度：±0.25%±2.0mm/s；</w:t>
            </w:r>
          </w:p>
          <w:p w14:paraId="66EAD056">
            <w:pPr>
              <w:rPr>
                <w:color w:val="000000"/>
              </w:rPr>
            </w:pPr>
            <w:r>
              <w:rPr>
                <w:color w:val="000000"/>
              </w:rPr>
              <w:t>6.单元尺寸：0.25m～2m；</w:t>
            </w:r>
          </w:p>
          <w:p w14:paraId="0266489C">
            <w:pPr>
              <w:rPr>
                <w:color w:val="000000"/>
              </w:rPr>
            </w:pPr>
            <w:r>
              <w:rPr>
                <w:color w:val="000000"/>
              </w:rPr>
              <w:t>7.防水等级：IP68；</w:t>
            </w:r>
          </w:p>
          <w:p w14:paraId="5C2A4E29">
            <w:pPr>
              <w:rPr>
                <w:color w:val="000000"/>
              </w:rPr>
            </w:pPr>
            <w:r>
              <w:rPr>
                <w:color w:val="000000"/>
              </w:rPr>
              <w:t>8.双向测流：支持判别水流方向；</w:t>
            </w:r>
          </w:p>
          <w:p w14:paraId="55CA5F54">
            <w:pPr>
              <w:rPr>
                <w:color w:val="000000"/>
              </w:rPr>
            </w:pPr>
            <w:r>
              <w:rPr>
                <w:color w:val="000000"/>
              </w:rPr>
              <w:t>▲9.具有第三方检验检测机构出具的检测报告。</w:t>
            </w:r>
          </w:p>
          <w:p w14:paraId="6DF91151">
            <w:pPr>
              <w:rPr>
                <w:color w:val="000000"/>
              </w:rPr>
            </w:pPr>
            <w:r>
              <w:rPr>
                <w:color w:val="000000"/>
              </w:rPr>
              <w:t>H-ADCP</w:t>
            </w:r>
            <w:r>
              <w:rPr>
                <w:rFonts w:hint="eastAsia"/>
                <w:color w:val="000000"/>
              </w:rPr>
              <w:t>：</w:t>
            </w:r>
          </w:p>
          <w:p w14:paraId="694EBBF6">
            <w:pPr>
              <w:rPr>
                <w:color w:val="000000"/>
              </w:rPr>
            </w:pPr>
            <w:r>
              <w:rPr>
                <w:color w:val="000000"/>
              </w:rPr>
              <w:t>1.发射波束：双波束；</w:t>
            </w:r>
          </w:p>
          <w:p w14:paraId="08AADD67">
            <w:pPr>
              <w:rPr>
                <w:color w:val="000000"/>
              </w:rPr>
            </w:pPr>
            <w:r>
              <w:rPr>
                <w:color w:val="000000"/>
              </w:rPr>
              <w:t>2.超声频率：</w:t>
            </w:r>
            <w:r>
              <w:rPr>
                <w:rFonts w:hint="eastAsia"/>
                <w:color w:val="000000"/>
              </w:rPr>
              <w:t>600kHz/1200kHz（当断面宽度小于30m时采用1200kHz，当断面宽度大于等于30m时采用600kHz）</w:t>
            </w:r>
            <w:r>
              <w:rPr>
                <w:color w:val="000000"/>
              </w:rPr>
              <w:t>；</w:t>
            </w:r>
          </w:p>
          <w:p w14:paraId="0F34F1DA">
            <w:pPr>
              <w:rPr>
                <w:color w:val="000000"/>
              </w:rPr>
            </w:pPr>
            <w:r>
              <w:rPr>
                <w:color w:val="000000"/>
              </w:rPr>
              <w:t>3.最大测量范围：不小于60m；</w:t>
            </w:r>
          </w:p>
          <w:p w14:paraId="6C93106A">
            <w:pPr>
              <w:rPr>
                <w:color w:val="000000"/>
              </w:rPr>
            </w:pPr>
            <w:r>
              <w:rPr>
                <w:color w:val="000000"/>
              </w:rPr>
              <w:t>4.测量盲区：≤1.0m；</w:t>
            </w:r>
          </w:p>
          <w:p w14:paraId="580BC7DC">
            <w:pPr>
              <w:rPr>
                <w:color w:val="000000"/>
              </w:rPr>
            </w:pPr>
            <w:r>
              <w:rPr>
                <w:color w:val="000000"/>
              </w:rPr>
              <w:t>▲5.流速精度：±0.25%±2.0mm/s；</w:t>
            </w:r>
          </w:p>
          <w:p w14:paraId="23E0D310">
            <w:pPr>
              <w:rPr>
                <w:color w:val="000000"/>
              </w:rPr>
            </w:pPr>
            <w:r>
              <w:rPr>
                <w:color w:val="000000"/>
              </w:rPr>
              <w:t>6.单元尺寸：0.5m～4m；</w:t>
            </w:r>
          </w:p>
          <w:p w14:paraId="40ABA429">
            <w:pPr>
              <w:rPr>
                <w:color w:val="000000"/>
              </w:rPr>
            </w:pPr>
            <w:r>
              <w:rPr>
                <w:color w:val="000000"/>
              </w:rPr>
              <w:t>7.防水等级：IP68；</w:t>
            </w:r>
          </w:p>
          <w:p w14:paraId="1A56D837">
            <w:pPr>
              <w:rPr>
                <w:color w:val="000000"/>
              </w:rPr>
            </w:pPr>
            <w:r>
              <w:rPr>
                <w:color w:val="000000"/>
              </w:rPr>
              <w:t>8.双向测流：支持判别水流方向；</w:t>
            </w:r>
          </w:p>
          <w:p w14:paraId="74358033">
            <w:pPr>
              <w:rPr>
                <w:color w:val="000000"/>
              </w:rPr>
            </w:pPr>
            <w:r>
              <w:rPr>
                <w:color w:val="000000"/>
              </w:rPr>
              <w:t>▲9.具有第三方检验检测机构出具的检测报告。</w:t>
            </w:r>
          </w:p>
        </w:tc>
        <w:tc>
          <w:tcPr>
            <w:tcW w:w="709" w:type="dxa"/>
            <w:noWrap/>
            <w:vAlign w:val="center"/>
          </w:tcPr>
          <w:p w14:paraId="02BABE3A">
            <w:pPr>
              <w:jc w:val="center"/>
              <w:rPr>
                <w:color w:val="000000"/>
              </w:rPr>
            </w:pPr>
            <w:r>
              <w:rPr>
                <w:color w:val="000000"/>
              </w:rPr>
              <w:t>套</w:t>
            </w:r>
          </w:p>
        </w:tc>
        <w:tc>
          <w:tcPr>
            <w:tcW w:w="704" w:type="dxa"/>
            <w:noWrap/>
            <w:vAlign w:val="center"/>
          </w:tcPr>
          <w:p w14:paraId="48B5A5DC">
            <w:pPr>
              <w:jc w:val="center"/>
              <w:rPr>
                <w:color w:val="000000"/>
              </w:rPr>
            </w:pPr>
            <w:r>
              <w:rPr>
                <w:color w:val="000000"/>
              </w:rPr>
              <w:t>1</w:t>
            </w:r>
          </w:p>
        </w:tc>
      </w:tr>
      <w:tr w14:paraId="3264CF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67C0AEF0">
            <w:pPr>
              <w:jc w:val="center"/>
              <w:rPr>
                <w:color w:val="000000"/>
              </w:rPr>
            </w:pPr>
            <w:r>
              <w:rPr>
                <w:color w:val="000000"/>
              </w:rPr>
              <w:t>2</w:t>
            </w:r>
          </w:p>
        </w:tc>
        <w:tc>
          <w:tcPr>
            <w:tcW w:w="1879" w:type="dxa"/>
            <w:vAlign w:val="center"/>
          </w:tcPr>
          <w:p w14:paraId="7F55447A">
            <w:pPr>
              <w:jc w:val="center"/>
              <w:rPr>
                <w:color w:val="000000"/>
              </w:rPr>
            </w:pPr>
            <w:r>
              <w:rPr>
                <w:color w:val="000000"/>
              </w:rPr>
              <w:t>雷达水位计</w:t>
            </w:r>
          </w:p>
        </w:tc>
        <w:tc>
          <w:tcPr>
            <w:tcW w:w="4651" w:type="dxa"/>
            <w:vAlign w:val="center"/>
          </w:tcPr>
          <w:p w14:paraId="141D6193">
            <w:pPr>
              <w:rPr>
                <w:color w:val="000000"/>
              </w:rPr>
            </w:pPr>
            <w:r>
              <w:rPr>
                <w:color w:val="000000"/>
              </w:rPr>
              <w:t>1.输出供电：DC6～30V；</w:t>
            </w:r>
          </w:p>
          <w:p w14:paraId="4EC3700D">
            <w:pPr>
              <w:rPr>
                <w:color w:val="000000"/>
              </w:rPr>
            </w:pPr>
            <w:r>
              <w:rPr>
                <w:color w:val="000000"/>
              </w:rPr>
              <w:t>2.输出：RS485；</w:t>
            </w:r>
          </w:p>
          <w:p w14:paraId="5412DC55">
            <w:pPr>
              <w:rPr>
                <w:color w:val="000000"/>
              </w:rPr>
            </w:pPr>
            <w:r>
              <w:rPr>
                <w:color w:val="000000"/>
              </w:rPr>
              <w:t>3.量程：0～30m；</w:t>
            </w:r>
          </w:p>
          <w:p w14:paraId="0E11FEB0">
            <w:pPr>
              <w:rPr>
                <w:color w:val="000000"/>
              </w:rPr>
            </w:pPr>
            <w:r>
              <w:rPr>
                <w:color w:val="000000"/>
              </w:rPr>
              <w:t>4.波束角：3°；</w:t>
            </w:r>
          </w:p>
          <w:p w14:paraId="22D3DD0B">
            <w:pPr>
              <w:rPr>
                <w:color w:val="000000"/>
              </w:rPr>
            </w:pPr>
            <w:r>
              <w:rPr>
                <w:color w:val="000000"/>
              </w:rPr>
              <w:t>5.频率：＞20GHz；</w:t>
            </w:r>
          </w:p>
          <w:p w14:paraId="713CEF97">
            <w:pPr>
              <w:rPr>
                <w:color w:val="000000"/>
              </w:rPr>
            </w:pPr>
            <w:r>
              <w:rPr>
                <w:color w:val="000000"/>
              </w:rPr>
              <w:t>6.测量精度：±2.5mm；</w:t>
            </w:r>
          </w:p>
          <w:p w14:paraId="54684F2B">
            <w:pPr>
              <w:rPr>
                <w:color w:val="000000"/>
              </w:rPr>
            </w:pPr>
            <w:r>
              <w:rPr>
                <w:color w:val="000000"/>
              </w:rPr>
              <w:t>7.水位尺：材质不锈钢、搪瓷板或高分子材料，面宽≥5cm，长≤2m，最小刻度1cm，误差≤0.5mm（累积误差≤长度1%），布设范围高于最高水位+0.5m、低于最低水位-0.5m，相邻水尺重合0.1～0.2m，含安装及零点高程测定，统一编号，刻度清晰、具荧光涂层。</w:t>
            </w:r>
          </w:p>
        </w:tc>
        <w:tc>
          <w:tcPr>
            <w:tcW w:w="709" w:type="dxa"/>
            <w:noWrap/>
            <w:vAlign w:val="center"/>
          </w:tcPr>
          <w:p w14:paraId="558D5093">
            <w:pPr>
              <w:jc w:val="center"/>
              <w:rPr>
                <w:color w:val="000000"/>
              </w:rPr>
            </w:pPr>
            <w:r>
              <w:rPr>
                <w:color w:val="000000"/>
              </w:rPr>
              <w:t>套</w:t>
            </w:r>
          </w:p>
        </w:tc>
        <w:tc>
          <w:tcPr>
            <w:tcW w:w="704" w:type="dxa"/>
            <w:noWrap/>
            <w:vAlign w:val="center"/>
          </w:tcPr>
          <w:p w14:paraId="52A1C31F">
            <w:pPr>
              <w:jc w:val="center"/>
              <w:rPr>
                <w:color w:val="000000"/>
              </w:rPr>
            </w:pPr>
            <w:r>
              <w:rPr>
                <w:color w:val="000000"/>
              </w:rPr>
              <w:t>1</w:t>
            </w:r>
          </w:p>
        </w:tc>
      </w:tr>
      <w:tr w14:paraId="2244F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6" w:hRule="atLeast"/>
          <w:jc w:val="center"/>
        </w:trPr>
        <w:tc>
          <w:tcPr>
            <w:tcW w:w="699" w:type="dxa"/>
            <w:noWrap/>
            <w:vAlign w:val="center"/>
          </w:tcPr>
          <w:p w14:paraId="57DC7EC4">
            <w:pPr>
              <w:jc w:val="center"/>
              <w:rPr>
                <w:color w:val="000000"/>
              </w:rPr>
            </w:pPr>
            <w:r>
              <w:rPr>
                <w:color w:val="000000"/>
              </w:rPr>
              <w:t>3</w:t>
            </w:r>
          </w:p>
        </w:tc>
        <w:tc>
          <w:tcPr>
            <w:tcW w:w="1879" w:type="dxa"/>
            <w:vAlign w:val="center"/>
          </w:tcPr>
          <w:p w14:paraId="0B99D0E1">
            <w:pPr>
              <w:jc w:val="center"/>
              <w:rPr>
                <w:color w:val="000000"/>
              </w:rPr>
            </w:pPr>
            <w:r>
              <w:rPr>
                <w:color w:val="000000"/>
              </w:rPr>
              <w:t>遥测终端机（RTU）</w:t>
            </w:r>
          </w:p>
        </w:tc>
        <w:tc>
          <w:tcPr>
            <w:tcW w:w="4651" w:type="dxa"/>
            <w:vAlign w:val="center"/>
          </w:tcPr>
          <w:p w14:paraId="0FC1E30E">
            <w:pPr>
              <w:rPr>
                <w:color w:val="000000"/>
              </w:rPr>
            </w:pPr>
            <w:r>
              <w:rPr>
                <w:rFonts w:hint="eastAsia"/>
                <w:color w:val="000000"/>
              </w:rPr>
              <w:t>1.接口：满足本项目计量设施的监测传感器、DTU、相关状态信息的接入和通信模块的连接与控制需求，能定制兼容不同传感器通讯协议；</w:t>
            </w:r>
          </w:p>
          <w:p w14:paraId="074707AC">
            <w:pPr>
              <w:rPr>
                <w:color w:val="000000"/>
              </w:rPr>
            </w:pPr>
            <w:r>
              <w:rPr>
                <w:rFonts w:hint="eastAsia"/>
                <w:color w:val="000000"/>
              </w:rPr>
              <w:t>★2.通信协议：应通过水资源传输规约符合性全项检测（SL/T427-2021）；</w:t>
            </w:r>
          </w:p>
          <w:p w14:paraId="5B194435">
            <w:pPr>
              <w:rPr>
                <w:color w:val="000000"/>
              </w:rPr>
            </w:pPr>
            <w:r>
              <w:rPr>
                <w:rFonts w:hint="eastAsia"/>
                <w:color w:val="000000"/>
              </w:rPr>
              <w:t>3.端口：具有≥2路RS-485/232通讯接口，4路模拟量和4路开关量输入接口，2路继电器常开常闭输出接口，其扩展端口满足本项目各测流方式计量设施的接入；</w:t>
            </w:r>
          </w:p>
          <w:p w14:paraId="68B735F1">
            <w:pPr>
              <w:rPr>
                <w:color w:val="000000"/>
              </w:rPr>
            </w:pPr>
            <w:r>
              <w:rPr>
                <w:rFonts w:hint="eastAsia"/>
                <w:color w:val="000000"/>
              </w:rPr>
              <w:t>4.供电：支持浮充蓄电池供电方式；可传感器供电12V，设备工作电压12V；</w:t>
            </w:r>
          </w:p>
          <w:p w14:paraId="07D37BBC">
            <w:pPr>
              <w:rPr>
                <w:color w:val="000000"/>
              </w:rPr>
            </w:pPr>
            <w:r>
              <w:rPr>
                <w:rFonts w:hint="eastAsia"/>
                <w:color w:val="000000"/>
              </w:rPr>
              <w:t>5.内置时钟，具有监测站设置参数、测量值等本地显示功能，设备平均无故障工作时间（MTBF）≥25000小时，工作温度：－30℃～＋60℃，湿度：相对湿度：95%（无凝结）。</w:t>
            </w:r>
          </w:p>
        </w:tc>
        <w:tc>
          <w:tcPr>
            <w:tcW w:w="709" w:type="dxa"/>
            <w:noWrap/>
            <w:vAlign w:val="center"/>
          </w:tcPr>
          <w:p w14:paraId="79C5C303">
            <w:pPr>
              <w:jc w:val="center"/>
              <w:rPr>
                <w:color w:val="000000"/>
              </w:rPr>
            </w:pPr>
            <w:r>
              <w:rPr>
                <w:color w:val="000000"/>
              </w:rPr>
              <w:t>套</w:t>
            </w:r>
          </w:p>
        </w:tc>
        <w:tc>
          <w:tcPr>
            <w:tcW w:w="704" w:type="dxa"/>
            <w:noWrap/>
            <w:vAlign w:val="center"/>
          </w:tcPr>
          <w:p w14:paraId="0C731EB3">
            <w:pPr>
              <w:jc w:val="center"/>
              <w:rPr>
                <w:color w:val="000000"/>
              </w:rPr>
            </w:pPr>
            <w:r>
              <w:rPr>
                <w:color w:val="000000"/>
              </w:rPr>
              <w:t>1</w:t>
            </w:r>
          </w:p>
        </w:tc>
      </w:tr>
      <w:tr w14:paraId="01BEDF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5FBE3C0">
            <w:pPr>
              <w:jc w:val="center"/>
              <w:rPr>
                <w:color w:val="000000"/>
              </w:rPr>
            </w:pPr>
            <w:r>
              <w:rPr>
                <w:color w:val="000000"/>
              </w:rPr>
              <w:t>4</w:t>
            </w:r>
          </w:p>
        </w:tc>
        <w:tc>
          <w:tcPr>
            <w:tcW w:w="1879" w:type="dxa"/>
            <w:vAlign w:val="center"/>
          </w:tcPr>
          <w:p w14:paraId="7A962042">
            <w:pPr>
              <w:jc w:val="center"/>
              <w:rPr>
                <w:color w:val="000000"/>
              </w:rPr>
            </w:pPr>
            <w:r>
              <w:rPr>
                <w:color w:val="000000"/>
              </w:rPr>
              <w:t>通信控制模块</w:t>
            </w:r>
          </w:p>
        </w:tc>
        <w:tc>
          <w:tcPr>
            <w:tcW w:w="4651" w:type="dxa"/>
            <w:vAlign w:val="center"/>
          </w:tcPr>
          <w:p w14:paraId="008A6620">
            <w:pPr>
              <w:rPr>
                <w:color w:val="000000"/>
              </w:rPr>
            </w:pPr>
            <w:r>
              <w:rPr>
                <w:color w:val="000000"/>
              </w:rPr>
              <w:t>同5.1节通信控制模块参数。</w:t>
            </w:r>
          </w:p>
        </w:tc>
        <w:tc>
          <w:tcPr>
            <w:tcW w:w="709" w:type="dxa"/>
            <w:noWrap/>
            <w:vAlign w:val="center"/>
          </w:tcPr>
          <w:p w14:paraId="0D36446A">
            <w:pPr>
              <w:jc w:val="center"/>
              <w:rPr>
                <w:color w:val="000000"/>
              </w:rPr>
            </w:pPr>
            <w:r>
              <w:rPr>
                <w:color w:val="000000"/>
              </w:rPr>
              <w:t>套</w:t>
            </w:r>
          </w:p>
        </w:tc>
        <w:tc>
          <w:tcPr>
            <w:tcW w:w="704" w:type="dxa"/>
            <w:noWrap/>
            <w:vAlign w:val="center"/>
          </w:tcPr>
          <w:p w14:paraId="4B9F1838">
            <w:pPr>
              <w:jc w:val="center"/>
              <w:rPr>
                <w:color w:val="000000"/>
              </w:rPr>
            </w:pPr>
            <w:r>
              <w:rPr>
                <w:color w:val="000000"/>
              </w:rPr>
              <w:t>1</w:t>
            </w:r>
          </w:p>
        </w:tc>
      </w:tr>
      <w:tr w14:paraId="5E35EF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3755DA5">
            <w:pPr>
              <w:jc w:val="center"/>
              <w:rPr>
                <w:color w:val="000000"/>
              </w:rPr>
            </w:pPr>
            <w:r>
              <w:rPr>
                <w:color w:val="000000"/>
              </w:rPr>
              <w:t>5</w:t>
            </w:r>
          </w:p>
        </w:tc>
        <w:tc>
          <w:tcPr>
            <w:tcW w:w="1879" w:type="dxa"/>
            <w:vAlign w:val="center"/>
          </w:tcPr>
          <w:p w14:paraId="5069C6AD">
            <w:pPr>
              <w:jc w:val="center"/>
              <w:rPr>
                <w:color w:val="000000"/>
              </w:rPr>
            </w:pPr>
            <w:r>
              <w:rPr>
                <w:color w:val="000000"/>
              </w:rPr>
              <w:t>机箱</w:t>
            </w:r>
          </w:p>
        </w:tc>
        <w:tc>
          <w:tcPr>
            <w:tcW w:w="4651" w:type="dxa"/>
            <w:vAlign w:val="center"/>
          </w:tcPr>
          <w:p w14:paraId="421DCA06">
            <w:pPr>
              <w:rPr>
                <w:color w:val="000000"/>
              </w:rPr>
            </w:pPr>
            <w:r>
              <w:rPr>
                <w:color w:val="000000"/>
              </w:rPr>
              <w:t>同5.1节机箱参数。</w:t>
            </w:r>
          </w:p>
        </w:tc>
        <w:tc>
          <w:tcPr>
            <w:tcW w:w="709" w:type="dxa"/>
            <w:noWrap/>
            <w:vAlign w:val="center"/>
          </w:tcPr>
          <w:p w14:paraId="063E7F11">
            <w:pPr>
              <w:jc w:val="center"/>
              <w:rPr>
                <w:color w:val="000000"/>
              </w:rPr>
            </w:pPr>
            <w:r>
              <w:rPr>
                <w:color w:val="000000"/>
              </w:rPr>
              <w:t>套</w:t>
            </w:r>
          </w:p>
        </w:tc>
        <w:tc>
          <w:tcPr>
            <w:tcW w:w="704" w:type="dxa"/>
            <w:noWrap/>
            <w:vAlign w:val="center"/>
          </w:tcPr>
          <w:p w14:paraId="19EF03ED">
            <w:pPr>
              <w:jc w:val="center"/>
              <w:rPr>
                <w:color w:val="000000"/>
              </w:rPr>
            </w:pPr>
            <w:r>
              <w:rPr>
                <w:color w:val="000000"/>
              </w:rPr>
              <w:t>1</w:t>
            </w:r>
          </w:p>
        </w:tc>
      </w:tr>
      <w:tr w14:paraId="4EBF6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F3514A3">
            <w:pPr>
              <w:jc w:val="center"/>
              <w:rPr>
                <w:color w:val="000000"/>
              </w:rPr>
            </w:pPr>
            <w:r>
              <w:rPr>
                <w:color w:val="000000"/>
              </w:rPr>
              <w:t>6</w:t>
            </w:r>
          </w:p>
        </w:tc>
        <w:tc>
          <w:tcPr>
            <w:tcW w:w="1879" w:type="dxa"/>
            <w:vAlign w:val="center"/>
          </w:tcPr>
          <w:p w14:paraId="413DAE2B">
            <w:pPr>
              <w:jc w:val="center"/>
              <w:rPr>
                <w:color w:val="000000"/>
              </w:rPr>
            </w:pPr>
            <w:r>
              <w:rPr>
                <w:color w:val="000000"/>
              </w:rPr>
              <w:t>太阳能电池板</w:t>
            </w:r>
          </w:p>
        </w:tc>
        <w:tc>
          <w:tcPr>
            <w:tcW w:w="4651" w:type="dxa"/>
            <w:vAlign w:val="center"/>
          </w:tcPr>
          <w:p w14:paraId="71613F25">
            <w:pPr>
              <w:rPr>
                <w:color w:val="000000"/>
              </w:rPr>
            </w:pPr>
            <w:r>
              <w:rPr>
                <w:color w:val="000000"/>
              </w:rPr>
              <w:t>同5.1节太阳能电池板参数。</w:t>
            </w:r>
          </w:p>
        </w:tc>
        <w:tc>
          <w:tcPr>
            <w:tcW w:w="709" w:type="dxa"/>
            <w:noWrap/>
            <w:vAlign w:val="center"/>
          </w:tcPr>
          <w:p w14:paraId="12023399">
            <w:pPr>
              <w:jc w:val="center"/>
              <w:rPr>
                <w:color w:val="000000"/>
              </w:rPr>
            </w:pPr>
            <w:r>
              <w:rPr>
                <w:color w:val="000000"/>
              </w:rPr>
              <w:t>套</w:t>
            </w:r>
          </w:p>
        </w:tc>
        <w:tc>
          <w:tcPr>
            <w:tcW w:w="704" w:type="dxa"/>
            <w:vAlign w:val="center"/>
          </w:tcPr>
          <w:p w14:paraId="2759C508">
            <w:pPr>
              <w:jc w:val="center"/>
              <w:rPr>
                <w:color w:val="000000"/>
              </w:rPr>
            </w:pPr>
            <w:r>
              <w:rPr>
                <w:color w:val="000000"/>
              </w:rPr>
              <w:t>1</w:t>
            </w:r>
          </w:p>
        </w:tc>
      </w:tr>
      <w:tr w14:paraId="390E9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3" w:hRule="atLeast"/>
          <w:jc w:val="center"/>
        </w:trPr>
        <w:tc>
          <w:tcPr>
            <w:tcW w:w="699" w:type="dxa"/>
            <w:noWrap/>
            <w:vAlign w:val="center"/>
          </w:tcPr>
          <w:p w14:paraId="5CCE2C36">
            <w:pPr>
              <w:jc w:val="center"/>
              <w:rPr>
                <w:color w:val="000000"/>
              </w:rPr>
            </w:pPr>
            <w:r>
              <w:rPr>
                <w:color w:val="000000"/>
              </w:rPr>
              <w:t>7</w:t>
            </w:r>
          </w:p>
        </w:tc>
        <w:tc>
          <w:tcPr>
            <w:tcW w:w="1879" w:type="dxa"/>
            <w:vAlign w:val="center"/>
          </w:tcPr>
          <w:p w14:paraId="5FADCE5C">
            <w:pPr>
              <w:jc w:val="center"/>
              <w:rPr>
                <w:color w:val="000000"/>
              </w:rPr>
            </w:pPr>
            <w:r>
              <w:rPr>
                <w:color w:val="000000"/>
              </w:rPr>
              <w:t>充电控制器</w:t>
            </w:r>
          </w:p>
        </w:tc>
        <w:tc>
          <w:tcPr>
            <w:tcW w:w="4651" w:type="dxa"/>
            <w:vAlign w:val="center"/>
          </w:tcPr>
          <w:p w14:paraId="53AD358B">
            <w:pPr>
              <w:rPr>
                <w:color w:val="000000"/>
              </w:rPr>
            </w:pPr>
            <w:r>
              <w:rPr>
                <w:color w:val="000000"/>
              </w:rPr>
              <w:t>同5.1节充电控制器参数。</w:t>
            </w:r>
          </w:p>
        </w:tc>
        <w:tc>
          <w:tcPr>
            <w:tcW w:w="709" w:type="dxa"/>
            <w:noWrap/>
            <w:vAlign w:val="center"/>
          </w:tcPr>
          <w:p w14:paraId="1350DB76">
            <w:pPr>
              <w:jc w:val="center"/>
              <w:rPr>
                <w:color w:val="000000"/>
              </w:rPr>
            </w:pPr>
            <w:r>
              <w:rPr>
                <w:color w:val="000000"/>
              </w:rPr>
              <w:t>个</w:t>
            </w:r>
          </w:p>
        </w:tc>
        <w:tc>
          <w:tcPr>
            <w:tcW w:w="704" w:type="dxa"/>
            <w:vAlign w:val="center"/>
          </w:tcPr>
          <w:p w14:paraId="33ECED65">
            <w:pPr>
              <w:jc w:val="center"/>
              <w:rPr>
                <w:color w:val="000000"/>
              </w:rPr>
            </w:pPr>
            <w:r>
              <w:rPr>
                <w:color w:val="000000"/>
              </w:rPr>
              <w:t>1</w:t>
            </w:r>
          </w:p>
        </w:tc>
      </w:tr>
      <w:tr w14:paraId="4CCFD4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915529B">
            <w:pPr>
              <w:jc w:val="center"/>
              <w:rPr>
                <w:color w:val="000000"/>
              </w:rPr>
            </w:pPr>
            <w:r>
              <w:rPr>
                <w:color w:val="000000"/>
              </w:rPr>
              <w:t>8</w:t>
            </w:r>
          </w:p>
        </w:tc>
        <w:tc>
          <w:tcPr>
            <w:tcW w:w="1879" w:type="dxa"/>
            <w:vAlign w:val="center"/>
          </w:tcPr>
          <w:p w14:paraId="2C637C54">
            <w:pPr>
              <w:jc w:val="center"/>
              <w:rPr>
                <w:color w:val="000000"/>
              </w:rPr>
            </w:pPr>
            <w:r>
              <w:rPr>
                <w:color w:val="000000"/>
              </w:rPr>
              <w:t>信号避雷器</w:t>
            </w:r>
          </w:p>
        </w:tc>
        <w:tc>
          <w:tcPr>
            <w:tcW w:w="4651" w:type="dxa"/>
            <w:vAlign w:val="center"/>
          </w:tcPr>
          <w:p w14:paraId="06C6EFCD">
            <w:pPr>
              <w:rPr>
                <w:color w:val="000000"/>
              </w:rPr>
            </w:pPr>
            <w:r>
              <w:rPr>
                <w:color w:val="000000"/>
              </w:rPr>
              <w:t>同5.1节信号避雷器参数。</w:t>
            </w:r>
          </w:p>
        </w:tc>
        <w:tc>
          <w:tcPr>
            <w:tcW w:w="709" w:type="dxa"/>
            <w:noWrap/>
            <w:vAlign w:val="center"/>
          </w:tcPr>
          <w:p w14:paraId="23206F91">
            <w:pPr>
              <w:jc w:val="center"/>
              <w:rPr>
                <w:color w:val="000000"/>
              </w:rPr>
            </w:pPr>
            <w:r>
              <w:rPr>
                <w:color w:val="000000"/>
              </w:rPr>
              <w:t>块</w:t>
            </w:r>
          </w:p>
        </w:tc>
        <w:tc>
          <w:tcPr>
            <w:tcW w:w="704" w:type="dxa"/>
            <w:vAlign w:val="center"/>
          </w:tcPr>
          <w:p w14:paraId="39249699">
            <w:pPr>
              <w:jc w:val="center"/>
              <w:rPr>
                <w:color w:val="000000"/>
              </w:rPr>
            </w:pPr>
            <w:r>
              <w:rPr>
                <w:color w:val="000000"/>
              </w:rPr>
              <w:t>1</w:t>
            </w:r>
          </w:p>
        </w:tc>
      </w:tr>
      <w:tr w14:paraId="27AED8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6184B02">
            <w:pPr>
              <w:jc w:val="center"/>
              <w:rPr>
                <w:color w:val="000000"/>
              </w:rPr>
            </w:pPr>
            <w:r>
              <w:rPr>
                <w:color w:val="000000"/>
              </w:rPr>
              <w:t>9</w:t>
            </w:r>
          </w:p>
        </w:tc>
        <w:tc>
          <w:tcPr>
            <w:tcW w:w="1879" w:type="dxa"/>
            <w:vAlign w:val="center"/>
          </w:tcPr>
          <w:p w14:paraId="19325684">
            <w:pPr>
              <w:jc w:val="center"/>
              <w:rPr>
                <w:color w:val="000000"/>
              </w:rPr>
            </w:pPr>
            <w:r>
              <w:rPr>
                <w:color w:val="000000"/>
              </w:rPr>
              <w:t>电源避雷器</w:t>
            </w:r>
          </w:p>
        </w:tc>
        <w:tc>
          <w:tcPr>
            <w:tcW w:w="4651" w:type="dxa"/>
            <w:vAlign w:val="center"/>
          </w:tcPr>
          <w:p w14:paraId="44F52D6D">
            <w:pPr>
              <w:rPr>
                <w:color w:val="000000"/>
              </w:rPr>
            </w:pPr>
            <w:r>
              <w:rPr>
                <w:color w:val="000000"/>
              </w:rPr>
              <w:t>同5.1节电源避雷器参数。</w:t>
            </w:r>
          </w:p>
        </w:tc>
        <w:tc>
          <w:tcPr>
            <w:tcW w:w="709" w:type="dxa"/>
            <w:noWrap/>
            <w:vAlign w:val="center"/>
          </w:tcPr>
          <w:p w14:paraId="351EDD8B">
            <w:pPr>
              <w:jc w:val="center"/>
              <w:rPr>
                <w:color w:val="000000"/>
              </w:rPr>
            </w:pPr>
            <w:r>
              <w:rPr>
                <w:color w:val="000000"/>
              </w:rPr>
              <w:t>个</w:t>
            </w:r>
          </w:p>
        </w:tc>
        <w:tc>
          <w:tcPr>
            <w:tcW w:w="704" w:type="dxa"/>
            <w:vAlign w:val="center"/>
          </w:tcPr>
          <w:p w14:paraId="23242D3B">
            <w:pPr>
              <w:jc w:val="center"/>
              <w:rPr>
                <w:color w:val="000000"/>
              </w:rPr>
            </w:pPr>
            <w:r>
              <w:rPr>
                <w:color w:val="000000"/>
              </w:rPr>
              <w:t>1</w:t>
            </w:r>
          </w:p>
        </w:tc>
      </w:tr>
      <w:tr w14:paraId="6007C9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1B6A33C">
            <w:pPr>
              <w:jc w:val="center"/>
              <w:rPr>
                <w:color w:val="000000"/>
              </w:rPr>
            </w:pPr>
            <w:r>
              <w:rPr>
                <w:color w:val="000000"/>
              </w:rPr>
              <w:t>10</w:t>
            </w:r>
          </w:p>
        </w:tc>
        <w:tc>
          <w:tcPr>
            <w:tcW w:w="1879" w:type="dxa"/>
            <w:vAlign w:val="center"/>
          </w:tcPr>
          <w:p w14:paraId="296E0EFB">
            <w:pPr>
              <w:jc w:val="center"/>
              <w:rPr>
                <w:color w:val="000000"/>
              </w:rPr>
            </w:pPr>
            <w:r>
              <w:rPr>
                <w:color w:val="000000"/>
              </w:rPr>
              <w:t>蓄电池</w:t>
            </w:r>
          </w:p>
        </w:tc>
        <w:tc>
          <w:tcPr>
            <w:tcW w:w="4651" w:type="dxa"/>
            <w:vAlign w:val="center"/>
          </w:tcPr>
          <w:p w14:paraId="7182AB30">
            <w:pPr>
              <w:rPr>
                <w:color w:val="000000"/>
              </w:rPr>
            </w:pPr>
            <w:r>
              <w:rPr>
                <w:color w:val="000000"/>
              </w:rPr>
              <w:t>同5.1节蓄电池参数。</w:t>
            </w:r>
          </w:p>
        </w:tc>
        <w:tc>
          <w:tcPr>
            <w:tcW w:w="709" w:type="dxa"/>
            <w:noWrap/>
            <w:vAlign w:val="center"/>
          </w:tcPr>
          <w:p w14:paraId="17D033CF">
            <w:pPr>
              <w:jc w:val="center"/>
              <w:rPr>
                <w:color w:val="000000"/>
              </w:rPr>
            </w:pPr>
            <w:r>
              <w:rPr>
                <w:color w:val="000000"/>
              </w:rPr>
              <w:t>项</w:t>
            </w:r>
          </w:p>
        </w:tc>
        <w:tc>
          <w:tcPr>
            <w:tcW w:w="704" w:type="dxa"/>
            <w:vAlign w:val="center"/>
          </w:tcPr>
          <w:p w14:paraId="3E293C6E">
            <w:pPr>
              <w:jc w:val="center"/>
              <w:rPr>
                <w:color w:val="000000"/>
              </w:rPr>
            </w:pPr>
            <w:r>
              <w:rPr>
                <w:color w:val="000000"/>
              </w:rPr>
              <w:t>1</w:t>
            </w:r>
          </w:p>
        </w:tc>
      </w:tr>
      <w:tr w14:paraId="18E70C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4317F20">
            <w:pPr>
              <w:jc w:val="center"/>
              <w:rPr>
                <w:color w:val="000000"/>
              </w:rPr>
            </w:pPr>
            <w:r>
              <w:rPr>
                <w:color w:val="000000"/>
              </w:rPr>
              <w:t>11</w:t>
            </w:r>
          </w:p>
        </w:tc>
        <w:tc>
          <w:tcPr>
            <w:tcW w:w="1879" w:type="dxa"/>
            <w:vAlign w:val="center"/>
          </w:tcPr>
          <w:p w14:paraId="183C8481">
            <w:pPr>
              <w:jc w:val="center"/>
              <w:rPr>
                <w:color w:val="000000"/>
              </w:rPr>
            </w:pPr>
            <w:r>
              <w:rPr>
                <w:color w:val="000000"/>
              </w:rPr>
              <w:t>供用电优化模块</w:t>
            </w:r>
          </w:p>
        </w:tc>
        <w:tc>
          <w:tcPr>
            <w:tcW w:w="4651" w:type="dxa"/>
            <w:vAlign w:val="center"/>
          </w:tcPr>
          <w:p w14:paraId="3F8C2238">
            <w:pPr>
              <w:rPr>
                <w:color w:val="000000"/>
              </w:rPr>
            </w:pPr>
            <w:r>
              <w:rPr>
                <w:color w:val="000000"/>
              </w:rPr>
              <w:t>同5.1节供用电优化模块参数。</w:t>
            </w:r>
          </w:p>
        </w:tc>
        <w:tc>
          <w:tcPr>
            <w:tcW w:w="709" w:type="dxa"/>
            <w:noWrap/>
            <w:vAlign w:val="center"/>
          </w:tcPr>
          <w:p w14:paraId="04DD4FA8">
            <w:pPr>
              <w:jc w:val="center"/>
              <w:rPr>
                <w:color w:val="000000"/>
              </w:rPr>
            </w:pPr>
            <w:r>
              <w:rPr>
                <w:color w:val="000000"/>
              </w:rPr>
              <w:t>套</w:t>
            </w:r>
          </w:p>
        </w:tc>
        <w:tc>
          <w:tcPr>
            <w:tcW w:w="704" w:type="dxa"/>
            <w:vAlign w:val="center"/>
          </w:tcPr>
          <w:p w14:paraId="2B16EFC4">
            <w:pPr>
              <w:jc w:val="center"/>
              <w:rPr>
                <w:color w:val="000000"/>
              </w:rPr>
            </w:pPr>
            <w:r>
              <w:rPr>
                <w:color w:val="000000"/>
              </w:rPr>
              <w:t>1</w:t>
            </w:r>
          </w:p>
        </w:tc>
      </w:tr>
      <w:tr w14:paraId="0DF0DE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E748783">
            <w:pPr>
              <w:jc w:val="center"/>
              <w:rPr>
                <w:color w:val="000000"/>
              </w:rPr>
            </w:pPr>
            <w:r>
              <w:rPr>
                <w:color w:val="000000"/>
              </w:rPr>
              <w:t>12</w:t>
            </w:r>
          </w:p>
        </w:tc>
        <w:tc>
          <w:tcPr>
            <w:tcW w:w="1879" w:type="dxa"/>
            <w:vAlign w:val="center"/>
          </w:tcPr>
          <w:p w14:paraId="2E3BC334">
            <w:pPr>
              <w:jc w:val="center"/>
              <w:rPr>
                <w:color w:val="000000"/>
              </w:rPr>
            </w:pPr>
            <w:r>
              <w:rPr>
                <w:color w:val="000000"/>
              </w:rPr>
              <w:t>立杆及支架</w:t>
            </w:r>
          </w:p>
        </w:tc>
        <w:tc>
          <w:tcPr>
            <w:tcW w:w="4651" w:type="dxa"/>
            <w:vAlign w:val="center"/>
          </w:tcPr>
          <w:p w14:paraId="582258AA">
            <w:pPr>
              <w:rPr>
                <w:color w:val="000000"/>
              </w:rPr>
            </w:pPr>
            <w:r>
              <w:rPr>
                <w:color w:val="000000"/>
              </w:rPr>
              <w:t>1.立杆不小于Φ140、壁厚≥4mm、高4m（避雷针高度另计）；</w:t>
            </w:r>
          </w:p>
          <w:p w14:paraId="13A885A0">
            <w:pPr>
              <w:rPr>
                <w:color w:val="000000"/>
              </w:rPr>
            </w:pPr>
            <w:r>
              <w:rPr>
                <w:color w:val="000000"/>
              </w:rPr>
              <w:t>2.热镀锌，各部件焊接后整体镀锌处理，表面喷塑；</w:t>
            </w:r>
          </w:p>
          <w:p w14:paraId="61935750">
            <w:pPr>
              <w:rPr>
                <w:color w:val="000000"/>
              </w:rPr>
            </w:pPr>
            <w:r>
              <w:rPr>
                <w:color w:val="000000"/>
              </w:rPr>
              <w:t>3.含立杆接地，接地电阻≤10Ω。</w:t>
            </w:r>
          </w:p>
          <w:p w14:paraId="7E7AC46D">
            <w:pPr>
              <w:rPr>
                <w:color w:val="000000"/>
              </w:rPr>
            </w:pPr>
            <w:r>
              <w:rPr>
                <w:color w:val="000000"/>
              </w:rPr>
              <w:t>4.V-ADCP或H-ADCP安装所需额外支架等由投标人根据选型自行配套设计，费用包含在本项内。</w:t>
            </w:r>
          </w:p>
        </w:tc>
        <w:tc>
          <w:tcPr>
            <w:tcW w:w="709" w:type="dxa"/>
            <w:noWrap/>
            <w:vAlign w:val="center"/>
          </w:tcPr>
          <w:p w14:paraId="774D3224">
            <w:pPr>
              <w:jc w:val="center"/>
              <w:rPr>
                <w:color w:val="000000"/>
              </w:rPr>
            </w:pPr>
            <w:r>
              <w:rPr>
                <w:color w:val="000000"/>
              </w:rPr>
              <w:t>套</w:t>
            </w:r>
          </w:p>
        </w:tc>
        <w:tc>
          <w:tcPr>
            <w:tcW w:w="704" w:type="dxa"/>
            <w:vAlign w:val="center"/>
          </w:tcPr>
          <w:p w14:paraId="73FA9DBD">
            <w:pPr>
              <w:jc w:val="center"/>
              <w:rPr>
                <w:color w:val="000000"/>
              </w:rPr>
            </w:pPr>
            <w:r>
              <w:rPr>
                <w:color w:val="000000"/>
              </w:rPr>
              <w:t>1</w:t>
            </w:r>
          </w:p>
        </w:tc>
      </w:tr>
      <w:tr w14:paraId="3DF347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98B7292">
            <w:pPr>
              <w:jc w:val="center"/>
              <w:rPr>
                <w:color w:val="000000"/>
              </w:rPr>
            </w:pPr>
            <w:r>
              <w:rPr>
                <w:color w:val="000000"/>
              </w:rPr>
              <w:t>13</w:t>
            </w:r>
          </w:p>
        </w:tc>
        <w:tc>
          <w:tcPr>
            <w:tcW w:w="1879" w:type="dxa"/>
            <w:vAlign w:val="center"/>
          </w:tcPr>
          <w:p w14:paraId="09F70911">
            <w:pPr>
              <w:jc w:val="center"/>
              <w:rPr>
                <w:color w:val="000000"/>
              </w:rPr>
            </w:pPr>
            <w:r>
              <w:rPr>
                <w:color w:val="000000"/>
              </w:rPr>
              <w:t>线缆及安装配件</w:t>
            </w:r>
          </w:p>
        </w:tc>
        <w:tc>
          <w:tcPr>
            <w:tcW w:w="4651" w:type="dxa"/>
            <w:vAlign w:val="center"/>
          </w:tcPr>
          <w:p w14:paraId="018136C9">
            <w:pPr>
              <w:rPr>
                <w:color w:val="000000"/>
              </w:rPr>
            </w:pPr>
            <w:r>
              <w:rPr>
                <w:color w:val="000000"/>
              </w:rPr>
              <w:t>同5.1节线缆及安装配件参数。</w:t>
            </w:r>
          </w:p>
        </w:tc>
        <w:tc>
          <w:tcPr>
            <w:tcW w:w="709" w:type="dxa"/>
            <w:noWrap/>
            <w:vAlign w:val="center"/>
          </w:tcPr>
          <w:p w14:paraId="32133105">
            <w:pPr>
              <w:jc w:val="center"/>
              <w:rPr>
                <w:color w:val="000000"/>
              </w:rPr>
            </w:pPr>
            <w:r>
              <w:rPr>
                <w:color w:val="000000"/>
              </w:rPr>
              <w:t>套</w:t>
            </w:r>
          </w:p>
        </w:tc>
        <w:tc>
          <w:tcPr>
            <w:tcW w:w="704" w:type="dxa"/>
            <w:vAlign w:val="center"/>
          </w:tcPr>
          <w:p w14:paraId="2C7F668A">
            <w:pPr>
              <w:jc w:val="center"/>
              <w:rPr>
                <w:color w:val="000000"/>
              </w:rPr>
            </w:pPr>
            <w:r>
              <w:rPr>
                <w:color w:val="000000"/>
              </w:rPr>
              <w:t>1</w:t>
            </w:r>
          </w:p>
        </w:tc>
      </w:tr>
      <w:tr w14:paraId="6BB849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F886723">
            <w:pPr>
              <w:jc w:val="center"/>
              <w:rPr>
                <w:color w:val="000000"/>
              </w:rPr>
            </w:pPr>
            <w:r>
              <w:rPr>
                <w:color w:val="000000"/>
              </w:rPr>
              <w:t>14</w:t>
            </w:r>
          </w:p>
        </w:tc>
        <w:tc>
          <w:tcPr>
            <w:tcW w:w="1879" w:type="dxa"/>
            <w:vAlign w:val="center"/>
          </w:tcPr>
          <w:p w14:paraId="0E17BD5E">
            <w:pPr>
              <w:jc w:val="center"/>
              <w:rPr>
                <w:color w:val="000000"/>
              </w:rPr>
            </w:pPr>
            <w:r>
              <w:rPr>
                <w:color w:val="000000"/>
              </w:rPr>
              <w:t>土建及施工</w:t>
            </w:r>
          </w:p>
        </w:tc>
        <w:tc>
          <w:tcPr>
            <w:tcW w:w="4651" w:type="dxa"/>
            <w:vAlign w:val="center"/>
          </w:tcPr>
          <w:p w14:paraId="1BF0EE77">
            <w:pPr>
              <w:rPr>
                <w:color w:val="000000"/>
              </w:rPr>
            </w:pPr>
            <w:r>
              <w:rPr>
                <w:color w:val="000000"/>
              </w:rPr>
              <w:t>站点全部设施设备的安装、调试、土建与施工，包含栈桥、护坡斜拉支架等，含水位尺固定安装。投标人应根据所选ADCP型号提供土建方案，报价中应包含全部土建及恢复费用。</w:t>
            </w:r>
          </w:p>
        </w:tc>
        <w:tc>
          <w:tcPr>
            <w:tcW w:w="709" w:type="dxa"/>
            <w:noWrap/>
            <w:vAlign w:val="center"/>
          </w:tcPr>
          <w:p w14:paraId="2A867444">
            <w:pPr>
              <w:jc w:val="center"/>
              <w:rPr>
                <w:color w:val="000000"/>
              </w:rPr>
            </w:pPr>
            <w:r>
              <w:rPr>
                <w:color w:val="000000"/>
              </w:rPr>
              <w:t>项</w:t>
            </w:r>
          </w:p>
        </w:tc>
        <w:tc>
          <w:tcPr>
            <w:tcW w:w="704" w:type="dxa"/>
            <w:vAlign w:val="center"/>
          </w:tcPr>
          <w:p w14:paraId="27E20C94">
            <w:pPr>
              <w:jc w:val="center"/>
              <w:rPr>
                <w:color w:val="000000"/>
              </w:rPr>
            </w:pPr>
            <w:r>
              <w:rPr>
                <w:color w:val="000000"/>
              </w:rPr>
              <w:t>1</w:t>
            </w:r>
          </w:p>
        </w:tc>
      </w:tr>
      <w:tr w14:paraId="7BA31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E00E5F6">
            <w:pPr>
              <w:jc w:val="center"/>
              <w:rPr>
                <w:color w:val="000000"/>
              </w:rPr>
            </w:pPr>
            <w:r>
              <w:rPr>
                <w:color w:val="000000"/>
              </w:rPr>
              <w:t>15</w:t>
            </w:r>
          </w:p>
        </w:tc>
        <w:tc>
          <w:tcPr>
            <w:tcW w:w="1879" w:type="dxa"/>
            <w:vAlign w:val="center"/>
          </w:tcPr>
          <w:p w14:paraId="71EBC6DD">
            <w:pPr>
              <w:jc w:val="center"/>
              <w:rPr>
                <w:color w:val="000000"/>
              </w:rPr>
            </w:pPr>
            <w:r>
              <w:rPr>
                <w:color w:val="000000"/>
              </w:rPr>
              <w:t>通讯卡</w:t>
            </w:r>
          </w:p>
        </w:tc>
        <w:tc>
          <w:tcPr>
            <w:tcW w:w="4651" w:type="dxa"/>
            <w:vAlign w:val="center"/>
          </w:tcPr>
          <w:p w14:paraId="303EA42A">
            <w:pPr>
              <w:rPr>
                <w:color w:val="000000"/>
              </w:rPr>
            </w:pPr>
            <w:r>
              <w:rPr>
                <w:color w:val="000000"/>
              </w:rPr>
              <w:t>同5.1节通信卡参数。</w:t>
            </w:r>
          </w:p>
        </w:tc>
        <w:tc>
          <w:tcPr>
            <w:tcW w:w="709" w:type="dxa"/>
            <w:noWrap/>
            <w:vAlign w:val="center"/>
          </w:tcPr>
          <w:p w14:paraId="2CA51429">
            <w:pPr>
              <w:jc w:val="center"/>
              <w:rPr>
                <w:color w:val="000000"/>
              </w:rPr>
            </w:pPr>
            <w:r>
              <w:rPr>
                <w:color w:val="000000"/>
              </w:rPr>
              <w:t>项</w:t>
            </w:r>
          </w:p>
        </w:tc>
        <w:tc>
          <w:tcPr>
            <w:tcW w:w="704" w:type="dxa"/>
            <w:vAlign w:val="center"/>
          </w:tcPr>
          <w:p w14:paraId="035649B3">
            <w:pPr>
              <w:jc w:val="center"/>
              <w:rPr>
                <w:color w:val="000000"/>
              </w:rPr>
            </w:pPr>
            <w:r>
              <w:rPr>
                <w:color w:val="000000"/>
              </w:rPr>
              <w:t>1</w:t>
            </w:r>
          </w:p>
        </w:tc>
      </w:tr>
      <w:tr w14:paraId="7E5F16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12C56A5E">
            <w:pPr>
              <w:jc w:val="center"/>
              <w:rPr>
                <w:color w:val="000000"/>
              </w:rPr>
            </w:pPr>
            <w:r>
              <w:rPr>
                <w:color w:val="000000"/>
              </w:rPr>
              <w:t>16</w:t>
            </w:r>
          </w:p>
        </w:tc>
        <w:tc>
          <w:tcPr>
            <w:tcW w:w="1879" w:type="dxa"/>
            <w:vAlign w:val="center"/>
          </w:tcPr>
          <w:p w14:paraId="7F6AE5AA">
            <w:pPr>
              <w:jc w:val="center"/>
              <w:rPr>
                <w:color w:val="000000"/>
              </w:rPr>
            </w:pPr>
            <w:r>
              <w:rPr>
                <w:color w:val="000000"/>
              </w:rPr>
              <w:t>断面整治</w:t>
            </w:r>
          </w:p>
        </w:tc>
        <w:tc>
          <w:tcPr>
            <w:tcW w:w="4651" w:type="dxa"/>
            <w:vAlign w:val="center"/>
          </w:tcPr>
          <w:p w14:paraId="52CEE7D1">
            <w:pPr>
              <w:rPr>
                <w:color w:val="000000"/>
              </w:rPr>
            </w:pPr>
            <w:r>
              <w:rPr>
                <w:color w:val="000000"/>
              </w:rPr>
              <w:t>包括但不限于对监测断面上下游各3倍河宽范围内的河床进行平整，清除障碍物并修整岸坡，以确保流态稳定，满足ADCP高精度测量要求。</w:t>
            </w:r>
          </w:p>
        </w:tc>
        <w:tc>
          <w:tcPr>
            <w:tcW w:w="709" w:type="dxa"/>
            <w:noWrap/>
            <w:vAlign w:val="center"/>
          </w:tcPr>
          <w:p w14:paraId="6E8D1165">
            <w:pPr>
              <w:jc w:val="center"/>
              <w:rPr>
                <w:color w:val="000000"/>
              </w:rPr>
            </w:pPr>
            <w:r>
              <w:rPr>
                <w:color w:val="000000"/>
              </w:rPr>
              <w:t>项</w:t>
            </w:r>
          </w:p>
        </w:tc>
        <w:tc>
          <w:tcPr>
            <w:tcW w:w="704" w:type="dxa"/>
            <w:vAlign w:val="center"/>
          </w:tcPr>
          <w:p w14:paraId="5AA62920">
            <w:pPr>
              <w:jc w:val="center"/>
              <w:rPr>
                <w:color w:val="000000"/>
              </w:rPr>
            </w:pPr>
            <w:r>
              <w:rPr>
                <w:color w:val="000000"/>
              </w:rPr>
              <w:t>1</w:t>
            </w:r>
          </w:p>
        </w:tc>
      </w:tr>
      <w:tr w14:paraId="338469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BAE6B64">
            <w:pPr>
              <w:jc w:val="center"/>
              <w:rPr>
                <w:color w:val="000000"/>
              </w:rPr>
            </w:pPr>
            <w:r>
              <w:rPr>
                <w:color w:val="000000"/>
              </w:rPr>
              <w:t>17</w:t>
            </w:r>
          </w:p>
        </w:tc>
        <w:tc>
          <w:tcPr>
            <w:tcW w:w="1879" w:type="dxa"/>
            <w:vAlign w:val="center"/>
          </w:tcPr>
          <w:p w14:paraId="066FEC98">
            <w:pPr>
              <w:jc w:val="center"/>
              <w:rPr>
                <w:color w:val="000000"/>
              </w:rPr>
            </w:pPr>
            <w:r>
              <w:rPr>
                <w:color w:val="000000"/>
              </w:rPr>
              <w:t>比测率定</w:t>
            </w:r>
          </w:p>
        </w:tc>
        <w:tc>
          <w:tcPr>
            <w:tcW w:w="4651" w:type="dxa"/>
            <w:vAlign w:val="center"/>
          </w:tcPr>
          <w:p w14:paraId="16A4550A">
            <w:pPr>
              <w:rPr>
                <w:color w:val="000000"/>
              </w:rPr>
            </w:pPr>
            <w:r>
              <w:rPr>
                <w:color w:val="000000"/>
              </w:rPr>
              <w:t>含</w:t>
            </w:r>
            <w:r>
              <w:rPr>
                <w:rFonts w:hint="eastAsia"/>
                <w:color w:val="000000"/>
              </w:rPr>
              <w:t>ADCP监测站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A39C6AE">
            <w:pPr>
              <w:jc w:val="center"/>
              <w:rPr>
                <w:color w:val="000000"/>
              </w:rPr>
            </w:pPr>
            <w:r>
              <w:rPr>
                <w:color w:val="000000"/>
              </w:rPr>
              <w:t>项</w:t>
            </w:r>
          </w:p>
        </w:tc>
        <w:tc>
          <w:tcPr>
            <w:tcW w:w="704" w:type="dxa"/>
            <w:vAlign w:val="center"/>
          </w:tcPr>
          <w:p w14:paraId="74E94C1A">
            <w:pPr>
              <w:jc w:val="center"/>
              <w:rPr>
                <w:color w:val="000000"/>
              </w:rPr>
            </w:pPr>
            <w:r>
              <w:rPr>
                <w:color w:val="000000"/>
              </w:rPr>
              <w:t>1</w:t>
            </w:r>
          </w:p>
        </w:tc>
      </w:tr>
    </w:tbl>
    <w:p w14:paraId="5CA4C071">
      <w:pPr>
        <w:keepNext/>
        <w:keepLines/>
        <w:spacing w:before="145" w:line="360" w:lineRule="auto"/>
        <w:outlineLvl w:val="2"/>
        <w:rPr>
          <w:b/>
          <w:bCs/>
          <w:color w:val="000000"/>
          <w:szCs w:val="21"/>
        </w:rPr>
      </w:pPr>
      <w:r>
        <w:rPr>
          <w:b/>
          <w:bCs/>
          <w:color w:val="000000"/>
          <w:szCs w:val="21"/>
        </w:rPr>
        <w:t>5.3 管道流量计监测站要求</w:t>
      </w:r>
    </w:p>
    <w:p w14:paraId="0419B200">
      <w:pPr>
        <w:spacing w:line="360" w:lineRule="auto"/>
        <w:ind w:firstLine="420"/>
        <w:rPr>
          <w:color w:val="000000"/>
        </w:rPr>
      </w:pPr>
      <w:r>
        <w:rPr>
          <w:color w:val="000000"/>
        </w:rPr>
        <w:t>管道流量计监测站主要由管道超声波/电磁流量计、遥测终端机（RTU）、通信控制模块、太阳能电池板、太阳能充电控制器、蓄电池、避雷装置等组成。根据工程量清单选择超声波流量计/电磁流量计。典型配置如下：</w:t>
      </w:r>
    </w:p>
    <w:tbl>
      <w:tblPr>
        <w:tblStyle w:val="47"/>
        <w:tblW w:w="867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41"/>
        <w:gridCol w:w="1843"/>
        <w:gridCol w:w="4678"/>
        <w:gridCol w:w="709"/>
        <w:gridCol w:w="708"/>
      </w:tblGrid>
      <w:tr w14:paraId="5E19CD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41" w:type="dxa"/>
            <w:vAlign w:val="center"/>
          </w:tcPr>
          <w:p w14:paraId="557FC428">
            <w:pPr>
              <w:jc w:val="center"/>
              <w:rPr>
                <w:color w:val="000000"/>
              </w:rPr>
            </w:pPr>
            <w:r>
              <w:rPr>
                <w:color w:val="000000"/>
              </w:rPr>
              <w:t>序号</w:t>
            </w:r>
          </w:p>
        </w:tc>
        <w:tc>
          <w:tcPr>
            <w:tcW w:w="1843" w:type="dxa"/>
            <w:vAlign w:val="center"/>
          </w:tcPr>
          <w:p w14:paraId="0095AB3B">
            <w:pPr>
              <w:jc w:val="center"/>
              <w:rPr>
                <w:color w:val="000000"/>
              </w:rPr>
            </w:pPr>
            <w:r>
              <w:rPr>
                <w:color w:val="000000"/>
              </w:rPr>
              <w:t>项目或设备名称</w:t>
            </w:r>
          </w:p>
        </w:tc>
        <w:tc>
          <w:tcPr>
            <w:tcW w:w="4678" w:type="dxa"/>
            <w:vAlign w:val="center"/>
          </w:tcPr>
          <w:p w14:paraId="38983F41">
            <w:pPr>
              <w:jc w:val="center"/>
              <w:rPr>
                <w:color w:val="000000"/>
              </w:rPr>
            </w:pPr>
            <w:r>
              <w:rPr>
                <w:color w:val="000000"/>
              </w:rPr>
              <w:t>技术参数</w:t>
            </w:r>
          </w:p>
        </w:tc>
        <w:tc>
          <w:tcPr>
            <w:tcW w:w="709" w:type="dxa"/>
            <w:noWrap/>
            <w:vAlign w:val="center"/>
          </w:tcPr>
          <w:p w14:paraId="73C59C14">
            <w:pPr>
              <w:jc w:val="center"/>
              <w:rPr>
                <w:color w:val="000000"/>
              </w:rPr>
            </w:pPr>
            <w:r>
              <w:rPr>
                <w:color w:val="000000"/>
              </w:rPr>
              <w:t>单位</w:t>
            </w:r>
          </w:p>
        </w:tc>
        <w:tc>
          <w:tcPr>
            <w:tcW w:w="708" w:type="dxa"/>
            <w:vAlign w:val="center"/>
          </w:tcPr>
          <w:p w14:paraId="29C5BC98">
            <w:pPr>
              <w:jc w:val="center"/>
              <w:rPr>
                <w:color w:val="000000"/>
              </w:rPr>
            </w:pPr>
            <w:r>
              <w:rPr>
                <w:color w:val="000000"/>
              </w:rPr>
              <w:t>数量</w:t>
            </w:r>
          </w:p>
        </w:tc>
      </w:tr>
      <w:tr w14:paraId="65C66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6" w:hRule="atLeast"/>
          <w:jc w:val="center"/>
        </w:trPr>
        <w:tc>
          <w:tcPr>
            <w:tcW w:w="741" w:type="dxa"/>
            <w:noWrap/>
            <w:vAlign w:val="center"/>
          </w:tcPr>
          <w:p w14:paraId="5BBE5A1D">
            <w:pPr>
              <w:jc w:val="center"/>
              <w:rPr>
                <w:color w:val="000000"/>
              </w:rPr>
            </w:pPr>
            <w:r>
              <w:rPr>
                <w:color w:val="000000"/>
              </w:rPr>
              <w:t>1</w:t>
            </w:r>
          </w:p>
        </w:tc>
        <w:tc>
          <w:tcPr>
            <w:tcW w:w="1843" w:type="dxa"/>
            <w:vAlign w:val="center"/>
          </w:tcPr>
          <w:p w14:paraId="24004FC7">
            <w:pPr>
              <w:jc w:val="center"/>
              <w:rPr>
                <w:color w:val="000000"/>
              </w:rPr>
            </w:pPr>
            <w:r>
              <w:rPr>
                <w:color w:val="000000"/>
              </w:rPr>
              <w:t>管道流量计</w:t>
            </w:r>
          </w:p>
        </w:tc>
        <w:tc>
          <w:tcPr>
            <w:tcW w:w="4678" w:type="dxa"/>
            <w:vAlign w:val="center"/>
          </w:tcPr>
          <w:p w14:paraId="329AD780">
            <w:pPr>
              <w:rPr>
                <w:color w:val="000000"/>
              </w:rPr>
            </w:pPr>
            <w:r>
              <w:rPr>
                <w:color w:val="000000"/>
              </w:rPr>
              <w:t>管道超声波流量计：</w:t>
            </w:r>
          </w:p>
          <w:p w14:paraId="75810E3D">
            <w:pPr>
              <w:rPr>
                <w:color w:val="000000"/>
              </w:rPr>
            </w:pPr>
            <w:r>
              <w:rPr>
                <w:color w:val="000000"/>
              </w:rPr>
              <w:t>1.流速范围：0～±10m/s；</w:t>
            </w:r>
          </w:p>
          <w:p w14:paraId="23A4A40F">
            <w:pPr>
              <w:rPr>
                <w:color w:val="000000"/>
              </w:rPr>
            </w:pPr>
            <w:r>
              <w:rPr>
                <w:color w:val="000000"/>
              </w:rPr>
              <w:t>2.测量口径范围：DN150～1000mm；</w:t>
            </w:r>
          </w:p>
          <w:p w14:paraId="207FBB46">
            <w:pPr>
              <w:rPr>
                <w:color w:val="000000"/>
              </w:rPr>
            </w:pPr>
            <w:r>
              <w:rPr>
                <w:color w:val="000000"/>
              </w:rPr>
              <w:t>▲3.精度：优于±1.0%；</w:t>
            </w:r>
          </w:p>
          <w:p w14:paraId="60D845A3">
            <w:pPr>
              <w:rPr>
                <w:color w:val="000000"/>
              </w:rPr>
            </w:pPr>
            <w:r>
              <w:rPr>
                <w:color w:val="000000"/>
              </w:rPr>
              <w:t>▲4.声道数：≥2声道（DN≥600mm时不少于4声道）；</w:t>
            </w:r>
          </w:p>
          <w:p w14:paraId="21EE851E">
            <w:pPr>
              <w:rPr>
                <w:color w:val="000000"/>
              </w:rPr>
            </w:pPr>
            <w:r>
              <w:rPr>
                <w:color w:val="000000"/>
              </w:rPr>
              <w:t>5.主机防护等级：IP65；传感器防护等级：IP68（灌胶）；</w:t>
            </w:r>
          </w:p>
          <w:p w14:paraId="27967D71">
            <w:pPr>
              <w:rPr>
                <w:color w:val="000000"/>
              </w:rPr>
            </w:pPr>
            <w:r>
              <w:rPr>
                <w:color w:val="000000"/>
              </w:rPr>
              <w:t>6.主机工作温度：-20～60</w:t>
            </w:r>
            <w:r>
              <w:rPr>
                <w:rFonts w:eastAsia="微软雅黑"/>
                <w:color w:val="000000"/>
              </w:rPr>
              <w:t>℃</w:t>
            </w:r>
            <w:r>
              <w:rPr>
                <w:color w:val="000000"/>
              </w:rPr>
              <w:t>；传感器工作温度：-30～160</w:t>
            </w:r>
            <w:r>
              <w:rPr>
                <w:rFonts w:eastAsia="微软雅黑"/>
                <w:color w:val="000000"/>
              </w:rPr>
              <w:t>℃</w:t>
            </w:r>
            <w:r>
              <w:rPr>
                <w:color w:val="000000"/>
              </w:rPr>
              <w:t>；</w:t>
            </w:r>
          </w:p>
          <w:p w14:paraId="39B25335">
            <w:pPr>
              <w:rPr>
                <w:color w:val="000000"/>
              </w:rPr>
            </w:pPr>
            <w:r>
              <w:rPr>
                <w:color w:val="000000"/>
              </w:rPr>
              <w:t>7.通信接口：隔离RS485通讯接口；</w:t>
            </w:r>
          </w:p>
          <w:p w14:paraId="311E77B1">
            <w:pPr>
              <w:rPr>
                <w:color w:val="000000"/>
              </w:rPr>
            </w:pPr>
            <w:r>
              <w:rPr>
                <w:color w:val="000000"/>
              </w:rPr>
              <w:t>8.通信协议：支持MODBUS-RTU协议；</w:t>
            </w:r>
          </w:p>
          <w:p w14:paraId="20B0510A">
            <w:pPr>
              <w:rPr>
                <w:color w:val="000000"/>
              </w:rPr>
            </w:pPr>
            <w:r>
              <w:rPr>
                <w:color w:val="000000"/>
              </w:rPr>
              <w:t>9.主机显示：点阵式背光型液晶显示器；</w:t>
            </w:r>
          </w:p>
          <w:p w14:paraId="042E2A5C">
            <w:pPr>
              <w:rPr>
                <w:color w:val="000000"/>
              </w:rPr>
            </w:pPr>
            <w:r>
              <w:rPr>
                <w:color w:val="000000"/>
              </w:rPr>
              <w:t>10.安装方式：支持Z法、V法、W法安装；</w:t>
            </w:r>
          </w:p>
          <w:p w14:paraId="269B607A">
            <w:pPr>
              <w:rPr>
                <w:color w:val="000000"/>
              </w:rPr>
            </w:pPr>
            <w:r>
              <w:rPr>
                <w:color w:val="000000"/>
              </w:rPr>
              <w:t>▲11.具有第三方检验检测机构出具的检测报告；</w:t>
            </w:r>
          </w:p>
          <w:p w14:paraId="0BDB3012">
            <w:pPr>
              <w:rPr>
                <w:color w:val="000000"/>
              </w:rPr>
            </w:pPr>
            <w:r>
              <w:rPr>
                <w:color w:val="000000"/>
              </w:rPr>
              <w:t>12.台数根据现场管道数量确定。</w:t>
            </w:r>
          </w:p>
          <w:p w14:paraId="717D9E56">
            <w:pPr>
              <w:rPr>
                <w:color w:val="000000"/>
              </w:rPr>
            </w:pPr>
            <w:r>
              <w:rPr>
                <w:color w:val="000000"/>
              </w:rPr>
              <w:t>管道电磁流量计：</w:t>
            </w:r>
          </w:p>
          <w:p w14:paraId="381F2D8E">
            <w:pPr>
              <w:rPr>
                <w:color w:val="000000"/>
              </w:rPr>
            </w:pPr>
            <w:r>
              <w:rPr>
                <w:color w:val="000000"/>
              </w:rPr>
              <w:t>1.公称通径：DN150～DN1000；</w:t>
            </w:r>
          </w:p>
          <w:p w14:paraId="6AA296EE">
            <w:pPr>
              <w:rPr>
                <w:color w:val="000000"/>
              </w:rPr>
            </w:pPr>
            <w:r>
              <w:rPr>
                <w:color w:val="000000"/>
              </w:rPr>
              <w:t>2.量程比：150：1；</w:t>
            </w:r>
          </w:p>
          <w:p w14:paraId="189B6D3F">
            <w:pPr>
              <w:rPr>
                <w:color w:val="000000"/>
              </w:rPr>
            </w:pPr>
            <w:r>
              <w:rPr>
                <w:color w:val="000000"/>
              </w:rPr>
              <w:t>3.重复性误差：测量值的±0.1%；</w:t>
            </w:r>
          </w:p>
          <w:p w14:paraId="61392EA2">
            <w:pPr>
              <w:rPr>
                <w:color w:val="000000"/>
              </w:rPr>
            </w:pPr>
            <w:r>
              <w:rPr>
                <w:color w:val="000000"/>
              </w:rPr>
              <w:t>▲4.精度等级：0.5级；</w:t>
            </w:r>
          </w:p>
          <w:p w14:paraId="757DB8E5">
            <w:pPr>
              <w:rPr>
                <w:color w:val="000000"/>
              </w:rPr>
            </w:pPr>
            <w:r>
              <w:rPr>
                <w:color w:val="000000"/>
              </w:rPr>
              <w:t>5.电导率范围：≥25μs/cm；</w:t>
            </w:r>
          </w:p>
          <w:p w14:paraId="21F93EA5">
            <w:pPr>
              <w:rPr>
                <w:color w:val="000000"/>
              </w:rPr>
            </w:pPr>
            <w:r>
              <w:rPr>
                <w:color w:val="000000"/>
              </w:rPr>
              <w:t>6.流速范围：0.1～15m/s；</w:t>
            </w:r>
          </w:p>
          <w:p w14:paraId="0CE5E618">
            <w:pPr>
              <w:rPr>
                <w:color w:val="000000"/>
              </w:rPr>
            </w:pPr>
            <w:r>
              <w:rPr>
                <w:color w:val="000000"/>
              </w:rPr>
              <w:t>7.公称压力：0.6～1.6MPa；</w:t>
            </w:r>
          </w:p>
          <w:p w14:paraId="566EA2D8">
            <w:pPr>
              <w:rPr>
                <w:color w:val="000000"/>
              </w:rPr>
            </w:pPr>
            <w:r>
              <w:rPr>
                <w:color w:val="000000"/>
              </w:rPr>
              <w:t>8.环境温度：-25～+60℃；</w:t>
            </w:r>
          </w:p>
          <w:p w14:paraId="641A8759">
            <w:pPr>
              <w:rPr>
                <w:color w:val="000000"/>
              </w:rPr>
            </w:pPr>
            <w:r>
              <w:rPr>
                <w:color w:val="000000"/>
              </w:rPr>
              <w:t>9.相对湿度：5～95%；</w:t>
            </w:r>
          </w:p>
          <w:p w14:paraId="68A6FE86">
            <w:pPr>
              <w:rPr>
                <w:color w:val="000000"/>
              </w:rPr>
            </w:pPr>
            <w:r>
              <w:rPr>
                <w:color w:val="000000"/>
              </w:rPr>
              <w:t>10.通讯输出：RS485，MODBUS协议；</w:t>
            </w:r>
          </w:p>
          <w:p w14:paraId="29716030">
            <w:pPr>
              <w:rPr>
                <w:color w:val="000000"/>
              </w:rPr>
            </w:pPr>
            <w:r>
              <w:rPr>
                <w:color w:val="000000"/>
              </w:rPr>
              <w:t>11.安装形式：管段式（法兰连接）或插入式（在线安装）均可，由投标人根据现场工况自选；</w:t>
            </w:r>
          </w:p>
          <w:p w14:paraId="78C76146">
            <w:pPr>
              <w:rPr>
                <w:color w:val="000000"/>
              </w:rPr>
            </w:pPr>
            <w:r>
              <w:rPr>
                <w:color w:val="000000"/>
              </w:rPr>
              <w:t>12.防护等级：IP68；</w:t>
            </w:r>
          </w:p>
          <w:p w14:paraId="5D9CAEF0">
            <w:pPr>
              <w:rPr>
                <w:color w:val="000000"/>
              </w:rPr>
            </w:pPr>
            <w:r>
              <w:rPr>
                <w:color w:val="000000"/>
              </w:rPr>
              <w:t>13.供电方式：交流90-260VAC或直流16-36VDC；</w:t>
            </w:r>
          </w:p>
          <w:p w14:paraId="576CFB02">
            <w:pPr>
              <w:rPr>
                <w:color w:val="000000"/>
              </w:rPr>
            </w:pPr>
            <w:r>
              <w:rPr>
                <w:color w:val="000000"/>
              </w:rPr>
              <w:t>▲14.具有第三方检验检测机构出具的检测报告；</w:t>
            </w:r>
          </w:p>
          <w:p w14:paraId="56DAA300">
            <w:pPr>
              <w:rPr>
                <w:color w:val="000000"/>
              </w:rPr>
            </w:pPr>
            <w:r>
              <w:rPr>
                <w:color w:val="000000"/>
              </w:rPr>
              <w:t>15.台数根据现场管道数量确定。</w:t>
            </w:r>
          </w:p>
        </w:tc>
        <w:tc>
          <w:tcPr>
            <w:tcW w:w="709" w:type="dxa"/>
            <w:noWrap/>
            <w:vAlign w:val="center"/>
          </w:tcPr>
          <w:p w14:paraId="33F954E4">
            <w:pPr>
              <w:jc w:val="center"/>
              <w:rPr>
                <w:color w:val="000000"/>
              </w:rPr>
            </w:pPr>
            <w:r>
              <w:rPr>
                <w:color w:val="000000"/>
              </w:rPr>
              <w:t>项</w:t>
            </w:r>
          </w:p>
        </w:tc>
        <w:tc>
          <w:tcPr>
            <w:tcW w:w="708" w:type="dxa"/>
            <w:vAlign w:val="center"/>
          </w:tcPr>
          <w:p w14:paraId="65A5F51E">
            <w:pPr>
              <w:jc w:val="center"/>
              <w:rPr>
                <w:color w:val="000000"/>
              </w:rPr>
            </w:pPr>
            <w:r>
              <w:rPr>
                <w:color w:val="000000"/>
              </w:rPr>
              <w:t>1</w:t>
            </w:r>
          </w:p>
        </w:tc>
      </w:tr>
      <w:tr w14:paraId="0035C5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741" w:type="dxa"/>
            <w:noWrap/>
            <w:vAlign w:val="center"/>
          </w:tcPr>
          <w:p w14:paraId="4DB7D979">
            <w:pPr>
              <w:jc w:val="center"/>
              <w:rPr>
                <w:color w:val="000000"/>
              </w:rPr>
            </w:pPr>
            <w:r>
              <w:rPr>
                <w:color w:val="000000"/>
              </w:rPr>
              <w:t>2</w:t>
            </w:r>
          </w:p>
        </w:tc>
        <w:tc>
          <w:tcPr>
            <w:tcW w:w="1843" w:type="dxa"/>
            <w:vAlign w:val="center"/>
          </w:tcPr>
          <w:p w14:paraId="032AC9EF">
            <w:pPr>
              <w:jc w:val="center"/>
              <w:rPr>
                <w:color w:val="000000"/>
              </w:rPr>
            </w:pPr>
            <w:r>
              <w:rPr>
                <w:color w:val="000000"/>
              </w:rPr>
              <w:t>遥测终端机（RTU）</w:t>
            </w:r>
          </w:p>
        </w:tc>
        <w:tc>
          <w:tcPr>
            <w:tcW w:w="4678" w:type="dxa"/>
            <w:vAlign w:val="center"/>
          </w:tcPr>
          <w:p w14:paraId="5A6E59AE">
            <w:pPr>
              <w:rPr>
                <w:color w:val="000000"/>
              </w:rPr>
            </w:pPr>
            <w:r>
              <w:rPr>
                <w:color w:val="000000"/>
              </w:rPr>
              <w:t>同5.</w:t>
            </w:r>
            <w:r>
              <w:rPr>
                <w:rFonts w:hint="eastAsia"/>
                <w:color w:val="000000"/>
              </w:rPr>
              <w:t>2</w:t>
            </w:r>
            <w:r>
              <w:rPr>
                <w:color w:val="000000"/>
              </w:rPr>
              <w:t>节RTU参数。</w:t>
            </w:r>
          </w:p>
        </w:tc>
        <w:tc>
          <w:tcPr>
            <w:tcW w:w="709" w:type="dxa"/>
            <w:noWrap/>
            <w:vAlign w:val="center"/>
          </w:tcPr>
          <w:p w14:paraId="02F7F2B3">
            <w:pPr>
              <w:jc w:val="center"/>
              <w:rPr>
                <w:color w:val="000000"/>
              </w:rPr>
            </w:pPr>
            <w:r>
              <w:rPr>
                <w:color w:val="000000"/>
              </w:rPr>
              <w:t>套</w:t>
            </w:r>
          </w:p>
        </w:tc>
        <w:tc>
          <w:tcPr>
            <w:tcW w:w="708" w:type="dxa"/>
            <w:vAlign w:val="center"/>
          </w:tcPr>
          <w:p w14:paraId="03C166F1">
            <w:pPr>
              <w:jc w:val="center"/>
              <w:rPr>
                <w:color w:val="000000"/>
              </w:rPr>
            </w:pPr>
            <w:r>
              <w:rPr>
                <w:color w:val="000000"/>
              </w:rPr>
              <w:t>1</w:t>
            </w:r>
          </w:p>
        </w:tc>
      </w:tr>
      <w:tr w14:paraId="040805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65F192D">
            <w:pPr>
              <w:jc w:val="center"/>
              <w:rPr>
                <w:color w:val="000000"/>
              </w:rPr>
            </w:pPr>
            <w:r>
              <w:rPr>
                <w:color w:val="000000"/>
              </w:rPr>
              <w:t>3</w:t>
            </w:r>
          </w:p>
        </w:tc>
        <w:tc>
          <w:tcPr>
            <w:tcW w:w="1843" w:type="dxa"/>
            <w:vAlign w:val="center"/>
          </w:tcPr>
          <w:p w14:paraId="03E309D4">
            <w:pPr>
              <w:jc w:val="center"/>
              <w:rPr>
                <w:color w:val="000000"/>
              </w:rPr>
            </w:pPr>
            <w:r>
              <w:rPr>
                <w:color w:val="000000"/>
              </w:rPr>
              <w:t>通信控制模块</w:t>
            </w:r>
          </w:p>
        </w:tc>
        <w:tc>
          <w:tcPr>
            <w:tcW w:w="4678" w:type="dxa"/>
            <w:vAlign w:val="center"/>
          </w:tcPr>
          <w:p w14:paraId="6A5342F6">
            <w:pPr>
              <w:rPr>
                <w:color w:val="000000"/>
              </w:rPr>
            </w:pPr>
            <w:r>
              <w:rPr>
                <w:color w:val="000000"/>
              </w:rPr>
              <w:t>同5.1节通信控制模块参数。</w:t>
            </w:r>
          </w:p>
        </w:tc>
        <w:tc>
          <w:tcPr>
            <w:tcW w:w="709" w:type="dxa"/>
            <w:noWrap/>
            <w:vAlign w:val="center"/>
          </w:tcPr>
          <w:p w14:paraId="21D23AEC">
            <w:pPr>
              <w:jc w:val="center"/>
              <w:rPr>
                <w:color w:val="000000"/>
              </w:rPr>
            </w:pPr>
            <w:r>
              <w:rPr>
                <w:color w:val="000000"/>
              </w:rPr>
              <w:t>套</w:t>
            </w:r>
          </w:p>
        </w:tc>
        <w:tc>
          <w:tcPr>
            <w:tcW w:w="708" w:type="dxa"/>
            <w:vAlign w:val="center"/>
          </w:tcPr>
          <w:p w14:paraId="39D6E0AF">
            <w:pPr>
              <w:jc w:val="center"/>
              <w:rPr>
                <w:color w:val="000000"/>
              </w:rPr>
            </w:pPr>
            <w:r>
              <w:rPr>
                <w:color w:val="000000"/>
              </w:rPr>
              <w:t>1</w:t>
            </w:r>
          </w:p>
        </w:tc>
      </w:tr>
      <w:tr w14:paraId="6366C5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2F938D4">
            <w:pPr>
              <w:jc w:val="center"/>
              <w:rPr>
                <w:color w:val="000000"/>
              </w:rPr>
            </w:pPr>
            <w:r>
              <w:rPr>
                <w:color w:val="000000"/>
              </w:rPr>
              <w:t>4</w:t>
            </w:r>
          </w:p>
        </w:tc>
        <w:tc>
          <w:tcPr>
            <w:tcW w:w="1843" w:type="dxa"/>
            <w:vAlign w:val="center"/>
          </w:tcPr>
          <w:p w14:paraId="4A083560">
            <w:pPr>
              <w:jc w:val="center"/>
              <w:rPr>
                <w:color w:val="000000"/>
              </w:rPr>
            </w:pPr>
            <w:r>
              <w:rPr>
                <w:color w:val="000000"/>
              </w:rPr>
              <w:t>机箱</w:t>
            </w:r>
          </w:p>
        </w:tc>
        <w:tc>
          <w:tcPr>
            <w:tcW w:w="4678" w:type="dxa"/>
            <w:vAlign w:val="center"/>
          </w:tcPr>
          <w:p w14:paraId="1F964ED8">
            <w:pPr>
              <w:rPr>
                <w:color w:val="000000"/>
              </w:rPr>
            </w:pPr>
            <w:r>
              <w:rPr>
                <w:color w:val="000000"/>
              </w:rPr>
              <w:t>同5.1节机箱参数。</w:t>
            </w:r>
          </w:p>
        </w:tc>
        <w:tc>
          <w:tcPr>
            <w:tcW w:w="709" w:type="dxa"/>
            <w:noWrap/>
            <w:vAlign w:val="center"/>
          </w:tcPr>
          <w:p w14:paraId="2280AF60">
            <w:pPr>
              <w:jc w:val="center"/>
              <w:rPr>
                <w:color w:val="000000"/>
              </w:rPr>
            </w:pPr>
            <w:r>
              <w:rPr>
                <w:color w:val="000000"/>
              </w:rPr>
              <w:t>套</w:t>
            </w:r>
          </w:p>
        </w:tc>
        <w:tc>
          <w:tcPr>
            <w:tcW w:w="708" w:type="dxa"/>
            <w:vAlign w:val="center"/>
          </w:tcPr>
          <w:p w14:paraId="0846C0F8">
            <w:pPr>
              <w:jc w:val="center"/>
              <w:rPr>
                <w:color w:val="000000"/>
              </w:rPr>
            </w:pPr>
            <w:r>
              <w:rPr>
                <w:color w:val="000000"/>
              </w:rPr>
              <w:t>1</w:t>
            </w:r>
          </w:p>
        </w:tc>
      </w:tr>
      <w:tr w14:paraId="14FC2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E952793">
            <w:pPr>
              <w:jc w:val="center"/>
              <w:rPr>
                <w:color w:val="000000"/>
              </w:rPr>
            </w:pPr>
            <w:r>
              <w:rPr>
                <w:color w:val="000000"/>
              </w:rPr>
              <w:t>5</w:t>
            </w:r>
          </w:p>
        </w:tc>
        <w:tc>
          <w:tcPr>
            <w:tcW w:w="1843" w:type="dxa"/>
            <w:vAlign w:val="center"/>
          </w:tcPr>
          <w:p w14:paraId="2ABD6F6D">
            <w:pPr>
              <w:jc w:val="center"/>
              <w:rPr>
                <w:color w:val="000000"/>
              </w:rPr>
            </w:pPr>
            <w:r>
              <w:rPr>
                <w:color w:val="000000"/>
              </w:rPr>
              <w:t>太阳能电池板</w:t>
            </w:r>
          </w:p>
        </w:tc>
        <w:tc>
          <w:tcPr>
            <w:tcW w:w="4678" w:type="dxa"/>
            <w:vAlign w:val="center"/>
          </w:tcPr>
          <w:p w14:paraId="039F4C47">
            <w:pPr>
              <w:rPr>
                <w:color w:val="000000"/>
              </w:rPr>
            </w:pPr>
            <w:r>
              <w:rPr>
                <w:color w:val="000000"/>
              </w:rPr>
              <w:t>同5.1节太阳能电池板参数。</w:t>
            </w:r>
          </w:p>
        </w:tc>
        <w:tc>
          <w:tcPr>
            <w:tcW w:w="709" w:type="dxa"/>
            <w:noWrap/>
            <w:vAlign w:val="center"/>
          </w:tcPr>
          <w:p w14:paraId="249641B0">
            <w:pPr>
              <w:jc w:val="center"/>
              <w:rPr>
                <w:color w:val="000000"/>
              </w:rPr>
            </w:pPr>
            <w:r>
              <w:rPr>
                <w:color w:val="000000"/>
              </w:rPr>
              <w:t>套</w:t>
            </w:r>
          </w:p>
        </w:tc>
        <w:tc>
          <w:tcPr>
            <w:tcW w:w="708" w:type="dxa"/>
            <w:vAlign w:val="center"/>
          </w:tcPr>
          <w:p w14:paraId="4CFC0DFD">
            <w:pPr>
              <w:jc w:val="center"/>
              <w:rPr>
                <w:color w:val="000000"/>
              </w:rPr>
            </w:pPr>
            <w:r>
              <w:rPr>
                <w:color w:val="000000"/>
              </w:rPr>
              <w:t>1</w:t>
            </w:r>
          </w:p>
        </w:tc>
      </w:tr>
      <w:tr w14:paraId="423F1F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4AB9A24">
            <w:pPr>
              <w:jc w:val="center"/>
              <w:rPr>
                <w:color w:val="000000"/>
              </w:rPr>
            </w:pPr>
            <w:r>
              <w:rPr>
                <w:color w:val="000000"/>
              </w:rPr>
              <w:t>6</w:t>
            </w:r>
          </w:p>
        </w:tc>
        <w:tc>
          <w:tcPr>
            <w:tcW w:w="1843" w:type="dxa"/>
            <w:vAlign w:val="center"/>
          </w:tcPr>
          <w:p w14:paraId="7C4870A3">
            <w:pPr>
              <w:jc w:val="center"/>
              <w:rPr>
                <w:color w:val="000000"/>
              </w:rPr>
            </w:pPr>
            <w:r>
              <w:rPr>
                <w:color w:val="000000"/>
              </w:rPr>
              <w:t>充电控制器</w:t>
            </w:r>
          </w:p>
        </w:tc>
        <w:tc>
          <w:tcPr>
            <w:tcW w:w="4678" w:type="dxa"/>
            <w:vAlign w:val="center"/>
          </w:tcPr>
          <w:p w14:paraId="234745E7">
            <w:pPr>
              <w:rPr>
                <w:color w:val="000000"/>
              </w:rPr>
            </w:pPr>
            <w:r>
              <w:rPr>
                <w:color w:val="000000"/>
              </w:rPr>
              <w:t>同5.1节充电控制器参数。</w:t>
            </w:r>
          </w:p>
        </w:tc>
        <w:tc>
          <w:tcPr>
            <w:tcW w:w="709" w:type="dxa"/>
            <w:noWrap/>
            <w:vAlign w:val="center"/>
          </w:tcPr>
          <w:p w14:paraId="6033D975">
            <w:pPr>
              <w:jc w:val="center"/>
              <w:rPr>
                <w:color w:val="000000"/>
              </w:rPr>
            </w:pPr>
            <w:r>
              <w:rPr>
                <w:color w:val="000000"/>
              </w:rPr>
              <w:t>个</w:t>
            </w:r>
          </w:p>
        </w:tc>
        <w:tc>
          <w:tcPr>
            <w:tcW w:w="708" w:type="dxa"/>
            <w:vAlign w:val="center"/>
          </w:tcPr>
          <w:p w14:paraId="545530C7">
            <w:pPr>
              <w:jc w:val="center"/>
              <w:rPr>
                <w:color w:val="000000"/>
              </w:rPr>
            </w:pPr>
            <w:r>
              <w:rPr>
                <w:color w:val="000000"/>
              </w:rPr>
              <w:t>1</w:t>
            </w:r>
          </w:p>
        </w:tc>
      </w:tr>
      <w:tr w14:paraId="4350B3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16D54DF7">
            <w:pPr>
              <w:jc w:val="center"/>
              <w:rPr>
                <w:color w:val="000000"/>
              </w:rPr>
            </w:pPr>
            <w:r>
              <w:rPr>
                <w:color w:val="000000"/>
              </w:rPr>
              <w:t>7</w:t>
            </w:r>
          </w:p>
        </w:tc>
        <w:tc>
          <w:tcPr>
            <w:tcW w:w="1843" w:type="dxa"/>
            <w:vAlign w:val="center"/>
          </w:tcPr>
          <w:p w14:paraId="627EEA05">
            <w:pPr>
              <w:jc w:val="center"/>
              <w:rPr>
                <w:color w:val="000000"/>
              </w:rPr>
            </w:pPr>
            <w:r>
              <w:rPr>
                <w:color w:val="000000"/>
              </w:rPr>
              <w:t>信号避雷器</w:t>
            </w:r>
          </w:p>
        </w:tc>
        <w:tc>
          <w:tcPr>
            <w:tcW w:w="4678" w:type="dxa"/>
            <w:vAlign w:val="center"/>
          </w:tcPr>
          <w:p w14:paraId="047C702C">
            <w:pPr>
              <w:rPr>
                <w:color w:val="000000"/>
              </w:rPr>
            </w:pPr>
            <w:r>
              <w:rPr>
                <w:color w:val="000000"/>
              </w:rPr>
              <w:t>同5.1节信号避雷器参数。</w:t>
            </w:r>
          </w:p>
        </w:tc>
        <w:tc>
          <w:tcPr>
            <w:tcW w:w="709" w:type="dxa"/>
            <w:noWrap/>
            <w:vAlign w:val="center"/>
          </w:tcPr>
          <w:p w14:paraId="1A273FFA">
            <w:pPr>
              <w:jc w:val="center"/>
              <w:rPr>
                <w:color w:val="000000"/>
              </w:rPr>
            </w:pPr>
            <w:r>
              <w:rPr>
                <w:color w:val="000000"/>
              </w:rPr>
              <w:t>个</w:t>
            </w:r>
          </w:p>
        </w:tc>
        <w:tc>
          <w:tcPr>
            <w:tcW w:w="708" w:type="dxa"/>
            <w:vAlign w:val="center"/>
          </w:tcPr>
          <w:p w14:paraId="1AFA25F8">
            <w:pPr>
              <w:jc w:val="center"/>
              <w:rPr>
                <w:color w:val="000000"/>
              </w:rPr>
            </w:pPr>
            <w:r>
              <w:rPr>
                <w:color w:val="000000"/>
              </w:rPr>
              <w:t>1</w:t>
            </w:r>
          </w:p>
        </w:tc>
      </w:tr>
      <w:tr w14:paraId="6BFD5D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77985399">
            <w:pPr>
              <w:jc w:val="center"/>
              <w:rPr>
                <w:color w:val="000000"/>
              </w:rPr>
            </w:pPr>
            <w:r>
              <w:rPr>
                <w:color w:val="000000"/>
              </w:rPr>
              <w:t>8</w:t>
            </w:r>
          </w:p>
        </w:tc>
        <w:tc>
          <w:tcPr>
            <w:tcW w:w="1843" w:type="dxa"/>
            <w:vAlign w:val="center"/>
          </w:tcPr>
          <w:p w14:paraId="02D480FA">
            <w:pPr>
              <w:jc w:val="center"/>
              <w:rPr>
                <w:color w:val="000000"/>
              </w:rPr>
            </w:pPr>
            <w:r>
              <w:rPr>
                <w:color w:val="000000"/>
              </w:rPr>
              <w:t>电源避雷器</w:t>
            </w:r>
          </w:p>
        </w:tc>
        <w:tc>
          <w:tcPr>
            <w:tcW w:w="4678" w:type="dxa"/>
            <w:vAlign w:val="center"/>
          </w:tcPr>
          <w:p w14:paraId="75E1C95F">
            <w:pPr>
              <w:rPr>
                <w:color w:val="000000"/>
              </w:rPr>
            </w:pPr>
            <w:r>
              <w:rPr>
                <w:color w:val="000000"/>
              </w:rPr>
              <w:t>同5.1节电源避雷器参数。</w:t>
            </w:r>
          </w:p>
        </w:tc>
        <w:tc>
          <w:tcPr>
            <w:tcW w:w="709" w:type="dxa"/>
            <w:noWrap/>
            <w:vAlign w:val="center"/>
          </w:tcPr>
          <w:p w14:paraId="42A79FEC">
            <w:pPr>
              <w:jc w:val="center"/>
              <w:rPr>
                <w:color w:val="000000"/>
              </w:rPr>
            </w:pPr>
            <w:r>
              <w:rPr>
                <w:color w:val="000000"/>
              </w:rPr>
              <w:t>个</w:t>
            </w:r>
          </w:p>
        </w:tc>
        <w:tc>
          <w:tcPr>
            <w:tcW w:w="708" w:type="dxa"/>
            <w:vAlign w:val="center"/>
          </w:tcPr>
          <w:p w14:paraId="3770B43D">
            <w:pPr>
              <w:jc w:val="center"/>
              <w:rPr>
                <w:color w:val="000000"/>
              </w:rPr>
            </w:pPr>
            <w:r>
              <w:rPr>
                <w:color w:val="000000"/>
              </w:rPr>
              <w:t>1</w:t>
            </w:r>
          </w:p>
        </w:tc>
      </w:tr>
      <w:tr w14:paraId="0722B2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7AB0327">
            <w:pPr>
              <w:jc w:val="center"/>
              <w:rPr>
                <w:color w:val="000000"/>
              </w:rPr>
            </w:pPr>
            <w:r>
              <w:rPr>
                <w:color w:val="000000"/>
              </w:rPr>
              <w:t>9</w:t>
            </w:r>
          </w:p>
        </w:tc>
        <w:tc>
          <w:tcPr>
            <w:tcW w:w="1843" w:type="dxa"/>
            <w:vAlign w:val="center"/>
          </w:tcPr>
          <w:p w14:paraId="7814826A">
            <w:pPr>
              <w:jc w:val="center"/>
              <w:rPr>
                <w:color w:val="000000"/>
              </w:rPr>
            </w:pPr>
            <w:r>
              <w:rPr>
                <w:color w:val="000000"/>
              </w:rPr>
              <w:t>蓄电池</w:t>
            </w:r>
          </w:p>
        </w:tc>
        <w:tc>
          <w:tcPr>
            <w:tcW w:w="4678" w:type="dxa"/>
            <w:vAlign w:val="center"/>
          </w:tcPr>
          <w:p w14:paraId="05E94E67">
            <w:pPr>
              <w:rPr>
                <w:color w:val="000000"/>
              </w:rPr>
            </w:pPr>
            <w:r>
              <w:rPr>
                <w:color w:val="000000"/>
              </w:rPr>
              <w:t>同5.1节蓄电池参数。</w:t>
            </w:r>
          </w:p>
        </w:tc>
        <w:tc>
          <w:tcPr>
            <w:tcW w:w="709" w:type="dxa"/>
            <w:noWrap/>
            <w:vAlign w:val="center"/>
          </w:tcPr>
          <w:p w14:paraId="39726734">
            <w:pPr>
              <w:jc w:val="center"/>
              <w:rPr>
                <w:color w:val="000000"/>
              </w:rPr>
            </w:pPr>
            <w:r>
              <w:rPr>
                <w:color w:val="000000"/>
              </w:rPr>
              <w:t>项</w:t>
            </w:r>
          </w:p>
        </w:tc>
        <w:tc>
          <w:tcPr>
            <w:tcW w:w="708" w:type="dxa"/>
            <w:vAlign w:val="center"/>
          </w:tcPr>
          <w:p w14:paraId="4F1BEBFD">
            <w:pPr>
              <w:jc w:val="center"/>
              <w:rPr>
                <w:color w:val="000000"/>
              </w:rPr>
            </w:pPr>
            <w:r>
              <w:rPr>
                <w:color w:val="000000"/>
              </w:rPr>
              <w:t>1</w:t>
            </w:r>
          </w:p>
        </w:tc>
      </w:tr>
      <w:tr w14:paraId="62B41C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3EDF26D9">
            <w:pPr>
              <w:jc w:val="center"/>
              <w:rPr>
                <w:color w:val="000000"/>
              </w:rPr>
            </w:pPr>
            <w:r>
              <w:rPr>
                <w:color w:val="000000"/>
              </w:rPr>
              <w:t>10</w:t>
            </w:r>
          </w:p>
        </w:tc>
        <w:tc>
          <w:tcPr>
            <w:tcW w:w="1843" w:type="dxa"/>
            <w:vAlign w:val="center"/>
          </w:tcPr>
          <w:p w14:paraId="40A4D789">
            <w:pPr>
              <w:jc w:val="center"/>
              <w:rPr>
                <w:color w:val="000000"/>
              </w:rPr>
            </w:pPr>
            <w:r>
              <w:rPr>
                <w:color w:val="000000"/>
              </w:rPr>
              <w:t>供用电优化模块</w:t>
            </w:r>
          </w:p>
        </w:tc>
        <w:tc>
          <w:tcPr>
            <w:tcW w:w="4678" w:type="dxa"/>
            <w:vAlign w:val="center"/>
          </w:tcPr>
          <w:p w14:paraId="13FB0CA4">
            <w:pPr>
              <w:rPr>
                <w:color w:val="000000"/>
              </w:rPr>
            </w:pPr>
            <w:r>
              <w:rPr>
                <w:color w:val="000000"/>
              </w:rPr>
              <w:t>同5.1节供用电优化模块参数。</w:t>
            </w:r>
          </w:p>
        </w:tc>
        <w:tc>
          <w:tcPr>
            <w:tcW w:w="709" w:type="dxa"/>
            <w:noWrap/>
            <w:vAlign w:val="center"/>
          </w:tcPr>
          <w:p w14:paraId="73E58E07">
            <w:pPr>
              <w:jc w:val="center"/>
              <w:rPr>
                <w:color w:val="000000"/>
              </w:rPr>
            </w:pPr>
            <w:r>
              <w:rPr>
                <w:color w:val="000000"/>
              </w:rPr>
              <w:t>套</w:t>
            </w:r>
          </w:p>
        </w:tc>
        <w:tc>
          <w:tcPr>
            <w:tcW w:w="708" w:type="dxa"/>
            <w:vAlign w:val="center"/>
          </w:tcPr>
          <w:p w14:paraId="25F71316">
            <w:pPr>
              <w:jc w:val="center"/>
              <w:rPr>
                <w:color w:val="000000"/>
              </w:rPr>
            </w:pPr>
            <w:r>
              <w:rPr>
                <w:color w:val="000000"/>
              </w:rPr>
              <w:t>1</w:t>
            </w:r>
          </w:p>
        </w:tc>
      </w:tr>
      <w:tr w14:paraId="142CB5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2FDB7B55">
            <w:pPr>
              <w:jc w:val="center"/>
              <w:rPr>
                <w:color w:val="000000"/>
              </w:rPr>
            </w:pPr>
            <w:r>
              <w:rPr>
                <w:color w:val="000000"/>
              </w:rPr>
              <w:t>11</w:t>
            </w:r>
          </w:p>
        </w:tc>
        <w:tc>
          <w:tcPr>
            <w:tcW w:w="1843" w:type="dxa"/>
            <w:vAlign w:val="center"/>
          </w:tcPr>
          <w:p w14:paraId="205C2B90">
            <w:pPr>
              <w:jc w:val="center"/>
              <w:rPr>
                <w:color w:val="000000"/>
              </w:rPr>
            </w:pPr>
            <w:r>
              <w:rPr>
                <w:color w:val="000000"/>
              </w:rPr>
              <w:t>立杆及支架</w:t>
            </w:r>
          </w:p>
        </w:tc>
        <w:tc>
          <w:tcPr>
            <w:tcW w:w="4678" w:type="dxa"/>
            <w:vAlign w:val="center"/>
          </w:tcPr>
          <w:p w14:paraId="4484F0CF">
            <w:pPr>
              <w:rPr>
                <w:color w:val="000000"/>
              </w:rPr>
            </w:pPr>
            <w:r>
              <w:rPr>
                <w:color w:val="000000"/>
              </w:rPr>
              <w:t>1.立杆不小于Φ140、壁厚≥4mm、高4m（避雷针高度另计）；</w:t>
            </w:r>
          </w:p>
          <w:p w14:paraId="49FD7104">
            <w:pPr>
              <w:rPr>
                <w:color w:val="000000"/>
              </w:rPr>
            </w:pPr>
            <w:r>
              <w:rPr>
                <w:color w:val="000000"/>
              </w:rPr>
              <w:t>2.热镀锌，各部件焊接后整体镀锌处理，表面喷塑；</w:t>
            </w:r>
          </w:p>
          <w:p w14:paraId="10DBFC21">
            <w:pPr>
              <w:rPr>
                <w:color w:val="000000"/>
              </w:rPr>
            </w:pPr>
            <w:r>
              <w:rPr>
                <w:color w:val="000000"/>
              </w:rPr>
              <w:t>3.含立杆接地，接地电阻≤10Ω。</w:t>
            </w:r>
          </w:p>
        </w:tc>
        <w:tc>
          <w:tcPr>
            <w:tcW w:w="709" w:type="dxa"/>
            <w:noWrap/>
            <w:vAlign w:val="center"/>
          </w:tcPr>
          <w:p w14:paraId="0AA3612E">
            <w:pPr>
              <w:jc w:val="center"/>
              <w:rPr>
                <w:color w:val="000000"/>
              </w:rPr>
            </w:pPr>
            <w:r>
              <w:rPr>
                <w:color w:val="000000"/>
              </w:rPr>
              <w:t>套</w:t>
            </w:r>
          </w:p>
        </w:tc>
        <w:tc>
          <w:tcPr>
            <w:tcW w:w="708" w:type="dxa"/>
            <w:vAlign w:val="center"/>
          </w:tcPr>
          <w:p w14:paraId="31780AF8">
            <w:pPr>
              <w:jc w:val="center"/>
              <w:rPr>
                <w:color w:val="000000"/>
              </w:rPr>
            </w:pPr>
            <w:r>
              <w:rPr>
                <w:color w:val="000000"/>
              </w:rPr>
              <w:t>1</w:t>
            </w:r>
          </w:p>
        </w:tc>
      </w:tr>
      <w:tr w14:paraId="441499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B48B566">
            <w:pPr>
              <w:jc w:val="center"/>
              <w:rPr>
                <w:color w:val="000000"/>
              </w:rPr>
            </w:pPr>
            <w:r>
              <w:rPr>
                <w:color w:val="000000"/>
              </w:rPr>
              <w:t>12</w:t>
            </w:r>
          </w:p>
        </w:tc>
        <w:tc>
          <w:tcPr>
            <w:tcW w:w="1843" w:type="dxa"/>
            <w:vAlign w:val="center"/>
          </w:tcPr>
          <w:p w14:paraId="03EE7F8A">
            <w:pPr>
              <w:jc w:val="center"/>
              <w:rPr>
                <w:color w:val="000000"/>
              </w:rPr>
            </w:pPr>
            <w:r>
              <w:rPr>
                <w:color w:val="000000"/>
              </w:rPr>
              <w:t>线缆及安装配件</w:t>
            </w:r>
          </w:p>
        </w:tc>
        <w:tc>
          <w:tcPr>
            <w:tcW w:w="4678" w:type="dxa"/>
            <w:vAlign w:val="center"/>
          </w:tcPr>
          <w:p w14:paraId="7E13B3DF">
            <w:pPr>
              <w:rPr>
                <w:color w:val="000000"/>
              </w:rPr>
            </w:pPr>
            <w:r>
              <w:rPr>
                <w:color w:val="000000"/>
              </w:rPr>
              <w:t>同5.1节线缆及安装配件参数。</w:t>
            </w:r>
          </w:p>
        </w:tc>
        <w:tc>
          <w:tcPr>
            <w:tcW w:w="709" w:type="dxa"/>
            <w:noWrap/>
            <w:vAlign w:val="center"/>
          </w:tcPr>
          <w:p w14:paraId="0CC19B88">
            <w:pPr>
              <w:jc w:val="center"/>
              <w:rPr>
                <w:color w:val="000000"/>
              </w:rPr>
            </w:pPr>
            <w:r>
              <w:rPr>
                <w:color w:val="000000"/>
              </w:rPr>
              <w:t>套</w:t>
            </w:r>
          </w:p>
        </w:tc>
        <w:tc>
          <w:tcPr>
            <w:tcW w:w="708" w:type="dxa"/>
            <w:vAlign w:val="center"/>
          </w:tcPr>
          <w:p w14:paraId="15F021AD">
            <w:pPr>
              <w:jc w:val="center"/>
              <w:rPr>
                <w:color w:val="000000"/>
              </w:rPr>
            </w:pPr>
            <w:r>
              <w:rPr>
                <w:color w:val="000000"/>
              </w:rPr>
              <w:t>1</w:t>
            </w:r>
          </w:p>
        </w:tc>
      </w:tr>
      <w:tr w14:paraId="308591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5D0A5ECC">
            <w:pPr>
              <w:jc w:val="center"/>
              <w:rPr>
                <w:color w:val="000000"/>
              </w:rPr>
            </w:pPr>
            <w:r>
              <w:rPr>
                <w:color w:val="000000"/>
              </w:rPr>
              <w:t>13</w:t>
            </w:r>
          </w:p>
        </w:tc>
        <w:tc>
          <w:tcPr>
            <w:tcW w:w="1843" w:type="dxa"/>
            <w:vAlign w:val="center"/>
          </w:tcPr>
          <w:p w14:paraId="4F900D19">
            <w:pPr>
              <w:jc w:val="center"/>
              <w:rPr>
                <w:color w:val="000000"/>
              </w:rPr>
            </w:pPr>
            <w:r>
              <w:rPr>
                <w:color w:val="000000"/>
              </w:rPr>
              <w:t>土建及施工</w:t>
            </w:r>
          </w:p>
        </w:tc>
        <w:tc>
          <w:tcPr>
            <w:tcW w:w="4678" w:type="dxa"/>
            <w:vAlign w:val="center"/>
          </w:tcPr>
          <w:p w14:paraId="7216AD40">
            <w:pPr>
              <w:rPr>
                <w:color w:val="000000"/>
              </w:rPr>
            </w:pPr>
            <w:r>
              <w:rPr>
                <w:color w:val="000000"/>
              </w:rPr>
              <w:t>完成站点内所有设备安装、调试及配套土建施工。含：安装插入式流量计所需的包箍及密封组件；对不满足安装直管段要求的原管道进行延长、加固及改线施工（含管道支撑、法兰连接及防腐处理），确保测量环境符合设备精度要求。</w:t>
            </w:r>
          </w:p>
        </w:tc>
        <w:tc>
          <w:tcPr>
            <w:tcW w:w="709" w:type="dxa"/>
            <w:noWrap/>
            <w:vAlign w:val="center"/>
          </w:tcPr>
          <w:p w14:paraId="47F74465">
            <w:pPr>
              <w:jc w:val="center"/>
              <w:rPr>
                <w:color w:val="000000"/>
              </w:rPr>
            </w:pPr>
            <w:r>
              <w:rPr>
                <w:color w:val="000000"/>
              </w:rPr>
              <w:t>项</w:t>
            </w:r>
          </w:p>
        </w:tc>
        <w:tc>
          <w:tcPr>
            <w:tcW w:w="708" w:type="dxa"/>
            <w:vAlign w:val="center"/>
          </w:tcPr>
          <w:p w14:paraId="42642C00">
            <w:pPr>
              <w:jc w:val="center"/>
              <w:rPr>
                <w:color w:val="000000"/>
              </w:rPr>
            </w:pPr>
            <w:r>
              <w:rPr>
                <w:color w:val="000000"/>
              </w:rPr>
              <w:t>1</w:t>
            </w:r>
          </w:p>
        </w:tc>
      </w:tr>
      <w:tr w14:paraId="757D35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0FA62866">
            <w:pPr>
              <w:jc w:val="center"/>
              <w:rPr>
                <w:color w:val="000000"/>
              </w:rPr>
            </w:pPr>
            <w:r>
              <w:rPr>
                <w:color w:val="000000"/>
              </w:rPr>
              <w:t>14</w:t>
            </w:r>
          </w:p>
        </w:tc>
        <w:tc>
          <w:tcPr>
            <w:tcW w:w="1843" w:type="dxa"/>
            <w:vAlign w:val="center"/>
          </w:tcPr>
          <w:p w14:paraId="54D2A4E3">
            <w:pPr>
              <w:jc w:val="center"/>
              <w:rPr>
                <w:color w:val="000000"/>
              </w:rPr>
            </w:pPr>
            <w:r>
              <w:rPr>
                <w:color w:val="000000"/>
              </w:rPr>
              <w:t>通讯卡</w:t>
            </w:r>
          </w:p>
        </w:tc>
        <w:tc>
          <w:tcPr>
            <w:tcW w:w="4678" w:type="dxa"/>
            <w:vAlign w:val="center"/>
          </w:tcPr>
          <w:p w14:paraId="47AA40F3">
            <w:pPr>
              <w:rPr>
                <w:color w:val="000000"/>
              </w:rPr>
            </w:pPr>
            <w:r>
              <w:rPr>
                <w:color w:val="000000"/>
              </w:rPr>
              <w:t>同5.1节通信卡参数。</w:t>
            </w:r>
          </w:p>
        </w:tc>
        <w:tc>
          <w:tcPr>
            <w:tcW w:w="709" w:type="dxa"/>
            <w:noWrap/>
            <w:vAlign w:val="center"/>
          </w:tcPr>
          <w:p w14:paraId="351F9E46">
            <w:pPr>
              <w:jc w:val="center"/>
              <w:rPr>
                <w:color w:val="000000"/>
              </w:rPr>
            </w:pPr>
            <w:r>
              <w:rPr>
                <w:color w:val="000000"/>
              </w:rPr>
              <w:t>项</w:t>
            </w:r>
          </w:p>
        </w:tc>
        <w:tc>
          <w:tcPr>
            <w:tcW w:w="708" w:type="dxa"/>
            <w:vAlign w:val="center"/>
          </w:tcPr>
          <w:p w14:paraId="40DB5DCE">
            <w:pPr>
              <w:jc w:val="center"/>
              <w:rPr>
                <w:color w:val="000000"/>
              </w:rPr>
            </w:pPr>
            <w:r>
              <w:rPr>
                <w:color w:val="000000"/>
              </w:rPr>
              <w:t>1</w:t>
            </w:r>
          </w:p>
        </w:tc>
      </w:tr>
      <w:tr w14:paraId="7F0ADA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41" w:type="dxa"/>
            <w:noWrap/>
            <w:vAlign w:val="center"/>
          </w:tcPr>
          <w:p w14:paraId="464F29DA">
            <w:pPr>
              <w:jc w:val="center"/>
              <w:rPr>
                <w:color w:val="000000"/>
              </w:rPr>
            </w:pPr>
            <w:r>
              <w:rPr>
                <w:color w:val="000000"/>
              </w:rPr>
              <w:t>15</w:t>
            </w:r>
          </w:p>
        </w:tc>
        <w:tc>
          <w:tcPr>
            <w:tcW w:w="1843" w:type="dxa"/>
            <w:vAlign w:val="center"/>
          </w:tcPr>
          <w:p w14:paraId="7B965A07">
            <w:pPr>
              <w:jc w:val="center"/>
              <w:rPr>
                <w:color w:val="000000"/>
              </w:rPr>
            </w:pPr>
            <w:r>
              <w:rPr>
                <w:color w:val="000000"/>
              </w:rPr>
              <w:t>比测率定</w:t>
            </w:r>
          </w:p>
        </w:tc>
        <w:tc>
          <w:tcPr>
            <w:tcW w:w="4678" w:type="dxa"/>
            <w:vAlign w:val="center"/>
          </w:tcPr>
          <w:p w14:paraId="35585C60">
            <w:pPr>
              <w:rPr>
                <w:color w:val="000000"/>
              </w:rPr>
            </w:pPr>
            <w:r>
              <w:rPr>
                <w:color w:val="000000"/>
              </w:rPr>
              <w:t>含</w:t>
            </w:r>
            <w:r>
              <w:rPr>
                <w:rFonts w:hint="eastAsia"/>
                <w:color w:val="000000"/>
              </w:rPr>
              <w:t>管道流量计监测站内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4A4BB48A">
            <w:pPr>
              <w:jc w:val="center"/>
              <w:rPr>
                <w:color w:val="000000"/>
              </w:rPr>
            </w:pPr>
            <w:r>
              <w:rPr>
                <w:color w:val="000000"/>
              </w:rPr>
              <w:t>项</w:t>
            </w:r>
          </w:p>
        </w:tc>
        <w:tc>
          <w:tcPr>
            <w:tcW w:w="708" w:type="dxa"/>
            <w:vAlign w:val="center"/>
          </w:tcPr>
          <w:p w14:paraId="45256275">
            <w:pPr>
              <w:jc w:val="center"/>
              <w:rPr>
                <w:color w:val="000000"/>
              </w:rPr>
            </w:pPr>
            <w:r>
              <w:rPr>
                <w:color w:val="000000"/>
              </w:rPr>
              <w:t>1</w:t>
            </w:r>
          </w:p>
        </w:tc>
      </w:tr>
    </w:tbl>
    <w:p w14:paraId="34E9C8B6">
      <w:pPr>
        <w:keepNext/>
        <w:keepLines/>
        <w:spacing w:before="145" w:line="360" w:lineRule="auto"/>
        <w:outlineLvl w:val="2"/>
        <w:rPr>
          <w:b/>
          <w:bCs/>
          <w:color w:val="000000"/>
          <w:szCs w:val="21"/>
        </w:rPr>
      </w:pPr>
      <w:r>
        <w:rPr>
          <w:b/>
          <w:bCs/>
          <w:color w:val="000000"/>
          <w:szCs w:val="21"/>
        </w:rPr>
        <w:t>5.4 水工建筑物法监测站要求</w:t>
      </w:r>
    </w:p>
    <w:p w14:paraId="65D6BD34">
      <w:pPr>
        <w:spacing w:line="360" w:lineRule="auto"/>
        <w:ind w:firstLine="420"/>
        <w:rPr>
          <w:color w:val="000000"/>
        </w:rPr>
      </w:pPr>
      <w:r>
        <w:rPr>
          <w:color w:val="000000"/>
        </w:rPr>
        <w:t>水工建筑物法监测站主要由闸位计、上下游水位计、遥测终端机（RTU）、通信控制模块、太阳能电池板、太阳能充电控制器、蓄电池、避雷装置等组成。典型配置如下：</w:t>
      </w:r>
    </w:p>
    <w:tbl>
      <w:tblPr>
        <w:tblStyle w:val="47"/>
        <w:tblW w:w="471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11"/>
        <w:gridCol w:w="1779"/>
        <w:gridCol w:w="4512"/>
        <w:gridCol w:w="711"/>
        <w:gridCol w:w="711"/>
      </w:tblGrid>
      <w:tr w14:paraId="6A6A5C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412" w:type="dxa"/>
            <w:vAlign w:val="center"/>
          </w:tcPr>
          <w:p w14:paraId="54F3DF68">
            <w:pPr>
              <w:jc w:val="center"/>
              <w:rPr>
                <w:color w:val="000000"/>
              </w:rPr>
            </w:pPr>
            <w:r>
              <w:rPr>
                <w:color w:val="000000"/>
              </w:rPr>
              <w:t>序号</w:t>
            </w:r>
          </w:p>
        </w:tc>
        <w:tc>
          <w:tcPr>
            <w:tcW w:w="1066" w:type="dxa"/>
            <w:vAlign w:val="center"/>
          </w:tcPr>
          <w:p w14:paraId="0D88FFC4">
            <w:pPr>
              <w:jc w:val="center"/>
              <w:rPr>
                <w:color w:val="000000"/>
              </w:rPr>
            </w:pPr>
            <w:r>
              <w:rPr>
                <w:color w:val="000000"/>
              </w:rPr>
              <w:t>项目或设备名称</w:t>
            </w:r>
          </w:p>
        </w:tc>
        <w:tc>
          <w:tcPr>
            <w:tcW w:w="2703" w:type="dxa"/>
            <w:vAlign w:val="center"/>
          </w:tcPr>
          <w:p w14:paraId="017676B4">
            <w:pPr>
              <w:jc w:val="center"/>
              <w:rPr>
                <w:color w:val="000000"/>
              </w:rPr>
            </w:pPr>
            <w:r>
              <w:rPr>
                <w:color w:val="000000"/>
              </w:rPr>
              <w:t>技术参数</w:t>
            </w:r>
          </w:p>
        </w:tc>
        <w:tc>
          <w:tcPr>
            <w:tcW w:w="410" w:type="dxa"/>
            <w:noWrap/>
            <w:vAlign w:val="center"/>
          </w:tcPr>
          <w:p w14:paraId="3C8999C3">
            <w:pPr>
              <w:jc w:val="center"/>
              <w:rPr>
                <w:color w:val="000000"/>
              </w:rPr>
            </w:pPr>
            <w:r>
              <w:rPr>
                <w:color w:val="000000"/>
              </w:rPr>
              <w:t>单位</w:t>
            </w:r>
          </w:p>
        </w:tc>
        <w:tc>
          <w:tcPr>
            <w:tcW w:w="409" w:type="dxa"/>
            <w:noWrap/>
            <w:vAlign w:val="center"/>
          </w:tcPr>
          <w:p w14:paraId="395D7717">
            <w:pPr>
              <w:jc w:val="center"/>
              <w:rPr>
                <w:color w:val="000000"/>
              </w:rPr>
            </w:pPr>
            <w:r>
              <w:rPr>
                <w:color w:val="000000"/>
              </w:rPr>
              <w:t>数量</w:t>
            </w:r>
          </w:p>
        </w:tc>
      </w:tr>
      <w:tr w14:paraId="4540F3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02F78BCE">
            <w:pPr>
              <w:jc w:val="center"/>
              <w:rPr>
                <w:color w:val="000000"/>
              </w:rPr>
            </w:pPr>
            <w:r>
              <w:rPr>
                <w:color w:val="000000"/>
              </w:rPr>
              <w:t>1</w:t>
            </w:r>
          </w:p>
        </w:tc>
        <w:tc>
          <w:tcPr>
            <w:tcW w:w="1066" w:type="dxa"/>
            <w:vAlign w:val="center"/>
          </w:tcPr>
          <w:p w14:paraId="681D172C">
            <w:pPr>
              <w:jc w:val="center"/>
              <w:rPr>
                <w:color w:val="000000"/>
              </w:rPr>
            </w:pPr>
            <w:r>
              <w:rPr>
                <w:color w:val="000000"/>
              </w:rPr>
              <w:t>闸位计</w:t>
            </w:r>
          </w:p>
        </w:tc>
        <w:tc>
          <w:tcPr>
            <w:tcW w:w="2703" w:type="dxa"/>
            <w:vAlign w:val="center"/>
          </w:tcPr>
          <w:p w14:paraId="13FEA64A">
            <w:pPr>
              <w:rPr>
                <w:color w:val="000000"/>
              </w:rPr>
            </w:pPr>
            <w:r>
              <w:rPr>
                <w:color w:val="000000"/>
              </w:rPr>
              <w:t>1.闸位变幅：0～10m；</w:t>
            </w:r>
          </w:p>
          <w:p w14:paraId="6C545C7F">
            <w:pPr>
              <w:rPr>
                <w:color w:val="000000"/>
              </w:rPr>
            </w:pPr>
            <w:r>
              <w:rPr>
                <w:color w:val="000000"/>
              </w:rPr>
              <w:t>2.编码器分辨率：≤1cm；</w:t>
            </w:r>
          </w:p>
          <w:p w14:paraId="62176686">
            <w:pPr>
              <w:rPr>
                <w:color w:val="000000"/>
              </w:rPr>
            </w:pPr>
            <w:r>
              <w:rPr>
                <w:color w:val="000000"/>
              </w:rPr>
              <w:t>▲3.测量准确度：≤0.1%FS；</w:t>
            </w:r>
          </w:p>
          <w:p w14:paraId="7AD7C8D4">
            <w:pPr>
              <w:rPr>
                <w:color w:val="000000"/>
              </w:rPr>
            </w:pPr>
            <w:r>
              <w:rPr>
                <w:color w:val="000000"/>
              </w:rPr>
              <w:t>4.环境温度：-20</w:t>
            </w:r>
            <w:r>
              <w:rPr>
                <w:rFonts w:eastAsia="微软雅黑"/>
                <w:color w:val="000000"/>
              </w:rPr>
              <w:t>℃</w:t>
            </w:r>
            <w:r>
              <w:rPr>
                <w:color w:val="000000"/>
              </w:rPr>
              <w:t>～+55</w:t>
            </w:r>
            <w:r>
              <w:rPr>
                <w:rFonts w:eastAsia="微软雅黑"/>
                <w:color w:val="000000"/>
              </w:rPr>
              <w:t>℃</w:t>
            </w:r>
            <w:r>
              <w:rPr>
                <w:color w:val="000000"/>
              </w:rPr>
              <w:t>；</w:t>
            </w:r>
          </w:p>
          <w:p w14:paraId="5D592494">
            <w:pPr>
              <w:rPr>
                <w:color w:val="000000"/>
              </w:rPr>
            </w:pPr>
            <w:r>
              <w:rPr>
                <w:color w:val="000000"/>
              </w:rPr>
              <w:t>5.相对湿度：≤90%；</w:t>
            </w:r>
          </w:p>
          <w:p w14:paraId="6A18FDAF">
            <w:pPr>
              <w:rPr>
                <w:color w:val="000000"/>
              </w:rPr>
            </w:pPr>
            <w:r>
              <w:rPr>
                <w:color w:val="000000"/>
              </w:rPr>
              <w:t>6.使用范围：满足直升、弧形、人字闸门等开度监测，含配套安装附件。</w:t>
            </w:r>
          </w:p>
          <w:p w14:paraId="3D276022">
            <w:pPr>
              <w:rPr>
                <w:color w:val="000000"/>
              </w:rPr>
            </w:pPr>
            <w:r>
              <w:rPr>
                <w:color w:val="000000"/>
              </w:rPr>
              <w:t>▲7.具有第三方检验检测机构出具的检测报告。</w:t>
            </w:r>
          </w:p>
        </w:tc>
        <w:tc>
          <w:tcPr>
            <w:tcW w:w="410" w:type="dxa"/>
            <w:noWrap/>
            <w:vAlign w:val="center"/>
          </w:tcPr>
          <w:p w14:paraId="706B34FF">
            <w:pPr>
              <w:jc w:val="center"/>
              <w:rPr>
                <w:color w:val="000000"/>
              </w:rPr>
            </w:pPr>
            <w:r>
              <w:rPr>
                <w:color w:val="000000"/>
              </w:rPr>
              <w:t>项</w:t>
            </w:r>
          </w:p>
        </w:tc>
        <w:tc>
          <w:tcPr>
            <w:tcW w:w="409" w:type="dxa"/>
            <w:noWrap/>
            <w:vAlign w:val="center"/>
          </w:tcPr>
          <w:p w14:paraId="1C48E220">
            <w:pPr>
              <w:jc w:val="center"/>
              <w:rPr>
                <w:color w:val="000000"/>
              </w:rPr>
            </w:pPr>
            <w:r>
              <w:rPr>
                <w:color w:val="000000"/>
              </w:rPr>
              <w:t>1</w:t>
            </w:r>
          </w:p>
        </w:tc>
      </w:tr>
      <w:tr w14:paraId="55CA7C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7870662B">
            <w:pPr>
              <w:jc w:val="center"/>
              <w:rPr>
                <w:color w:val="000000"/>
              </w:rPr>
            </w:pPr>
            <w:r>
              <w:rPr>
                <w:color w:val="000000"/>
              </w:rPr>
              <w:t>2</w:t>
            </w:r>
          </w:p>
        </w:tc>
        <w:tc>
          <w:tcPr>
            <w:tcW w:w="1066" w:type="dxa"/>
            <w:vAlign w:val="center"/>
          </w:tcPr>
          <w:p w14:paraId="124674BB">
            <w:pPr>
              <w:jc w:val="center"/>
              <w:rPr>
                <w:color w:val="000000"/>
              </w:rPr>
            </w:pPr>
            <w:r>
              <w:rPr>
                <w:color w:val="000000"/>
              </w:rPr>
              <w:t>雷达水位计</w:t>
            </w:r>
          </w:p>
        </w:tc>
        <w:tc>
          <w:tcPr>
            <w:tcW w:w="2703" w:type="dxa"/>
            <w:vAlign w:val="center"/>
          </w:tcPr>
          <w:p w14:paraId="707217DA">
            <w:pPr>
              <w:rPr>
                <w:color w:val="000000"/>
              </w:rPr>
            </w:pPr>
            <w:r>
              <w:rPr>
                <w:color w:val="000000"/>
              </w:rPr>
              <w:t>同5.2节雷达水位计参数；</w:t>
            </w:r>
          </w:p>
        </w:tc>
        <w:tc>
          <w:tcPr>
            <w:tcW w:w="410" w:type="dxa"/>
            <w:noWrap/>
            <w:vAlign w:val="center"/>
          </w:tcPr>
          <w:p w14:paraId="77B9FCDD">
            <w:pPr>
              <w:jc w:val="center"/>
              <w:rPr>
                <w:color w:val="000000"/>
              </w:rPr>
            </w:pPr>
            <w:r>
              <w:rPr>
                <w:color w:val="000000"/>
              </w:rPr>
              <w:t>套</w:t>
            </w:r>
          </w:p>
        </w:tc>
        <w:tc>
          <w:tcPr>
            <w:tcW w:w="409" w:type="dxa"/>
            <w:noWrap/>
            <w:vAlign w:val="center"/>
          </w:tcPr>
          <w:p w14:paraId="5F463776">
            <w:pPr>
              <w:jc w:val="center"/>
              <w:rPr>
                <w:color w:val="000000"/>
              </w:rPr>
            </w:pPr>
            <w:r>
              <w:rPr>
                <w:color w:val="000000"/>
              </w:rPr>
              <w:t>2</w:t>
            </w:r>
          </w:p>
        </w:tc>
      </w:tr>
      <w:tr w14:paraId="13217C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412" w:type="dxa"/>
            <w:noWrap/>
            <w:vAlign w:val="center"/>
          </w:tcPr>
          <w:p w14:paraId="62C77919">
            <w:pPr>
              <w:jc w:val="center"/>
              <w:rPr>
                <w:color w:val="000000"/>
              </w:rPr>
            </w:pPr>
            <w:r>
              <w:rPr>
                <w:color w:val="000000"/>
              </w:rPr>
              <w:t>3</w:t>
            </w:r>
          </w:p>
        </w:tc>
        <w:tc>
          <w:tcPr>
            <w:tcW w:w="1066" w:type="dxa"/>
            <w:vAlign w:val="center"/>
          </w:tcPr>
          <w:p w14:paraId="5CDF0F89">
            <w:pPr>
              <w:jc w:val="center"/>
              <w:rPr>
                <w:color w:val="000000"/>
              </w:rPr>
            </w:pPr>
            <w:r>
              <w:rPr>
                <w:color w:val="000000"/>
              </w:rPr>
              <w:t>遥测终端机（RTU）</w:t>
            </w:r>
          </w:p>
        </w:tc>
        <w:tc>
          <w:tcPr>
            <w:tcW w:w="2703" w:type="dxa"/>
            <w:vAlign w:val="center"/>
          </w:tcPr>
          <w:p w14:paraId="15938AE5">
            <w:pPr>
              <w:rPr>
                <w:color w:val="000000"/>
              </w:rPr>
            </w:pPr>
            <w:r>
              <w:rPr>
                <w:color w:val="000000"/>
              </w:rPr>
              <w:t>同5.</w:t>
            </w:r>
            <w:r>
              <w:rPr>
                <w:rFonts w:hint="eastAsia"/>
                <w:color w:val="000000"/>
              </w:rPr>
              <w:t>2</w:t>
            </w:r>
            <w:r>
              <w:rPr>
                <w:color w:val="000000"/>
              </w:rPr>
              <w:t>节RTU参数。</w:t>
            </w:r>
          </w:p>
        </w:tc>
        <w:tc>
          <w:tcPr>
            <w:tcW w:w="410" w:type="dxa"/>
            <w:noWrap/>
            <w:vAlign w:val="center"/>
          </w:tcPr>
          <w:p w14:paraId="5D492C08">
            <w:pPr>
              <w:jc w:val="center"/>
              <w:rPr>
                <w:color w:val="000000"/>
              </w:rPr>
            </w:pPr>
            <w:r>
              <w:rPr>
                <w:color w:val="000000"/>
              </w:rPr>
              <w:t>套</w:t>
            </w:r>
          </w:p>
        </w:tc>
        <w:tc>
          <w:tcPr>
            <w:tcW w:w="409" w:type="dxa"/>
            <w:noWrap/>
            <w:vAlign w:val="center"/>
          </w:tcPr>
          <w:p w14:paraId="26F93021">
            <w:pPr>
              <w:jc w:val="center"/>
              <w:rPr>
                <w:color w:val="000000"/>
              </w:rPr>
            </w:pPr>
            <w:r>
              <w:rPr>
                <w:color w:val="000000"/>
              </w:rPr>
              <w:t>1</w:t>
            </w:r>
          </w:p>
        </w:tc>
      </w:tr>
      <w:tr w14:paraId="6C75B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7B2347C">
            <w:pPr>
              <w:jc w:val="center"/>
              <w:rPr>
                <w:color w:val="000000"/>
              </w:rPr>
            </w:pPr>
            <w:r>
              <w:rPr>
                <w:color w:val="000000"/>
              </w:rPr>
              <w:t>4</w:t>
            </w:r>
          </w:p>
        </w:tc>
        <w:tc>
          <w:tcPr>
            <w:tcW w:w="1066" w:type="dxa"/>
            <w:vAlign w:val="center"/>
          </w:tcPr>
          <w:p w14:paraId="16F13230">
            <w:pPr>
              <w:jc w:val="center"/>
              <w:rPr>
                <w:color w:val="000000"/>
              </w:rPr>
            </w:pPr>
            <w:r>
              <w:rPr>
                <w:color w:val="000000"/>
              </w:rPr>
              <w:t>通信控制模块</w:t>
            </w:r>
          </w:p>
        </w:tc>
        <w:tc>
          <w:tcPr>
            <w:tcW w:w="2703" w:type="dxa"/>
            <w:vAlign w:val="center"/>
          </w:tcPr>
          <w:p w14:paraId="0A6B2583">
            <w:pPr>
              <w:rPr>
                <w:color w:val="000000"/>
              </w:rPr>
            </w:pPr>
            <w:r>
              <w:rPr>
                <w:color w:val="000000"/>
              </w:rPr>
              <w:t>同5.1节通信控制模块参数。</w:t>
            </w:r>
          </w:p>
        </w:tc>
        <w:tc>
          <w:tcPr>
            <w:tcW w:w="410" w:type="dxa"/>
            <w:noWrap/>
            <w:vAlign w:val="center"/>
          </w:tcPr>
          <w:p w14:paraId="2479E654">
            <w:pPr>
              <w:jc w:val="center"/>
              <w:rPr>
                <w:color w:val="000000"/>
              </w:rPr>
            </w:pPr>
            <w:r>
              <w:rPr>
                <w:color w:val="000000"/>
              </w:rPr>
              <w:t>套</w:t>
            </w:r>
          </w:p>
        </w:tc>
        <w:tc>
          <w:tcPr>
            <w:tcW w:w="409" w:type="dxa"/>
            <w:noWrap/>
            <w:vAlign w:val="center"/>
          </w:tcPr>
          <w:p w14:paraId="29E7796B">
            <w:pPr>
              <w:jc w:val="center"/>
              <w:rPr>
                <w:color w:val="000000"/>
              </w:rPr>
            </w:pPr>
            <w:r>
              <w:rPr>
                <w:color w:val="000000"/>
              </w:rPr>
              <w:t>1</w:t>
            </w:r>
          </w:p>
        </w:tc>
      </w:tr>
      <w:tr w14:paraId="13252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E74B2F2">
            <w:pPr>
              <w:jc w:val="center"/>
              <w:rPr>
                <w:color w:val="000000"/>
              </w:rPr>
            </w:pPr>
            <w:r>
              <w:rPr>
                <w:color w:val="000000"/>
              </w:rPr>
              <w:t>5</w:t>
            </w:r>
          </w:p>
        </w:tc>
        <w:tc>
          <w:tcPr>
            <w:tcW w:w="1066" w:type="dxa"/>
            <w:vAlign w:val="center"/>
          </w:tcPr>
          <w:p w14:paraId="1810E668">
            <w:pPr>
              <w:jc w:val="center"/>
              <w:rPr>
                <w:color w:val="000000"/>
              </w:rPr>
            </w:pPr>
            <w:r>
              <w:rPr>
                <w:color w:val="000000"/>
              </w:rPr>
              <w:t>机箱</w:t>
            </w:r>
          </w:p>
        </w:tc>
        <w:tc>
          <w:tcPr>
            <w:tcW w:w="2703" w:type="dxa"/>
            <w:vAlign w:val="center"/>
          </w:tcPr>
          <w:p w14:paraId="423E2CF8">
            <w:pPr>
              <w:rPr>
                <w:color w:val="000000"/>
              </w:rPr>
            </w:pPr>
            <w:r>
              <w:rPr>
                <w:color w:val="000000"/>
              </w:rPr>
              <w:t>同5.1节机箱参数。</w:t>
            </w:r>
          </w:p>
        </w:tc>
        <w:tc>
          <w:tcPr>
            <w:tcW w:w="410" w:type="dxa"/>
            <w:noWrap/>
            <w:vAlign w:val="center"/>
          </w:tcPr>
          <w:p w14:paraId="4DDD0C73">
            <w:pPr>
              <w:jc w:val="center"/>
              <w:rPr>
                <w:color w:val="000000"/>
              </w:rPr>
            </w:pPr>
            <w:r>
              <w:rPr>
                <w:color w:val="000000"/>
              </w:rPr>
              <w:t>套</w:t>
            </w:r>
          </w:p>
        </w:tc>
        <w:tc>
          <w:tcPr>
            <w:tcW w:w="409" w:type="dxa"/>
            <w:noWrap/>
            <w:vAlign w:val="center"/>
          </w:tcPr>
          <w:p w14:paraId="593E2AFF">
            <w:pPr>
              <w:jc w:val="center"/>
              <w:rPr>
                <w:color w:val="000000"/>
              </w:rPr>
            </w:pPr>
            <w:r>
              <w:rPr>
                <w:color w:val="000000"/>
              </w:rPr>
              <w:t>1</w:t>
            </w:r>
          </w:p>
        </w:tc>
      </w:tr>
      <w:tr w14:paraId="04B3B2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11D79CD">
            <w:pPr>
              <w:jc w:val="center"/>
              <w:rPr>
                <w:color w:val="000000"/>
              </w:rPr>
            </w:pPr>
            <w:r>
              <w:rPr>
                <w:color w:val="000000"/>
              </w:rPr>
              <w:t>6</w:t>
            </w:r>
          </w:p>
        </w:tc>
        <w:tc>
          <w:tcPr>
            <w:tcW w:w="1066" w:type="dxa"/>
            <w:vAlign w:val="center"/>
          </w:tcPr>
          <w:p w14:paraId="2EB0550D">
            <w:pPr>
              <w:jc w:val="center"/>
              <w:rPr>
                <w:color w:val="000000"/>
              </w:rPr>
            </w:pPr>
            <w:r>
              <w:rPr>
                <w:color w:val="000000"/>
              </w:rPr>
              <w:t>太阳能电池板</w:t>
            </w:r>
          </w:p>
        </w:tc>
        <w:tc>
          <w:tcPr>
            <w:tcW w:w="2703" w:type="dxa"/>
            <w:vAlign w:val="center"/>
          </w:tcPr>
          <w:p w14:paraId="068384A0">
            <w:pPr>
              <w:rPr>
                <w:color w:val="000000"/>
              </w:rPr>
            </w:pPr>
            <w:r>
              <w:rPr>
                <w:color w:val="000000"/>
              </w:rPr>
              <w:t>同5.1节太阳能电池板参数。</w:t>
            </w:r>
          </w:p>
        </w:tc>
        <w:tc>
          <w:tcPr>
            <w:tcW w:w="410" w:type="dxa"/>
            <w:noWrap/>
            <w:vAlign w:val="center"/>
          </w:tcPr>
          <w:p w14:paraId="17D2F717">
            <w:pPr>
              <w:jc w:val="center"/>
              <w:rPr>
                <w:color w:val="000000"/>
              </w:rPr>
            </w:pPr>
            <w:r>
              <w:rPr>
                <w:color w:val="000000"/>
              </w:rPr>
              <w:t>套</w:t>
            </w:r>
          </w:p>
        </w:tc>
        <w:tc>
          <w:tcPr>
            <w:tcW w:w="409" w:type="dxa"/>
            <w:vAlign w:val="center"/>
          </w:tcPr>
          <w:p w14:paraId="412DF71C">
            <w:pPr>
              <w:jc w:val="center"/>
              <w:rPr>
                <w:color w:val="000000"/>
              </w:rPr>
            </w:pPr>
            <w:r>
              <w:rPr>
                <w:color w:val="000000"/>
              </w:rPr>
              <w:t>1</w:t>
            </w:r>
          </w:p>
        </w:tc>
      </w:tr>
      <w:tr w14:paraId="2A57F7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405B6571">
            <w:pPr>
              <w:jc w:val="center"/>
              <w:rPr>
                <w:color w:val="000000"/>
              </w:rPr>
            </w:pPr>
            <w:r>
              <w:rPr>
                <w:color w:val="000000"/>
              </w:rPr>
              <w:t>7</w:t>
            </w:r>
          </w:p>
        </w:tc>
        <w:tc>
          <w:tcPr>
            <w:tcW w:w="1066" w:type="dxa"/>
            <w:vAlign w:val="center"/>
          </w:tcPr>
          <w:p w14:paraId="3320792B">
            <w:pPr>
              <w:jc w:val="center"/>
              <w:rPr>
                <w:color w:val="000000"/>
              </w:rPr>
            </w:pPr>
            <w:r>
              <w:rPr>
                <w:color w:val="000000"/>
              </w:rPr>
              <w:t>充电控制器</w:t>
            </w:r>
          </w:p>
        </w:tc>
        <w:tc>
          <w:tcPr>
            <w:tcW w:w="2703" w:type="dxa"/>
            <w:vAlign w:val="center"/>
          </w:tcPr>
          <w:p w14:paraId="11066E7E">
            <w:pPr>
              <w:rPr>
                <w:color w:val="000000"/>
              </w:rPr>
            </w:pPr>
            <w:r>
              <w:rPr>
                <w:color w:val="000000"/>
              </w:rPr>
              <w:t>同5.1节充电控制器参数。</w:t>
            </w:r>
          </w:p>
        </w:tc>
        <w:tc>
          <w:tcPr>
            <w:tcW w:w="410" w:type="dxa"/>
            <w:noWrap/>
            <w:vAlign w:val="center"/>
          </w:tcPr>
          <w:p w14:paraId="255AD933">
            <w:pPr>
              <w:jc w:val="center"/>
              <w:rPr>
                <w:color w:val="000000"/>
              </w:rPr>
            </w:pPr>
            <w:r>
              <w:rPr>
                <w:color w:val="000000"/>
              </w:rPr>
              <w:t>个</w:t>
            </w:r>
          </w:p>
        </w:tc>
        <w:tc>
          <w:tcPr>
            <w:tcW w:w="409" w:type="dxa"/>
            <w:vAlign w:val="center"/>
          </w:tcPr>
          <w:p w14:paraId="1CB74AEA">
            <w:pPr>
              <w:jc w:val="center"/>
              <w:rPr>
                <w:color w:val="000000"/>
              </w:rPr>
            </w:pPr>
            <w:r>
              <w:rPr>
                <w:color w:val="000000"/>
              </w:rPr>
              <w:t>1</w:t>
            </w:r>
          </w:p>
        </w:tc>
      </w:tr>
      <w:tr w14:paraId="0A9F5F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4CE0014">
            <w:pPr>
              <w:jc w:val="center"/>
              <w:rPr>
                <w:color w:val="000000"/>
              </w:rPr>
            </w:pPr>
            <w:r>
              <w:rPr>
                <w:color w:val="000000"/>
              </w:rPr>
              <w:t>8</w:t>
            </w:r>
          </w:p>
        </w:tc>
        <w:tc>
          <w:tcPr>
            <w:tcW w:w="1066" w:type="dxa"/>
            <w:vAlign w:val="center"/>
          </w:tcPr>
          <w:p w14:paraId="75ADB49F">
            <w:pPr>
              <w:jc w:val="center"/>
              <w:rPr>
                <w:color w:val="000000"/>
              </w:rPr>
            </w:pPr>
            <w:r>
              <w:rPr>
                <w:color w:val="000000"/>
              </w:rPr>
              <w:t>信号避雷器</w:t>
            </w:r>
          </w:p>
        </w:tc>
        <w:tc>
          <w:tcPr>
            <w:tcW w:w="2703" w:type="dxa"/>
            <w:vAlign w:val="center"/>
          </w:tcPr>
          <w:p w14:paraId="43419768">
            <w:pPr>
              <w:rPr>
                <w:color w:val="000000"/>
              </w:rPr>
            </w:pPr>
            <w:r>
              <w:rPr>
                <w:color w:val="000000"/>
              </w:rPr>
              <w:t>同5.1节信号避雷器参数。</w:t>
            </w:r>
          </w:p>
        </w:tc>
        <w:tc>
          <w:tcPr>
            <w:tcW w:w="410" w:type="dxa"/>
            <w:noWrap/>
            <w:vAlign w:val="center"/>
          </w:tcPr>
          <w:p w14:paraId="4B4B79C4">
            <w:pPr>
              <w:jc w:val="center"/>
              <w:rPr>
                <w:color w:val="000000"/>
              </w:rPr>
            </w:pPr>
            <w:r>
              <w:rPr>
                <w:color w:val="000000"/>
              </w:rPr>
              <w:t>个</w:t>
            </w:r>
          </w:p>
        </w:tc>
        <w:tc>
          <w:tcPr>
            <w:tcW w:w="409" w:type="dxa"/>
            <w:vAlign w:val="center"/>
          </w:tcPr>
          <w:p w14:paraId="1D67EA05">
            <w:pPr>
              <w:jc w:val="center"/>
              <w:rPr>
                <w:color w:val="000000"/>
              </w:rPr>
            </w:pPr>
            <w:r>
              <w:rPr>
                <w:color w:val="000000"/>
              </w:rPr>
              <w:t>1</w:t>
            </w:r>
          </w:p>
        </w:tc>
      </w:tr>
      <w:tr w14:paraId="14A114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33ADADF">
            <w:pPr>
              <w:jc w:val="center"/>
              <w:rPr>
                <w:color w:val="000000"/>
              </w:rPr>
            </w:pPr>
            <w:r>
              <w:rPr>
                <w:color w:val="000000"/>
              </w:rPr>
              <w:t>9</w:t>
            </w:r>
          </w:p>
        </w:tc>
        <w:tc>
          <w:tcPr>
            <w:tcW w:w="1066" w:type="dxa"/>
            <w:vAlign w:val="center"/>
          </w:tcPr>
          <w:p w14:paraId="0B3026D3">
            <w:pPr>
              <w:jc w:val="center"/>
              <w:rPr>
                <w:color w:val="000000"/>
              </w:rPr>
            </w:pPr>
            <w:r>
              <w:rPr>
                <w:color w:val="000000"/>
              </w:rPr>
              <w:t>电源避雷器</w:t>
            </w:r>
          </w:p>
        </w:tc>
        <w:tc>
          <w:tcPr>
            <w:tcW w:w="2703" w:type="dxa"/>
            <w:vAlign w:val="center"/>
          </w:tcPr>
          <w:p w14:paraId="4B9FCB86">
            <w:pPr>
              <w:rPr>
                <w:color w:val="000000"/>
              </w:rPr>
            </w:pPr>
            <w:r>
              <w:rPr>
                <w:color w:val="000000"/>
              </w:rPr>
              <w:t>同5.1节电源避雷器参数。</w:t>
            </w:r>
          </w:p>
        </w:tc>
        <w:tc>
          <w:tcPr>
            <w:tcW w:w="410" w:type="dxa"/>
            <w:noWrap/>
            <w:vAlign w:val="center"/>
          </w:tcPr>
          <w:p w14:paraId="39DE9B21">
            <w:pPr>
              <w:jc w:val="center"/>
              <w:rPr>
                <w:color w:val="000000"/>
              </w:rPr>
            </w:pPr>
            <w:r>
              <w:rPr>
                <w:color w:val="000000"/>
              </w:rPr>
              <w:t>个</w:t>
            </w:r>
          </w:p>
        </w:tc>
        <w:tc>
          <w:tcPr>
            <w:tcW w:w="409" w:type="dxa"/>
            <w:vAlign w:val="center"/>
          </w:tcPr>
          <w:p w14:paraId="571C034B">
            <w:pPr>
              <w:jc w:val="center"/>
              <w:rPr>
                <w:color w:val="000000"/>
              </w:rPr>
            </w:pPr>
            <w:r>
              <w:rPr>
                <w:color w:val="000000"/>
              </w:rPr>
              <w:t>1</w:t>
            </w:r>
          </w:p>
        </w:tc>
      </w:tr>
      <w:tr w14:paraId="73792D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0114D7F">
            <w:pPr>
              <w:jc w:val="center"/>
              <w:rPr>
                <w:color w:val="000000"/>
              </w:rPr>
            </w:pPr>
            <w:r>
              <w:rPr>
                <w:color w:val="000000"/>
              </w:rPr>
              <w:t>10</w:t>
            </w:r>
          </w:p>
        </w:tc>
        <w:tc>
          <w:tcPr>
            <w:tcW w:w="1066" w:type="dxa"/>
            <w:vAlign w:val="center"/>
          </w:tcPr>
          <w:p w14:paraId="0339513D">
            <w:pPr>
              <w:jc w:val="center"/>
              <w:rPr>
                <w:color w:val="000000"/>
              </w:rPr>
            </w:pPr>
            <w:r>
              <w:rPr>
                <w:color w:val="000000"/>
              </w:rPr>
              <w:t>蓄电池</w:t>
            </w:r>
          </w:p>
        </w:tc>
        <w:tc>
          <w:tcPr>
            <w:tcW w:w="2703" w:type="dxa"/>
            <w:vAlign w:val="center"/>
          </w:tcPr>
          <w:p w14:paraId="7FAD5C1A">
            <w:pPr>
              <w:rPr>
                <w:color w:val="000000"/>
              </w:rPr>
            </w:pPr>
            <w:r>
              <w:rPr>
                <w:color w:val="000000"/>
              </w:rPr>
              <w:t>同5.1节蓄电池参数。</w:t>
            </w:r>
          </w:p>
        </w:tc>
        <w:tc>
          <w:tcPr>
            <w:tcW w:w="410" w:type="dxa"/>
            <w:noWrap/>
            <w:vAlign w:val="center"/>
          </w:tcPr>
          <w:p w14:paraId="2CD9B879">
            <w:pPr>
              <w:jc w:val="center"/>
              <w:rPr>
                <w:color w:val="000000"/>
              </w:rPr>
            </w:pPr>
            <w:r>
              <w:rPr>
                <w:color w:val="000000"/>
              </w:rPr>
              <w:t>项</w:t>
            </w:r>
          </w:p>
        </w:tc>
        <w:tc>
          <w:tcPr>
            <w:tcW w:w="409" w:type="dxa"/>
            <w:vAlign w:val="center"/>
          </w:tcPr>
          <w:p w14:paraId="3C45C9A4">
            <w:pPr>
              <w:jc w:val="center"/>
              <w:rPr>
                <w:color w:val="000000"/>
              </w:rPr>
            </w:pPr>
            <w:r>
              <w:rPr>
                <w:color w:val="000000"/>
              </w:rPr>
              <w:t>1</w:t>
            </w:r>
          </w:p>
        </w:tc>
      </w:tr>
      <w:tr w14:paraId="5C48A3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61AC9195">
            <w:pPr>
              <w:jc w:val="center"/>
              <w:rPr>
                <w:color w:val="000000"/>
              </w:rPr>
            </w:pPr>
            <w:r>
              <w:rPr>
                <w:color w:val="000000"/>
              </w:rPr>
              <w:t>11</w:t>
            </w:r>
          </w:p>
        </w:tc>
        <w:tc>
          <w:tcPr>
            <w:tcW w:w="1066" w:type="dxa"/>
            <w:vAlign w:val="center"/>
          </w:tcPr>
          <w:p w14:paraId="3FFEFA3F">
            <w:pPr>
              <w:jc w:val="center"/>
              <w:rPr>
                <w:color w:val="000000"/>
              </w:rPr>
            </w:pPr>
            <w:r>
              <w:rPr>
                <w:color w:val="000000"/>
              </w:rPr>
              <w:t>供用电优化模块</w:t>
            </w:r>
          </w:p>
        </w:tc>
        <w:tc>
          <w:tcPr>
            <w:tcW w:w="2703" w:type="dxa"/>
            <w:vAlign w:val="center"/>
          </w:tcPr>
          <w:p w14:paraId="44E638BE">
            <w:pPr>
              <w:rPr>
                <w:color w:val="000000"/>
              </w:rPr>
            </w:pPr>
            <w:r>
              <w:rPr>
                <w:color w:val="000000"/>
              </w:rPr>
              <w:t>同5.1节供用电优化模块参数。</w:t>
            </w:r>
          </w:p>
        </w:tc>
        <w:tc>
          <w:tcPr>
            <w:tcW w:w="410" w:type="dxa"/>
            <w:noWrap/>
            <w:vAlign w:val="center"/>
          </w:tcPr>
          <w:p w14:paraId="694726D5">
            <w:pPr>
              <w:jc w:val="center"/>
              <w:rPr>
                <w:color w:val="000000"/>
              </w:rPr>
            </w:pPr>
            <w:r>
              <w:rPr>
                <w:color w:val="000000"/>
              </w:rPr>
              <w:t>套</w:t>
            </w:r>
          </w:p>
        </w:tc>
        <w:tc>
          <w:tcPr>
            <w:tcW w:w="409" w:type="dxa"/>
            <w:vAlign w:val="center"/>
          </w:tcPr>
          <w:p w14:paraId="45176F6A">
            <w:pPr>
              <w:jc w:val="center"/>
              <w:rPr>
                <w:color w:val="000000"/>
              </w:rPr>
            </w:pPr>
            <w:r>
              <w:rPr>
                <w:color w:val="000000"/>
              </w:rPr>
              <w:t>1</w:t>
            </w:r>
          </w:p>
        </w:tc>
      </w:tr>
      <w:tr w14:paraId="613B2B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564E034E">
            <w:pPr>
              <w:jc w:val="center"/>
              <w:rPr>
                <w:color w:val="000000"/>
              </w:rPr>
            </w:pPr>
            <w:r>
              <w:rPr>
                <w:color w:val="000000"/>
              </w:rPr>
              <w:t>12</w:t>
            </w:r>
          </w:p>
        </w:tc>
        <w:tc>
          <w:tcPr>
            <w:tcW w:w="1066" w:type="dxa"/>
            <w:vAlign w:val="center"/>
          </w:tcPr>
          <w:p w14:paraId="5BDE3C71">
            <w:pPr>
              <w:jc w:val="center"/>
              <w:rPr>
                <w:color w:val="000000"/>
              </w:rPr>
            </w:pPr>
            <w:r>
              <w:rPr>
                <w:color w:val="000000"/>
              </w:rPr>
              <w:t>立杆及支架</w:t>
            </w:r>
          </w:p>
        </w:tc>
        <w:tc>
          <w:tcPr>
            <w:tcW w:w="2703" w:type="dxa"/>
            <w:vAlign w:val="center"/>
          </w:tcPr>
          <w:p w14:paraId="03C8D43D">
            <w:pPr>
              <w:rPr>
                <w:color w:val="000000"/>
              </w:rPr>
            </w:pPr>
            <w:r>
              <w:rPr>
                <w:color w:val="000000"/>
              </w:rPr>
              <w:t>同5.3节立杆与支架参数。</w:t>
            </w:r>
          </w:p>
        </w:tc>
        <w:tc>
          <w:tcPr>
            <w:tcW w:w="410" w:type="dxa"/>
            <w:noWrap/>
            <w:vAlign w:val="center"/>
          </w:tcPr>
          <w:p w14:paraId="1DC7A2FF">
            <w:pPr>
              <w:jc w:val="center"/>
              <w:rPr>
                <w:color w:val="000000"/>
              </w:rPr>
            </w:pPr>
            <w:r>
              <w:rPr>
                <w:color w:val="000000"/>
              </w:rPr>
              <w:t>套</w:t>
            </w:r>
          </w:p>
        </w:tc>
        <w:tc>
          <w:tcPr>
            <w:tcW w:w="409" w:type="dxa"/>
            <w:vAlign w:val="center"/>
          </w:tcPr>
          <w:p w14:paraId="5C2E0FC5">
            <w:pPr>
              <w:jc w:val="center"/>
              <w:rPr>
                <w:color w:val="000000"/>
              </w:rPr>
            </w:pPr>
            <w:r>
              <w:rPr>
                <w:color w:val="000000"/>
              </w:rPr>
              <w:t>1</w:t>
            </w:r>
          </w:p>
        </w:tc>
      </w:tr>
      <w:tr w14:paraId="16C87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18CB0288">
            <w:pPr>
              <w:jc w:val="center"/>
              <w:rPr>
                <w:color w:val="000000"/>
              </w:rPr>
            </w:pPr>
            <w:r>
              <w:rPr>
                <w:color w:val="000000"/>
              </w:rPr>
              <w:t>13</w:t>
            </w:r>
          </w:p>
        </w:tc>
        <w:tc>
          <w:tcPr>
            <w:tcW w:w="1066" w:type="dxa"/>
            <w:vAlign w:val="center"/>
          </w:tcPr>
          <w:p w14:paraId="538F2EA7">
            <w:pPr>
              <w:jc w:val="center"/>
              <w:rPr>
                <w:color w:val="000000"/>
              </w:rPr>
            </w:pPr>
            <w:r>
              <w:rPr>
                <w:color w:val="000000"/>
              </w:rPr>
              <w:t>线缆及安装配件</w:t>
            </w:r>
          </w:p>
        </w:tc>
        <w:tc>
          <w:tcPr>
            <w:tcW w:w="2703" w:type="dxa"/>
            <w:vAlign w:val="center"/>
          </w:tcPr>
          <w:p w14:paraId="1EFD1457">
            <w:pPr>
              <w:rPr>
                <w:color w:val="000000"/>
              </w:rPr>
            </w:pPr>
            <w:r>
              <w:rPr>
                <w:color w:val="000000"/>
              </w:rPr>
              <w:t>同5.1节线缆及安装配件参数。</w:t>
            </w:r>
          </w:p>
        </w:tc>
        <w:tc>
          <w:tcPr>
            <w:tcW w:w="410" w:type="dxa"/>
            <w:noWrap/>
            <w:vAlign w:val="center"/>
          </w:tcPr>
          <w:p w14:paraId="794A10E2">
            <w:pPr>
              <w:jc w:val="center"/>
              <w:rPr>
                <w:color w:val="000000"/>
              </w:rPr>
            </w:pPr>
            <w:r>
              <w:rPr>
                <w:color w:val="000000"/>
              </w:rPr>
              <w:t>套</w:t>
            </w:r>
          </w:p>
        </w:tc>
        <w:tc>
          <w:tcPr>
            <w:tcW w:w="409" w:type="dxa"/>
            <w:vAlign w:val="center"/>
          </w:tcPr>
          <w:p w14:paraId="540B4C04">
            <w:pPr>
              <w:jc w:val="center"/>
              <w:rPr>
                <w:color w:val="000000"/>
              </w:rPr>
            </w:pPr>
            <w:r>
              <w:rPr>
                <w:color w:val="000000"/>
              </w:rPr>
              <w:t>1</w:t>
            </w:r>
          </w:p>
        </w:tc>
      </w:tr>
      <w:tr w14:paraId="49349C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00F2D3CE">
            <w:pPr>
              <w:jc w:val="center"/>
              <w:rPr>
                <w:color w:val="000000"/>
              </w:rPr>
            </w:pPr>
            <w:r>
              <w:rPr>
                <w:color w:val="000000"/>
              </w:rPr>
              <w:t>14</w:t>
            </w:r>
          </w:p>
        </w:tc>
        <w:tc>
          <w:tcPr>
            <w:tcW w:w="1066" w:type="dxa"/>
            <w:vAlign w:val="center"/>
          </w:tcPr>
          <w:p w14:paraId="1C4B6855">
            <w:pPr>
              <w:jc w:val="center"/>
              <w:rPr>
                <w:color w:val="000000"/>
              </w:rPr>
            </w:pPr>
            <w:r>
              <w:rPr>
                <w:color w:val="000000"/>
              </w:rPr>
              <w:t>土建及施工</w:t>
            </w:r>
          </w:p>
        </w:tc>
        <w:tc>
          <w:tcPr>
            <w:tcW w:w="2703" w:type="dxa"/>
            <w:vAlign w:val="center"/>
          </w:tcPr>
          <w:p w14:paraId="2AAF244B">
            <w:pPr>
              <w:rPr>
                <w:color w:val="000000"/>
              </w:rPr>
            </w:pPr>
            <w:r>
              <w:rPr>
                <w:color w:val="000000"/>
              </w:rPr>
              <w:t>站点全设施设备的安装、调试、土建与施工等。</w:t>
            </w:r>
          </w:p>
        </w:tc>
        <w:tc>
          <w:tcPr>
            <w:tcW w:w="410" w:type="dxa"/>
            <w:noWrap/>
            <w:vAlign w:val="center"/>
          </w:tcPr>
          <w:p w14:paraId="779015D0">
            <w:pPr>
              <w:jc w:val="center"/>
              <w:rPr>
                <w:color w:val="000000"/>
              </w:rPr>
            </w:pPr>
            <w:r>
              <w:rPr>
                <w:color w:val="000000"/>
              </w:rPr>
              <w:t>项</w:t>
            </w:r>
          </w:p>
        </w:tc>
        <w:tc>
          <w:tcPr>
            <w:tcW w:w="409" w:type="dxa"/>
            <w:vAlign w:val="center"/>
          </w:tcPr>
          <w:p w14:paraId="48D9C092">
            <w:pPr>
              <w:jc w:val="center"/>
              <w:rPr>
                <w:color w:val="000000"/>
              </w:rPr>
            </w:pPr>
            <w:r>
              <w:rPr>
                <w:color w:val="000000"/>
              </w:rPr>
              <w:t>1</w:t>
            </w:r>
          </w:p>
        </w:tc>
      </w:tr>
      <w:tr w14:paraId="2BF7CA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412" w:type="dxa"/>
            <w:noWrap/>
            <w:vAlign w:val="center"/>
          </w:tcPr>
          <w:p w14:paraId="3EF703A9">
            <w:pPr>
              <w:jc w:val="center"/>
              <w:rPr>
                <w:color w:val="000000"/>
              </w:rPr>
            </w:pPr>
            <w:r>
              <w:rPr>
                <w:color w:val="000000"/>
              </w:rPr>
              <w:t>15</w:t>
            </w:r>
          </w:p>
        </w:tc>
        <w:tc>
          <w:tcPr>
            <w:tcW w:w="1066" w:type="dxa"/>
            <w:vAlign w:val="center"/>
          </w:tcPr>
          <w:p w14:paraId="04CD1F3D">
            <w:pPr>
              <w:jc w:val="center"/>
              <w:rPr>
                <w:color w:val="000000"/>
              </w:rPr>
            </w:pPr>
            <w:r>
              <w:rPr>
                <w:color w:val="000000"/>
              </w:rPr>
              <w:t>通讯卡</w:t>
            </w:r>
          </w:p>
        </w:tc>
        <w:tc>
          <w:tcPr>
            <w:tcW w:w="2703" w:type="dxa"/>
            <w:vAlign w:val="center"/>
          </w:tcPr>
          <w:p w14:paraId="5AD42C25">
            <w:pPr>
              <w:rPr>
                <w:color w:val="000000"/>
              </w:rPr>
            </w:pPr>
            <w:r>
              <w:rPr>
                <w:color w:val="000000"/>
              </w:rPr>
              <w:t>同5.1节通信卡参数。</w:t>
            </w:r>
          </w:p>
        </w:tc>
        <w:tc>
          <w:tcPr>
            <w:tcW w:w="410" w:type="dxa"/>
            <w:noWrap/>
            <w:vAlign w:val="center"/>
          </w:tcPr>
          <w:p w14:paraId="2FED10BD">
            <w:pPr>
              <w:jc w:val="center"/>
              <w:rPr>
                <w:color w:val="000000"/>
              </w:rPr>
            </w:pPr>
            <w:r>
              <w:rPr>
                <w:color w:val="000000"/>
              </w:rPr>
              <w:t>项</w:t>
            </w:r>
          </w:p>
        </w:tc>
        <w:tc>
          <w:tcPr>
            <w:tcW w:w="409" w:type="dxa"/>
            <w:vAlign w:val="center"/>
          </w:tcPr>
          <w:p w14:paraId="08B12922">
            <w:pPr>
              <w:jc w:val="center"/>
              <w:rPr>
                <w:color w:val="000000"/>
              </w:rPr>
            </w:pPr>
            <w:r>
              <w:rPr>
                <w:color w:val="000000"/>
              </w:rPr>
              <w:t>1</w:t>
            </w:r>
          </w:p>
        </w:tc>
      </w:tr>
      <w:tr w14:paraId="3BC8C3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jc w:val="center"/>
        </w:trPr>
        <w:tc>
          <w:tcPr>
            <w:tcW w:w="412" w:type="dxa"/>
            <w:noWrap/>
            <w:vAlign w:val="center"/>
          </w:tcPr>
          <w:p w14:paraId="2A956D17">
            <w:pPr>
              <w:jc w:val="center"/>
              <w:rPr>
                <w:color w:val="000000"/>
              </w:rPr>
            </w:pPr>
            <w:r>
              <w:rPr>
                <w:color w:val="000000"/>
              </w:rPr>
              <w:t>16</w:t>
            </w:r>
          </w:p>
        </w:tc>
        <w:tc>
          <w:tcPr>
            <w:tcW w:w="1066" w:type="dxa"/>
            <w:vAlign w:val="center"/>
          </w:tcPr>
          <w:p w14:paraId="242513A3">
            <w:pPr>
              <w:jc w:val="center"/>
              <w:rPr>
                <w:color w:val="000000"/>
              </w:rPr>
            </w:pPr>
            <w:r>
              <w:rPr>
                <w:color w:val="000000"/>
              </w:rPr>
              <w:t>比测率定</w:t>
            </w:r>
          </w:p>
        </w:tc>
        <w:tc>
          <w:tcPr>
            <w:tcW w:w="2703" w:type="dxa"/>
            <w:vAlign w:val="center"/>
          </w:tcPr>
          <w:p w14:paraId="4DA807EF">
            <w:pPr>
              <w:rPr>
                <w:color w:val="000000"/>
              </w:rPr>
            </w:pPr>
            <w:r>
              <w:rPr>
                <w:color w:val="000000"/>
              </w:rPr>
              <w:t>含</w:t>
            </w:r>
            <w:r>
              <w:rPr>
                <w:rFonts w:hint="eastAsia"/>
                <w:color w:val="000000"/>
              </w:rPr>
              <w:t>水工建筑物法监测站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410" w:type="dxa"/>
            <w:noWrap/>
            <w:vAlign w:val="center"/>
          </w:tcPr>
          <w:p w14:paraId="69D46DFA">
            <w:pPr>
              <w:jc w:val="center"/>
              <w:rPr>
                <w:color w:val="000000"/>
              </w:rPr>
            </w:pPr>
            <w:r>
              <w:rPr>
                <w:color w:val="000000"/>
              </w:rPr>
              <w:t>项</w:t>
            </w:r>
          </w:p>
        </w:tc>
        <w:tc>
          <w:tcPr>
            <w:tcW w:w="409" w:type="dxa"/>
            <w:vAlign w:val="center"/>
          </w:tcPr>
          <w:p w14:paraId="44A3D88A">
            <w:pPr>
              <w:jc w:val="center"/>
              <w:rPr>
                <w:color w:val="000000"/>
              </w:rPr>
            </w:pPr>
            <w:r>
              <w:rPr>
                <w:color w:val="000000"/>
              </w:rPr>
              <w:t>1</w:t>
            </w:r>
          </w:p>
        </w:tc>
      </w:tr>
    </w:tbl>
    <w:p w14:paraId="46712E25">
      <w:pPr>
        <w:keepNext/>
        <w:keepLines/>
        <w:spacing w:before="145" w:line="360" w:lineRule="auto"/>
        <w:outlineLvl w:val="2"/>
        <w:rPr>
          <w:b/>
          <w:bCs/>
          <w:color w:val="000000"/>
          <w:szCs w:val="21"/>
        </w:rPr>
      </w:pPr>
      <w:r>
        <w:rPr>
          <w:b/>
          <w:bCs/>
          <w:color w:val="000000"/>
          <w:szCs w:val="21"/>
        </w:rPr>
        <w:t>5.5 雷达波明渠流量计监测站要求</w:t>
      </w:r>
    </w:p>
    <w:p w14:paraId="2CB74293">
      <w:pPr>
        <w:spacing w:line="360" w:lineRule="auto"/>
        <w:ind w:firstLine="420"/>
        <w:rPr>
          <w:color w:val="000000"/>
        </w:rPr>
      </w:pPr>
      <w:r>
        <w:rPr>
          <w:color w:val="000000"/>
        </w:rPr>
        <w:t>雷达波明渠监测站主要由雷达波流量计、遥测终端机（RTU）、通信控制模块、太阳能电池板、太阳能充电控制器、蓄电池、避雷装置等组成。典型配置如下：</w:t>
      </w:r>
    </w:p>
    <w:tbl>
      <w:tblPr>
        <w:tblStyle w:val="47"/>
        <w:tblW w:w="86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22"/>
        <w:gridCol w:w="1843"/>
        <w:gridCol w:w="4678"/>
        <w:gridCol w:w="709"/>
        <w:gridCol w:w="691"/>
      </w:tblGrid>
      <w:tr w14:paraId="10C9F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722" w:type="dxa"/>
            <w:vAlign w:val="center"/>
          </w:tcPr>
          <w:p w14:paraId="67228B23">
            <w:pPr>
              <w:jc w:val="center"/>
              <w:rPr>
                <w:color w:val="000000"/>
              </w:rPr>
            </w:pPr>
            <w:r>
              <w:rPr>
                <w:color w:val="000000"/>
              </w:rPr>
              <w:t>序号</w:t>
            </w:r>
          </w:p>
        </w:tc>
        <w:tc>
          <w:tcPr>
            <w:tcW w:w="1843" w:type="dxa"/>
            <w:vAlign w:val="center"/>
          </w:tcPr>
          <w:p w14:paraId="2728A88F">
            <w:pPr>
              <w:jc w:val="center"/>
              <w:rPr>
                <w:color w:val="000000"/>
              </w:rPr>
            </w:pPr>
            <w:r>
              <w:rPr>
                <w:color w:val="000000"/>
              </w:rPr>
              <w:t>项目或设备名称</w:t>
            </w:r>
          </w:p>
        </w:tc>
        <w:tc>
          <w:tcPr>
            <w:tcW w:w="4678" w:type="dxa"/>
            <w:vAlign w:val="center"/>
          </w:tcPr>
          <w:p w14:paraId="2416BEE6">
            <w:pPr>
              <w:jc w:val="center"/>
              <w:rPr>
                <w:color w:val="000000"/>
              </w:rPr>
            </w:pPr>
            <w:r>
              <w:rPr>
                <w:color w:val="000000"/>
              </w:rPr>
              <w:t>技术参数</w:t>
            </w:r>
          </w:p>
        </w:tc>
        <w:tc>
          <w:tcPr>
            <w:tcW w:w="709" w:type="dxa"/>
            <w:noWrap/>
            <w:vAlign w:val="center"/>
          </w:tcPr>
          <w:p w14:paraId="5E50496E">
            <w:pPr>
              <w:jc w:val="center"/>
              <w:rPr>
                <w:color w:val="000000"/>
              </w:rPr>
            </w:pPr>
            <w:r>
              <w:rPr>
                <w:color w:val="000000"/>
              </w:rPr>
              <w:t>单位</w:t>
            </w:r>
          </w:p>
        </w:tc>
        <w:tc>
          <w:tcPr>
            <w:tcW w:w="691" w:type="dxa"/>
            <w:noWrap/>
            <w:vAlign w:val="center"/>
          </w:tcPr>
          <w:p w14:paraId="6CFFD8F7">
            <w:pPr>
              <w:jc w:val="center"/>
              <w:rPr>
                <w:color w:val="000000"/>
              </w:rPr>
            </w:pPr>
            <w:r>
              <w:rPr>
                <w:color w:val="000000"/>
              </w:rPr>
              <w:t>数量</w:t>
            </w:r>
          </w:p>
        </w:tc>
      </w:tr>
      <w:tr w14:paraId="06DE3C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4CDE9F7F">
            <w:pPr>
              <w:jc w:val="center"/>
              <w:rPr>
                <w:color w:val="000000"/>
              </w:rPr>
            </w:pPr>
            <w:r>
              <w:rPr>
                <w:color w:val="000000"/>
              </w:rPr>
              <w:t>1</w:t>
            </w:r>
          </w:p>
        </w:tc>
        <w:tc>
          <w:tcPr>
            <w:tcW w:w="1843" w:type="dxa"/>
            <w:vAlign w:val="center"/>
          </w:tcPr>
          <w:p w14:paraId="689ACCC8">
            <w:pPr>
              <w:jc w:val="center"/>
              <w:rPr>
                <w:color w:val="000000"/>
              </w:rPr>
            </w:pPr>
            <w:r>
              <w:rPr>
                <w:color w:val="000000"/>
              </w:rPr>
              <w:t>雷达波流量计</w:t>
            </w:r>
          </w:p>
        </w:tc>
        <w:tc>
          <w:tcPr>
            <w:tcW w:w="4678" w:type="dxa"/>
            <w:vAlign w:val="center"/>
          </w:tcPr>
          <w:p w14:paraId="226C4409">
            <w:pPr>
              <w:rPr>
                <w:color w:val="000000"/>
              </w:rPr>
            </w:pPr>
            <w:r>
              <w:rPr>
                <w:color w:val="000000"/>
              </w:rPr>
              <w:t>1.测量原理：CW+FMCW雷达多普勒原理；</w:t>
            </w:r>
          </w:p>
          <w:p w14:paraId="5A33A67F">
            <w:pPr>
              <w:rPr>
                <w:color w:val="000000"/>
              </w:rPr>
            </w:pPr>
            <w:r>
              <w:rPr>
                <w:color w:val="000000"/>
              </w:rPr>
              <w:t>2.工作电压：6～30VDC；</w:t>
            </w:r>
          </w:p>
          <w:p w14:paraId="477F20A1">
            <w:pPr>
              <w:rPr>
                <w:color w:val="000000"/>
              </w:rPr>
            </w:pPr>
            <w:r>
              <w:rPr>
                <w:color w:val="000000"/>
              </w:rPr>
              <w:t>3.工作温度：-35</w:t>
            </w:r>
            <w:r>
              <w:rPr>
                <w:rFonts w:eastAsia="微软雅黑"/>
                <w:color w:val="000000"/>
              </w:rPr>
              <w:t>℃</w:t>
            </w:r>
            <w:r>
              <w:rPr>
                <w:color w:val="000000"/>
              </w:rPr>
              <w:t>～+70</w:t>
            </w:r>
            <w:r>
              <w:rPr>
                <w:rFonts w:eastAsia="微软雅黑"/>
                <w:color w:val="000000"/>
              </w:rPr>
              <w:t>℃</w:t>
            </w:r>
            <w:r>
              <w:rPr>
                <w:color w:val="000000"/>
              </w:rPr>
              <w:t>；</w:t>
            </w:r>
          </w:p>
          <w:p w14:paraId="1B31BF08">
            <w:pPr>
              <w:rPr>
                <w:color w:val="000000"/>
              </w:rPr>
            </w:pPr>
            <w:r>
              <w:rPr>
                <w:color w:val="000000"/>
              </w:rPr>
              <w:t>4.测速雷达频率：24GHz；</w:t>
            </w:r>
          </w:p>
          <w:p w14:paraId="1F5F3FFE">
            <w:pPr>
              <w:rPr>
                <w:color w:val="000000"/>
              </w:rPr>
            </w:pPr>
            <w:r>
              <w:rPr>
                <w:color w:val="000000"/>
              </w:rPr>
              <w:t>5.波束角：12°；</w:t>
            </w:r>
          </w:p>
          <w:p w14:paraId="5661EEC2">
            <w:pPr>
              <w:rPr>
                <w:color w:val="000000"/>
              </w:rPr>
            </w:pPr>
            <w:r>
              <w:rPr>
                <w:color w:val="000000"/>
              </w:rPr>
              <w:t>6.流速范围：0.03～20m/s；</w:t>
            </w:r>
          </w:p>
          <w:p w14:paraId="78EA1587">
            <w:pPr>
              <w:rPr>
                <w:color w:val="000000"/>
              </w:rPr>
            </w:pPr>
            <w:r>
              <w:rPr>
                <w:color w:val="000000"/>
              </w:rPr>
              <w:t>▲7.流速精度：±0.01m/s；±1%FS</w:t>
            </w:r>
          </w:p>
          <w:p w14:paraId="6ADD3372">
            <w:pPr>
              <w:rPr>
                <w:color w:val="000000"/>
              </w:rPr>
            </w:pPr>
            <w:r>
              <w:rPr>
                <w:color w:val="000000"/>
              </w:rPr>
              <w:t>8.自动识别水流方向；</w:t>
            </w:r>
          </w:p>
          <w:p w14:paraId="53BA4FA8">
            <w:pPr>
              <w:rPr>
                <w:color w:val="000000"/>
              </w:rPr>
            </w:pPr>
            <w:r>
              <w:rPr>
                <w:color w:val="000000"/>
              </w:rPr>
              <w:t>9.水位雷达频率：80GHz；</w:t>
            </w:r>
          </w:p>
          <w:p w14:paraId="68835201">
            <w:pPr>
              <w:rPr>
                <w:color w:val="000000"/>
              </w:rPr>
            </w:pPr>
            <w:r>
              <w:rPr>
                <w:color w:val="000000"/>
              </w:rPr>
              <w:t>10.水位量程：0～10m；</w:t>
            </w:r>
          </w:p>
          <w:p w14:paraId="05E8A700">
            <w:pPr>
              <w:rPr>
                <w:color w:val="000000"/>
              </w:rPr>
            </w:pPr>
            <w:r>
              <w:rPr>
                <w:color w:val="000000"/>
              </w:rPr>
              <w:t>▲11.水位精度：±3mm；</w:t>
            </w:r>
          </w:p>
          <w:p w14:paraId="46D4C447">
            <w:pPr>
              <w:rPr>
                <w:color w:val="000000"/>
              </w:rPr>
            </w:pPr>
            <w:r>
              <w:rPr>
                <w:color w:val="000000"/>
              </w:rPr>
              <w:t>12.接口：RS485-Modbus、波特率：9600～115200；</w:t>
            </w:r>
          </w:p>
          <w:p w14:paraId="3966CA82">
            <w:pPr>
              <w:rPr>
                <w:color w:val="000000"/>
              </w:rPr>
            </w:pPr>
            <w:r>
              <w:rPr>
                <w:color w:val="000000"/>
              </w:rPr>
              <w:t>13.防护等级：IP68；</w:t>
            </w:r>
          </w:p>
          <w:p w14:paraId="6463643C">
            <w:pPr>
              <w:rPr>
                <w:color w:val="000000"/>
              </w:rPr>
            </w:pPr>
            <w:r>
              <w:rPr>
                <w:color w:val="000000"/>
              </w:rPr>
              <w:t>14.水位尺：材质不锈钢、搪瓷板或高分子材料，面宽≥5cm，长≤2m，最小刻度1cm，误差≤0.5mm（累积误差≤长度1%），布设范围高于最高水位+0.5m、低于最低水位-0.5m，相邻水尺重合0.1～0.2m，含安装及零点高程测定，统一编号，刻度清晰、具荧光涂层；</w:t>
            </w:r>
          </w:p>
          <w:p w14:paraId="67DB828E">
            <w:pPr>
              <w:rPr>
                <w:color w:val="000000"/>
              </w:rPr>
            </w:pPr>
            <w:r>
              <w:rPr>
                <w:color w:val="000000"/>
              </w:rPr>
              <w:t>▲15.具有第三方检验检测机构出具的检测报告。</w:t>
            </w:r>
          </w:p>
        </w:tc>
        <w:tc>
          <w:tcPr>
            <w:tcW w:w="709" w:type="dxa"/>
            <w:noWrap/>
            <w:vAlign w:val="center"/>
          </w:tcPr>
          <w:p w14:paraId="296CCA38">
            <w:pPr>
              <w:jc w:val="center"/>
              <w:rPr>
                <w:color w:val="000000"/>
              </w:rPr>
            </w:pPr>
            <w:r>
              <w:rPr>
                <w:rFonts w:hint="eastAsia"/>
                <w:color w:val="000000"/>
              </w:rPr>
              <w:t>项</w:t>
            </w:r>
          </w:p>
        </w:tc>
        <w:tc>
          <w:tcPr>
            <w:tcW w:w="691" w:type="dxa"/>
            <w:noWrap/>
            <w:vAlign w:val="center"/>
          </w:tcPr>
          <w:p w14:paraId="0FE97D87">
            <w:pPr>
              <w:jc w:val="center"/>
              <w:rPr>
                <w:color w:val="000000"/>
              </w:rPr>
            </w:pPr>
            <w:r>
              <w:rPr>
                <w:color w:val="000000"/>
              </w:rPr>
              <w:t>1</w:t>
            </w:r>
          </w:p>
        </w:tc>
      </w:tr>
      <w:tr w14:paraId="1083B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14C04C27">
            <w:pPr>
              <w:jc w:val="center"/>
              <w:rPr>
                <w:color w:val="000000"/>
              </w:rPr>
            </w:pPr>
            <w:r>
              <w:rPr>
                <w:color w:val="000000"/>
              </w:rPr>
              <w:t>2</w:t>
            </w:r>
          </w:p>
        </w:tc>
        <w:tc>
          <w:tcPr>
            <w:tcW w:w="1843" w:type="dxa"/>
            <w:vAlign w:val="center"/>
          </w:tcPr>
          <w:p w14:paraId="2DBA6BF2">
            <w:pPr>
              <w:jc w:val="center"/>
              <w:rPr>
                <w:color w:val="000000"/>
              </w:rPr>
            </w:pPr>
            <w:r>
              <w:rPr>
                <w:color w:val="000000"/>
              </w:rPr>
              <w:t>遥测终端机（RTU）</w:t>
            </w:r>
          </w:p>
        </w:tc>
        <w:tc>
          <w:tcPr>
            <w:tcW w:w="4678" w:type="dxa"/>
            <w:vAlign w:val="center"/>
          </w:tcPr>
          <w:p w14:paraId="6BE621A9">
            <w:pPr>
              <w:rPr>
                <w:color w:val="000000"/>
              </w:rPr>
            </w:pPr>
            <w:r>
              <w:rPr>
                <w:color w:val="000000"/>
              </w:rPr>
              <w:t>同5.</w:t>
            </w:r>
            <w:r>
              <w:rPr>
                <w:rFonts w:hint="eastAsia"/>
                <w:color w:val="000000"/>
              </w:rPr>
              <w:t>2</w:t>
            </w:r>
            <w:r>
              <w:rPr>
                <w:color w:val="000000"/>
              </w:rPr>
              <w:t>节RTU参数。</w:t>
            </w:r>
          </w:p>
        </w:tc>
        <w:tc>
          <w:tcPr>
            <w:tcW w:w="709" w:type="dxa"/>
            <w:noWrap/>
            <w:vAlign w:val="center"/>
          </w:tcPr>
          <w:p w14:paraId="1A7013DC">
            <w:pPr>
              <w:jc w:val="center"/>
              <w:rPr>
                <w:color w:val="000000"/>
              </w:rPr>
            </w:pPr>
            <w:r>
              <w:rPr>
                <w:color w:val="000000"/>
              </w:rPr>
              <w:t>套</w:t>
            </w:r>
          </w:p>
        </w:tc>
        <w:tc>
          <w:tcPr>
            <w:tcW w:w="691" w:type="dxa"/>
            <w:noWrap/>
            <w:vAlign w:val="center"/>
          </w:tcPr>
          <w:p w14:paraId="4C3D0C2F">
            <w:pPr>
              <w:jc w:val="center"/>
              <w:rPr>
                <w:color w:val="000000"/>
              </w:rPr>
            </w:pPr>
            <w:r>
              <w:rPr>
                <w:color w:val="000000"/>
              </w:rPr>
              <w:t>1</w:t>
            </w:r>
          </w:p>
        </w:tc>
      </w:tr>
      <w:tr w14:paraId="6C6DF6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98104CE">
            <w:pPr>
              <w:jc w:val="center"/>
              <w:rPr>
                <w:color w:val="000000"/>
              </w:rPr>
            </w:pPr>
            <w:r>
              <w:rPr>
                <w:color w:val="000000"/>
              </w:rPr>
              <w:t>3</w:t>
            </w:r>
          </w:p>
        </w:tc>
        <w:tc>
          <w:tcPr>
            <w:tcW w:w="1843" w:type="dxa"/>
            <w:vAlign w:val="center"/>
          </w:tcPr>
          <w:p w14:paraId="360E17FF">
            <w:pPr>
              <w:jc w:val="center"/>
              <w:rPr>
                <w:color w:val="000000"/>
              </w:rPr>
            </w:pPr>
            <w:r>
              <w:rPr>
                <w:color w:val="000000"/>
              </w:rPr>
              <w:t>通信控制模块</w:t>
            </w:r>
          </w:p>
        </w:tc>
        <w:tc>
          <w:tcPr>
            <w:tcW w:w="4678" w:type="dxa"/>
            <w:vAlign w:val="center"/>
          </w:tcPr>
          <w:p w14:paraId="7F0B4F85">
            <w:pPr>
              <w:rPr>
                <w:color w:val="000000"/>
              </w:rPr>
            </w:pPr>
            <w:r>
              <w:rPr>
                <w:color w:val="000000"/>
              </w:rPr>
              <w:t>同5.1节通信控制模块参数。</w:t>
            </w:r>
          </w:p>
        </w:tc>
        <w:tc>
          <w:tcPr>
            <w:tcW w:w="709" w:type="dxa"/>
            <w:noWrap/>
            <w:vAlign w:val="center"/>
          </w:tcPr>
          <w:p w14:paraId="0829B4DC">
            <w:pPr>
              <w:jc w:val="center"/>
              <w:rPr>
                <w:color w:val="000000"/>
              </w:rPr>
            </w:pPr>
            <w:r>
              <w:rPr>
                <w:color w:val="000000"/>
              </w:rPr>
              <w:t>套</w:t>
            </w:r>
          </w:p>
        </w:tc>
        <w:tc>
          <w:tcPr>
            <w:tcW w:w="691" w:type="dxa"/>
            <w:noWrap/>
            <w:vAlign w:val="center"/>
          </w:tcPr>
          <w:p w14:paraId="5F452874">
            <w:pPr>
              <w:jc w:val="center"/>
              <w:rPr>
                <w:color w:val="000000"/>
              </w:rPr>
            </w:pPr>
            <w:r>
              <w:rPr>
                <w:color w:val="000000"/>
              </w:rPr>
              <w:t>1</w:t>
            </w:r>
          </w:p>
        </w:tc>
      </w:tr>
      <w:tr w14:paraId="4F8F1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0469D40">
            <w:pPr>
              <w:jc w:val="center"/>
              <w:rPr>
                <w:color w:val="000000"/>
              </w:rPr>
            </w:pPr>
            <w:r>
              <w:rPr>
                <w:color w:val="000000"/>
              </w:rPr>
              <w:t>4</w:t>
            </w:r>
          </w:p>
        </w:tc>
        <w:tc>
          <w:tcPr>
            <w:tcW w:w="1843" w:type="dxa"/>
            <w:vAlign w:val="center"/>
          </w:tcPr>
          <w:p w14:paraId="2AF6B7E9">
            <w:pPr>
              <w:jc w:val="center"/>
              <w:rPr>
                <w:color w:val="000000"/>
              </w:rPr>
            </w:pPr>
            <w:r>
              <w:rPr>
                <w:color w:val="000000"/>
              </w:rPr>
              <w:t>机箱</w:t>
            </w:r>
          </w:p>
        </w:tc>
        <w:tc>
          <w:tcPr>
            <w:tcW w:w="4678" w:type="dxa"/>
            <w:vAlign w:val="center"/>
          </w:tcPr>
          <w:p w14:paraId="33C98DB0">
            <w:pPr>
              <w:rPr>
                <w:color w:val="000000"/>
              </w:rPr>
            </w:pPr>
            <w:r>
              <w:rPr>
                <w:color w:val="000000"/>
              </w:rPr>
              <w:t>同5.1节机箱参数。</w:t>
            </w:r>
          </w:p>
        </w:tc>
        <w:tc>
          <w:tcPr>
            <w:tcW w:w="709" w:type="dxa"/>
            <w:noWrap/>
            <w:vAlign w:val="center"/>
          </w:tcPr>
          <w:p w14:paraId="57050264">
            <w:pPr>
              <w:jc w:val="center"/>
              <w:rPr>
                <w:color w:val="000000"/>
              </w:rPr>
            </w:pPr>
            <w:r>
              <w:rPr>
                <w:color w:val="000000"/>
              </w:rPr>
              <w:t>套</w:t>
            </w:r>
          </w:p>
        </w:tc>
        <w:tc>
          <w:tcPr>
            <w:tcW w:w="691" w:type="dxa"/>
            <w:noWrap/>
            <w:vAlign w:val="center"/>
          </w:tcPr>
          <w:p w14:paraId="0B952B85">
            <w:pPr>
              <w:jc w:val="center"/>
              <w:rPr>
                <w:color w:val="000000"/>
              </w:rPr>
            </w:pPr>
            <w:r>
              <w:rPr>
                <w:color w:val="000000"/>
              </w:rPr>
              <w:t>1</w:t>
            </w:r>
          </w:p>
        </w:tc>
      </w:tr>
      <w:tr w14:paraId="53AB24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AD37A6C">
            <w:pPr>
              <w:jc w:val="center"/>
              <w:rPr>
                <w:color w:val="000000"/>
              </w:rPr>
            </w:pPr>
            <w:r>
              <w:rPr>
                <w:color w:val="000000"/>
              </w:rPr>
              <w:t>5</w:t>
            </w:r>
          </w:p>
        </w:tc>
        <w:tc>
          <w:tcPr>
            <w:tcW w:w="1843" w:type="dxa"/>
            <w:vAlign w:val="center"/>
          </w:tcPr>
          <w:p w14:paraId="010A08A6">
            <w:pPr>
              <w:jc w:val="center"/>
              <w:rPr>
                <w:color w:val="000000"/>
              </w:rPr>
            </w:pPr>
            <w:r>
              <w:rPr>
                <w:color w:val="000000"/>
              </w:rPr>
              <w:t>太阳能电池板</w:t>
            </w:r>
          </w:p>
        </w:tc>
        <w:tc>
          <w:tcPr>
            <w:tcW w:w="4678" w:type="dxa"/>
            <w:vAlign w:val="center"/>
          </w:tcPr>
          <w:p w14:paraId="6B20CB73">
            <w:pPr>
              <w:rPr>
                <w:color w:val="000000"/>
              </w:rPr>
            </w:pPr>
            <w:r>
              <w:rPr>
                <w:color w:val="000000"/>
              </w:rPr>
              <w:t>同5.1节太阳能电池板参数。</w:t>
            </w:r>
          </w:p>
        </w:tc>
        <w:tc>
          <w:tcPr>
            <w:tcW w:w="709" w:type="dxa"/>
            <w:noWrap/>
            <w:vAlign w:val="center"/>
          </w:tcPr>
          <w:p w14:paraId="4FFCBE4E">
            <w:pPr>
              <w:jc w:val="center"/>
              <w:rPr>
                <w:color w:val="000000"/>
              </w:rPr>
            </w:pPr>
            <w:r>
              <w:rPr>
                <w:color w:val="000000"/>
              </w:rPr>
              <w:t>套</w:t>
            </w:r>
          </w:p>
        </w:tc>
        <w:tc>
          <w:tcPr>
            <w:tcW w:w="691" w:type="dxa"/>
            <w:noWrap/>
            <w:vAlign w:val="center"/>
          </w:tcPr>
          <w:p w14:paraId="32C3A753">
            <w:pPr>
              <w:jc w:val="center"/>
              <w:rPr>
                <w:color w:val="000000"/>
              </w:rPr>
            </w:pPr>
            <w:r>
              <w:rPr>
                <w:color w:val="000000"/>
              </w:rPr>
              <w:t>1</w:t>
            </w:r>
          </w:p>
        </w:tc>
      </w:tr>
      <w:tr w14:paraId="199CC9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58F2001">
            <w:pPr>
              <w:jc w:val="center"/>
              <w:rPr>
                <w:color w:val="000000"/>
              </w:rPr>
            </w:pPr>
            <w:r>
              <w:rPr>
                <w:color w:val="000000"/>
              </w:rPr>
              <w:t>6</w:t>
            </w:r>
          </w:p>
        </w:tc>
        <w:tc>
          <w:tcPr>
            <w:tcW w:w="1843" w:type="dxa"/>
            <w:vAlign w:val="center"/>
          </w:tcPr>
          <w:p w14:paraId="5FC39E61">
            <w:pPr>
              <w:jc w:val="center"/>
              <w:rPr>
                <w:color w:val="000000"/>
              </w:rPr>
            </w:pPr>
            <w:r>
              <w:rPr>
                <w:color w:val="000000"/>
              </w:rPr>
              <w:t>充电控制器</w:t>
            </w:r>
          </w:p>
        </w:tc>
        <w:tc>
          <w:tcPr>
            <w:tcW w:w="4678" w:type="dxa"/>
            <w:vAlign w:val="center"/>
          </w:tcPr>
          <w:p w14:paraId="4772738D">
            <w:pPr>
              <w:rPr>
                <w:color w:val="000000"/>
              </w:rPr>
            </w:pPr>
            <w:r>
              <w:rPr>
                <w:color w:val="000000"/>
              </w:rPr>
              <w:t>同5.1节充电控制器参数。</w:t>
            </w:r>
          </w:p>
        </w:tc>
        <w:tc>
          <w:tcPr>
            <w:tcW w:w="709" w:type="dxa"/>
            <w:noWrap/>
            <w:vAlign w:val="center"/>
          </w:tcPr>
          <w:p w14:paraId="30F80E0C">
            <w:pPr>
              <w:jc w:val="center"/>
              <w:rPr>
                <w:color w:val="000000"/>
              </w:rPr>
            </w:pPr>
            <w:r>
              <w:rPr>
                <w:color w:val="000000"/>
              </w:rPr>
              <w:t>个</w:t>
            </w:r>
          </w:p>
        </w:tc>
        <w:tc>
          <w:tcPr>
            <w:tcW w:w="691" w:type="dxa"/>
            <w:noWrap/>
            <w:vAlign w:val="center"/>
          </w:tcPr>
          <w:p w14:paraId="453FA64D">
            <w:pPr>
              <w:jc w:val="center"/>
              <w:rPr>
                <w:color w:val="000000"/>
              </w:rPr>
            </w:pPr>
            <w:r>
              <w:rPr>
                <w:color w:val="000000"/>
              </w:rPr>
              <w:t>1</w:t>
            </w:r>
          </w:p>
        </w:tc>
      </w:tr>
      <w:tr w14:paraId="0A8FB1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4BA08AB7">
            <w:pPr>
              <w:jc w:val="center"/>
              <w:rPr>
                <w:color w:val="000000"/>
              </w:rPr>
            </w:pPr>
            <w:r>
              <w:rPr>
                <w:color w:val="000000"/>
              </w:rPr>
              <w:t>7</w:t>
            </w:r>
          </w:p>
        </w:tc>
        <w:tc>
          <w:tcPr>
            <w:tcW w:w="1843" w:type="dxa"/>
            <w:vAlign w:val="center"/>
          </w:tcPr>
          <w:p w14:paraId="72D18990">
            <w:pPr>
              <w:jc w:val="center"/>
              <w:rPr>
                <w:color w:val="000000"/>
              </w:rPr>
            </w:pPr>
            <w:r>
              <w:rPr>
                <w:color w:val="000000"/>
              </w:rPr>
              <w:t>信号避雷器</w:t>
            </w:r>
          </w:p>
        </w:tc>
        <w:tc>
          <w:tcPr>
            <w:tcW w:w="4678" w:type="dxa"/>
            <w:vAlign w:val="center"/>
          </w:tcPr>
          <w:p w14:paraId="03A76441">
            <w:pPr>
              <w:rPr>
                <w:color w:val="000000"/>
              </w:rPr>
            </w:pPr>
            <w:r>
              <w:rPr>
                <w:color w:val="000000"/>
              </w:rPr>
              <w:t>同5.1节信号避雷器参数。</w:t>
            </w:r>
          </w:p>
        </w:tc>
        <w:tc>
          <w:tcPr>
            <w:tcW w:w="709" w:type="dxa"/>
            <w:noWrap/>
            <w:vAlign w:val="center"/>
          </w:tcPr>
          <w:p w14:paraId="2B2EEC7D">
            <w:pPr>
              <w:jc w:val="center"/>
              <w:rPr>
                <w:color w:val="000000"/>
              </w:rPr>
            </w:pPr>
            <w:r>
              <w:rPr>
                <w:color w:val="000000"/>
              </w:rPr>
              <w:t>个</w:t>
            </w:r>
          </w:p>
        </w:tc>
        <w:tc>
          <w:tcPr>
            <w:tcW w:w="691" w:type="dxa"/>
            <w:noWrap/>
            <w:vAlign w:val="center"/>
          </w:tcPr>
          <w:p w14:paraId="1E90939E">
            <w:pPr>
              <w:jc w:val="center"/>
              <w:rPr>
                <w:color w:val="000000"/>
              </w:rPr>
            </w:pPr>
            <w:r>
              <w:rPr>
                <w:color w:val="000000"/>
              </w:rPr>
              <w:t>1</w:t>
            </w:r>
          </w:p>
        </w:tc>
      </w:tr>
      <w:tr w14:paraId="651D52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6E14DF6">
            <w:pPr>
              <w:jc w:val="center"/>
              <w:rPr>
                <w:color w:val="000000"/>
              </w:rPr>
            </w:pPr>
            <w:r>
              <w:rPr>
                <w:color w:val="000000"/>
              </w:rPr>
              <w:t>8</w:t>
            </w:r>
          </w:p>
        </w:tc>
        <w:tc>
          <w:tcPr>
            <w:tcW w:w="1843" w:type="dxa"/>
            <w:vAlign w:val="center"/>
          </w:tcPr>
          <w:p w14:paraId="6322B9E1">
            <w:pPr>
              <w:jc w:val="center"/>
              <w:rPr>
                <w:color w:val="000000"/>
              </w:rPr>
            </w:pPr>
            <w:r>
              <w:rPr>
                <w:color w:val="000000"/>
              </w:rPr>
              <w:t>电源避雷器</w:t>
            </w:r>
          </w:p>
        </w:tc>
        <w:tc>
          <w:tcPr>
            <w:tcW w:w="4678" w:type="dxa"/>
            <w:vAlign w:val="center"/>
          </w:tcPr>
          <w:p w14:paraId="7F247AF4">
            <w:pPr>
              <w:rPr>
                <w:color w:val="000000"/>
              </w:rPr>
            </w:pPr>
            <w:r>
              <w:rPr>
                <w:color w:val="000000"/>
              </w:rPr>
              <w:t>同5.1节电源避雷器参数。</w:t>
            </w:r>
          </w:p>
        </w:tc>
        <w:tc>
          <w:tcPr>
            <w:tcW w:w="709" w:type="dxa"/>
            <w:noWrap/>
            <w:vAlign w:val="center"/>
          </w:tcPr>
          <w:p w14:paraId="2C635A7A">
            <w:pPr>
              <w:jc w:val="center"/>
              <w:rPr>
                <w:color w:val="000000"/>
              </w:rPr>
            </w:pPr>
            <w:r>
              <w:rPr>
                <w:color w:val="000000"/>
              </w:rPr>
              <w:t>个</w:t>
            </w:r>
          </w:p>
        </w:tc>
        <w:tc>
          <w:tcPr>
            <w:tcW w:w="691" w:type="dxa"/>
            <w:noWrap/>
            <w:vAlign w:val="center"/>
          </w:tcPr>
          <w:p w14:paraId="68CD1110">
            <w:pPr>
              <w:jc w:val="center"/>
              <w:rPr>
                <w:color w:val="000000"/>
              </w:rPr>
            </w:pPr>
            <w:r>
              <w:rPr>
                <w:color w:val="000000"/>
              </w:rPr>
              <w:t>1</w:t>
            </w:r>
          </w:p>
        </w:tc>
      </w:tr>
      <w:tr w14:paraId="5B9DAC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253A5FF1">
            <w:pPr>
              <w:jc w:val="center"/>
              <w:rPr>
                <w:color w:val="000000"/>
              </w:rPr>
            </w:pPr>
            <w:r>
              <w:rPr>
                <w:color w:val="000000"/>
              </w:rPr>
              <w:t>9</w:t>
            </w:r>
          </w:p>
        </w:tc>
        <w:tc>
          <w:tcPr>
            <w:tcW w:w="1843" w:type="dxa"/>
            <w:vAlign w:val="center"/>
          </w:tcPr>
          <w:p w14:paraId="71CBBA4E">
            <w:pPr>
              <w:jc w:val="center"/>
              <w:rPr>
                <w:color w:val="000000"/>
              </w:rPr>
            </w:pPr>
            <w:r>
              <w:rPr>
                <w:color w:val="000000"/>
              </w:rPr>
              <w:t>蓄电池</w:t>
            </w:r>
          </w:p>
        </w:tc>
        <w:tc>
          <w:tcPr>
            <w:tcW w:w="4678" w:type="dxa"/>
            <w:vAlign w:val="center"/>
          </w:tcPr>
          <w:p w14:paraId="69DBF99D">
            <w:pPr>
              <w:rPr>
                <w:color w:val="000000"/>
              </w:rPr>
            </w:pPr>
            <w:r>
              <w:rPr>
                <w:color w:val="000000"/>
              </w:rPr>
              <w:t>同5.1节蓄电池参数。</w:t>
            </w:r>
          </w:p>
        </w:tc>
        <w:tc>
          <w:tcPr>
            <w:tcW w:w="709" w:type="dxa"/>
            <w:noWrap/>
            <w:vAlign w:val="center"/>
          </w:tcPr>
          <w:p w14:paraId="6E068481">
            <w:pPr>
              <w:jc w:val="center"/>
              <w:rPr>
                <w:color w:val="000000"/>
              </w:rPr>
            </w:pPr>
            <w:r>
              <w:rPr>
                <w:color w:val="000000"/>
              </w:rPr>
              <w:t>项</w:t>
            </w:r>
          </w:p>
        </w:tc>
        <w:tc>
          <w:tcPr>
            <w:tcW w:w="691" w:type="dxa"/>
            <w:noWrap/>
            <w:vAlign w:val="center"/>
          </w:tcPr>
          <w:p w14:paraId="1E3F8B4E">
            <w:pPr>
              <w:jc w:val="center"/>
              <w:rPr>
                <w:color w:val="000000"/>
              </w:rPr>
            </w:pPr>
            <w:r>
              <w:rPr>
                <w:color w:val="000000"/>
              </w:rPr>
              <w:t>1</w:t>
            </w:r>
          </w:p>
        </w:tc>
      </w:tr>
      <w:tr w14:paraId="0814D1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7ABA122E">
            <w:pPr>
              <w:jc w:val="center"/>
              <w:rPr>
                <w:color w:val="000000"/>
              </w:rPr>
            </w:pPr>
            <w:r>
              <w:rPr>
                <w:color w:val="000000"/>
              </w:rPr>
              <w:t>10</w:t>
            </w:r>
          </w:p>
        </w:tc>
        <w:tc>
          <w:tcPr>
            <w:tcW w:w="1843" w:type="dxa"/>
            <w:vAlign w:val="center"/>
          </w:tcPr>
          <w:p w14:paraId="750AF985">
            <w:pPr>
              <w:jc w:val="center"/>
              <w:rPr>
                <w:color w:val="000000"/>
              </w:rPr>
            </w:pPr>
            <w:r>
              <w:rPr>
                <w:color w:val="000000"/>
              </w:rPr>
              <w:t>供用电优化模块</w:t>
            </w:r>
          </w:p>
        </w:tc>
        <w:tc>
          <w:tcPr>
            <w:tcW w:w="4678" w:type="dxa"/>
            <w:vAlign w:val="center"/>
          </w:tcPr>
          <w:p w14:paraId="7C902D18">
            <w:pPr>
              <w:rPr>
                <w:color w:val="000000"/>
              </w:rPr>
            </w:pPr>
            <w:r>
              <w:rPr>
                <w:color w:val="000000"/>
              </w:rPr>
              <w:t>同5.1节供用电优化模块参数。</w:t>
            </w:r>
          </w:p>
        </w:tc>
        <w:tc>
          <w:tcPr>
            <w:tcW w:w="709" w:type="dxa"/>
            <w:noWrap/>
            <w:vAlign w:val="center"/>
          </w:tcPr>
          <w:p w14:paraId="579740E8">
            <w:pPr>
              <w:jc w:val="center"/>
              <w:rPr>
                <w:color w:val="000000"/>
              </w:rPr>
            </w:pPr>
            <w:r>
              <w:rPr>
                <w:color w:val="000000"/>
              </w:rPr>
              <w:t>套</w:t>
            </w:r>
          </w:p>
        </w:tc>
        <w:tc>
          <w:tcPr>
            <w:tcW w:w="691" w:type="dxa"/>
            <w:noWrap/>
            <w:vAlign w:val="center"/>
          </w:tcPr>
          <w:p w14:paraId="11CA27D0">
            <w:pPr>
              <w:jc w:val="center"/>
              <w:rPr>
                <w:color w:val="000000"/>
              </w:rPr>
            </w:pPr>
            <w:r>
              <w:rPr>
                <w:color w:val="000000"/>
              </w:rPr>
              <w:t>1</w:t>
            </w:r>
          </w:p>
        </w:tc>
      </w:tr>
      <w:tr w14:paraId="487B4D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3B843A66">
            <w:pPr>
              <w:jc w:val="center"/>
              <w:rPr>
                <w:color w:val="000000"/>
              </w:rPr>
            </w:pPr>
            <w:r>
              <w:rPr>
                <w:color w:val="000000"/>
              </w:rPr>
              <w:t>11</w:t>
            </w:r>
          </w:p>
        </w:tc>
        <w:tc>
          <w:tcPr>
            <w:tcW w:w="1843" w:type="dxa"/>
            <w:vAlign w:val="center"/>
          </w:tcPr>
          <w:p w14:paraId="4B3C25FA">
            <w:pPr>
              <w:jc w:val="center"/>
              <w:rPr>
                <w:color w:val="000000"/>
              </w:rPr>
            </w:pPr>
            <w:r>
              <w:rPr>
                <w:color w:val="000000"/>
              </w:rPr>
              <w:t>立杆及支架</w:t>
            </w:r>
          </w:p>
        </w:tc>
        <w:tc>
          <w:tcPr>
            <w:tcW w:w="4678" w:type="dxa"/>
            <w:vAlign w:val="center"/>
          </w:tcPr>
          <w:p w14:paraId="36021362">
            <w:pPr>
              <w:rPr>
                <w:color w:val="000000"/>
              </w:rPr>
            </w:pPr>
            <w:r>
              <w:rPr>
                <w:color w:val="000000"/>
              </w:rPr>
              <w:t>1.立杆不小于Φ140、壁厚≥4mm、高4m（避雷针高度另计）；</w:t>
            </w:r>
          </w:p>
          <w:p w14:paraId="0F80A323">
            <w:pPr>
              <w:rPr>
                <w:color w:val="000000"/>
              </w:rPr>
            </w:pPr>
            <w:r>
              <w:rPr>
                <w:color w:val="000000"/>
              </w:rPr>
              <w:t>2.热镀锌，各部件焊接后整体镀锌处理，表面喷塑；</w:t>
            </w:r>
          </w:p>
          <w:p w14:paraId="72995CBC">
            <w:pPr>
              <w:rPr>
                <w:color w:val="000000"/>
              </w:rPr>
            </w:pPr>
            <w:r>
              <w:rPr>
                <w:color w:val="000000"/>
              </w:rPr>
              <w:t>3.含立杆接地，接地电阻≤10Ω；</w:t>
            </w:r>
          </w:p>
          <w:p w14:paraId="2D5CB4E1">
            <w:pPr>
              <w:rPr>
                <w:color w:val="000000"/>
              </w:rPr>
            </w:pPr>
            <w:r>
              <w:rPr>
                <w:color w:val="000000"/>
              </w:rPr>
              <w:t>4.立杆横臂长度依据渠（河）道测流断面宽度而定，满足测流断面中心且无晃动。</w:t>
            </w:r>
          </w:p>
        </w:tc>
        <w:tc>
          <w:tcPr>
            <w:tcW w:w="709" w:type="dxa"/>
            <w:noWrap/>
            <w:vAlign w:val="center"/>
          </w:tcPr>
          <w:p w14:paraId="23546B3C">
            <w:pPr>
              <w:jc w:val="center"/>
              <w:rPr>
                <w:color w:val="000000"/>
              </w:rPr>
            </w:pPr>
            <w:r>
              <w:rPr>
                <w:color w:val="000000"/>
              </w:rPr>
              <w:t>套</w:t>
            </w:r>
          </w:p>
        </w:tc>
        <w:tc>
          <w:tcPr>
            <w:tcW w:w="691" w:type="dxa"/>
            <w:noWrap/>
            <w:vAlign w:val="center"/>
          </w:tcPr>
          <w:p w14:paraId="72275066">
            <w:pPr>
              <w:jc w:val="center"/>
              <w:rPr>
                <w:color w:val="000000"/>
              </w:rPr>
            </w:pPr>
            <w:r>
              <w:rPr>
                <w:color w:val="000000"/>
              </w:rPr>
              <w:t>1</w:t>
            </w:r>
          </w:p>
        </w:tc>
      </w:tr>
      <w:tr w14:paraId="41EEAE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0B4B76F4">
            <w:pPr>
              <w:jc w:val="center"/>
              <w:rPr>
                <w:color w:val="000000"/>
              </w:rPr>
            </w:pPr>
            <w:r>
              <w:rPr>
                <w:color w:val="000000"/>
              </w:rPr>
              <w:t>12</w:t>
            </w:r>
          </w:p>
        </w:tc>
        <w:tc>
          <w:tcPr>
            <w:tcW w:w="1843" w:type="dxa"/>
            <w:vAlign w:val="center"/>
          </w:tcPr>
          <w:p w14:paraId="5778EAEF">
            <w:pPr>
              <w:jc w:val="center"/>
              <w:rPr>
                <w:color w:val="000000"/>
              </w:rPr>
            </w:pPr>
            <w:r>
              <w:rPr>
                <w:color w:val="000000"/>
              </w:rPr>
              <w:t>线缆及安装配件</w:t>
            </w:r>
          </w:p>
        </w:tc>
        <w:tc>
          <w:tcPr>
            <w:tcW w:w="4678" w:type="dxa"/>
            <w:vAlign w:val="center"/>
          </w:tcPr>
          <w:p w14:paraId="6229541F">
            <w:pPr>
              <w:rPr>
                <w:color w:val="000000"/>
              </w:rPr>
            </w:pPr>
            <w:r>
              <w:rPr>
                <w:color w:val="000000"/>
              </w:rPr>
              <w:t>同5.1节线缆及安装配件参数。</w:t>
            </w:r>
          </w:p>
        </w:tc>
        <w:tc>
          <w:tcPr>
            <w:tcW w:w="709" w:type="dxa"/>
            <w:noWrap/>
            <w:vAlign w:val="center"/>
          </w:tcPr>
          <w:p w14:paraId="2CD6A605">
            <w:pPr>
              <w:jc w:val="center"/>
              <w:rPr>
                <w:color w:val="000000"/>
              </w:rPr>
            </w:pPr>
            <w:r>
              <w:rPr>
                <w:color w:val="000000"/>
              </w:rPr>
              <w:t>套</w:t>
            </w:r>
          </w:p>
        </w:tc>
        <w:tc>
          <w:tcPr>
            <w:tcW w:w="691" w:type="dxa"/>
            <w:noWrap/>
            <w:vAlign w:val="center"/>
          </w:tcPr>
          <w:p w14:paraId="1F3C889D">
            <w:pPr>
              <w:jc w:val="center"/>
              <w:rPr>
                <w:color w:val="000000"/>
              </w:rPr>
            </w:pPr>
            <w:r>
              <w:rPr>
                <w:color w:val="000000"/>
              </w:rPr>
              <w:t>1</w:t>
            </w:r>
          </w:p>
        </w:tc>
      </w:tr>
      <w:tr w14:paraId="1A1537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3713CE55">
            <w:pPr>
              <w:jc w:val="center"/>
              <w:rPr>
                <w:color w:val="000000"/>
              </w:rPr>
            </w:pPr>
            <w:r>
              <w:rPr>
                <w:color w:val="000000"/>
              </w:rPr>
              <w:t>13</w:t>
            </w:r>
          </w:p>
        </w:tc>
        <w:tc>
          <w:tcPr>
            <w:tcW w:w="1843" w:type="dxa"/>
            <w:vAlign w:val="center"/>
          </w:tcPr>
          <w:p w14:paraId="5A012043">
            <w:pPr>
              <w:jc w:val="center"/>
              <w:rPr>
                <w:color w:val="000000"/>
              </w:rPr>
            </w:pPr>
            <w:r>
              <w:rPr>
                <w:color w:val="000000"/>
              </w:rPr>
              <w:t>土建及施工</w:t>
            </w:r>
          </w:p>
        </w:tc>
        <w:tc>
          <w:tcPr>
            <w:tcW w:w="4678" w:type="dxa"/>
            <w:vAlign w:val="center"/>
          </w:tcPr>
          <w:p w14:paraId="66FDB612">
            <w:pPr>
              <w:rPr>
                <w:color w:val="000000"/>
              </w:rPr>
            </w:pPr>
            <w:r>
              <w:rPr>
                <w:color w:val="000000"/>
              </w:rPr>
              <w:t>站点全设施设备的安装、调试、土建与施工等。</w:t>
            </w:r>
          </w:p>
        </w:tc>
        <w:tc>
          <w:tcPr>
            <w:tcW w:w="709" w:type="dxa"/>
            <w:noWrap/>
            <w:vAlign w:val="center"/>
          </w:tcPr>
          <w:p w14:paraId="6711B1A4">
            <w:pPr>
              <w:jc w:val="center"/>
              <w:rPr>
                <w:color w:val="000000"/>
              </w:rPr>
            </w:pPr>
            <w:r>
              <w:rPr>
                <w:color w:val="000000"/>
              </w:rPr>
              <w:t>项</w:t>
            </w:r>
          </w:p>
        </w:tc>
        <w:tc>
          <w:tcPr>
            <w:tcW w:w="691" w:type="dxa"/>
            <w:noWrap/>
            <w:vAlign w:val="center"/>
          </w:tcPr>
          <w:p w14:paraId="44ED6AA7">
            <w:pPr>
              <w:jc w:val="center"/>
              <w:rPr>
                <w:color w:val="000000"/>
              </w:rPr>
            </w:pPr>
            <w:r>
              <w:rPr>
                <w:color w:val="000000"/>
              </w:rPr>
              <w:t>1</w:t>
            </w:r>
          </w:p>
        </w:tc>
      </w:tr>
      <w:tr w14:paraId="2404BA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22" w:type="dxa"/>
            <w:noWrap/>
            <w:vAlign w:val="center"/>
          </w:tcPr>
          <w:p w14:paraId="18DC0EA4">
            <w:pPr>
              <w:jc w:val="center"/>
              <w:rPr>
                <w:color w:val="000000"/>
              </w:rPr>
            </w:pPr>
            <w:r>
              <w:rPr>
                <w:color w:val="000000"/>
              </w:rPr>
              <w:t>14</w:t>
            </w:r>
          </w:p>
        </w:tc>
        <w:tc>
          <w:tcPr>
            <w:tcW w:w="1843" w:type="dxa"/>
            <w:vAlign w:val="center"/>
          </w:tcPr>
          <w:p w14:paraId="05C4ED4A">
            <w:pPr>
              <w:jc w:val="center"/>
              <w:rPr>
                <w:color w:val="000000"/>
              </w:rPr>
            </w:pPr>
            <w:r>
              <w:rPr>
                <w:color w:val="000000"/>
              </w:rPr>
              <w:t>通讯卡</w:t>
            </w:r>
          </w:p>
        </w:tc>
        <w:tc>
          <w:tcPr>
            <w:tcW w:w="4678" w:type="dxa"/>
            <w:vAlign w:val="center"/>
          </w:tcPr>
          <w:p w14:paraId="5A536D52">
            <w:pPr>
              <w:rPr>
                <w:color w:val="000000"/>
              </w:rPr>
            </w:pPr>
            <w:r>
              <w:rPr>
                <w:color w:val="000000"/>
              </w:rPr>
              <w:t>同5.1节通信卡参数。</w:t>
            </w:r>
          </w:p>
        </w:tc>
        <w:tc>
          <w:tcPr>
            <w:tcW w:w="709" w:type="dxa"/>
            <w:noWrap/>
            <w:vAlign w:val="center"/>
          </w:tcPr>
          <w:p w14:paraId="030F82F4">
            <w:pPr>
              <w:jc w:val="center"/>
              <w:rPr>
                <w:color w:val="000000"/>
              </w:rPr>
            </w:pPr>
            <w:r>
              <w:rPr>
                <w:color w:val="000000"/>
              </w:rPr>
              <w:t>项</w:t>
            </w:r>
          </w:p>
        </w:tc>
        <w:tc>
          <w:tcPr>
            <w:tcW w:w="691" w:type="dxa"/>
            <w:noWrap/>
            <w:vAlign w:val="center"/>
          </w:tcPr>
          <w:p w14:paraId="76D1B9FF">
            <w:pPr>
              <w:jc w:val="center"/>
              <w:rPr>
                <w:color w:val="000000"/>
              </w:rPr>
            </w:pPr>
            <w:r>
              <w:rPr>
                <w:color w:val="000000"/>
              </w:rPr>
              <w:t>1</w:t>
            </w:r>
          </w:p>
        </w:tc>
      </w:tr>
      <w:tr w14:paraId="797682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722" w:type="dxa"/>
            <w:noWrap/>
            <w:vAlign w:val="center"/>
          </w:tcPr>
          <w:p w14:paraId="2A0B2679">
            <w:pPr>
              <w:jc w:val="center"/>
              <w:rPr>
                <w:color w:val="000000"/>
              </w:rPr>
            </w:pPr>
            <w:r>
              <w:rPr>
                <w:color w:val="000000"/>
              </w:rPr>
              <w:t>15</w:t>
            </w:r>
          </w:p>
        </w:tc>
        <w:tc>
          <w:tcPr>
            <w:tcW w:w="1843" w:type="dxa"/>
            <w:vAlign w:val="center"/>
          </w:tcPr>
          <w:p w14:paraId="33102461">
            <w:pPr>
              <w:jc w:val="center"/>
              <w:rPr>
                <w:color w:val="000000"/>
              </w:rPr>
            </w:pPr>
            <w:r>
              <w:rPr>
                <w:color w:val="000000"/>
              </w:rPr>
              <w:t>比测率定</w:t>
            </w:r>
          </w:p>
        </w:tc>
        <w:tc>
          <w:tcPr>
            <w:tcW w:w="4678" w:type="dxa"/>
            <w:vAlign w:val="center"/>
          </w:tcPr>
          <w:p w14:paraId="2B965D0E">
            <w:pPr>
              <w:rPr>
                <w:color w:val="000000"/>
              </w:rPr>
            </w:pPr>
            <w:r>
              <w:rPr>
                <w:color w:val="000000"/>
              </w:rPr>
              <w:t>含</w:t>
            </w:r>
            <w:r>
              <w:rPr>
                <w:rFonts w:hint="eastAsia"/>
                <w:color w:val="000000"/>
              </w:rPr>
              <w:t>雷达波明渠流量计监测站</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noWrap/>
            <w:vAlign w:val="center"/>
          </w:tcPr>
          <w:p w14:paraId="31E723CC">
            <w:pPr>
              <w:jc w:val="center"/>
              <w:rPr>
                <w:color w:val="000000"/>
              </w:rPr>
            </w:pPr>
            <w:r>
              <w:rPr>
                <w:color w:val="000000"/>
              </w:rPr>
              <w:t>项</w:t>
            </w:r>
          </w:p>
        </w:tc>
        <w:tc>
          <w:tcPr>
            <w:tcW w:w="691" w:type="dxa"/>
            <w:noWrap/>
            <w:vAlign w:val="center"/>
          </w:tcPr>
          <w:p w14:paraId="632A1F14">
            <w:pPr>
              <w:jc w:val="center"/>
              <w:rPr>
                <w:color w:val="000000"/>
              </w:rPr>
            </w:pPr>
            <w:r>
              <w:rPr>
                <w:color w:val="000000"/>
              </w:rPr>
              <w:t>1</w:t>
            </w:r>
          </w:p>
        </w:tc>
      </w:tr>
    </w:tbl>
    <w:p w14:paraId="0EDFBE3E">
      <w:pPr>
        <w:keepNext/>
        <w:keepLines/>
        <w:spacing w:before="145" w:line="360" w:lineRule="auto"/>
        <w:outlineLvl w:val="2"/>
        <w:rPr>
          <w:b/>
          <w:bCs/>
          <w:color w:val="000000"/>
          <w:szCs w:val="21"/>
        </w:rPr>
      </w:pPr>
      <w:r>
        <w:rPr>
          <w:b/>
          <w:bCs/>
          <w:color w:val="000000"/>
          <w:szCs w:val="21"/>
        </w:rPr>
        <w:t>5.6 超声波时差法监测站要求</w:t>
      </w:r>
    </w:p>
    <w:p w14:paraId="286CC711">
      <w:pPr>
        <w:spacing w:line="360" w:lineRule="auto"/>
        <w:ind w:firstLine="420"/>
        <w:rPr>
          <w:color w:val="000000"/>
        </w:rPr>
      </w:pPr>
      <w:r>
        <w:rPr>
          <w:color w:val="000000"/>
        </w:rPr>
        <w:t>超声波时差法监测站主要由超声波流量计、雷达水位计、遥测终端机（RTU）、通信控制模块、太阳能电池板、太阳能充电控制器、蓄电池、避雷装置等组成。典型配置如下：</w:t>
      </w:r>
    </w:p>
    <w:tbl>
      <w:tblPr>
        <w:tblStyle w:val="47"/>
        <w:tblW w:w="864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99"/>
        <w:gridCol w:w="1737"/>
        <w:gridCol w:w="4820"/>
        <w:gridCol w:w="669"/>
        <w:gridCol w:w="717"/>
      </w:tblGrid>
      <w:tr w14:paraId="6F3C16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jc w:val="center"/>
        </w:trPr>
        <w:tc>
          <w:tcPr>
            <w:tcW w:w="699" w:type="dxa"/>
            <w:vAlign w:val="center"/>
          </w:tcPr>
          <w:p w14:paraId="0E42E317">
            <w:pPr>
              <w:jc w:val="center"/>
              <w:rPr>
                <w:color w:val="000000"/>
              </w:rPr>
            </w:pPr>
            <w:r>
              <w:rPr>
                <w:color w:val="000000"/>
              </w:rPr>
              <w:t>序号</w:t>
            </w:r>
          </w:p>
        </w:tc>
        <w:tc>
          <w:tcPr>
            <w:tcW w:w="1737" w:type="dxa"/>
            <w:vAlign w:val="center"/>
          </w:tcPr>
          <w:p w14:paraId="066EEC58">
            <w:pPr>
              <w:jc w:val="center"/>
              <w:rPr>
                <w:color w:val="000000"/>
              </w:rPr>
            </w:pPr>
            <w:r>
              <w:rPr>
                <w:color w:val="000000"/>
              </w:rPr>
              <w:t>项目或设备名称</w:t>
            </w:r>
          </w:p>
        </w:tc>
        <w:tc>
          <w:tcPr>
            <w:tcW w:w="4820" w:type="dxa"/>
            <w:vAlign w:val="center"/>
          </w:tcPr>
          <w:p w14:paraId="4490D802">
            <w:pPr>
              <w:jc w:val="center"/>
              <w:rPr>
                <w:color w:val="000000"/>
              </w:rPr>
            </w:pPr>
            <w:r>
              <w:rPr>
                <w:color w:val="000000"/>
              </w:rPr>
              <w:t>技术参数</w:t>
            </w:r>
          </w:p>
        </w:tc>
        <w:tc>
          <w:tcPr>
            <w:tcW w:w="669" w:type="dxa"/>
            <w:noWrap/>
            <w:vAlign w:val="center"/>
          </w:tcPr>
          <w:p w14:paraId="5295A55D">
            <w:pPr>
              <w:jc w:val="center"/>
              <w:rPr>
                <w:color w:val="000000"/>
              </w:rPr>
            </w:pPr>
            <w:r>
              <w:rPr>
                <w:color w:val="000000"/>
              </w:rPr>
              <w:t>单位</w:t>
            </w:r>
          </w:p>
        </w:tc>
        <w:tc>
          <w:tcPr>
            <w:tcW w:w="717" w:type="dxa"/>
            <w:noWrap/>
            <w:vAlign w:val="center"/>
          </w:tcPr>
          <w:p w14:paraId="66FA7F1B">
            <w:pPr>
              <w:jc w:val="center"/>
              <w:rPr>
                <w:color w:val="000000"/>
              </w:rPr>
            </w:pPr>
            <w:r>
              <w:rPr>
                <w:color w:val="000000"/>
              </w:rPr>
              <w:t>数量</w:t>
            </w:r>
          </w:p>
        </w:tc>
      </w:tr>
      <w:tr w14:paraId="2216A8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776C71AF">
            <w:pPr>
              <w:jc w:val="center"/>
              <w:rPr>
                <w:color w:val="000000"/>
              </w:rPr>
            </w:pPr>
            <w:r>
              <w:rPr>
                <w:color w:val="000000"/>
              </w:rPr>
              <w:t>1</w:t>
            </w:r>
          </w:p>
        </w:tc>
        <w:tc>
          <w:tcPr>
            <w:tcW w:w="1737" w:type="dxa"/>
            <w:vAlign w:val="center"/>
          </w:tcPr>
          <w:p w14:paraId="374D1FE2">
            <w:pPr>
              <w:jc w:val="center"/>
              <w:rPr>
                <w:color w:val="000000"/>
              </w:rPr>
            </w:pPr>
            <w:r>
              <w:rPr>
                <w:color w:val="000000"/>
              </w:rPr>
              <w:t>超声波流量计</w:t>
            </w:r>
          </w:p>
        </w:tc>
        <w:tc>
          <w:tcPr>
            <w:tcW w:w="4820" w:type="dxa"/>
            <w:vAlign w:val="center"/>
          </w:tcPr>
          <w:p w14:paraId="394DBA3C">
            <w:pPr>
              <w:rPr>
                <w:color w:val="000000"/>
              </w:rPr>
            </w:pPr>
            <w:r>
              <w:rPr>
                <w:color w:val="000000"/>
              </w:rPr>
              <w:t>▲1.声道数：≥3声道及流量计表计（断面宽度＞30m时不少于5声道）；</w:t>
            </w:r>
          </w:p>
          <w:p w14:paraId="64F3FEBA">
            <w:pPr>
              <w:rPr>
                <w:color w:val="000000"/>
              </w:rPr>
            </w:pPr>
            <w:r>
              <w:rPr>
                <w:color w:val="000000"/>
              </w:rPr>
              <w:t>▲2.测量精度：±1.0%FS；</w:t>
            </w:r>
          </w:p>
          <w:p w14:paraId="04B6C328">
            <w:pPr>
              <w:rPr>
                <w:color w:val="000000"/>
              </w:rPr>
            </w:pPr>
            <w:r>
              <w:rPr>
                <w:color w:val="000000"/>
              </w:rPr>
              <w:t>3.支持多声道信号输入；</w:t>
            </w:r>
          </w:p>
          <w:p w14:paraId="7F15796D">
            <w:pPr>
              <w:rPr>
                <w:color w:val="000000"/>
              </w:rPr>
            </w:pPr>
            <w:r>
              <w:rPr>
                <w:color w:val="000000"/>
              </w:rPr>
              <w:t>4.含多声道换能器安装支架；</w:t>
            </w:r>
          </w:p>
          <w:p w14:paraId="15D74FE7">
            <w:pPr>
              <w:rPr>
                <w:color w:val="000000"/>
              </w:rPr>
            </w:pPr>
            <w:r>
              <w:rPr>
                <w:color w:val="000000"/>
              </w:rPr>
              <w:t>▲5.具有第三方检验检测机构出具的检测报告。</w:t>
            </w:r>
          </w:p>
        </w:tc>
        <w:tc>
          <w:tcPr>
            <w:tcW w:w="669" w:type="dxa"/>
            <w:noWrap/>
            <w:vAlign w:val="center"/>
          </w:tcPr>
          <w:p w14:paraId="64E2B0F3">
            <w:pPr>
              <w:jc w:val="center"/>
              <w:rPr>
                <w:color w:val="000000"/>
              </w:rPr>
            </w:pPr>
            <w:r>
              <w:rPr>
                <w:color w:val="000000"/>
              </w:rPr>
              <w:t>套</w:t>
            </w:r>
          </w:p>
        </w:tc>
        <w:tc>
          <w:tcPr>
            <w:tcW w:w="717" w:type="dxa"/>
            <w:noWrap/>
            <w:vAlign w:val="center"/>
          </w:tcPr>
          <w:p w14:paraId="634D8BC8">
            <w:pPr>
              <w:jc w:val="center"/>
              <w:rPr>
                <w:color w:val="000000"/>
              </w:rPr>
            </w:pPr>
            <w:r>
              <w:rPr>
                <w:color w:val="000000"/>
              </w:rPr>
              <w:t>1</w:t>
            </w:r>
          </w:p>
        </w:tc>
      </w:tr>
      <w:tr w14:paraId="70A1F7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6BFA521A">
            <w:pPr>
              <w:jc w:val="center"/>
              <w:rPr>
                <w:color w:val="000000"/>
              </w:rPr>
            </w:pPr>
            <w:r>
              <w:rPr>
                <w:color w:val="000000"/>
              </w:rPr>
              <w:t>2</w:t>
            </w:r>
          </w:p>
        </w:tc>
        <w:tc>
          <w:tcPr>
            <w:tcW w:w="1737" w:type="dxa"/>
            <w:vAlign w:val="center"/>
          </w:tcPr>
          <w:p w14:paraId="4644A18D">
            <w:pPr>
              <w:jc w:val="center"/>
              <w:rPr>
                <w:color w:val="000000"/>
              </w:rPr>
            </w:pPr>
            <w:r>
              <w:rPr>
                <w:color w:val="000000"/>
              </w:rPr>
              <w:t>雷达水位计</w:t>
            </w:r>
          </w:p>
        </w:tc>
        <w:tc>
          <w:tcPr>
            <w:tcW w:w="4820" w:type="dxa"/>
            <w:vAlign w:val="center"/>
          </w:tcPr>
          <w:p w14:paraId="678C021E">
            <w:pPr>
              <w:rPr>
                <w:color w:val="000000"/>
              </w:rPr>
            </w:pPr>
            <w:r>
              <w:rPr>
                <w:color w:val="000000"/>
              </w:rPr>
              <w:t>同5.2节雷达水位计参数；含水位尺及固定安装。</w:t>
            </w:r>
          </w:p>
        </w:tc>
        <w:tc>
          <w:tcPr>
            <w:tcW w:w="669" w:type="dxa"/>
            <w:noWrap/>
            <w:vAlign w:val="center"/>
          </w:tcPr>
          <w:p w14:paraId="78B25CC7">
            <w:pPr>
              <w:jc w:val="center"/>
              <w:rPr>
                <w:color w:val="000000"/>
              </w:rPr>
            </w:pPr>
            <w:r>
              <w:rPr>
                <w:color w:val="000000"/>
              </w:rPr>
              <w:t>套</w:t>
            </w:r>
          </w:p>
        </w:tc>
        <w:tc>
          <w:tcPr>
            <w:tcW w:w="717" w:type="dxa"/>
            <w:noWrap/>
            <w:vAlign w:val="center"/>
          </w:tcPr>
          <w:p w14:paraId="3805C25C">
            <w:pPr>
              <w:jc w:val="center"/>
              <w:rPr>
                <w:color w:val="000000"/>
              </w:rPr>
            </w:pPr>
            <w:r>
              <w:rPr>
                <w:color w:val="000000"/>
              </w:rPr>
              <w:t>1</w:t>
            </w:r>
          </w:p>
        </w:tc>
      </w:tr>
      <w:tr w14:paraId="102847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481DC031">
            <w:pPr>
              <w:jc w:val="center"/>
              <w:rPr>
                <w:color w:val="000000"/>
              </w:rPr>
            </w:pPr>
            <w:r>
              <w:rPr>
                <w:color w:val="000000"/>
              </w:rPr>
              <w:t>3</w:t>
            </w:r>
          </w:p>
        </w:tc>
        <w:tc>
          <w:tcPr>
            <w:tcW w:w="1737" w:type="dxa"/>
            <w:vAlign w:val="center"/>
          </w:tcPr>
          <w:p w14:paraId="75B9C566">
            <w:pPr>
              <w:jc w:val="center"/>
              <w:rPr>
                <w:color w:val="000000"/>
              </w:rPr>
            </w:pPr>
            <w:r>
              <w:rPr>
                <w:color w:val="000000"/>
              </w:rPr>
              <w:t>遥测终端机（RTU）</w:t>
            </w:r>
          </w:p>
        </w:tc>
        <w:tc>
          <w:tcPr>
            <w:tcW w:w="4820" w:type="dxa"/>
            <w:vAlign w:val="center"/>
          </w:tcPr>
          <w:p w14:paraId="76854ECE">
            <w:pPr>
              <w:rPr>
                <w:color w:val="000000"/>
              </w:rPr>
            </w:pPr>
            <w:r>
              <w:rPr>
                <w:color w:val="000000"/>
              </w:rPr>
              <w:t>同5.</w:t>
            </w:r>
            <w:r>
              <w:rPr>
                <w:rFonts w:hint="eastAsia"/>
                <w:color w:val="000000"/>
              </w:rPr>
              <w:t>2</w:t>
            </w:r>
            <w:r>
              <w:rPr>
                <w:color w:val="000000"/>
              </w:rPr>
              <w:t>节RTU参数。</w:t>
            </w:r>
          </w:p>
        </w:tc>
        <w:tc>
          <w:tcPr>
            <w:tcW w:w="669" w:type="dxa"/>
            <w:noWrap/>
            <w:vAlign w:val="center"/>
          </w:tcPr>
          <w:p w14:paraId="28FCD53E">
            <w:pPr>
              <w:jc w:val="center"/>
              <w:rPr>
                <w:color w:val="000000"/>
              </w:rPr>
            </w:pPr>
            <w:r>
              <w:rPr>
                <w:color w:val="000000"/>
              </w:rPr>
              <w:t>套</w:t>
            </w:r>
          </w:p>
        </w:tc>
        <w:tc>
          <w:tcPr>
            <w:tcW w:w="717" w:type="dxa"/>
            <w:noWrap/>
            <w:vAlign w:val="center"/>
          </w:tcPr>
          <w:p w14:paraId="734D478D">
            <w:pPr>
              <w:jc w:val="center"/>
              <w:rPr>
                <w:color w:val="000000"/>
              </w:rPr>
            </w:pPr>
            <w:r>
              <w:rPr>
                <w:color w:val="000000"/>
              </w:rPr>
              <w:t>1</w:t>
            </w:r>
          </w:p>
        </w:tc>
      </w:tr>
      <w:tr w14:paraId="017F77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CE70167">
            <w:pPr>
              <w:jc w:val="center"/>
              <w:rPr>
                <w:color w:val="000000"/>
              </w:rPr>
            </w:pPr>
            <w:r>
              <w:rPr>
                <w:color w:val="000000"/>
              </w:rPr>
              <w:t>4</w:t>
            </w:r>
          </w:p>
        </w:tc>
        <w:tc>
          <w:tcPr>
            <w:tcW w:w="1737" w:type="dxa"/>
            <w:vAlign w:val="center"/>
          </w:tcPr>
          <w:p w14:paraId="7839DC5D">
            <w:pPr>
              <w:jc w:val="center"/>
              <w:rPr>
                <w:color w:val="000000"/>
              </w:rPr>
            </w:pPr>
            <w:r>
              <w:rPr>
                <w:color w:val="000000"/>
              </w:rPr>
              <w:t>通信控制模块</w:t>
            </w:r>
          </w:p>
        </w:tc>
        <w:tc>
          <w:tcPr>
            <w:tcW w:w="4820" w:type="dxa"/>
            <w:vAlign w:val="center"/>
          </w:tcPr>
          <w:p w14:paraId="79760EA2">
            <w:pPr>
              <w:rPr>
                <w:color w:val="000000"/>
              </w:rPr>
            </w:pPr>
            <w:r>
              <w:rPr>
                <w:color w:val="000000"/>
              </w:rPr>
              <w:t>同5.1节通信控制模块参数。</w:t>
            </w:r>
          </w:p>
        </w:tc>
        <w:tc>
          <w:tcPr>
            <w:tcW w:w="669" w:type="dxa"/>
            <w:noWrap/>
            <w:vAlign w:val="center"/>
          </w:tcPr>
          <w:p w14:paraId="1EF36C97">
            <w:pPr>
              <w:jc w:val="center"/>
              <w:rPr>
                <w:color w:val="000000"/>
              </w:rPr>
            </w:pPr>
            <w:r>
              <w:rPr>
                <w:color w:val="000000"/>
              </w:rPr>
              <w:t>套</w:t>
            </w:r>
          </w:p>
        </w:tc>
        <w:tc>
          <w:tcPr>
            <w:tcW w:w="717" w:type="dxa"/>
            <w:noWrap/>
            <w:vAlign w:val="center"/>
          </w:tcPr>
          <w:p w14:paraId="3CE6E75B">
            <w:pPr>
              <w:jc w:val="center"/>
              <w:rPr>
                <w:color w:val="000000"/>
              </w:rPr>
            </w:pPr>
            <w:r>
              <w:rPr>
                <w:color w:val="000000"/>
              </w:rPr>
              <w:t>1</w:t>
            </w:r>
          </w:p>
        </w:tc>
      </w:tr>
      <w:tr w14:paraId="596A5C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99492E8">
            <w:pPr>
              <w:jc w:val="center"/>
              <w:rPr>
                <w:color w:val="000000"/>
              </w:rPr>
            </w:pPr>
            <w:r>
              <w:rPr>
                <w:color w:val="000000"/>
              </w:rPr>
              <w:t>5</w:t>
            </w:r>
          </w:p>
        </w:tc>
        <w:tc>
          <w:tcPr>
            <w:tcW w:w="1737" w:type="dxa"/>
            <w:vAlign w:val="center"/>
          </w:tcPr>
          <w:p w14:paraId="5E42F2B3">
            <w:pPr>
              <w:jc w:val="center"/>
              <w:rPr>
                <w:color w:val="000000"/>
              </w:rPr>
            </w:pPr>
            <w:r>
              <w:rPr>
                <w:color w:val="000000"/>
              </w:rPr>
              <w:t>机箱</w:t>
            </w:r>
          </w:p>
        </w:tc>
        <w:tc>
          <w:tcPr>
            <w:tcW w:w="4820" w:type="dxa"/>
            <w:vAlign w:val="center"/>
          </w:tcPr>
          <w:p w14:paraId="14A79D6A">
            <w:pPr>
              <w:rPr>
                <w:color w:val="000000"/>
              </w:rPr>
            </w:pPr>
            <w:r>
              <w:rPr>
                <w:color w:val="000000"/>
              </w:rPr>
              <w:t>同5.1节机箱参数。</w:t>
            </w:r>
          </w:p>
        </w:tc>
        <w:tc>
          <w:tcPr>
            <w:tcW w:w="669" w:type="dxa"/>
            <w:noWrap/>
            <w:vAlign w:val="center"/>
          </w:tcPr>
          <w:p w14:paraId="641A0E19">
            <w:pPr>
              <w:jc w:val="center"/>
              <w:rPr>
                <w:color w:val="000000"/>
              </w:rPr>
            </w:pPr>
            <w:r>
              <w:rPr>
                <w:color w:val="000000"/>
              </w:rPr>
              <w:t>套</w:t>
            </w:r>
          </w:p>
        </w:tc>
        <w:tc>
          <w:tcPr>
            <w:tcW w:w="717" w:type="dxa"/>
            <w:noWrap/>
            <w:vAlign w:val="center"/>
          </w:tcPr>
          <w:p w14:paraId="702DC10C">
            <w:pPr>
              <w:jc w:val="center"/>
              <w:rPr>
                <w:color w:val="000000"/>
              </w:rPr>
            </w:pPr>
            <w:r>
              <w:rPr>
                <w:color w:val="000000"/>
              </w:rPr>
              <w:t>1</w:t>
            </w:r>
          </w:p>
        </w:tc>
      </w:tr>
      <w:tr w14:paraId="0FC43F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D4E4AE2">
            <w:pPr>
              <w:jc w:val="center"/>
              <w:rPr>
                <w:color w:val="000000"/>
              </w:rPr>
            </w:pPr>
            <w:r>
              <w:rPr>
                <w:color w:val="000000"/>
              </w:rPr>
              <w:t>6</w:t>
            </w:r>
          </w:p>
        </w:tc>
        <w:tc>
          <w:tcPr>
            <w:tcW w:w="1737" w:type="dxa"/>
            <w:vAlign w:val="center"/>
          </w:tcPr>
          <w:p w14:paraId="68E47A6C">
            <w:pPr>
              <w:jc w:val="center"/>
              <w:rPr>
                <w:color w:val="000000"/>
              </w:rPr>
            </w:pPr>
            <w:r>
              <w:rPr>
                <w:color w:val="000000"/>
              </w:rPr>
              <w:t>太阳能电池板</w:t>
            </w:r>
          </w:p>
        </w:tc>
        <w:tc>
          <w:tcPr>
            <w:tcW w:w="4820" w:type="dxa"/>
            <w:vAlign w:val="center"/>
          </w:tcPr>
          <w:p w14:paraId="4DC35A80">
            <w:pPr>
              <w:rPr>
                <w:color w:val="000000"/>
              </w:rPr>
            </w:pPr>
            <w:r>
              <w:rPr>
                <w:color w:val="000000"/>
              </w:rPr>
              <w:t>同5.1节太阳能电池板参数。</w:t>
            </w:r>
          </w:p>
        </w:tc>
        <w:tc>
          <w:tcPr>
            <w:tcW w:w="669" w:type="dxa"/>
            <w:noWrap/>
            <w:vAlign w:val="center"/>
          </w:tcPr>
          <w:p w14:paraId="2CC47675">
            <w:pPr>
              <w:jc w:val="center"/>
              <w:rPr>
                <w:color w:val="000000"/>
              </w:rPr>
            </w:pPr>
            <w:r>
              <w:rPr>
                <w:color w:val="000000"/>
              </w:rPr>
              <w:t>套</w:t>
            </w:r>
          </w:p>
        </w:tc>
        <w:tc>
          <w:tcPr>
            <w:tcW w:w="717" w:type="dxa"/>
            <w:noWrap/>
            <w:vAlign w:val="center"/>
          </w:tcPr>
          <w:p w14:paraId="2F513AEA">
            <w:pPr>
              <w:jc w:val="center"/>
              <w:rPr>
                <w:color w:val="000000"/>
              </w:rPr>
            </w:pPr>
            <w:r>
              <w:rPr>
                <w:color w:val="000000"/>
              </w:rPr>
              <w:t>1</w:t>
            </w:r>
          </w:p>
        </w:tc>
      </w:tr>
      <w:tr w14:paraId="4BED85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5575D952">
            <w:pPr>
              <w:jc w:val="center"/>
              <w:rPr>
                <w:color w:val="000000"/>
              </w:rPr>
            </w:pPr>
            <w:r>
              <w:rPr>
                <w:color w:val="000000"/>
              </w:rPr>
              <w:t>7</w:t>
            </w:r>
          </w:p>
        </w:tc>
        <w:tc>
          <w:tcPr>
            <w:tcW w:w="1737" w:type="dxa"/>
            <w:vAlign w:val="center"/>
          </w:tcPr>
          <w:p w14:paraId="13901E39">
            <w:pPr>
              <w:jc w:val="center"/>
              <w:rPr>
                <w:color w:val="000000"/>
              </w:rPr>
            </w:pPr>
            <w:r>
              <w:rPr>
                <w:color w:val="000000"/>
              </w:rPr>
              <w:t>充电控制器</w:t>
            </w:r>
          </w:p>
        </w:tc>
        <w:tc>
          <w:tcPr>
            <w:tcW w:w="4820" w:type="dxa"/>
            <w:vAlign w:val="center"/>
          </w:tcPr>
          <w:p w14:paraId="510217EB">
            <w:pPr>
              <w:rPr>
                <w:color w:val="000000"/>
              </w:rPr>
            </w:pPr>
            <w:r>
              <w:rPr>
                <w:color w:val="000000"/>
              </w:rPr>
              <w:t>同5.1节充电控制器参数。</w:t>
            </w:r>
          </w:p>
        </w:tc>
        <w:tc>
          <w:tcPr>
            <w:tcW w:w="669" w:type="dxa"/>
            <w:noWrap/>
            <w:vAlign w:val="center"/>
          </w:tcPr>
          <w:p w14:paraId="54B85D70">
            <w:pPr>
              <w:jc w:val="center"/>
              <w:rPr>
                <w:color w:val="000000"/>
              </w:rPr>
            </w:pPr>
            <w:r>
              <w:rPr>
                <w:color w:val="000000"/>
              </w:rPr>
              <w:t>个</w:t>
            </w:r>
          </w:p>
        </w:tc>
        <w:tc>
          <w:tcPr>
            <w:tcW w:w="717" w:type="dxa"/>
            <w:noWrap/>
            <w:vAlign w:val="center"/>
          </w:tcPr>
          <w:p w14:paraId="2CCA74CA">
            <w:pPr>
              <w:jc w:val="center"/>
              <w:rPr>
                <w:color w:val="000000"/>
              </w:rPr>
            </w:pPr>
            <w:r>
              <w:rPr>
                <w:color w:val="000000"/>
              </w:rPr>
              <w:t>1</w:t>
            </w:r>
          </w:p>
        </w:tc>
      </w:tr>
      <w:tr w14:paraId="284357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4777AB9">
            <w:pPr>
              <w:jc w:val="center"/>
              <w:rPr>
                <w:color w:val="000000"/>
              </w:rPr>
            </w:pPr>
            <w:r>
              <w:rPr>
                <w:color w:val="000000"/>
              </w:rPr>
              <w:t>8</w:t>
            </w:r>
          </w:p>
        </w:tc>
        <w:tc>
          <w:tcPr>
            <w:tcW w:w="1737" w:type="dxa"/>
            <w:vAlign w:val="center"/>
          </w:tcPr>
          <w:p w14:paraId="26479D96">
            <w:pPr>
              <w:jc w:val="center"/>
              <w:rPr>
                <w:color w:val="000000"/>
              </w:rPr>
            </w:pPr>
            <w:r>
              <w:rPr>
                <w:color w:val="000000"/>
              </w:rPr>
              <w:t>信号避雷器</w:t>
            </w:r>
          </w:p>
        </w:tc>
        <w:tc>
          <w:tcPr>
            <w:tcW w:w="4820" w:type="dxa"/>
            <w:vAlign w:val="center"/>
          </w:tcPr>
          <w:p w14:paraId="0575848B">
            <w:pPr>
              <w:rPr>
                <w:color w:val="000000"/>
              </w:rPr>
            </w:pPr>
            <w:r>
              <w:rPr>
                <w:color w:val="000000"/>
              </w:rPr>
              <w:t>同5.1节信号避雷器参数。</w:t>
            </w:r>
          </w:p>
        </w:tc>
        <w:tc>
          <w:tcPr>
            <w:tcW w:w="669" w:type="dxa"/>
            <w:noWrap/>
            <w:vAlign w:val="center"/>
          </w:tcPr>
          <w:p w14:paraId="5E07C5E3">
            <w:pPr>
              <w:jc w:val="center"/>
              <w:rPr>
                <w:color w:val="000000"/>
              </w:rPr>
            </w:pPr>
            <w:r>
              <w:rPr>
                <w:color w:val="000000"/>
              </w:rPr>
              <w:t>个</w:t>
            </w:r>
          </w:p>
        </w:tc>
        <w:tc>
          <w:tcPr>
            <w:tcW w:w="717" w:type="dxa"/>
            <w:noWrap/>
            <w:vAlign w:val="center"/>
          </w:tcPr>
          <w:p w14:paraId="0E9FBAA0">
            <w:pPr>
              <w:jc w:val="center"/>
              <w:rPr>
                <w:color w:val="000000"/>
              </w:rPr>
            </w:pPr>
            <w:r>
              <w:rPr>
                <w:color w:val="000000"/>
              </w:rPr>
              <w:t>1</w:t>
            </w:r>
          </w:p>
        </w:tc>
      </w:tr>
      <w:tr w14:paraId="16E397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1726670">
            <w:pPr>
              <w:jc w:val="center"/>
              <w:rPr>
                <w:color w:val="000000"/>
              </w:rPr>
            </w:pPr>
            <w:r>
              <w:rPr>
                <w:color w:val="000000"/>
              </w:rPr>
              <w:t>9</w:t>
            </w:r>
          </w:p>
        </w:tc>
        <w:tc>
          <w:tcPr>
            <w:tcW w:w="1737" w:type="dxa"/>
            <w:vAlign w:val="center"/>
          </w:tcPr>
          <w:p w14:paraId="4615BBC4">
            <w:pPr>
              <w:jc w:val="center"/>
              <w:rPr>
                <w:color w:val="000000"/>
              </w:rPr>
            </w:pPr>
            <w:r>
              <w:rPr>
                <w:color w:val="000000"/>
              </w:rPr>
              <w:t>电源避雷器</w:t>
            </w:r>
          </w:p>
        </w:tc>
        <w:tc>
          <w:tcPr>
            <w:tcW w:w="4820" w:type="dxa"/>
            <w:vAlign w:val="center"/>
          </w:tcPr>
          <w:p w14:paraId="2C0AEC3D">
            <w:pPr>
              <w:rPr>
                <w:color w:val="000000"/>
              </w:rPr>
            </w:pPr>
            <w:r>
              <w:rPr>
                <w:color w:val="000000"/>
              </w:rPr>
              <w:t>同5.1节电源避雷器参数。</w:t>
            </w:r>
          </w:p>
        </w:tc>
        <w:tc>
          <w:tcPr>
            <w:tcW w:w="669" w:type="dxa"/>
            <w:noWrap/>
            <w:vAlign w:val="center"/>
          </w:tcPr>
          <w:p w14:paraId="4A8B79A0">
            <w:pPr>
              <w:jc w:val="center"/>
              <w:rPr>
                <w:color w:val="000000"/>
              </w:rPr>
            </w:pPr>
            <w:r>
              <w:rPr>
                <w:color w:val="000000"/>
              </w:rPr>
              <w:t>个</w:t>
            </w:r>
          </w:p>
        </w:tc>
        <w:tc>
          <w:tcPr>
            <w:tcW w:w="717" w:type="dxa"/>
            <w:noWrap/>
            <w:vAlign w:val="center"/>
          </w:tcPr>
          <w:p w14:paraId="37DDF4CE">
            <w:pPr>
              <w:jc w:val="center"/>
              <w:rPr>
                <w:color w:val="000000"/>
              </w:rPr>
            </w:pPr>
            <w:r>
              <w:rPr>
                <w:color w:val="000000"/>
              </w:rPr>
              <w:t>1</w:t>
            </w:r>
          </w:p>
        </w:tc>
      </w:tr>
      <w:tr w14:paraId="34ADD6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27ED4B3E">
            <w:pPr>
              <w:jc w:val="center"/>
              <w:rPr>
                <w:color w:val="000000"/>
              </w:rPr>
            </w:pPr>
            <w:r>
              <w:rPr>
                <w:color w:val="000000"/>
              </w:rPr>
              <w:t>10</w:t>
            </w:r>
          </w:p>
        </w:tc>
        <w:tc>
          <w:tcPr>
            <w:tcW w:w="1737" w:type="dxa"/>
            <w:vAlign w:val="center"/>
          </w:tcPr>
          <w:p w14:paraId="7A7DAEEA">
            <w:pPr>
              <w:jc w:val="center"/>
              <w:rPr>
                <w:color w:val="000000"/>
              </w:rPr>
            </w:pPr>
            <w:r>
              <w:rPr>
                <w:color w:val="000000"/>
              </w:rPr>
              <w:t>蓄电池</w:t>
            </w:r>
          </w:p>
        </w:tc>
        <w:tc>
          <w:tcPr>
            <w:tcW w:w="4820" w:type="dxa"/>
            <w:vAlign w:val="center"/>
          </w:tcPr>
          <w:p w14:paraId="12665E4C">
            <w:pPr>
              <w:rPr>
                <w:color w:val="000000"/>
              </w:rPr>
            </w:pPr>
            <w:r>
              <w:rPr>
                <w:color w:val="000000"/>
              </w:rPr>
              <w:t>同5.1节蓄电池参数。</w:t>
            </w:r>
          </w:p>
        </w:tc>
        <w:tc>
          <w:tcPr>
            <w:tcW w:w="669" w:type="dxa"/>
            <w:noWrap/>
            <w:vAlign w:val="center"/>
          </w:tcPr>
          <w:p w14:paraId="7D1B0CE4">
            <w:pPr>
              <w:jc w:val="center"/>
              <w:rPr>
                <w:color w:val="000000"/>
              </w:rPr>
            </w:pPr>
            <w:r>
              <w:rPr>
                <w:color w:val="000000"/>
              </w:rPr>
              <w:t>项</w:t>
            </w:r>
          </w:p>
        </w:tc>
        <w:tc>
          <w:tcPr>
            <w:tcW w:w="717" w:type="dxa"/>
            <w:noWrap/>
            <w:vAlign w:val="center"/>
          </w:tcPr>
          <w:p w14:paraId="46E1CCC5">
            <w:pPr>
              <w:jc w:val="center"/>
              <w:rPr>
                <w:color w:val="000000"/>
              </w:rPr>
            </w:pPr>
            <w:r>
              <w:rPr>
                <w:color w:val="000000"/>
              </w:rPr>
              <w:t>1</w:t>
            </w:r>
          </w:p>
        </w:tc>
      </w:tr>
      <w:tr w14:paraId="2BD475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4ED7A8CB">
            <w:pPr>
              <w:jc w:val="center"/>
              <w:rPr>
                <w:color w:val="000000"/>
              </w:rPr>
            </w:pPr>
            <w:r>
              <w:rPr>
                <w:color w:val="000000"/>
              </w:rPr>
              <w:t>11</w:t>
            </w:r>
          </w:p>
        </w:tc>
        <w:tc>
          <w:tcPr>
            <w:tcW w:w="1737" w:type="dxa"/>
            <w:vAlign w:val="center"/>
          </w:tcPr>
          <w:p w14:paraId="03D77849">
            <w:pPr>
              <w:jc w:val="center"/>
              <w:rPr>
                <w:color w:val="000000"/>
              </w:rPr>
            </w:pPr>
            <w:r>
              <w:rPr>
                <w:color w:val="000000"/>
              </w:rPr>
              <w:t>供用电优化模块</w:t>
            </w:r>
          </w:p>
        </w:tc>
        <w:tc>
          <w:tcPr>
            <w:tcW w:w="4820" w:type="dxa"/>
            <w:vAlign w:val="center"/>
          </w:tcPr>
          <w:p w14:paraId="4E7DF054">
            <w:pPr>
              <w:rPr>
                <w:color w:val="000000"/>
              </w:rPr>
            </w:pPr>
            <w:r>
              <w:rPr>
                <w:color w:val="000000"/>
              </w:rPr>
              <w:t>同5.1节供用电优化模块参数。</w:t>
            </w:r>
          </w:p>
        </w:tc>
        <w:tc>
          <w:tcPr>
            <w:tcW w:w="669" w:type="dxa"/>
            <w:noWrap/>
            <w:vAlign w:val="center"/>
          </w:tcPr>
          <w:p w14:paraId="0EA5B493">
            <w:pPr>
              <w:jc w:val="center"/>
              <w:rPr>
                <w:color w:val="000000"/>
              </w:rPr>
            </w:pPr>
            <w:r>
              <w:rPr>
                <w:color w:val="000000"/>
              </w:rPr>
              <w:t>套</w:t>
            </w:r>
          </w:p>
        </w:tc>
        <w:tc>
          <w:tcPr>
            <w:tcW w:w="717" w:type="dxa"/>
            <w:noWrap/>
            <w:vAlign w:val="center"/>
          </w:tcPr>
          <w:p w14:paraId="750F09D6">
            <w:pPr>
              <w:jc w:val="center"/>
              <w:rPr>
                <w:color w:val="000000"/>
              </w:rPr>
            </w:pPr>
            <w:r>
              <w:rPr>
                <w:color w:val="000000"/>
              </w:rPr>
              <w:t>1</w:t>
            </w:r>
          </w:p>
        </w:tc>
      </w:tr>
      <w:tr w14:paraId="61BBE8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8B11798">
            <w:pPr>
              <w:jc w:val="center"/>
              <w:rPr>
                <w:color w:val="000000"/>
              </w:rPr>
            </w:pPr>
            <w:r>
              <w:rPr>
                <w:color w:val="000000"/>
              </w:rPr>
              <w:t>12</w:t>
            </w:r>
          </w:p>
        </w:tc>
        <w:tc>
          <w:tcPr>
            <w:tcW w:w="1737" w:type="dxa"/>
            <w:vAlign w:val="center"/>
          </w:tcPr>
          <w:p w14:paraId="489E06A4">
            <w:pPr>
              <w:jc w:val="center"/>
              <w:rPr>
                <w:color w:val="000000"/>
              </w:rPr>
            </w:pPr>
            <w:r>
              <w:rPr>
                <w:color w:val="000000"/>
              </w:rPr>
              <w:t>立杆及支架</w:t>
            </w:r>
          </w:p>
        </w:tc>
        <w:tc>
          <w:tcPr>
            <w:tcW w:w="4820" w:type="dxa"/>
            <w:vAlign w:val="center"/>
          </w:tcPr>
          <w:p w14:paraId="49BB0254">
            <w:pPr>
              <w:rPr>
                <w:color w:val="000000"/>
              </w:rPr>
            </w:pPr>
            <w:r>
              <w:rPr>
                <w:color w:val="000000"/>
              </w:rPr>
              <w:t>同5.3节立杆及支架参数</w:t>
            </w:r>
          </w:p>
        </w:tc>
        <w:tc>
          <w:tcPr>
            <w:tcW w:w="669" w:type="dxa"/>
            <w:noWrap/>
            <w:vAlign w:val="center"/>
          </w:tcPr>
          <w:p w14:paraId="1E341024">
            <w:pPr>
              <w:jc w:val="center"/>
              <w:rPr>
                <w:color w:val="000000"/>
              </w:rPr>
            </w:pPr>
            <w:r>
              <w:rPr>
                <w:color w:val="000000"/>
              </w:rPr>
              <w:t>套</w:t>
            </w:r>
          </w:p>
        </w:tc>
        <w:tc>
          <w:tcPr>
            <w:tcW w:w="717" w:type="dxa"/>
            <w:noWrap/>
            <w:vAlign w:val="center"/>
          </w:tcPr>
          <w:p w14:paraId="28B84944">
            <w:pPr>
              <w:jc w:val="center"/>
              <w:rPr>
                <w:color w:val="000000"/>
              </w:rPr>
            </w:pPr>
            <w:r>
              <w:rPr>
                <w:color w:val="000000"/>
              </w:rPr>
              <w:t>1</w:t>
            </w:r>
          </w:p>
        </w:tc>
      </w:tr>
      <w:tr w14:paraId="513415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7513BF49">
            <w:pPr>
              <w:jc w:val="center"/>
              <w:rPr>
                <w:color w:val="000000"/>
              </w:rPr>
            </w:pPr>
            <w:r>
              <w:rPr>
                <w:color w:val="000000"/>
              </w:rPr>
              <w:t>13</w:t>
            </w:r>
          </w:p>
        </w:tc>
        <w:tc>
          <w:tcPr>
            <w:tcW w:w="1737" w:type="dxa"/>
            <w:vAlign w:val="center"/>
          </w:tcPr>
          <w:p w14:paraId="45A2DC9D">
            <w:pPr>
              <w:jc w:val="center"/>
              <w:rPr>
                <w:color w:val="000000"/>
              </w:rPr>
            </w:pPr>
            <w:r>
              <w:rPr>
                <w:color w:val="000000"/>
              </w:rPr>
              <w:t>线缆及安装配件</w:t>
            </w:r>
          </w:p>
        </w:tc>
        <w:tc>
          <w:tcPr>
            <w:tcW w:w="4820" w:type="dxa"/>
            <w:vAlign w:val="center"/>
          </w:tcPr>
          <w:p w14:paraId="4D9EC12A">
            <w:pPr>
              <w:rPr>
                <w:color w:val="000000"/>
              </w:rPr>
            </w:pPr>
            <w:r>
              <w:rPr>
                <w:color w:val="000000"/>
              </w:rPr>
              <w:t>同5.1节线缆及安装配件参数。</w:t>
            </w:r>
          </w:p>
        </w:tc>
        <w:tc>
          <w:tcPr>
            <w:tcW w:w="669" w:type="dxa"/>
            <w:noWrap/>
            <w:vAlign w:val="center"/>
          </w:tcPr>
          <w:p w14:paraId="11907993">
            <w:pPr>
              <w:jc w:val="center"/>
              <w:rPr>
                <w:color w:val="000000"/>
              </w:rPr>
            </w:pPr>
            <w:r>
              <w:rPr>
                <w:color w:val="000000"/>
              </w:rPr>
              <w:t>套</w:t>
            </w:r>
          </w:p>
        </w:tc>
        <w:tc>
          <w:tcPr>
            <w:tcW w:w="717" w:type="dxa"/>
            <w:noWrap/>
            <w:vAlign w:val="center"/>
          </w:tcPr>
          <w:p w14:paraId="0AA2C63F">
            <w:pPr>
              <w:jc w:val="center"/>
              <w:rPr>
                <w:color w:val="000000"/>
              </w:rPr>
            </w:pPr>
            <w:r>
              <w:rPr>
                <w:color w:val="000000"/>
              </w:rPr>
              <w:t>1</w:t>
            </w:r>
          </w:p>
        </w:tc>
      </w:tr>
      <w:tr w14:paraId="655DA2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3394CDDE">
            <w:pPr>
              <w:jc w:val="center"/>
              <w:rPr>
                <w:color w:val="000000"/>
              </w:rPr>
            </w:pPr>
            <w:r>
              <w:rPr>
                <w:color w:val="000000"/>
              </w:rPr>
              <w:t>14</w:t>
            </w:r>
          </w:p>
        </w:tc>
        <w:tc>
          <w:tcPr>
            <w:tcW w:w="1737" w:type="dxa"/>
            <w:vAlign w:val="center"/>
          </w:tcPr>
          <w:p w14:paraId="7E228F6A">
            <w:pPr>
              <w:jc w:val="center"/>
              <w:rPr>
                <w:color w:val="000000"/>
              </w:rPr>
            </w:pPr>
            <w:r>
              <w:rPr>
                <w:color w:val="000000"/>
              </w:rPr>
              <w:t>土建及施工</w:t>
            </w:r>
          </w:p>
        </w:tc>
        <w:tc>
          <w:tcPr>
            <w:tcW w:w="4820" w:type="dxa"/>
            <w:vAlign w:val="center"/>
          </w:tcPr>
          <w:p w14:paraId="241B28AD">
            <w:pPr>
              <w:rPr>
                <w:color w:val="000000"/>
              </w:rPr>
            </w:pPr>
            <w:r>
              <w:rPr>
                <w:color w:val="000000"/>
              </w:rPr>
              <w:t>站点全设施设备的安装、调试、土建与施工等。</w:t>
            </w:r>
          </w:p>
        </w:tc>
        <w:tc>
          <w:tcPr>
            <w:tcW w:w="669" w:type="dxa"/>
            <w:noWrap/>
            <w:vAlign w:val="center"/>
          </w:tcPr>
          <w:p w14:paraId="53F4D749">
            <w:pPr>
              <w:jc w:val="center"/>
              <w:rPr>
                <w:color w:val="000000"/>
              </w:rPr>
            </w:pPr>
            <w:r>
              <w:rPr>
                <w:color w:val="000000"/>
              </w:rPr>
              <w:t>项</w:t>
            </w:r>
          </w:p>
        </w:tc>
        <w:tc>
          <w:tcPr>
            <w:tcW w:w="717" w:type="dxa"/>
            <w:noWrap/>
            <w:vAlign w:val="center"/>
          </w:tcPr>
          <w:p w14:paraId="7789195A">
            <w:pPr>
              <w:jc w:val="center"/>
              <w:rPr>
                <w:color w:val="000000"/>
              </w:rPr>
            </w:pPr>
            <w:r>
              <w:rPr>
                <w:color w:val="000000"/>
              </w:rPr>
              <w:t>1</w:t>
            </w:r>
          </w:p>
        </w:tc>
      </w:tr>
      <w:tr w14:paraId="7F4794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699" w:type="dxa"/>
            <w:noWrap/>
            <w:vAlign w:val="center"/>
          </w:tcPr>
          <w:p w14:paraId="07D9869A">
            <w:pPr>
              <w:jc w:val="center"/>
              <w:rPr>
                <w:color w:val="000000"/>
              </w:rPr>
            </w:pPr>
            <w:r>
              <w:rPr>
                <w:color w:val="000000"/>
              </w:rPr>
              <w:t>15</w:t>
            </w:r>
          </w:p>
        </w:tc>
        <w:tc>
          <w:tcPr>
            <w:tcW w:w="1737" w:type="dxa"/>
            <w:vAlign w:val="center"/>
          </w:tcPr>
          <w:p w14:paraId="4FA20FCF">
            <w:pPr>
              <w:jc w:val="center"/>
              <w:rPr>
                <w:color w:val="000000"/>
              </w:rPr>
            </w:pPr>
            <w:r>
              <w:rPr>
                <w:color w:val="000000"/>
              </w:rPr>
              <w:t>通讯卡</w:t>
            </w:r>
          </w:p>
        </w:tc>
        <w:tc>
          <w:tcPr>
            <w:tcW w:w="4820" w:type="dxa"/>
            <w:vAlign w:val="center"/>
          </w:tcPr>
          <w:p w14:paraId="3C065D8D">
            <w:pPr>
              <w:rPr>
                <w:color w:val="000000"/>
              </w:rPr>
            </w:pPr>
            <w:r>
              <w:rPr>
                <w:color w:val="000000"/>
              </w:rPr>
              <w:t>同5.1节通信卡参数。</w:t>
            </w:r>
          </w:p>
        </w:tc>
        <w:tc>
          <w:tcPr>
            <w:tcW w:w="669" w:type="dxa"/>
            <w:noWrap/>
            <w:vAlign w:val="center"/>
          </w:tcPr>
          <w:p w14:paraId="1E9C2DC9">
            <w:pPr>
              <w:jc w:val="center"/>
              <w:rPr>
                <w:color w:val="000000"/>
              </w:rPr>
            </w:pPr>
            <w:r>
              <w:rPr>
                <w:color w:val="000000"/>
              </w:rPr>
              <w:t>项</w:t>
            </w:r>
          </w:p>
        </w:tc>
        <w:tc>
          <w:tcPr>
            <w:tcW w:w="717" w:type="dxa"/>
            <w:noWrap/>
            <w:vAlign w:val="center"/>
          </w:tcPr>
          <w:p w14:paraId="5A8F5D11">
            <w:pPr>
              <w:jc w:val="center"/>
              <w:rPr>
                <w:color w:val="000000"/>
              </w:rPr>
            </w:pPr>
            <w:r>
              <w:rPr>
                <w:color w:val="000000"/>
              </w:rPr>
              <w:t>1</w:t>
            </w:r>
          </w:p>
        </w:tc>
      </w:tr>
      <w:tr w14:paraId="2DA200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8" w:hRule="atLeast"/>
          <w:jc w:val="center"/>
        </w:trPr>
        <w:tc>
          <w:tcPr>
            <w:tcW w:w="699" w:type="dxa"/>
            <w:noWrap/>
            <w:vAlign w:val="center"/>
          </w:tcPr>
          <w:p w14:paraId="1A83D300">
            <w:pPr>
              <w:jc w:val="center"/>
              <w:rPr>
                <w:color w:val="000000"/>
              </w:rPr>
            </w:pPr>
            <w:r>
              <w:rPr>
                <w:color w:val="000000"/>
              </w:rPr>
              <w:t>16</w:t>
            </w:r>
          </w:p>
        </w:tc>
        <w:tc>
          <w:tcPr>
            <w:tcW w:w="1737" w:type="dxa"/>
            <w:vAlign w:val="center"/>
          </w:tcPr>
          <w:p w14:paraId="4745FA3A">
            <w:pPr>
              <w:jc w:val="center"/>
              <w:rPr>
                <w:color w:val="000000"/>
              </w:rPr>
            </w:pPr>
            <w:r>
              <w:rPr>
                <w:color w:val="000000"/>
              </w:rPr>
              <w:t>比测率定</w:t>
            </w:r>
          </w:p>
        </w:tc>
        <w:tc>
          <w:tcPr>
            <w:tcW w:w="4820" w:type="dxa"/>
            <w:vAlign w:val="center"/>
          </w:tcPr>
          <w:p w14:paraId="0C2FE152">
            <w:pPr>
              <w:rPr>
                <w:color w:val="000000"/>
              </w:rPr>
            </w:pPr>
            <w:r>
              <w:rPr>
                <w:color w:val="000000"/>
              </w:rPr>
              <w:t>含站点全部已建及新建计量设施。比测校准：按照《取用水计量设施现场校准技术规范》T/JSSL0008-2023、《取水计量技术导则》GB/T28714-2023和《灌区农业用水计量率定技术规程》T/CIDA0018-2023要求执行。</w:t>
            </w:r>
          </w:p>
        </w:tc>
        <w:tc>
          <w:tcPr>
            <w:tcW w:w="669" w:type="dxa"/>
            <w:noWrap/>
            <w:vAlign w:val="center"/>
          </w:tcPr>
          <w:p w14:paraId="78EC3201">
            <w:pPr>
              <w:jc w:val="center"/>
              <w:rPr>
                <w:color w:val="000000"/>
              </w:rPr>
            </w:pPr>
            <w:r>
              <w:rPr>
                <w:color w:val="000000"/>
              </w:rPr>
              <w:t>项</w:t>
            </w:r>
          </w:p>
        </w:tc>
        <w:tc>
          <w:tcPr>
            <w:tcW w:w="717" w:type="dxa"/>
            <w:noWrap/>
            <w:vAlign w:val="center"/>
          </w:tcPr>
          <w:p w14:paraId="54972D7B">
            <w:pPr>
              <w:jc w:val="center"/>
              <w:rPr>
                <w:color w:val="000000"/>
              </w:rPr>
            </w:pPr>
            <w:r>
              <w:rPr>
                <w:color w:val="000000"/>
              </w:rPr>
              <w:t>1</w:t>
            </w:r>
          </w:p>
        </w:tc>
      </w:tr>
    </w:tbl>
    <w:p w14:paraId="43B4875E">
      <w:pPr>
        <w:keepNext/>
        <w:keepLines/>
        <w:spacing w:before="145" w:line="360" w:lineRule="auto"/>
        <w:outlineLvl w:val="2"/>
        <w:rPr>
          <w:b/>
          <w:bCs/>
          <w:color w:val="000000"/>
          <w:szCs w:val="21"/>
        </w:rPr>
      </w:pPr>
      <w:r>
        <w:rPr>
          <w:b/>
          <w:bCs/>
          <w:color w:val="000000"/>
          <w:szCs w:val="21"/>
        </w:rPr>
        <w:t>5.7 加装采集终端</w:t>
      </w:r>
    </w:p>
    <w:p w14:paraId="3062DE97">
      <w:pPr>
        <w:spacing w:line="360" w:lineRule="auto"/>
        <w:ind w:firstLine="420"/>
        <w:rPr>
          <w:color w:val="000000"/>
        </w:rPr>
      </w:pPr>
      <w:r>
        <w:rPr>
          <w:color w:val="000000"/>
        </w:rPr>
        <w:t>采集终端主要由遥测终端机（RTU）、通信控制模块、太阳能供电系统、机箱等组成</w:t>
      </w:r>
      <w:r>
        <w:rPr>
          <w:rFonts w:hint="eastAsia"/>
          <w:color w:val="000000"/>
        </w:rPr>
        <w:t>。典型配置如下：</w:t>
      </w:r>
    </w:p>
    <w:tbl>
      <w:tblPr>
        <w:tblStyle w:val="47"/>
        <w:tblW w:w="473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21"/>
        <w:gridCol w:w="1736"/>
        <w:gridCol w:w="4590"/>
        <w:gridCol w:w="715"/>
        <w:gridCol w:w="689"/>
      </w:tblGrid>
      <w:tr w14:paraId="6E4724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31B8CC17">
            <w:pPr>
              <w:jc w:val="center"/>
              <w:rPr>
                <w:color w:val="000000"/>
              </w:rPr>
            </w:pPr>
            <w:r>
              <w:rPr>
                <w:color w:val="000000"/>
              </w:rPr>
              <w:t>序号</w:t>
            </w:r>
          </w:p>
        </w:tc>
        <w:tc>
          <w:tcPr>
            <w:tcW w:w="1770" w:type="dxa"/>
            <w:vAlign w:val="center"/>
          </w:tcPr>
          <w:p w14:paraId="33B4C836">
            <w:pPr>
              <w:jc w:val="center"/>
              <w:rPr>
                <w:color w:val="000000"/>
              </w:rPr>
            </w:pPr>
            <w:r>
              <w:rPr>
                <w:color w:val="000000"/>
              </w:rPr>
              <w:t>项目或设备名称</w:t>
            </w:r>
          </w:p>
        </w:tc>
        <w:tc>
          <w:tcPr>
            <w:tcW w:w="4750" w:type="dxa"/>
            <w:vAlign w:val="center"/>
          </w:tcPr>
          <w:p w14:paraId="47A73484">
            <w:pPr>
              <w:jc w:val="center"/>
              <w:rPr>
                <w:color w:val="000000"/>
              </w:rPr>
            </w:pPr>
            <w:r>
              <w:rPr>
                <w:color w:val="000000"/>
              </w:rPr>
              <w:t>技术参数</w:t>
            </w:r>
          </w:p>
        </w:tc>
        <w:tc>
          <w:tcPr>
            <w:tcW w:w="730" w:type="dxa"/>
            <w:vAlign w:val="center"/>
          </w:tcPr>
          <w:p w14:paraId="60DEC3D0">
            <w:pPr>
              <w:jc w:val="center"/>
              <w:rPr>
                <w:color w:val="000000"/>
              </w:rPr>
            </w:pPr>
            <w:r>
              <w:rPr>
                <w:color w:val="000000"/>
              </w:rPr>
              <w:t>单位</w:t>
            </w:r>
          </w:p>
        </w:tc>
        <w:tc>
          <w:tcPr>
            <w:tcW w:w="688" w:type="dxa"/>
            <w:noWrap/>
            <w:vAlign w:val="center"/>
          </w:tcPr>
          <w:p w14:paraId="1B0109D4">
            <w:pPr>
              <w:jc w:val="center"/>
              <w:rPr>
                <w:color w:val="000000"/>
              </w:rPr>
            </w:pPr>
            <w:r>
              <w:rPr>
                <w:color w:val="000000"/>
              </w:rPr>
              <w:t>数量</w:t>
            </w:r>
          </w:p>
        </w:tc>
      </w:tr>
      <w:tr w14:paraId="112534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7D441779">
            <w:pPr>
              <w:jc w:val="center"/>
              <w:rPr>
                <w:color w:val="000000"/>
              </w:rPr>
            </w:pPr>
            <w:r>
              <w:rPr>
                <w:color w:val="000000"/>
              </w:rPr>
              <w:t>1</w:t>
            </w:r>
          </w:p>
        </w:tc>
        <w:tc>
          <w:tcPr>
            <w:tcW w:w="1770" w:type="dxa"/>
            <w:vAlign w:val="center"/>
          </w:tcPr>
          <w:p w14:paraId="0B4C8A86">
            <w:pPr>
              <w:jc w:val="center"/>
              <w:rPr>
                <w:color w:val="000000"/>
              </w:rPr>
            </w:pPr>
            <w:r>
              <w:rPr>
                <w:color w:val="000000"/>
              </w:rPr>
              <w:t>遥测终端机（RTU）</w:t>
            </w:r>
          </w:p>
        </w:tc>
        <w:tc>
          <w:tcPr>
            <w:tcW w:w="4750" w:type="dxa"/>
            <w:vAlign w:val="center"/>
          </w:tcPr>
          <w:p w14:paraId="7D34A5CD">
            <w:pPr>
              <w:rPr>
                <w:color w:val="000000"/>
              </w:rPr>
            </w:pPr>
            <w:r>
              <w:rPr>
                <w:rFonts w:hint="eastAsia"/>
                <w:color w:val="000000"/>
              </w:rPr>
              <w:t>非</w:t>
            </w:r>
            <w:r>
              <w:rPr>
                <w:rFonts w:hint="eastAsia"/>
                <w:color w:val="000000" w:themeColor="text1"/>
                <w14:textFill>
                  <w14:solidFill>
                    <w14:schemeClr w14:val="tx1"/>
                  </w14:solidFill>
                </w14:textFill>
              </w:rPr>
              <w:t>农站点</w:t>
            </w:r>
            <w:r>
              <w:rPr>
                <w:color w:val="000000" w:themeColor="text1"/>
                <w14:textFill>
                  <w14:solidFill>
                    <w14:schemeClr w14:val="tx1"/>
                  </w14:solidFill>
                </w14:textFill>
              </w:rPr>
              <w:t>同5.1节</w:t>
            </w:r>
            <w:r>
              <w:rPr>
                <w:rFonts w:hint="eastAsia"/>
                <w:color w:val="000000" w:themeColor="text1"/>
                <w14:textFill>
                  <w14:solidFill>
                    <w14:schemeClr w14:val="tx1"/>
                  </w14:solidFill>
                </w14:textFill>
              </w:rPr>
              <w:t>RTU参数；农业站点同5.2节RTU参数。</w:t>
            </w:r>
            <w:r>
              <w:rPr>
                <w:color w:val="000000" w:themeColor="text1"/>
                <w14:textFill>
                  <w14:solidFill>
                    <w14:schemeClr w14:val="tx1"/>
                  </w14:solidFill>
                </w14:textFill>
              </w:rPr>
              <w:t>同5.1节RTU参数。</w:t>
            </w:r>
          </w:p>
        </w:tc>
        <w:tc>
          <w:tcPr>
            <w:tcW w:w="730" w:type="dxa"/>
            <w:vAlign w:val="center"/>
          </w:tcPr>
          <w:p w14:paraId="561BA715">
            <w:pPr>
              <w:jc w:val="center"/>
              <w:rPr>
                <w:color w:val="000000"/>
              </w:rPr>
            </w:pPr>
            <w:r>
              <w:rPr>
                <w:color w:val="000000"/>
              </w:rPr>
              <w:t>套</w:t>
            </w:r>
          </w:p>
        </w:tc>
        <w:tc>
          <w:tcPr>
            <w:tcW w:w="688" w:type="dxa"/>
            <w:noWrap/>
            <w:vAlign w:val="center"/>
          </w:tcPr>
          <w:p w14:paraId="783BAAE8">
            <w:pPr>
              <w:jc w:val="center"/>
              <w:rPr>
                <w:color w:val="000000"/>
              </w:rPr>
            </w:pPr>
            <w:r>
              <w:rPr>
                <w:color w:val="000000"/>
              </w:rPr>
              <w:t>1</w:t>
            </w:r>
          </w:p>
        </w:tc>
      </w:tr>
      <w:tr w14:paraId="2D236D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5AF71414">
            <w:pPr>
              <w:jc w:val="center"/>
              <w:rPr>
                <w:color w:val="000000"/>
              </w:rPr>
            </w:pPr>
            <w:r>
              <w:rPr>
                <w:color w:val="000000"/>
              </w:rPr>
              <w:t>2</w:t>
            </w:r>
          </w:p>
        </w:tc>
        <w:tc>
          <w:tcPr>
            <w:tcW w:w="1770" w:type="dxa"/>
            <w:vAlign w:val="center"/>
          </w:tcPr>
          <w:p w14:paraId="29564648">
            <w:pPr>
              <w:jc w:val="center"/>
              <w:rPr>
                <w:color w:val="000000"/>
              </w:rPr>
            </w:pPr>
            <w:r>
              <w:rPr>
                <w:color w:val="000000"/>
              </w:rPr>
              <w:t>通信控制模块</w:t>
            </w:r>
          </w:p>
        </w:tc>
        <w:tc>
          <w:tcPr>
            <w:tcW w:w="4750" w:type="dxa"/>
            <w:vAlign w:val="center"/>
          </w:tcPr>
          <w:p w14:paraId="4B1DC48C">
            <w:pPr>
              <w:rPr>
                <w:color w:val="000000"/>
              </w:rPr>
            </w:pPr>
            <w:r>
              <w:rPr>
                <w:rFonts w:hint="eastAsia"/>
                <w:color w:val="000000"/>
              </w:rPr>
              <w:t>同5</w:t>
            </w:r>
            <w:r>
              <w:rPr>
                <w:color w:val="000000"/>
              </w:rPr>
              <w:t xml:space="preserve">.1 </w:t>
            </w:r>
            <w:r>
              <w:rPr>
                <w:rFonts w:hint="eastAsia"/>
                <w:color w:val="000000"/>
              </w:rPr>
              <w:t>节通信模块参数。</w:t>
            </w:r>
          </w:p>
        </w:tc>
        <w:tc>
          <w:tcPr>
            <w:tcW w:w="730" w:type="dxa"/>
            <w:vAlign w:val="center"/>
          </w:tcPr>
          <w:p w14:paraId="5CFFAE64">
            <w:pPr>
              <w:jc w:val="center"/>
              <w:rPr>
                <w:color w:val="000000"/>
              </w:rPr>
            </w:pPr>
            <w:r>
              <w:rPr>
                <w:color w:val="000000"/>
              </w:rPr>
              <w:t>套</w:t>
            </w:r>
          </w:p>
        </w:tc>
        <w:tc>
          <w:tcPr>
            <w:tcW w:w="688" w:type="dxa"/>
            <w:noWrap/>
            <w:vAlign w:val="center"/>
          </w:tcPr>
          <w:p w14:paraId="6B9D48B0">
            <w:pPr>
              <w:jc w:val="center"/>
              <w:rPr>
                <w:color w:val="000000"/>
              </w:rPr>
            </w:pPr>
            <w:r>
              <w:rPr>
                <w:color w:val="000000"/>
              </w:rPr>
              <w:t>1</w:t>
            </w:r>
          </w:p>
        </w:tc>
      </w:tr>
      <w:tr w14:paraId="4CA615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6E65848C">
            <w:pPr>
              <w:jc w:val="center"/>
              <w:rPr>
                <w:color w:val="000000"/>
              </w:rPr>
            </w:pPr>
            <w:r>
              <w:rPr>
                <w:color w:val="000000"/>
              </w:rPr>
              <w:t>3</w:t>
            </w:r>
          </w:p>
        </w:tc>
        <w:tc>
          <w:tcPr>
            <w:tcW w:w="1770" w:type="dxa"/>
            <w:vAlign w:val="center"/>
          </w:tcPr>
          <w:p w14:paraId="12EBAD3C">
            <w:pPr>
              <w:jc w:val="center"/>
              <w:rPr>
                <w:color w:val="000000"/>
              </w:rPr>
            </w:pPr>
            <w:r>
              <w:rPr>
                <w:color w:val="000000"/>
              </w:rPr>
              <w:t>机箱</w:t>
            </w:r>
          </w:p>
        </w:tc>
        <w:tc>
          <w:tcPr>
            <w:tcW w:w="4750" w:type="dxa"/>
            <w:vAlign w:val="center"/>
          </w:tcPr>
          <w:p w14:paraId="7F423F8C">
            <w:pPr>
              <w:rPr>
                <w:color w:val="000000"/>
              </w:rPr>
            </w:pPr>
            <w:r>
              <w:rPr>
                <w:color w:val="000000"/>
              </w:rPr>
              <w:t>同5.1节机箱参数。</w:t>
            </w:r>
          </w:p>
        </w:tc>
        <w:tc>
          <w:tcPr>
            <w:tcW w:w="730" w:type="dxa"/>
            <w:vAlign w:val="center"/>
          </w:tcPr>
          <w:p w14:paraId="3D4169AA">
            <w:pPr>
              <w:jc w:val="center"/>
              <w:rPr>
                <w:color w:val="000000"/>
              </w:rPr>
            </w:pPr>
            <w:r>
              <w:rPr>
                <w:color w:val="000000"/>
              </w:rPr>
              <w:t>套</w:t>
            </w:r>
          </w:p>
        </w:tc>
        <w:tc>
          <w:tcPr>
            <w:tcW w:w="688" w:type="dxa"/>
            <w:noWrap/>
            <w:vAlign w:val="center"/>
          </w:tcPr>
          <w:p w14:paraId="1491D08B">
            <w:pPr>
              <w:jc w:val="center"/>
              <w:rPr>
                <w:color w:val="000000"/>
              </w:rPr>
            </w:pPr>
            <w:r>
              <w:rPr>
                <w:color w:val="000000"/>
              </w:rPr>
              <w:t>1</w:t>
            </w:r>
          </w:p>
        </w:tc>
      </w:tr>
      <w:tr w14:paraId="0505B5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7B1C8F9B">
            <w:pPr>
              <w:jc w:val="center"/>
              <w:rPr>
                <w:color w:val="000000"/>
              </w:rPr>
            </w:pPr>
            <w:r>
              <w:rPr>
                <w:color w:val="000000"/>
              </w:rPr>
              <w:t>4</w:t>
            </w:r>
          </w:p>
        </w:tc>
        <w:tc>
          <w:tcPr>
            <w:tcW w:w="1770" w:type="dxa"/>
            <w:vAlign w:val="center"/>
          </w:tcPr>
          <w:p w14:paraId="317EF53A">
            <w:pPr>
              <w:jc w:val="center"/>
              <w:rPr>
                <w:color w:val="000000"/>
              </w:rPr>
            </w:pPr>
            <w:r>
              <w:rPr>
                <w:color w:val="000000"/>
              </w:rPr>
              <w:t>太阳能电池板</w:t>
            </w:r>
          </w:p>
        </w:tc>
        <w:tc>
          <w:tcPr>
            <w:tcW w:w="4750" w:type="dxa"/>
            <w:vAlign w:val="center"/>
          </w:tcPr>
          <w:p w14:paraId="5FEE3DB5">
            <w:pPr>
              <w:rPr>
                <w:color w:val="000000"/>
              </w:rPr>
            </w:pPr>
            <w:r>
              <w:rPr>
                <w:color w:val="000000"/>
              </w:rPr>
              <w:t>同5.1节太阳能电池板参数。</w:t>
            </w:r>
          </w:p>
        </w:tc>
        <w:tc>
          <w:tcPr>
            <w:tcW w:w="730" w:type="dxa"/>
            <w:vAlign w:val="center"/>
          </w:tcPr>
          <w:p w14:paraId="3ED59E34">
            <w:pPr>
              <w:jc w:val="center"/>
              <w:rPr>
                <w:color w:val="000000"/>
              </w:rPr>
            </w:pPr>
            <w:r>
              <w:rPr>
                <w:color w:val="000000"/>
              </w:rPr>
              <w:t>套</w:t>
            </w:r>
          </w:p>
        </w:tc>
        <w:tc>
          <w:tcPr>
            <w:tcW w:w="688" w:type="dxa"/>
            <w:noWrap/>
            <w:vAlign w:val="center"/>
          </w:tcPr>
          <w:p w14:paraId="2CACBAEF">
            <w:pPr>
              <w:jc w:val="center"/>
              <w:rPr>
                <w:color w:val="000000"/>
              </w:rPr>
            </w:pPr>
            <w:r>
              <w:rPr>
                <w:color w:val="000000"/>
              </w:rPr>
              <w:t>1</w:t>
            </w:r>
          </w:p>
        </w:tc>
      </w:tr>
      <w:tr w14:paraId="27A12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573B28AD">
            <w:pPr>
              <w:jc w:val="center"/>
              <w:rPr>
                <w:color w:val="000000"/>
              </w:rPr>
            </w:pPr>
            <w:r>
              <w:rPr>
                <w:color w:val="000000"/>
              </w:rPr>
              <w:t>5</w:t>
            </w:r>
          </w:p>
        </w:tc>
        <w:tc>
          <w:tcPr>
            <w:tcW w:w="1770" w:type="dxa"/>
            <w:vAlign w:val="center"/>
          </w:tcPr>
          <w:p w14:paraId="7A737B0A">
            <w:pPr>
              <w:jc w:val="center"/>
              <w:rPr>
                <w:color w:val="000000"/>
              </w:rPr>
            </w:pPr>
            <w:r>
              <w:rPr>
                <w:color w:val="000000"/>
              </w:rPr>
              <w:t>充电控制器</w:t>
            </w:r>
          </w:p>
        </w:tc>
        <w:tc>
          <w:tcPr>
            <w:tcW w:w="4750" w:type="dxa"/>
            <w:vAlign w:val="center"/>
          </w:tcPr>
          <w:p w14:paraId="452D06D8">
            <w:pPr>
              <w:rPr>
                <w:color w:val="000000"/>
              </w:rPr>
            </w:pPr>
            <w:r>
              <w:rPr>
                <w:color w:val="000000"/>
              </w:rPr>
              <w:t>同5.1节充电控制器参数。</w:t>
            </w:r>
          </w:p>
        </w:tc>
        <w:tc>
          <w:tcPr>
            <w:tcW w:w="730" w:type="dxa"/>
            <w:vAlign w:val="center"/>
          </w:tcPr>
          <w:p w14:paraId="24C7419D">
            <w:pPr>
              <w:jc w:val="center"/>
              <w:rPr>
                <w:color w:val="000000"/>
              </w:rPr>
            </w:pPr>
            <w:r>
              <w:rPr>
                <w:color w:val="000000"/>
              </w:rPr>
              <w:t>个</w:t>
            </w:r>
          </w:p>
        </w:tc>
        <w:tc>
          <w:tcPr>
            <w:tcW w:w="688" w:type="dxa"/>
            <w:noWrap/>
            <w:vAlign w:val="center"/>
          </w:tcPr>
          <w:p w14:paraId="76F8AAB3">
            <w:pPr>
              <w:jc w:val="center"/>
              <w:rPr>
                <w:color w:val="000000"/>
              </w:rPr>
            </w:pPr>
            <w:r>
              <w:rPr>
                <w:color w:val="000000"/>
              </w:rPr>
              <w:t>1</w:t>
            </w:r>
          </w:p>
        </w:tc>
      </w:tr>
      <w:tr w14:paraId="03797E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4ADECD1F">
            <w:pPr>
              <w:jc w:val="center"/>
              <w:rPr>
                <w:color w:val="000000"/>
              </w:rPr>
            </w:pPr>
            <w:r>
              <w:rPr>
                <w:color w:val="000000"/>
              </w:rPr>
              <w:t>6</w:t>
            </w:r>
          </w:p>
        </w:tc>
        <w:tc>
          <w:tcPr>
            <w:tcW w:w="1770" w:type="dxa"/>
            <w:vAlign w:val="center"/>
          </w:tcPr>
          <w:p w14:paraId="3476801B">
            <w:pPr>
              <w:jc w:val="center"/>
              <w:rPr>
                <w:color w:val="000000"/>
              </w:rPr>
            </w:pPr>
            <w:r>
              <w:rPr>
                <w:color w:val="000000"/>
              </w:rPr>
              <w:t>信号避雷器</w:t>
            </w:r>
          </w:p>
        </w:tc>
        <w:tc>
          <w:tcPr>
            <w:tcW w:w="4750" w:type="dxa"/>
            <w:vAlign w:val="center"/>
          </w:tcPr>
          <w:p w14:paraId="16A65CB5">
            <w:pPr>
              <w:rPr>
                <w:color w:val="000000"/>
              </w:rPr>
            </w:pPr>
            <w:r>
              <w:rPr>
                <w:color w:val="000000"/>
              </w:rPr>
              <w:t>同5.1节信号避雷器参数。</w:t>
            </w:r>
          </w:p>
        </w:tc>
        <w:tc>
          <w:tcPr>
            <w:tcW w:w="730" w:type="dxa"/>
            <w:vAlign w:val="center"/>
          </w:tcPr>
          <w:p w14:paraId="0DFDACD5">
            <w:pPr>
              <w:jc w:val="center"/>
              <w:rPr>
                <w:color w:val="000000"/>
              </w:rPr>
            </w:pPr>
            <w:r>
              <w:rPr>
                <w:color w:val="000000"/>
              </w:rPr>
              <w:t>个</w:t>
            </w:r>
          </w:p>
        </w:tc>
        <w:tc>
          <w:tcPr>
            <w:tcW w:w="688" w:type="dxa"/>
            <w:noWrap/>
            <w:vAlign w:val="center"/>
          </w:tcPr>
          <w:p w14:paraId="034F4F75">
            <w:pPr>
              <w:jc w:val="center"/>
              <w:rPr>
                <w:color w:val="000000"/>
              </w:rPr>
            </w:pPr>
            <w:r>
              <w:rPr>
                <w:color w:val="000000"/>
              </w:rPr>
              <w:t>1</w:t>
            </w:r>
          </w:p>
        </w:tc>
      </w:tr>
      <w:tr w14:paraId="6C56CF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2F461434">
            <w:pPr>
              <w:jc w:val="center"/>
              <w:rPr>
                <w:color w:val="000000"/>
              </w:rPr>
            </w:pPr>
            <w:r>
              <w:rPr>
                <w:color w:val="000000"/>
              </w:rPr>
              <w:t>7</w:t>
            </w:r>
          </w:p>
        </w:tc>
        <w:tc>
          <w:tcPr>
            <w:tcW w:w="1770" w:type="dxa"/>
            <w:vAlign w:val="center"/>
          </w:tcPr>
          <w:p w14:paraId="23BA73A4">
            <w:pPr>
              <w:jc w:val="center"/>
              <w:rPr>
                <w:color w:val="000000"/>
              </w:rPr>
            </w:pPr>
            <w:r>
              <w:rPr>
                <w:color w:val="000000"/>
              </w:rPr>
              <w:t>电源避雷器</w:t>
            </w:r>
          </w:p>
        </w:tc>
        <w:tc>
          <w:tcPr>
            <w:tcW w:w="4750" w:type="dxa"/>
            <w:vAlign w:val="center"/>
          </w:tcPr>
          <w:p w14:paraId="22E0B494">
            <w:pPr>
              <w:rPr>
                <w:color w:val="000000"/>
              </w:rPr>
            </w:pPr>
            <w:r>
              <w:rPr>
                <w:color w:val="000000"/>
              </w:rPr>
              <w:t>同5.1节电源避雷器参数。</w:t>
            </w:r>
          </w:p>
        </w:tc>
        <w:tc>
          <w:tcPr>
            <w:tcW w:w="730" w:type="dxa"/>
            <w:vAlign w:val="center"/>
          </w:tcPr>
          <w:p w14:paraId="3FA001C4">
            <w:pPr>
              <w:jc w:val="center"/>
              <w:rPr>
                <w:color w:val="000000"/>
              </w:rPr>
            </w:pPr>
            <w:r>
              <w:rPr>
                <w:color w:val="000000"/>
              </w:rPr>
              <w:t>个</w:t>
            </w:r>
          </w:p>
        </w:tc>
        <w:tc>
          <w:tcPr>
            <w:tcW w:w="688" w:type="dxa"/>
            <w:noWrap/>
            <w:vAlign w:val="center"/>
          </w:tcPr>
          <w:p w14:paraId="48565E3D">
            <w:pPr>
              <w:jc w:val="center"/>
              <w:rPr>
                <w:color w:val="000000"/>
              </w:rPr>
            </w:pPr>
            <w:r>
              <w:rPr>
                <w:color w:val="000000"/>
              </w:rPr>
              <w:t>1</w:t>
            </w:r>
          </w:p>
        </w:tc>
      </w:tr>
      <w:tr w14:paraId="6D15DA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60544415">
            <w:pPr>
              <w:jc w:val="center"/>
              <w:rPr>
                <w:color w:val="000000"/>
              </w:rPr>
            </w:pPr>
            <w:r>
              <w:rPr>
                <w:color w:val="000000"/>
              </w:rPr>
              <w:t>8</w:t>
            </w:r>
          </w:p>
        </w:tc>
        <w:tc>
          <w:tcPr>
            <w:tcW w:w="1770" w:type="dxa"/>
            <w:vAlign w:val="center"/>
          </w:tcPr>
          <w:p w14:paraId="14F8E054">
            <w:pPr>
              <w:jc w:val="center"/>
              <w:rPr>
                <w:color w:val="000000"/>
              </w:rPr>
            </w:pPr>
            <w:r>
              <w:rPr>
                <w:color w:val="000000"/>
              </w:rPr>
              <w:t>蓄电池</w:t>
            </w:r>
          </w:p>
        </w:tc>
        <w:tc>
          <w:tcPr>
            <w:tcW w:w="4750" w:type="dxa"/>
            <w:vAlign w:val="center"/>
          </w:tcPr>
          <w:p w14:paraId="494FA873">
            <w:pPr>
              <w:rPr>
                <w:color w:val="000000"/>
              </w:rPr>
            </w:pPr>
            <w:r>
              <w:rPr>
                <w:color w:val="000000"/>
              </w:rPr>
              <w:t>同5.1节蓄电池参数。</w:t>
            </w:r>
          </w:p>
        </w:tc>
        <w:tc>
          <w:tcPr>
            <w:tcW w:w="730" w:type="dxa"/>
            <w:vAlign w:val="center"/>
          </w:tcPr>
          <w:p w14:paraId="0381611B">
            <w:pPr>
              <w:jc w:val="center"/>
              <w:rPr>
                <w:color w:val="000000"/>
              </w:rPr>
            </w:pPr>
            <w:r>
              <w:rPr>
                <w:color w:val="000000"/>
              </w:rPr>
              <w:t>项</w:t>
            </w:r>
          </w:p>
        </w:tc>
        <w:tc>
          <w:tcPr>
            <w:tcW w:w="688" w:type="dxa"/>
            <w:noWrap/>
            <w:vAlign w:val="center"/>
          </w:tcPr>
          <w:p w14:paraId="268890D9">
            <w:pPr>
              <w:jc w:val="center"/>
              <w:rPr>
                <w:color w:val="000000"/>
              </w:rPr>
            </w:pPr>
            <w:r>
              <w:rPr>
                <w:color w:val="000000"/>
              </w:rPr>
              <w:t>1</w:t>
            </w:r>
          </w:p>
        </w:tc>
      </w:tr>
      <w:tr w14:paraId="2AE244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2334F42D">
            <w:pPr>
              <w:jc w:val="center"/>
              <w:rPr>
                <w:color w:val="000000"/>
              </w:rPr>
            </w:pPr>
            <w:r>
              <w:rPr>
                <w:color w:val="000000"/>
              </w:rPr>
              <w:t>9</w:t>
            </w:r>
          </w:p>
        </w:tc>
        <w:tc>
          <w:tcPr>
            <w:tcW w:w="1770" w:type="dxa"/>
            <w:vAlign w:val="center"/>
          </w:tcPr>
          <w:p w14:paraId="737BF96E">
            <w:pPr>
              <w:jc w:val="center"/>
              <w:rPr>
                <w:color w:val="000000"/>
              </w:rPr>
            </w:pPr>
            <w:r>
              <w:rPr>
                <w:color w:val="000000"/>
              </w:rPr>
              <w:t>供用电优化模块</w:t>
            </w:r>
          </w:p>
        </w:tc>
        <w:tc>
          <w:tcPr>
            <w:tcW w:w="4750" w:type="dxa"/>
            <w:vAlign w:val="center"/>
          </w:tcPr>
          <w:p w14:paraId="08452343">
            <w:pPr>
              <w:rPr>
                <w:color w:val="000000"/>
              </w:rPr>
            </w:pPr>
            <w:r>
              <w:rPr>
                <w:color w:val="000000"/>
              </w:rPr>
              <w:t>同5.1节供用电优化模块参数。</w:t>
            </w:r>
          </w:p>
        </w:tc>
        <w:tc>
          <w:tcPr>
            <w:tcW w:w="730" w:type="dxa"/>
            <w:vAlign w:val="center"/>
          </w:tcPr>
          <w:p w14:paraId="0B496CCA">
            <w:pPr>
              <w:jc w:val="center"/>
              <w:rPr>
                <w:color w:val="000000"/>
              </w:rPr>
            </w:pPr>
            <w:r>
              <w:rPr>
                <w:color w:val="000000"/>
              </w:rPr>
              <w:t>套</w:t>
            </w:r>
          </w:p>
        </w:tc>
        <w:tc>
          <w:tcPr>
            <w:tcW w:w="688" w:type="dxa"/>
            <w:noWrap/>
            <w:vAlign w:val="center"/>
          </w:tcPr>
          <w:p w14:paraId="6BBA2BD1">
            <w:pPr>
              <w:jc w:val="center"/>
              <w:rPr>
                <w:color w:val="000000"/>
              </w:rPr>
            </w:pPr>
            <w:r>
              <w:rPr>
                <w:color w:val="000000"/>
              </w:rPr>
              <w:t>1</w:t>
            </w:r>
          </w:p>
        </w:tc>
      </w:tr>
      <w:tr w14:paraId="61EC7E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0509DF19">
            <w:pPr>
              <w:jc w:val="center"/>
              <w:rPr>
                <w:color w:val="000000"/>
              </w:rPr>
            </w:pPr>
            <w:r>
              <w:rPr>
                <w:color w:val="000000"/>
              </w:rPr>
              <w:t>10</w:t>
            </w:r>
          </w:p>
        </w:tc>
        <w:tc>
          <w:tcPr>
            <w:tcW w:w="1770" w:type="dxa"/>
            <w:vAlign w:val="center"/>
          </w:tcPr>
          <w:p w14:paraId="5F06E895">
            <w:pPr>
              <w:jc w:val="center"/>
              <w:rPr>
                <w:color w:val="000000"/>
              </w:rPr>
            </w:pPr>
            <w:r>
              <w:rPr>
                <w:color w:val="000000"/>
              </w:rPr>
              <w:t>立杆及支架</w:t>
            </w:r>
          </w:p>
        </w:tc>
        <w:tc>
          <w:tcPr>
            <w:tcW w:w="4750" w:type="dxa"/>
            <w:vAlign w:val="center"/>
          </w:tcPr>
          <w:p w14:paraId="6B1EF392">
            <w:pPr>
              <w:rPr>
                <w:color w:val="000000"/>
              </w:rPr>
            </w:pPr>
            <w:r>
              <w:rPr>
                <w:color w:val="000000"/>
              </w:rPr>
              <w:t>同5.3节立杆及支架参数</w:t>
            </w:r>
          </w:p>
        </w:tc>
        <w:tc>
          <w:tcPr>
            <w:tcW w:w="730" w:type="dxa"/>
            <w:vAlign w:val="center"/>
          </w:tcPr>
          <w:p w14:paraId="12FCE717">
            <w:pPr>
              <w:jc w:val="center"/>
              <w:rPr>
                <w:color w:val="000000"/>
              </w:rPr>
            </w:pPr>
            <w:r>
              <w:rPr>
                <w:color w:val="000000"/>
              </w:rPr>
              <w:t>套</w:t>
            </w:r>
          </w:p>
        </w:tc>
        <w:tc>
          <w:tcPr>
            <w:tcW w:w="688" w:type="dxa"/>
            <w:noWrap/>
            <w:vAlign w:val="center"/>
          </w:tcPr>
          <w:p w14:paraId="7B01FF28">
            <w:pPr>
              <w:jc w:val="center"/>
              <w:rPr>
                <w:color w:val="000000"/>
              </w:rPr>
            </w:pPr>
            <w:r>
              <w:rPr>
                <w:color w:val="000000"/>
              </w:rPr>
              <w:t>1</w:t>
            </w:r>
          </w:p>
        </w:tc>
      </w:tr>
      <w:tr w14:paraId="782FAE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25E0A75B">
            <w:pPr>
              <w:jc w:val="center"/>
              <w:rPr>
                <w:color w:val="000000"/>
              </w:rPr>
            </w:pPr>
            <w:r>
              <w:rPr>
                <w:color w:val="000000"/>
              </w:rPr>
              <w:t>11</w:t>
            </w:r>
          </w:p>
        </w:tc>
        <w:tc>
          <w:tcPr>
            <w:tcW w:w="1770" w:type="dxa"/>
            <w:vAlign w:val="center"/>
          </w:tcPr>
          <w:p w14:paraId="74AAD646">
            <w:pPr>
              <w:jc w:val="center"/>
              <w:rPr>
                <w:color w:val="000000"/>
              </w:rPr>
            </w:pPr>
            <w:r>
              <w:rPr>
                <w:color w:val="000000"/>
              </w:rPr>
              <w:t>线缆及安装配件</w:t>
            </w:r>
          </w:p>
        </w:tc>
        <w:tc>
          <w:tcPr>
            <w:tcW w:w="4750" w:type="dxa"/>
            <w:vAlign w:val="center"/>
          </w:tcPr>
          <w:p w14:paraId="5D388679">
            <w:pPr>
              <w:rPr>
                <w:color w:val="000000"/>
              </w:rPr>
            </w:pPr>
            <w:r>
              <w:rPr>
                <w:color w:val="000000"/>
              </w:rPr>
              <w:t>同5.1节线缆及安装配件参数。</w:t>
            </w:r>
          </w:p>
        </w:tc>
        <w:tc>
          <w:tcPr>
            <w:tcW w:w="730" w:type="dxa"/>
            <w:vAlign w:val="center"/>
          </w:tcPr>
          <w:p w14:paraId="6D69DA84">
            <w:pPr>
              <w:jc w:val="center"/>
              <w:rPr>
                <w:color w:val="000000"/>
              </w:rPr>
            </w:pPr>
            <w:r>
              <w:rPr>
                <w:color w:val="000000"/>
              </w:rPr>
              <w:t>套</w:t>
            </w:r>
          </w:p>
        </w:tc>
        <w:tc>
          <w:tcPr>
            <w:tcW w:w="688" w:type="dxa"/>
            <w:noWrap/>
            <w:vAlign w:val="center"/>
          </w:tcPr>
          <w:p w14:paraId="466FB242">
            <w:pPr>
              <w:jc w:val="center"/>
              <w:rPr>
                <w:color w:val="000000"/>
              </w:rPr>
            </w:pPr>
            <w:r>
              <w:rPr>
                <w:color w:val="000000"/>
              </w:rPr>
              <w:t>1</w:t>
            </w:r>
          </w:p>
        </w:tc>
      </w:tr>
      <w:tr w14:paraId="6B0EC2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4C08688B">
            <w:pPr>
              <w:jc w:val="center"/>
              <w:rPr>
                <w:color w:val="000000"/>
              </w:rPr>
            </w:pPr>
            <w:r>
              <w:rPr>
                <w:color w:val="000000"/>
              </w:rPr>
              <w:t>12</w:t>
            </w:r>
          </w:p>
        </w:tc>
        <w:tc>
          <w:tcPr>
            <w:tcW w:w="1770" w:type="dxa"/>
            <w:vAlign w:val="center"/>
          </w:tcPr>
          <w:p w14:paraId="2693AF96">
            <w:pPr>
              <w:jc w:val="center"/>
              <w:rPr>
                <w:color w:val="000000"/>
              </w:rPr>
            </w:pPr>
            <w:r>
              <w:rPr>
                <w:color w:val="000000"/>
              </w:rPr>
              <w:t>土建及施工</w:t>
            </w:r>
          </w:p>
        </w:tc>
        <w:tc>
          <w:tcPr>
            <w:tcW w:w="4750" w:type="dxa"/>
            <w:vAlign w:val="center"/>
          </w:tcPr>
          <w:p w14:paraId="2B4747C5">
            <w:pPr>
              <w:rPr>
                <w:color w:val="000000"/>
              </w:rPr>
            </w:pPr>
            <w:r>
              <w:rPr>
                <w:color w:val="000000"/>
              </w:rPr>
              <w:t>站点全设施设备的安装、调试、土建与施工等。</w:t>
            </w:r>
          </w:p>
        </w:tc>
        <w:tc>
          <w:tcPr>
            <w:tcW w:w="730" w:type="dxa"/>
            <w:vAlign w:val="center"/>
          </w:tcPr>
          <w:p w14:paraId="7C49446C">
            <w:pPr>
              <w:jc w:val="center"/>
              <w:rPr>
                <w:color w:val="000000"/>
              </w:rPr>
            </w:pPr>
            <w:r>
              <w:rPr>
                <w:color w:val="000000"/>
              </w:rPr>
              <w:t>项</w:t>
            </w:r>
          </w:p>
        </w:tc>
        <w:tc>
          <w:tcPr>
            <w:tcW w:w="688" w:type="dxa"/>
            <w:noWrap/>
            <w:vAlign w:val="center"/>
          </w:tcPr>
          <w:p w14:paraId="3F489B6D">
            <w:pPr>
              <w:jc w:val="center"/>
              <w:rPr>
                <w:color w:val="000000"/>
              </w:rPr>
            </w:pPr>
            <w:r>
              <w:rPr>
                <w:color w:val="000000"/>
              </w:rPr>
              <w:t>1</w:t>
            </w:r>
          </w:p>
        </w:tc>
      </w:tr>
      <w:tr w14:paraId="64A0FA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340" w:hRule="atLeast"/>
          <w:jc w:val="center"/>
        </w:trPr>
        <w:tc>
          <w:tcPr>
            <w:tcW w:w="736" w:type="dxa"/>
            <w:vAlign w:val="center"/>
          </w:tcPr>
          <w:p w14:paraId="50C54F80">
            <w:pPr>
              <w:jc w:val="center"/>
              <w:rPr>
                <w:color w:val="000000"/>
              </w:rPr>
            </w:pPr>
            <w:r>
              <w:rPr>
                <w:color w:val="000000"/>
              </w:rPr>
              <w:t>13</w:t>
            </w:r>
          </w:p>
        </w:tc>
        <w:tc>
          <w:tcPr>
            <w:tcW w:w="1770" w:type="dxa"/>
            <w:vAlign w:val="center"/>
          </w:tcPr>
          <w:p w14:paraId="1B97C429">
            <w:pPr>
              <w:jc w:val="center"/>
              <w:rPr>
                <w:color w:val="000000"/>
              </w:rPr>
            </w:pPr>
            <w:r>
              <w:rPr>
                <w:color w:val="000000"/>
              </w:rPr>
              <w:t>通讯卡</w:t>
            </w:r>
          </w:p>
        </w:tc>
        <w:tc>
          <w:tcPr>
            <w:tcW w:w="4750" w:type="dxa"/>
            <w:vAlign w:val="center"/>
          </w:tcPr>
          <w:p w14:paraId="10A864DD">
            <w:pPr>
              <w:rPr>
                <w:color w:val="000000"/>
              </w:rPr>
            </w:pPr>
            <w:r>
              <w:rPr>
                <w:color w:val="000000"/>
              </w:rPr>
              <w:t>同5.1节通信卡参数。</w:t>
            </w:r>
          </w:p>
        </w:tc>
        <w:tc>
          <w:tcPr>
            <w:tcW w:w="730" w:type="dxa"/>
            <w:vAlign w:val="center"/>
          </w:tcPr>
          <w:p w14:paraId="0A4ABAF7">
            <w:pPr>
              <w:jc w:val="center"/>
              <w:rPr>
                <w:color w:val="000000"/>
              </w:rPr>
            </w:pPr>
            <w:r>
              <w:rPr>
                <w:color w:val="000000"/>
              </w:rPr>
              <w:t>项</w:t>
            </w:r>
          </w:p>
        </w:tc>
        <w:tc>
          <w:tcPr>
            <w:tcW w:w="688" w:type="dxa"/>
            <w:noWrap/>
            <w:vAlign w:val="center"/>
          </w:tcPr>
          <w:p w14:paraId="51B2995C">
            <w:pPr>
              <w:jc w:val="center"/>
              <w:rPr>
                <w:color w:val="000000"/>
              </w:rPr>
            </w:pPr>
            <w:r>
              <w:rPr>
                <w:color w:val="000000"/>
              </w:rPr>
              <w:t>1</w:t>
            </w:r>
          </w:p>
        </w:tc>
      </w:tr>
      <w:tr w14:paraId="3392DD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jc w:val="center"/>
        </w:trPr>
        <w:tc>
          <w:tcPr>
            <w:tcW w:w="736" w:type="dxa"/>
            <w:vAlign w:val="center"/>
          </w:tcPr>
          <w:p w14:paraId="68AA3E63">
            <w:pPr>
              <w:jc w:val="center"/>
              <w:rPr>
                <w:color w:val="000000"/>
              </w:rPr>
            </w:pPr>
            <w:r>
              <w:rPr>
                <w:color w:val="000000"/>
              </w:rPr>
              <w:t>14</w:t>
            </w:r>
          </w:p>
        </w:tc>
        <w:tc>
          <w:tcPr>
            <w:tcW w:w="1770" w:type="dxa"/>
            <w:vAlign w:val="center"/>
          </w:tcPr>
          <w:p w14:paraId="7BA04AD0">
            <w:pPr>
              <w:jc w:val="center"/>
              <w:rPr>
                <w:color w:val="000000"/>
              </w:rPr>
            </w:pPr>
            <w:r>
              <w:rPr>
                <w:color w:val="000000"/>
              </w:rPr>
              <w:t>比测率定</w:t>
            </w:r>
          </w:p>
        </w:tc>
        <w:tc>
          <w:tcPr>
            <w:tcW w:w="4750" w:type="dxa"/>
            <w:vAlign w:val="center"/>
          </w:tcPr>
          <w:p w14:paraId="24E789A1">
            <w:pPr>
              <w:rPr>
                <w:color w:val="000000"/>
              </w:rPr>
            </w:pPr>
            <w:r>
              <w:rPr>
                <w:color w:val="000000"/>
              </w:rPr>
              <w:t>含</w:t>
            </w:r>
            <w:r>
              <w:rPr>
                <w:rFonts w:hint="eastAsia"/>
                <w:color w:val="000000"/>
              </w:rPr>
              <w:t>加装采集终端</w:t>
            </w:r>
            <w:r>
              <w:rPr>
                <w:color w:val="000000"/>
              </w:rPr>
              <w:t>站</w:t>
            </w:r>
            <w:r>
              <w:rPr>
                <w:rFonts w:hint="eastAsia"/>
                <w:color w:val="000000"/>
              </w:rPr>
              <w:t>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30" w:type="dxa"/>
            <w:vAlign w:val="center"/>
          </w:tcPr>
          <w:p w14:paraId="686CC6D5">
            <w:pPr>
              <w:jc w:val="center"/>
              <w:rPr>
                <w:color w:val="000000"/>
              </w:rPr>
            </w:pPr>
            <w:r>
              <w:rPr>
                <w:color w:val="000000"/>
              </w:rPr>
              <w:t>项</w:t>
            </w:r>
          </w:p>
        </w:tc>
        <w:tc>
          <w:tcPr>
            <w:tcW w:w="688" w:type="dxa"/>
            <w:noWrap/>
            <w:vAlign w:val="center"/>
          </w:tcPr>
          <w:p w14:paraId="2DE2C615">
            <w:pPr>
              <w:jc w:val="center"/>
              <w:rPr>
                <w:color w:val="000000"/>
              </w:rPr>
            </w:pPr>
            <w:r>
              <w:rPr>
                <w:color w:val="000000"/>
              </w:rPr>
              <w:t>1</w:t>
            </w:r>
          </w:p>
        </w:tc>
      </w:tr>
    </w:tbl>
    <w:p w14:paraId="7C7ED52D">
      <w:pPr>
        <w:keepNext/>
        <w:keepLines/>
        <w:spacing w:before="145" w:line="360" w:lineRule="auto"/>
        <w:outlineLvl w:val="2"/>
        <w:rPr>
          <w:b/>
          <w:bCs/>
          <w:color w:val="000000"/>
          <w:szCs w:val="21"/>
        </w:rPr>
      </w:pPr>
      <w:r>
        <w:rPr>
          <w:b/>
          <w:bCs/>
          <w:color w:val="000000"/>
          <w:szCs w:val="21"/>
        </w:rPr>
        <w:t>5.8 多参数示范站要求</w:t>
      </w:r>
    </w:p>
    <w:p w14:paraId="2F8F5489">
      <w:pPr>
        <w:spacing w:line="360" w:lineRule="auto"/>
        <w:ind w:firstLine="420"/>
        <w:rPr>
          <w:color w:val="000000"/>
        </w:rPr>
      </w:pPr>
      <w:r>
        <w:rPr>
          <w:color w:val="000000"/>
        </w:rPr>
        <w:t>示范站主要集成管道流量计、雷达波流量计、泵站用电监控</w:t>
      </w:r>
      <w:r>
        <w:rPr>
          <w:rFonts w:hint="eastAsia"/>
          <w:color w:val="000000"/>
        </w:rPr>
        <w:t>、雨量桶</w:t>
      </w:r>
      <w:r>
        <w:rPr>
          <w:color w:val="000000"/>
        </w:rPr>
        <w:t>等多类计量监测设备，实现不同取水计量方式（管道、渠道、以电折水）的水量协同监控与比对分析，为水资源优化调度提供综合数据支撑。典型配置如下：</w:t>
      </w:r>
    </w:p>
    <w:tbl>
      <w:tblPr>
        <w:tblStyle w:val="47"/>
        <w:tblW w:w="864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9"/>
        <w:gridCol w:w="1701"/>
        <w:gridCol w:w="4820"/>
        <w:gridCol w:w="709"/>
        <w:gridCol w:w="708"/>
      </w:tblGrid>
      <w:tr w14:paraId="312B28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F09C578">
            <w:pPr>
              <w:jc w:val="center"/>
              <w:rPr>
                <w:color w:val="000000"/>
              </w:rPr>
            </w:pPr>
            <w:r>
              <w:rPr>
                <w:color w:val="000000"/>
              </w:rPr>
              <w:t>序号</w:t>
            </w:r>
          </w:p>
        </w:tc>
        <w:tc>
          <w:tcPr>
            <w:tcW w:w="1701" w:type="dxa"/>
            <w:vAlign w:val="center"/>
          </w:tcPr>
          <w:p w14:paraId="6660B2AF">
            <w:pPr>
              <w:jc w:val="center"/>
              <w:rPr>
                <w:color w:val="000000"/>
              </w:rPr>
            </w:pPr>
            <w:r>
              <w:rPr>
                <w:color w:val="000000"/>
              </w:rPr>
              <w:t>项目或设备名称</w:t>
            </w:r>
          </w:p>
        </w:tc>
        <w:tc>
          <w:tcPr>
            <w:tcW w:w="4820" w:type="dxa"/>
            <w:vAlign w:val="center"/>
          </w:tcPr>
          <w:p w14:paraId="3D252ABF">
            <w:pPr>
              <w:jc w:val="center"/>
              <w:rPr>
                <w:color w:val="000000"/>
              </w:rPr>
            </w:pPr>
            <w:r>
              <w:rPr>
                <w:color w:val="000000"/>
              </w:rPr>
              <w:t>技术参数</w:t>
            </w:r>
          </w:p>
        </w:tc>
        <w:tc>
          <w:tcPr>
            <w:tcW w:w="709" w:type="dxa"/>
            <w:vAlign w:val="center"/>
          </w:tcPr>
          <w:p w14:paraId="0AE44D17">
            <w:pPr>
              <w:jc w:val="center"/>
              <w:rPr>
                <w:color w:val="000000"/>
              </w:rPr>
            </w:pPr>
            <w:r>
              <w:rPr>
                <w:color w:val="000000"/>
              </w:rPr>
              <w:t>单位</w:t>
            </w:r>
          </w:p>
        </w:tc>
        <w:tc>
          <w:tcPr>
            <w:tcW w:w="708" w:type="dxa"/>
            <w:vAlign w:val="center"/>
          </w:tcPr>
          <w:p w14:paraId="25E102A5">
            <w:pPr>
              <w:jc w:val="center"/>
              <w:rPr>
                <w:color w:val="000000"/>
              </w:rPr>
            </w:pPr>
            <w:r>
              <w:rPr>
                <w:color w:val="000000"/>
              </w:rPr>
              <w:t>数量</w:t>
            </w:r>
          </w:p>
        </w:tc>
      </w:tr>
      <w:tr w14:paraId="5F7DC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10505462">
            <w:pPr>
              <w:jc w:val="center"/>
              <w:rPr>
                <w:color w:val="000000"/>
              </w:rPr>
            </w:pPr>
            <w:r>
              <w:rPr>
                <w:color w:val="000000"/>
              </w:rPr>
              <w:t>1</w:t>
            </w:r>
          </w:p>
        </w:tc>
        <w:tc>
          <w:tcPr>
            <w:tcW w:w="1701" w:type="dxa"/>
            <w:vAlign w:val="center"/>
          </w:tcPr>
          <w:p w14:paraId="12B49C75">
            <w:pPr>
              <w:jc w:val="center"/>
              <w:rPr>
                <w:color w:val="000000"/>
              </w:rPr>
            </w:pPr>
            <w:r>
              <w:rPr>
                <w:color w:val="000000"/>
              </w:rPr>
              <w:t>管道流量计</w:t>
            </w:r>
          </w:p>
        </w:tc>
        <w:tc>
          <w:tcPr>
            <w:tcW w:w="4820" w:type="dxa"/>
            <w:vAlign w:val="center"/>
          </w:tcPr>
          <w:p w14:paraId="18A4F2BD">
            <w:pPr>
              <w:rPr>
                <w:color w:val="000000"/>
              </w:rPr>
            </w:pPr>
            <w:r>
              <w:rPr>
                <w:color w:val="000000"/>
              </w:rPr>
              <w:t>同5.3节管道流量计参数。</w:t>
            </w:r>
          </w:p>
        </w:tc>
        <w:tc>
          <w:tcPr>
            <w:tcW w:w="709" w:type="dxa"/>
            <w:vAlign w:val="center"/>
          </w:tcPr>
          <w:p w14:paraId="4BA8D747">
            <w:pPr>
              <w:jc w:val="center"/>
              <w:rPr>
                <w:color w:val="000000"/>
              </w:rPr>
            </w:pPr>
            <w:r>
              <w:rPr>
                <w:color w:val="000000"/>
              </w:rPr>
              <w:t>项</w:t>
            </w:r>
          </w:p>
        </w:tc>
        <w:tc>
          <w:tcPr>
            <w:tcW w:w="708" w:type="dxa"/>
            <w:vAlign w:val="center"/>
          </w:tcPr>
          <w:p w14:paraId="70BCD26C">
            <w:pPr>
              <w:jc w:val="center"/>
              <w:rPr>
                <w:color w:val="000000"/>
              </w:rPr>
            </w:pPr>
            <w:r>
              <w:rPr>
                <w:color w:val="000000"/>
              </w:rPr>
              <w:t>1</w:t>
            </w:r>
          </w:p>
        </w:tc>
      </w:tr>
      <w:tr w14:paraId="1DB5D611">
        <w:tblPrEx>
          <w:tblCellMar>
            <w:top w:w="0" w:type="dxa"/>
            <w:left w:w="108" w:type="dxa"/>
            <w:bottom w:w="0" w:type="dxa"/>
            <w:right w:w="108" w:type="dxa"/>
          </w:tblCellMar>
        </w:tblPrEx>
        <w:trPr>
          <w:trHeight w:val="340" w:hRule="atLeast"/>
          <w:jc w:val="center"/>
        </w:trPr>
        <w:tc>
          <w:tcPr>
            <w:tcW w:w="709" w:type="dxa"/>
            <w:vAlign w:val="center"/>
          </w:tcPr>
          <w:p w14:paraId="4E025D3C">
            <w:pPr>
              <w:jc w:val="center"/>
              <w:rPr>
                <w:color w:val="000000"/>
              </w:rPr>
            </w:pPr>
            <w:r>
              <w:rPr>
                <w:color w:val="000000"/>
              </w:rPr>
              <w:t>2</w:t>
            </w:r>
          </w:p>
        </w:tc>
        <w:tc>
          <w:tcPr>
            <w:tcW w:w="1701" w:type="dxa"/>
            <w:vAlign w:val="center"/>
          </w:tcPr>
          <w:p w14:paraId="70E94723">
            <w:pPr>
              <w:jc w:val="center"/>
              <w:rPr>
                <w:color w:val="000000"/>
              </w:rPr>
            </w:pPr>
            <w:r>
              <w:rPr>
                <w:color w:val="000000"/>
              </w:rPr>
              <w:t>雷达波流量计</w:t>
            </w:r>
          </w:p>
        </w:tc>
        <w:tc>
          <w:tcPr>
            <w:tcW w:w="4820" w:type="dxa"/>
            <w:vAlign w:val="center"/>
          </w:tcPr>
          <w:p w14:paraId="6F46F1D7">
            <w:pPr>
              <w:rPr>
                <w:color w:val="000000"/>
              </w:rPr>
            </w:pPr>
            <w:r>
              <w:rPr>
                <w:color w:val="000000"/>
              </w:rPr>
              <w:t>同5.</w:t>
            </w:r>
            <w:r>
              <w:rPr>
                <w:rFonts w:hint="eastAsia"/>
                <w:color w:val="000000"/>
              </w:rPr>
              <w:t>5</w:t>
            </w:r>
            <w:r>
              <w:rPr>
                <w:color w:val="000000"/>
              </w:rPr>
              <w:t>节雷达波流量计参数。根据渠道数量配备。</w:t>
            </w:r>
          </w:p>
        </w:tc>
        <w:tc>
          <w:tcPr>
            <w:tcW w:w="709" w:type="dxa"/>
            <w:vAlign w:val="center"/>
          </w:tcPr>
          <w:p w14:paraId="504217B9">
            <w:pPr>
              <w:jc w:val="center"/>
              <w:rPr>
                <w:color w:val="000000"/>
              </w:rPr>
            </w:pPr>
            <w:r>
              <w:rPr>
                <w:color w:val="000000"/>
              </w:rPr>
              <w:t>项</w:t>
            </w:r>
          </w:p>
        </w:tc>
        <w:tc>
          <w:tcPr>
            <w:tcW w:w="708" w:type="dxa"/>
            <w:vAlign w:val="center"/>
          </w:tcPr>
          <w:p w14:paraId="0713F750">
            <w:pPr>
              <w:jc w:val="center"/>
              <w:rPr>
                <w:color w:val="000000"/>
              </w:rPr>
            </w:pPr>
            <w:r>
              <w:rPr>
                <w:color w:val="000000"/>
              </w:rPr>
              <w:t>1</w:t>
            </w:r>
          </w:p>
        </w:tc>
      </w:tr>
      <w:tr w14:paraId="53EBD8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0" w:hRule="atLeast"/>
          <w:jc w:val="center"/>
        </w:trPr>
        <w:tc>
          <w:tcPr>
            <w:tcW w:w="709" w:type="dxa"/>
            <w:vAlign w:val="center"/>
          </w:tcPr>
          <w:p w14:paraId="470208D6">
            <w:pPr>
              <w:jc w:val="center"/>
              <w:rPr>
                <w:color w:val="000000"/>
              </w:rPr>
            </w:pPr>
            <w:r>
              <w:rPr>
                <w:color w:val="000000"/>
              </w:rPr>
              <w:t>3</w:t>
            </w:r>
          </w:p>
        </w:tc>
        <w:tc>
          <w:tcPr>
            <w:tcW w:w="1701" w:type="dxa"/>
            <w:vAlign w:val="center"/>
          </w:tcPr>
          <w:p w14:paraId="412A54AB">
            <w:pPr>
              <w:jc w:val="center"/>
              <w:rPr>
                <w:color w:val="000000"/>
              </w:rPr>
            </w:pPr>
            <w:r>
              <w:rPr>
                <w:color w:val="000000"/>
              </w:rPr>
              <w:t>泵站用电监控</w:t>
            </w:r>
          </w:p>
        </w:tc>
        <w:tc>
          <w:tcPr>
            <w:tcW w:w="4820" w:type="dxa"/>
            <w:vAlign w:val="center"/>
          </w:tcPr>
          <w:p w14:paraId="41F72257">
            <w:pPr>
              <w:rPr>
                <w:color w:val="000000"/>
              </w:rPr>
            </w:pPr>
            <w:r>
              <w:rPr>
                <w:color w:val="000000"/>
              </w:rPr>
              <w:t>1.按机组台数配置电功率表，并进行以电折水水量监控；</w:t>
            </w:r>
          </w:p>
          <w:p w14:paraId="29AE2D9E">
            <w:pPr>
              <w:rPr>
                <w:color w:val="000000"/>
              </w:rPr>
            </w:pPr>
            <w:r>
              <w:rPr>
                <w:color w:val="000000"/>
              </w:rPr>
              <w:t>2.按泵站电机Ie配套CT、精度0.5级，含CT及电流、电压安全接入用电监测电能表计；</w:t>
            </w:r>
          </w:p>
          <w:p w14:paraId="23241D3F">
            <w:pPr>
              <w:rPr>
                <w:color w:val="000000"/>
              </w:rPr>
            </w:pPr>
            <w:r>
              <w:rPr>
                <w:color w:val="000000"/>
              </w:rPr>
              <w:t>3.含以电折水系数计算与管理软件模块（可内嵌于RTU或平台）；</w:t>
            </w:r>
          </w:p>
          <w:p w14:paraId="61B3675E">
            <w:pPr>
              <w:rPr>
                <w:color w:val="000000"/>
              </w:rPr>
            </w:pPr>
            <w:r>
              <w:rPr>
                <w:color w:val="000000"/>
              </w:rPr>
              <w:t>4.与站点其他管道和渠道流量计监测数据进行协同比测、率定，形成闭环的以电折水应用示范；</w:t>
            </w:r>
          </w:p>
          <w:p w14:paraId="612ED720">
            <w:pPr>
              <w:rPr>
                <w:color w:val="000000"/>
              </w:rPr>
            </w:pPr>
            <w:r>
              <w:rPr>
                <w:color w:val="000000"/>
              </w:rPr>
              <w:t>5.支持示范站电度暨用电量显示。</w:t>
            </w:r>
          </w:p>
          <w:p w14:paraId="3F754D2A">
            <w:pPr>
              <w:rPr>
                <w:color w:val="000000"/>
              </w:rPr>
            </w:pPr>
            <w:r>
              <w:rPr>
                <w:color w:val="000000"/>
              </w:rPr>
              <w:t>6.电功率表精度0.5S或C级（CPA或CMA认证）。</w:t>
            </w:r>
          </w:p>
        </w:tc>
        <w:tc>
          <w:tcPr>
            <w:tcW w:w="709" w:type="dxa"/>
            <w:vAlign w:val="center"/>
          </w:tcPr>
          <w:p w14:paraId="068BEBA6">
            <w:pPr>
              <w:jc w:val="center"/>
              <w:rPr>
                <w:color w:val="000000"/>
              </w:rPr>
            </w:pPr>
            <w:r>
              <w:rPr>
                <w:color w:val="000000"/>
              </w:rPr>
              <w:t>项</w:t>
            </w:r>
          </w:p>
        </w:tc>
        <w:tc>
          <w:tcPr>
            <w:tcW w:w="708" w:type="dxa"/>
            <w:vAlign w:val="center"/>
          </w:tcPr>
          <w:p w14:paraId="43914A33">
            <w:pPr>
              <w:jc w:val="center"/>
              <w:rPr>
                <w:color w:val="000000"/>
              </w:rPr>
            </w:pPr>
            <w:r>
              <w:rPr>
                <w:color w:val="000000"/>
              </w:rPr>
              <w:t>1</w:t>
            </w:r>
          </w:p>
        </w:tc>
      </w:tr>
      <w:tr w14:paraId="51E70E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53F3FF1A">
            <w:pPr>
              <w:jc w:val="center"/>
              <w:rPr>
                <w:color w:val="000000"/>
              </w:rPr>
            </w:pPr>
            <w:r>
              <w:rPr>
                <w:color w:val="000000"/>
              </w:rPr>
              <w:t>4</w:t>
            </w:r>
          </w:p>
        </w:tc>
        <w:tc>
          <w:tcPr>
            <w:tcW w:w="1701" w:type="dxa"/>
            <w:vAlign w:val="center"/>
          </w:tcPr>
          <w:p w14:paraId="088B9692">
            <w:pPr>
              <w:jc w:val="center"/>
              <w:rPr>
                <w:color w:val="000000"/>
              </w:rPr>
            </w:pPr>
            <w:r>
              <w:rPr>
                <w:color w:val="000000"/>
              </w:rPr>
              <w:t>遥测终端机（RTU）</w:t>
            </w:r>
          </w:p>
        </w:tc>
        <w:tc>
          <w:tcPr>
            <w:tcW w:w="4820" w:type="dxa"/>
            <w:vAlign w:val="center"/>
          </w:tcPr>
          <w:p w14:paraId="6425AC7C">
            <w:pPr>
              <w:rPr>
                <w:color w:val="000000"/>
              </w:rPr>
            </w:pPr>
            <w:r>
              <w:rPr>
                <w:color w:val="000000"/>
              </w:rPr>
              <w:t>同5.</w:t>
            </w:r>
            <w:r>
              <w:rPr>
                <w:rFonts w:hint="eastAsia"/>
                <w:color w:val="000000"/>
              </w:rPr>
              <w:t>2</w:t>
            </w:r>
            <w:r>
              <w:rPr>
                <w:color w:val="000000"/>
              </w:rPr>
              <w:t>节RTU参数。</w:t>
            </w:r>
          </w:p>
        </w:tc>
        <w:tc>
          <w:tcPr>
            <w:tcW w:w="709" w:type="dxa"/>
            <w:vAlign w:val="center"/>
          </w:tcPr>
          <w:p w14:paraId="49EC414C">
            <w:pPr>
              <w:jc w:val="center"/>
              <w:rPr>
                <w:color w:val="000000"/>
              </w:rPr>
            </w:pPr>
            <w:r>
              <w:rPr>
                <w:color w:val="000000"/>
              </w:rPr>
              <w:t>套</w:t>
            </w:r>
          </w:p>
        </w:tc>
        <w:tc>
          <w:tcPr>
            <w:tcW w:w="708" w:type="dxa"/>
            <w:vAlign w:val="center"/>
          </w:tcPr>
          <w:p w14:paraId="713D8827">
            <w:pPr>
              <w:jc w:val="center"/>
              <w:rPr>
                <w:color w:val="000000"/>
              </w:rPr>
            </w:pPr>
            <w:r>
              <w:rPr>
                <w:color w:val="000000"/>
              </w:rPr>
              <w:t>1</w:t>
            </w:r>
          </w:p>
        </w:tc>
      </w:tr>
      <w:tr w14:paraId="004804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C59010F">
            <w:pPr>
              <w:jc w:val="center"/>
              <w:rPr>
                <w:color w:val="000000"/>
              </w:rPr>
            </w:pPr>
            <w:r>
              <w:rPr>
                <w:color w:val="000000"/>
              </w:rPr>
              <w:t>5</w:t>
            </w:r>
          </w:p>
        </w:tc>
        <w:tc>
          <w:tcPr>
            <w:tcW w:w="1701" w:type="dxa"/>
            <w:vAlign w:val="center"/>
          </w:tcPr>
          <w:p w14:paraId="1D848B04">
            <w:pPr>
              <w:jc w:val="center"/>
              <w:rPr>
                <w:color w:val="000000"/>
              </w:rPr>
            </w:pPr>
            <w:r>
              <w:rPr>
                <w:color w:val="000000"/>
              </w:rPr>
              <w:t>通信控制模块</w:t>
            </w:r>
          </w:p>
        </w:tc>
        <w:tc>
          <w:tcPr>
            <w:tcW w:w="4820" w:type="dxa"/>
            <w:vAlign w:val="center"/>
          </w:tcPr>
          <w:p w14:paraId="37EBA5AD">
            <w:pPr>
              <w:rPr>
                <w:color w:val="000000"/>
              </w:rPr>
            </w:pPr>
            <w:r>
              <w:rPr>
                <w:color w:val="000000"/>
              </w:rPr>
              <w:t>同5.1节通信控制模块参数。</w:t>
            </w:r>
          </w:p>
        </w:tc>
        <w:tc>
          <w:tcPr>
            <w:tcW w:w="709" w:type="dxa"/>
            <w:vAlign w:val="center"/>
          </w:tcPr>
          <w:p w14:paraId="61F844FA">
            <w:pPr>
              <w:jc w:val="center"/>
              <w:rPr>
                <w:color w:val="000000"/>
              </w:rPr>
            </w:pPr>
            <w:r>
              <w:rPr>
                <w:color w:val="000000"/>
              </w:rPr>
              <w:t>套</w:t>
            </w:r>
          </w:p>
        </w:tc>
        <w:tc>
          <w:tcPr>
            <w:tcW w:w="708" w:type="dxa"/>
            <w:vAlign w:val="center"/>
          </w:tcPr>
          <w:p w14:paraId="79ADD571">
            <w:pPr>
              <w:jc w:val="center"/>
              <w:rPr>
                <w:color w:val="000000"/>
              </w:rPr>
            </w:pPr>
            <w:r>
              <w:rPr>
                <w:color w:val="000000"/>
              </w:rPr>
              <w:t>1</w:t>
            </w:r>
          </w:p>
        </w:tc>
      </w:tr>
      <w:tr w14:paraId="588DB4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DE4B17C">
            <w:pPr>
              <w:jc w:val="center"/>
              <w:rPr>
                <w:color w:val="000000"/>
              </w:rPr>
            </w:pPr>
            <w:r>
              <w:rPr>
                <w:color w:val="000000"/>
              </w:rPr>
              <w:t>6</w:t>
            </w:r>
          </w:p>
        </w:tc>
        <w:tc>
          <w:tcPr>
            <w:tcW w:w="1701" w:type="dxa"/>
            <w:vAlign w:val="center"/>
          </w:tcPr>
          <w:p w14:paraId="5587E289">
            <w:pPr>
              <w:jc w:val="center"/>
              <w:rPr>
                <w:color w:val="000000"/>
              </w:rPr>
            </w:pPr>
            <w:r>
              <w:rPr>
                <w:color w:val="000000"/>
              </w:rPr>
              <w:t>机箱</w:t>
            </w:r>
          </w:p>
        </w:tc>
        <w:tc>
          <w:tcPr>
            <w:tcW w:w="4820" w:type="dxa"/>
            <w:vAlign w:val="center"/>
          </w:tcPr>
          <w:p w14:paraId="20CAC172">
            <w:pPr>
              <w:rPr>
                <w:color w:val="000000"/>
              </w:rPr>
            </w:pPr>
            <w:r>
              <w:rPr>
                <w:color w:val="000000"/>
              </w:rPr>
              <w:t>同5.1节机箱参数。</w:t>
            </w:r>
          </w:p>
        </w:tc>
        <w:tc>
          <w:tcPr>
            <w:tcW w:w="709" w:type="dxa"/>
            <w:vAlign w:val="center"/>
          </w:tcPr>
          <w:p w14:paraId="5C1E09AB">
            <w:pPr>
              <w:jc w:val="center"/>
              <w:rPr>
                <w:color w:val="000000"/>
              </w:rPr>
            </w:pPr>
            <w:r>
              <w:rPr>
                <w:color w:val="000000"/>
              </w:rPr>
              <w:t>套</w:t>
            </w:r>
          </w:p>
        </w:tc>
        <w:tc>
          <w:tcPr>
            <w:tcW w:w="708" w:type="dxa"/>
            <w:vAlign w:val="center"/>
          </w:tcPr>
          <w:p w14:paraId="6D5D03FF">
            <w:pPr>
              <w:jc w:val="center"/>
              <w:rPr>
                <w:color w:val="000000"/>
              </w:rPr>
            </w:pPr>
            <w:r>
              <w:rPr>
                <w:color w:val="000000"/>
              </w:rPr>
              <w:t>1</w:t>
            </w:r>
          </w:p>
        </w:tc>
      </w:tr>
      <w:tr w14:paraId="50588A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FB6D647">
            <w:pPr>
              <w:jc w:val="center"/>
              <w:rPr>
                <w:color w:val="000000"/>
              </w:rPr>
            </w:pPr>
            <w:r>
              <w:rPr>
                <w:color w:val="000000"/>
              </w:rPr>
              <w:t>7</w:t>
            </w:r>
          </w:p>
        </w:tc>
        <w:tc>
          <w:tcPr>
            <w:tcW w:w="1701" w:type="dxa"/>
            <w:vAlign w:val="center"/>
          </w:tcPr>
          <w:p w14:paraId="2947AA3B">
            <w:pPr>
              <w:jc w:val="center"/>
              <w:rPr>
                <w:color w:val="000000"/>
              </w:rPr>
            </w:pPr>
            <w:r>
              <w:rPr>
                <w:color w:val="000000"/>
              </w:rPr>
              <w:t>太阳能电池板</w:t>
            </w:r>
          </w:p>
        </w:tc>
        <w:tc>
          <w:tcPr>
            <w:tcW w:w="4820" w:type="dxa"/>
            <w:vAlign w:val="center"/>
          </w:tcPr>
          <w:p w14:paraId="09A117E5">
            <w:pPr>
              <w:rPr>
                <w:color w:val="000000"/>
              </w:rPr>
            </w:pPr>
            <w:r>
              <w:rPr>
                <w:color w:val="000000"/>
              </w:rPr>
              <w:t>同5.1节太阳能电池板参数。</w:t>
            </w:r>
          </w:p>
        </w:tc>
        <w:tc>
          <w:tcPr>
            <w:tcW w:w="709" w:type="dxa"/>
            <w:vAlign w:val="center"/>
          </w:tcPr>
          <w:p w14:paraId="589C681B">
            <w:pPr>
              <w:jc w:val="center"/>
              <w:rPr>
                <w:color w:val="000000"/>
              </w:rPr>
            </w:pPr>
            <w:r>
              <w:rPr>
                <w:color w:val="000000"/>
              </w:rPr>
              <w:t>套</w:t>
            </w:r>
          </w:p>
        </w:tc>
        <w:tc>
          <w:tcPr>
            <w:tcW w:w="708" w:type="dxa"/>
            <w:vAlign w:val="center"/>
          </w:tcPr>
          <w:p w14:paraId="7406B61B">
            <w:pPr>
              <w:jc w:val="center"/>
              <w:rPr>
                <w:color w:val="000000"/>
              </w:rPr>
            </w:pPr>
            <w:r>
              <w:rPr>
                <w:color w:val="000000"/>
              </w:rPr>
              <w:t>2</w:t>
            </w:r>
          </w:p>
        </w:tc>
      </w:tr>
      <w:tr w14:paraId="21549F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F6F2FF8">
            <w:pPr>
              <w:jc w:val="center"/>
              <w:rPr>
                <w:color w:val="000000"/>
              </w:rPr>
            </w:pPr>
            <w:r>
              <w:rPr>
                <w:color w:val="000000"/>
              </w:rPr>
              <w:t>8</w:t>
            </w:r>
          </w:p>
        </w:tc>
        <w:tc>
          <w:tcPr>
            <w:tcW w:w="1701" w:type="dxa"/>
            <w:vAlign w:val="center"/>
          </w:tcPr>
          <w:p w14:paraId="03AB218F">
            <w:pPr>
              <w:jc w:val="center"/>
              <w:rPr>
                <w:color w:val="000000"/>
              </w:rPr>
            </w:pPr>
            <w:r>
              <w:rPr>
                <w:color w:val="000000"/>
              </w:rPr>
              <w:t>充电控制器</w:t>
            </w:r>
          </w:p>
        </w:tc>
        <w:tc>
          <w:tcPr>
            <w:tcW w:w="4820" w:type="dxa"/>
            <w:vAlign w:val="center"/>
          </w:tcPr>
          <w:p w14:paraId="3D0982EB">
            <w:pPr>
              <w:rPr>
                <w:color w:val="000000"/>
              </w:rPr>
            </w:pPr>
            <w:r>
              <w:rPr>
                <w:color w:val="000000"/>
              </w:rPr>
              <w:t>同5.1节充电控制器参数。</w:t>
            </w:r>
          </w:p>
        </w:tc>
        <w:tc>
          <w:tcPr>
            <w:tcW w:w="709" w:type="dxa"/>
            <w:vAlign w:val="center"/>
          </w:tcPr>
          <w:p w14:paraId="2E5DED12">
            <w:pPr>
              <w:jc w:val="center"/>
              <w:rPr>
                <w:color w:val="000000"/>
              </w:rPr>
            </w:pPr>
            <w:r>
              <w:rPr>
                <w:color w:val="000000"/>
              </w:rPr>
              <w:t>个</w:t>
            </w:r>
          </w:p>
        </w:tc>
        <w:tc>
          <w:tcPr>
            <w:tcW w:w="708" w:type="dxa"/>
            <w:vAlign w:val="center"/>
          </w:tcPr>
          <w:p w14:paraId="1F5B95F9">
            <w:pPr>
              <w:jc w:val="center"/>
              <w:rPr>
                <w:color w:val="000000"/>
              </w:rPr>
            </w:pPr>
            <w:r>
              <w:rPr>
                <w:color w:val="000000"/>
              </w:rPr>
              <w:t>2</w:t>
            </w:r>
          </w:p>
        </w:tc>
      </w:tr>
      <w:tr w14:paraId="6EDC2E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0927FEEE">
            <w:pPr>
              <w:jc w:val="center"/>
              <w:rPr>
                <w:color w:val="000000"/>
              </w:rPr>
            </w:pPr>
            <w:r>
              <w:rPr>
                <w:color w:val="000000"/>
              </w:rPr>
              <w:t>9</w:t>
            </w:r>
          </w:p>
        </w:tc>
        <w:tc>
          <w:tcPr>
            <w:tcW w:w="1701" w:type="dxa"/>
            <w:vAlign w:val="center"/>
          </w:tcPr>
          <w:p w14:paraId="159436C6">
            <w:pPr>
              <w:jc w:val="center"/>
              <w:rPr>
                <w:color w:val="000000"/>
              </w:rPr>
            </w:pPr>
            <w:r>
              <w:rPr>
                <w:color w:val="000000"/>
              </w:rPr>
              <w:t>信号避雷器</w:t>
            </w:r>
          </w:p>
        </w:tc>
        <w:tc>
          <w:tcPr>
            <w:tcW w:w="4820" w:type="dxa"/>
            <w:vAlign w:val="center"/>
          </w:tcPr>
          <w:p w14:paraId="63DF4C83">
            <w:pPr>
              <w:rPr>
                <w:color w:val="000000"/>
              </w:rPr>
            </w:pPr>
            <w:r>
              <w:rPr>
                <w:color w:val="000000"/>
              </w:rPr>
              <w:t>同5.1节信号避雷器参数。</w:t>
            </w:r>
          </w:p>
        </w:tc>
        <w:tc>
          <w:tcPr>
            <w:tcW w:w="709" w:type="dxa"/>
            <w:vAlign w:val="center"/>
          </w:tcPr>
          <w:p w14:paraId="2057FD2B">
            <w:pPr>
              <w:jc w:val="center"/>
              <w:rPr>
                <w:color w:val="000000"/>
              </w:rPr>
            </w:pPr>
            <w:r>
              <w:rPr>
                <w:color w:val="000000"/>
              </w:rPr>
              <w:t>个</w:t>
            </w:r>
          </w:p>
        </w:tc>
        <w:tc>
          <w:tcPr>
            <w:tcW w:w="708" w:type="dxa"/>
            <w:vAlign w:val="center"/>
          </w:tcPr>
          <w:p w14:paraId="6E944233">
            <w:pPr>
              <w:jc w:val="center"/>
              <w:rPr>
                <w:color w:val="000000"/>
              </w:rPr>
            </w:pPr>
            <w:r>
              <w:rPr>
                <w:color w:val="000000"/>
              </w:rPr>
              <w:t>2</w:t>
            </w:r>
          </w:p>
        </w:tc>
      </w:tr>
      <w:tr w14:paraId="152435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4ED24DC2">
            <w:pPr>
              <w:jc w:val="center"/>
              <w:rPr>
                <w:color w:val="000000"/>
              </w:rPr>
            </w:pPr>
            <w:r>
              <w:rPr>
                <w:color w:val="000000"/>
              </w:rPr>
              <w:t>10</w:t>
            </w:r>
          </w:p>
        </w:tc>
        <w:tc>
          <w:tcPr>
            <w:tcW w:w="1701" w:type="dxa"/>
            <w:vAlign w:val="center"/>
          </w:tcPr>
          <w:p w14:paraId="2AF6F742">
            <w:pPr>
              <w:jc w:val="center"/>
              <w:rPr>
                <w:color w:val="000000"/>
              </w:rPr>
            </w:pPr>
            <w:r>
              <w:rPr>
                <w:color w:val="000000"/>
              </w:rPr>
              <w:t>电源避雷器</w:t>
            </w:r>
          </w:p>
        </w:tc>
        <w:tc>
          <w:tcPr>
            <w:tcW w:w="4820" w:type="dxa"/>
            <w:vAlign w:val="center"/>
          </w:tcPr>
          <w:p w14:paraId="2053A927">
            <w:pPr>
              <w:rPr>
                <w:color w:val="000000"/>
              </w:rPr>
            </w:pPr>
            <w:r>
              <w:rPr>
                <w:color w:val="000000"/>
              </w:rPr>
              <w:t>同5.1节电源避雷器参数。</w:t>
            </w:r>
          </w:p>
        </w:tc>
        <w:tc>
          <w:tcPr>
            <w:tcW w:w="709" w:type="dxa"/>
            <w:vAlign w:val="center"/>
          </w:tcPr>
          <w:p w14:paraId="57B3724A">
            <w:pPr>
              <w:jc w:val="center"/>
              <w:rPr>
                <w:color w:val="000000"/>
              </w:rPr>
            </w:pPr>
            <w:r>
              <w:rPr>
                <w:color w:val="000000"/>
              </w:rPr>
              <w:t>个</w:t>
            </w:r>
          </w:p>
        </w:tc>
        <w:tc>
          <w:tcPr>
            <w:tcW w:w="708" w:type="dxa"/>
            <w:vAlign w:val="center"/>
          </w:tcPr>
          <w:p w14:paraId="07C94CA1">
            <w:pPr>
              <w:jc w:val="center"/>
              <w:rPr>
                <w:color w:val="000000"/>
              </w:rPr>
            </w:pPr>
            <w:r>
              <w:rPr>
                <w:color w:val="000000"/>
              </w:rPr>
              <w:t>2</w:t>
            </w:r>
          </w:p>
        </w:tc>
      </w:tr>
      <w:tr w14:paraId="2994DE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606634AF">
            <w:pPr>
              <w:jc w:val="center"/>
              <w:rPr>
                <w:color w:val="000000"/>
              </w:rPr>
            </w:pPr>
            <w:r>
              <w:rPr>
                <w:color w:val="000000"/>
              </w:rPr>
              <w:t>11</w:t>
            </w:r>
          </w:p>
        </w:tc>
        <w:tc>
          <w:tcPr>
            <w:tcW w:w="1701" w:type="dxa"/>
            <w:vAlign w:val="center"/>
          </w:tcPr>
          <w:p w14:paraId="759E9A58">
            <w:pPr>
              <w:jc w:val="center"/>
              <w:rPr>
                <w:color w:val="000000"/>
              </w:rPr>
            </w:pPr>
            <w:r>
              <w:rPr>
                <w:color w:val="000000"/>
              </w:rPr>
              <w:t>蓄电池</w:t>
            </w:r>
          </w:p>
        </w:tc>
        <w:tc>
          <w:tcPr>
            <w:tcW w:w="4820" w:type="dxa"/>
            <w:vAlign w:val="center"/>
          </w:tcPr>
          <w:p w14:paraId="63117D9A">
            <w:pPr>
              <w:rPr>
                <w:color w:val="000000"/>
              </w:rPr>
            </w:pPr>
            <w:r>
              <w:rPr>
                <w:color w:val="000000"/>
              </w:rPr>
              <w:t>同5.1节蓄电池参数。</w:t>
            </w:r>
          </w:p>
        </w:tc>
        <w:tc>
          <w:tcPr>
            <w:tcW w:w="709" w:type="dxa"/>
            <w:vAlign w:val="center"/>
          </w:tcPr>
          <w:p w14:paraId="369318FB">
            <w:pPr>
              <w:jc w:val="center"/>
              <w:rPr>
                <w:color w:val="000000"/>
              </w:rPr>
            </w:pPr>
            <w:r>
              <w:rPr>
                <w:color w:val="000000"/>
              </w:rPr>
              <w:t>项</w:t>
            </w:r>
          </w:p>
        </w:tc>
        <w:tc>
          <w:tcPr>
            <w:tcW w:w="708" w:type="dxa"/>
            <w:vAlign w:val="center"/>
          </w:tcPr>
          <w:p w14:paraId="0F4F5223">
            <w:pPr>
              <w:jc w:val="center"/>
              <w:rPr>
                <w:color w:val="000000"/>
              </w:rPr>
            </w:pPr>
            <w:r>
              <w:rPr>
                <w:color w:val="000000"/>
              </w:rPr>
              <w:t>2</w:t>
            </w:r>
          </w:p>
        </w:tc>
      </w:tr>
      <w:tr w14:paraId="3173EE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CC14D3D">
            <w:pPr>
              <w:jc w:val="center"/>
              <w:rPr>
                <w:color w:val="000000"/>
              </w:rPr>
            </w:pPr>
            <w:r>
              <w:rPr>
                <w:color w:val="000000"/>
              </w:rPr>
              <w:t>12</w:t>
            </w:r>
          </w:p>
        </w:tc>
        <w:tc>
          <w:tcPr>
            <w:tcW w:w="1701" w:type="dxa"/>
            <w:vAlign w:val="center"/>
          </w:tcPr>
          <w:p w14:paraId="5F689B06">
            <w:pPr>
              <w:jc w:val="center"/>
              <w:rPr>
                <w:color w:val="000000"/>
              </w:rPr>
            </w:pPr>
            <w:r>
              <w:rPr>
                <w:color w:val="000000"/>
              </w:rPr>
              <w:t>供用电优化模块</w:t>
            </w:r>
          </w:p>
        </w:tc>
        <w:tc>
          <w:tcPr>
            <w:tcW w:w="4820" w:type="dxa"/>
            <w:vAlign w:val="center"/>
          </w:tcPr>
          <w:p w14:paraId="24842F2B">
            <w:pPr>
              <w:rPr>
                <w:color w:val="000000"/>
              </w:rPr>
            </w:pPr>
            <w:r>
              <w:rPr>
                <w:color w:val="000000"/>
              </w:rPr>
              <w:t>同5.1节供用电优化模块参数。</w:t>
            </w:r>
          </w:p>
        </w:tc>
        <w:tc>
          <w:tcPr>
            <w:tcW w:w="709" w:type="dxa"/>
            <w:vAlign w:val="center"/>
          </w:tcPr>
          <w:p w14:paraId="2827454D">
            <w:pPr>
              <w:jc w:val="center"/>
              <w:rPr>
                <w:color w:val="000000"/>
              </w:rPr>
            </w:pPr>
            <w:r>
              <w:rPr>
                <w:color w:val="000000"/>
              </w:rPr>
              <w:t>套</w:t>
            </w:r>
          </w:p>
        </w:tc>
        <w:tc>
          <w:tcPr>
            <w:tcW w:w="708" w:type="dxa"/>
            <w:vAlign w:val="center"/>
          </w:tcPr>
          <w:p w14:paraId="0507764C">
            <w:pPr>
              <w:jc w:val="center"/>
              <w:rPr>
                <w:color w:val="000000"/>
              </w:rPr>
            </w:pPr>
            <w:r>
              <w:rPr>
                <w:color w:val="000000"/>
              </w:rPr>
              <w:t>2</w:t>
            </w:r>
          </w:p>
        </w:tc>
      </w:tr>
      <w:tr w14:paraId="702FF4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7E21F65E">
            <w:pPr>
              <w:jc w:val="center"/>
              <w:rPr>
                <w:color w:val="000000"/>
              </w:rPr>
            </w:pPr>
            <w:r>
              <w:rPr>
                <w:color w:val="000000"/>
              </w:rPr>
              <w:t>13</w:t>
            </w:r>
          </w:p>
        </w:tc>
        <w:tc>
          <w:tcPr>
            <w:tcW w:w="1701" w:type="dxa"/>
            <w:vAlign w:val="center"/>
          </w:tcPr>
          <w:p w14:paraId="45AA6F61">
            <w:pPr>
              <w:jc w:val="center"/>
              <w:rPr>
                <w:color w:val="000000"/>
              </w:rPr>
            </w:pPr>
            <w:r>
              <w:rPr>
                <w:color w:val="000000"/>
              </w:rPr>
              <w:t>立杆及支架</w:t>
            </w:r>
          </w:p>
        </w:tc>
        <w:tc>
          <w:tcPr>
            <w:tcW w:w="4820" w:type="dxa"/>
            <w:vAlign w:val="center"/>
          </w:tcPr>
          <w:p w14:paraId="0F3DF1C5">
            <w:pPr>
              <w:rPr>
                <w:color w:val="000000"/>
              </w:rPr>
            </w:pPr>
            <w:r>
              <w:rPr>
                <w:rFonts w:hint="eastAsia"/>
                <w:color w:val="000000"/>
              </w:rPr>
              <w:t>按类型分别</w:t>
            </w:r>
            <w:r>
              <w:rPr>
                <w:color w:val="000000"/>
              </w:rPr>
              <w:t>同5.3节立杆及支架参数</w:t>
            </w:r>
            <w:r>
              <w:rPr>
                <w:rFonts w:hint="eastAsia"/>
                <w:color w:val="000000"/>
              </w:rPr>
              <w:t>或5.5</w:t>
            </w:r>
            <w:r>
              <w:rPr>
                <w:color w:val="000000"/>
              </w:rPr>
              <w:t>节立杆及支架参数</w:t>
            </w:r>
            <w:r>
              <w:rPr>
                <w:rFonts w:hint="eastAsia"/>
                <w:color w:val="000000"/>
              </w:rPr>
              <w:t>。</w:t>
            </w:r>
          </w:p>
        </w:tc>
        <w:tc>
          <w:tcPr>
            <w:tcW w:w="709" w:type="dxa"/>
            <w:vAlign w:val="center"/>
          </w:tcPr>
          <w:p w14:paraId="58D51537">
            <w:pPr>
              <w:jc w:val="center"/>
              <w:rPr>
                <w:color w:val="000000"/>
              </w:rPr>
            </w:pPr>
            <w:r>
              <w:rPr>
                <w:color w:val="000000"/>
              </w:rPr>
              <w:t>套</w:t>
            </w:r>
          </w:p>
        </w:tc>
        <w:tc>
          <w:tcPr>
            <w:tcW w:w="708" w:type="dxa"/>
            <w:vAlign w:val="center"/>
          </w:tcPr>
          <w:p w14:paraId="14E56ADD">
            <w:pPr>
              <w:jc w:val="center"/>
              <w:rPr>
                <w:color w:val="000000"/>
              </w:rPr>
            </w:pPr>
            <w:r>
              <w:rPr>
                <w:color w:val="000000"/>
              </w:rPr>
              <w:t>1</w:t>
            </w:r>
          </w:p>
        </w:tc>
      </w:tr>
      <w:tr w14:paraId="0B86CB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F3F1C7C">
            <w:pPr>
              <w:jc w:val="center"/>
              <w:rPr>
                <w:color w:val="000000"/>
              </w:rPr>
            </w:pPr>
            <w:r>
              <w:rPr>
                <w:color w:val="000000"/>
              </w:rPr>
              <w:t>14</w:t>
            </w:r>
          </w:p>
        </w:tc>
        <w:tc>
          <w:tcPr>
            <w:tcW w:w="1701" w:type="dxa"/>
            <w:vAlign w:val="center"/>
          </w:tcPr>
          <w:p w14:paraId="1CD0DDBC">
            <w:pPr>
              <w:jc w:val="center"/>
              <w:rPr>
                <w:color w:val="000000"/>
              </w:rPr>
            </w:pPr>
            <w:r>
              <w:rPr>
                <w:color w:val="000000"/>
              </w:rPr>
              <w:t>线缆及安装配件</w:t>
            </w:r>
          </w:p>
        </w:tc>
        <w:tc>
          <w:tcPr>
            <w:tcW w:w="4820" w:type="dxa"/>
            <w:vAlign w:val="center"/>
          </w:tcPr>
          <w:p w14:paraId="0C545D9E">
            <w:pPr>
              <w:rPr>
                <w:color w:val="000000"/>
              </w:rPr>
            </w:pPr>
            <w:r>
              <w:rPr>
                <w:color w:val="000000"/>
              </w:rPr>
              <w:t>同5.1节线缆及安装配件参数。</w:t>
            </w:r>
          </w:p>
        </w:tc>
        <w:tc>
          <w:tcPr>
            <w:tcW w:w="709" w:type="dxa"/>
            <w:vAlign w:val="center"/>
          </w:tcPr>
          <w:p w14:paraId="12273EF7">
            <w:pPr>
              <w:jc w:val="center"/>
              <w:rPr>
                <w:color w:val="000000"/>
              </w:rPr>
            </w:pPr>
            <w:r>
              <w:rPr>
                <w:color w:val="000000"/>
              </w:rPr>
              <w:t>套</w:t>
            </w:r>
          </w:p>
        </w:tc>
        <w:tc>
          <w:tcPr>
            <w:tcW w:w="708" w:type="dxa"/>
            <w:vAlign w:val="center"/>
          </w:tcPr>
          <w:p w14:paraId="33C85BBC">
            <w:pPr>
              <w:jc w:val="center"/>
              <w:rPr>
                <w:color w:val="000000"/>
              </w:rPr>
            </w:pPr>
            <w:r>
              <w:rPr>
                <w:color w:val="000000"/>
              </w:rPr>
              <w:t>1</w:t>
            </w:r>
          </w:p>
        </w:tc>
      </w:tr>
      <w:tr w14:paraId="112EE7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3F41856B">
            <w:pPr>
              <w:jc w:val="center"/>
              <w:rPr>
                <w:color w:val="000000"/>
              </w:rPr>
            </w:pPr>
            <w:r>
              <w:rPr>
                <w:color w:val="000000"/>
              </w:rPr>
              <w:t>15</w:t>
            </w:r>
          </w:p>
        </w:tc>
        <w:tc>
          <w:tcPr>
            <w:tcW w:w="1701" w:type="dxa"/>
            <w:vAlign w:val="center"/>
          </w:tcPr>
          <w:p w14:paraId="08F9E53E">
            <w:pPr>
              <w:jc w:val="center"/>
              <w:rPr>
                <w:color w:val="000000"/>
              </w:rPr>
            </w:pPr>
            <w:r>
              <w:rPr>
                <w:color w:val="000000"/>
              </w:rPr>
              <w:t>土建及施工</w:t>
            </w:r>
          </w:p>
        </w:tc>
        <w:tc>
          <w:tcPr>
            <w:tcW w:w="4820" w:type="dxa"/>
            <w:vAlign w:val="center"/>
          </w:tcPr>
          <w:p w14:paraId="17CF7ED1">
            <w:pPr>
              <w:rPr>
                <w:color w:val="000000"/>
              </w:rPr>
            </w:pPr>
            <w:r>
              <w:rPr>
                <w:color w:val="000000"/>
              </w:rPr>
              <w:t>站点全设施设备的安装、调试、土建与施工等。</w:t>
            </w:r>
          </w:p>
        </w:tc>
        <w:tc>
          <w:tcPr>
            <w:tcW w:w="709" w:type="dxa"/>
            <w:vAlign w:val="center"/>
          </w:tcPr>
          <w:p w14:paraId="4C421596">
            <w:pPr>
              <w:jc w:val="center"/>
              <w:rPr>
                <w:color w:val="000000"/>
              </w:rPr>
            </w:pPr>
            <w:r>
              <w:rPr>
                <w:color w:val="000000"/>
              </w:rPr>
              <w:t>项</w:t>
            </w:r>
          </w:p>
        </w:tc>
        <w:tc>
          <w:tcPr>
            <w:tcW w:w="708" w:type="dxa"/>
            <w:vAlign w:val="center"/>
          </w:tcPr>
          <w:p w14:paraId="675B2CAD">
            <w:pPr>
              <w:jc w:val="center"/>
              <w:rPr>
                <w:color w:val="000000"/>
              </w:rPr>
            </w:pPr>
            <w:r>
              <w:rPr>
                <w:color w:val="000000"/>
              </w:rPr>
              <w:t>1</w:t>
            </w:r>
          </w:p>
        </w:tc>
      </w:tr>
      <w:tr w14:paraId="45437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711CA49">
            <w:pPr>
              <w:jc w:val="center"/>
              <w:rPr>
                <w:color w:val="000000"/>
              </w:rPr>
            </w:pPr>
            <w:r>
              <w:rPr>
                <w:color w:val="000000"/>
              </w:rPr>
              <w:t>16</w:t>
            </w:r>
          </w:p>
        </w:tc>
        <w:tc>
          <w:tcPr>
            <w:tcW w:w="1701" w:type="dxa"/>
            <w:vAlign w:val="center"/>
          </w:tcPr>
          <w:p w14:paraId="68282271">
            <w:pPr>
              <w:jc w:val="center"/>
              <w:rPr>
                <w:color w:val="000000"/>
              </w:rPr>
            </w:pPr>
            <w:r>
              <w:rPr>
                <w:color w:val="000000"/>
              </w:rPr>
              <w:t>通讯卡</w:t>
            </w:r>
          </w:p>
        </w:tc>
        <w:tc>
          <w:tcPr>
            <w:tcW w:w="4820" w:type="dxa"/>
            <w:vAlign w:val="center"/>
          </w:tcPr>
          <w:p w14:paraId="4E0620A1">
            <w:pPr>
              <w:rPr>
                <w:color w:val="000000"/>
              </w:rPr>
            </w:pPr>
            <w:r>
              <w:rPr>
                <w:color w:val="000000"/>
              </w:rPr>
              <w:t>同5.1节通信卡参数。</w:t>
            </w:r>
          </w:p>
        </w:tc>
        <w:tc>
          <w:tcPr>
            <w:tcW w:w="709" w:type="dxa"/>
            <w:vAlign w:val="center"/>
          </w:tcPr>
          <w:p w14:paraId="1AEC3E3D">
            <w:pPr>
              <w:jc w:val="center"/>
              <w:rPr>
                <w:color w:val="000000"/>
              </w:rPr>
            </w:pPr>
            <w:r>
              <w:rPr>
                <w:color w:val="000000"/>
              </w:rPr>
              <w:t>项</w:t>
            </w:r>
          </w:p>
        </w:tc>
        <w:tc>
          <w:tcPr>
            <w:tcW w:w="708" w:type="dxa"/>
            <w:vAlign w:val="center"/>
          </w:tcPr>
          <w:p w14:paraId="4E8C0AB3">
            <w:pPr>
              <w:jc w:val="center"/>
              <w:rPr>
                <w:color w:val="000000"/>
              </w:rPr>
            </w:pPr>
            <w:r>
              <w:rPr>
                <w:color w:val="000000"/>
              </w:rPr>
              <w:t>1</w:t>
            </w:r>
          </w:p>
        </w:tc>
      </w:tr>
      <w:tr w14:paraId="114285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2B7A6704">
            <w:pPr>
              <w:jc w:val="center"/>
              <w:rPr>
                <w:color w:val="000000"/>
              </w:rPr>
            </w:pPr>
            <w:r>
              <w:rPr>
                <w:color w:val="000000"/>
              </w:rPr>
              <w:t>17</w:t>
            </w:r>
          </w:p>
        </w:tc>
        <w:tc>
          <w:tcPr>
            <w:tcW w:w="1701" w:type="dxa"/>
            <w:vAlign w:val="center"/>
          </w:tcPr>
          <w:p w14:paraId="32B4A950">
            <w:pPr>
              <w:jc w:val="center"/>
              <w:rPr>
                <w:color w:val="000000"/>
              </w:rPr>
            </w:pPr>
            <w:r>
              <w:rPr>
                <w:color w:val="000000"/>
              </w:rPr>
              <w:t>比测率定</w:t>
            </w:r>
          </w:p>
        </w:tc>
        <w:tc>
          <w:tcPr>
            <w:tcW w:w="4820" w:type="dxa"/>
            <w:vAlign w:val="center"/>
          </w:tcPr>
          <w:p w14:paraId="3BDE673B">
            <w:pPr>
              <w:rPr>
                <w:color w:val="000000"/>
              </w:rPr>
            </w:pPr>
            <w:r>
              <w:rPr>
                <w:color w:val="000000"/>
              </w:rPr>
              <w:t>含</w:t>
            </w:r>
            <w:r>
              <w:rPr>
                <w:rFonts w:hint="eastAsia"/>
                <w:color w:val="000000"/>
              </w:rPr>
              <w:t>多参数示范站内</w:t>
            </w:r>
            <w:r>
              <w:rPr>
                <w:color w:val="000000"/>
              </w:rPr>
              <w:t>全部已建及新建计量设施。比测校准：按照《取用水计量设施现场校准技术规范》T/JSSL0008-2023、《取水计量技术导则》GB/T28714-2023和《灌区农业用水计量率定技术规程》T/CIDA0018-2023要求执行。</w:t>
            </w:r>
          </w:p>
        </w:tc>
        <w:tc>
          <w:tcPr>
            <w:tcW w:w="709" w:type="dxa"/>
            <w:vAlign w:val="center"/>
          </w:tcPr>
          <w:p w14:paraId="7C378780">
            <w:pPr>
              <w:jc w:val="center"/>
              <w:rPr>
                <w:color w:val="000000"/>
              </w:rPr>
            </w:pPr>
            <w:r>
              <w:rPr>
                <w:color w:val="000000"/>
              </w:rPr>
              <w:t>项</w:t>
            </w:r>
          </w:p>
        </w:tc>
        <w:tc>
          <w:tcPr>
            <w:tcW w:w="708" w:type="dxa"/>
            <w:vAlign w:val="center"/>
          </w:tcPr>
          <w:p w14:paraId="5E1CC528">
            <w:pPr>
              <w:jc w:val="center"/>
              <w:rPr>
                <w:color w:val="000000"/>
              </w:rPr>
            </w:pPr>
            <w:r>
              <w:rPr>
                <w:color w:val="000000"/>
              </w:rPr>
              <w:t>1</w:t>
            </w:r>
          </w:p>
        </w:tc>
      </w:tr>
      <w:tr w14:paraId="06C99D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69" w:hRule="atLeast"/>
          <w:jc w:val="center"/>
        </w:trPr>
        <w:tc>
          <w:tcPr>
            <w:tcW w:w="709" w:type="dxa"/>
            <w:vAlign w:val="center"/>
          </w:tcPr>
          <w:p w14:paraId="6E058DFC">
            <w:pPr>
              <w:jc w:val="center"/>
              <w:rPr>
                <w:color w:val="000000"/>
              </w:rPr>
            </w:pPr>
            <w:r>
              <w:rPr>
                <w:color w:val="000000"/>
              </w:rPr>
              <w:t>18</w:t>
            </w:r>
          </w:p>
        </w:tc>
        <w:tc>
          <w:tcPr>
            <w:tcW w:w="1701" w:type="dxa"/>
            <w:vAlign w:val="center"/>
          </w:tcPr>
          <w:p w14:paraId="7547EB60">
            <w:pPr>
              <w:jc w:val="center"/>
              <w:rPr>
                <w:color w:val="000000"/>
              </w:rPr>
            </w:pPr>
            <w:r>
              <w:rPr>
                <w:rFonts w:hint="eastAsia"/>
                <w:color w:val="000000"/>
              </w:rPr>
              <w:t>雨量桶</w:t>
            </w:r>
          </w:p>
        </w:tc>
        <w:tc>
          <w:tcPr>
            <w:tcW w:w="4820" w:type="dxa"/>
            <w:vAlign w:val="center"/>
          </w:tcPr>
          <w:p w14:paraId="794672E7">
            <w:pPr>
              <w:rPr>
                <w:color w:val="000000"/>
              </w:rPr>
            </w:pPr>
            <w:r>
              <w:rPr>
                <w:color w:val="000000"/>
              </w:rPr>
              <w:t>1.承雨口：内径200:6mm，外刃口角度40°～45°；</w:t>
            </w:r>
          </w:p>
          <w:p w14:paraId="67B58D50">
            <w:pPr>
              <w:rPr>
                <w:color w:val="000000"/>
              </w:rPr>
            </w:pPr>
            <w:r>
              <w:rPr>
                <w:color w:val="000000"/>
              </w:rPr>
              <w:t>2.分辨力：0.5mm，标准型；</w:t>
            </w:r>
          </w:p>
          <w:p w14:paraId="6204D144">
            <w:pPr>
              <w:rPr>
                <w:color w:val="000000"/>
              </w:rPr>
            </w:pPr>
            <w:r>
              <w:rPr>
                <w:color w:val="000000"/>
              </w:rPr>
              <w:t>3.强度测量范围：≤4mm/min（允许通过最大雨强8mm/min）</w:t>
            </w:r>
          </w:p>
          <w:p w14:paraId="31659372">
            <w:pPr>
              <w:rPr>
                <w:color w:val="000000"/>
              </w:rPr>
            </w:pPr>
            <w:r>
              <w:rPr>
                <w:color w:val="000000"/>
              </w:rPr>
              <w:t>4.翻斗计量误差：≤2%（准确度等级I级）；</w:t>
            </w:r>
          </w:p>
          <w:p w14:paraId="23BE8787">
            <w:pPr>
              <w:rPr>
                <w:color w:val="000000"/>
              </w:rPr>
            </w:pPr>
            <w:r>
              <w:rPr>
                <w:color w:val="000000"/>
              </w:rPr>
              <w:t>5.输出信号：开关接点通断信号双触点转换输出</w:t>
            </w:r>
            <w:r>
              <w:rPr>
                <w:rFonts w:hint="eastAsia"/>
                <w:color w:val="000000"/>
              </w:rPr>
              <w:t>。</w:t>
            </w:r>
          </w:p>
        </w:tc>
        <w:tc>
          <w:tcPr>
            <w:tcW w:w="709" w:type="dxa"/>
            <w:vAlign w:val="center"/>
          </w:tcPr>
          <w:p w14:paraId="16E3AA4E">
            <w:pPr>
              <w:jc w:val="center"/>
              <w:rPr>
                <w:color w:val="000000"/>
              </w:rPr>
            </w:pPr>
            <w:r>
              <w:rPr>
                <w:color w:val="000000"/>
              </w:rPr>
              <w:t>套</w:t>
            </w:r>
          </w:p>
        </w:tc>
        <w:tc>
          <w:tcPr>
            <w:tcW w:w="708" w:type="dxa"/>
            <w:vAlign w:val="center"/>
          </w:tcPr>
          <w:p w14:paraId="7D94849E">
            <w:pPr>
              <w:jc w:val="center"/>
              <w:rPr>
                <w:color w:val="000000"/>
              </w:rPr>
            </w:pPr>
            <w:r>
              <w:rPr>
                <w:color w:val="000000"/>
              </w:rPr>
              <w:t>1</w:t>
            </w:r>
          </w:p>
        </w:tc>
      </w:tr>
      <w:tr w14:paraId="1A110C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40" w:hRule="atLeast"/>
          <w:jc w:val="center"/>
        </w:trPr>
        <w:tc>
          <w:tcPr>
            <w:tcW w:w="709" w:type="dxa"/>
            <w:vAlign w:val="center"/>
          </w:tcPr>
          <w:p w14:paraId="5F122798">
            <w:pPr>
              <w:jc w:val="center"/>
              <w:rPr>
                <w:color w:val="000000"/>
              </w:rPr>
            </w:pPr>
            <w:r>
              <w:rPr>
                <w:color w:val="000000"/>
              </w:rPr>
              <w:t>19</w:t>
            </w:r>
          </w:p>
        </w:tc>
        <w:tc>
          <w:tcPr>
            <w:tcW w:w="1701" w:type="dxa"/>
            <w:vAlign w:val="center"/>
          </w:tcPr>
          <w:p w14:paraId="181A1306">
            <w:pPr>
              <w:jc w:val="center"/>
              <w:rPr>
                <w:color w:val="000000"/>
              </w:rPr>
            </w:pPr>
            <w:r>
              <w:rPr>
                <w:color w:val="000000"/>
              </w:rPr>
              <w:t>示范站标识展示宣传牌</w:t>
            </w:r>
          </w:p>
        </w:tc>
        <w:tc>
          <w:tcPr>
            <w:tcW w:w="4820" w:type="dxa"/>
            <w:vAlign w:val="center"/>
          </w:tcPr>
          <w:p w14:paraId="76DCC514">
            <w:pPr>
              <w:rPr>
                <w:color w:val="000000"/>
              </w:rPr>
            </w:pPr>
            <w:r>
              <w:rPr>
                <w:color w:val="000000"/>
              </w:rPr>
              <w:t>1.材质：国标304不锈钢，壁厚≥1.5mm；</w:t>
            </w:r>
          </w:p>
          <w:p w14:paraId="17939ADC">
            <w:pPr>
              <w:rPr>
                <w:color w:val="000000"/>
              </w:rPr>
            </w:pPr>
            <w:r>
              <w:rPr>
                <w:color w:val="000000"/>
              </w:rPr>
              <w:t>2.尺寸：面积不小于1.5m²；</w:t>
            </w:r>
          </w:p>
          <w:p w14:paraId="186AEC90">
            <w:pPr>
              <w:rPr>
                <w:color w:val="000000"/>
              </w:rPr>
            </w:pPr>
            <w:r>
              <w:rPr>
                <w:color w:val="000000"/>
              </w:rPr>
              <w:t>3</w:t>
            </w:r>
            <w:r>
              <w:rPr>
                <w:rFonts w:hint="eastAsia"/>
                <w:color w:val="000000"/>
              </w:rPr>
              <w:t>.</w:t>
            </w:r>
            <w:r>
              <w:rPr>
                <w:color w:val="000000"/>
              </w:rPr>
              <w:t>版面设计：蓝底白字或白底蓝字，字体清晰醒目，含省级水资源管理机构LOGO或标识，具备防腐、防晒、防褪色工艺；</w:t>
            </w:r>
          </w:p>
          <w:p w14:paraId="1388A433">
            <w:pPr>
              <w:rPr>
                <w:color w:val="000000"/>
              </w:rPr>
            </w:pPr>
            <w:r>
              <w:rPr>
                <w:color w:val="000000"/>
              </w:rPr>
              <w:t>4.安装方式：采用不锈钢抱箍或预埋立柱方式安装于站区显著位置，安装高度宜距地面1.2～1.5m，牢固可靠、抗风≥8级；</w:t>
            </w:r>
          </w:p>
          <w:p w14:paraId="25711525">
            <w:pPr>
              <w:rPr>
                <w:color w:val="000000"/>
              </w:rPr>
            </w:pPr>
            <w:r>
              <w:rPr>
                <w:color w:val="000000"/>
              </w:rPr>
              <w:t>5.定制要求：具体内容及样式根据采购方要求统一制作。</w:t>
            </w:r>
          </w:p>
        </w:tc>
        <w:tc>
          <w:tcPr>
            <w:tcW w:w="709" w:type="dxa"/>
            <w:vAlign w:val="center"/>
          </w:tcPr>
          <w:p w14:paraId="7BC3FA3F">
            <w:pPr>
              <w:jc w:val="center"/>
              <w:rPr>
                <w:color w:val="000000"/>
              </w:rPr>
            </w:pPr>
            <w:r>
              <w:rPr>
                <w:color w:val="000000"/>
              </w:rPr>
              <w:t>个</w:t>
            </w:r>
          </w:p>
        </w:tc>
        <w:tc>
          <w:tcPr>
            <w:tcW w:w="708" w:type="dxa"/>
            <w:vAlign w:val="center"/>
          </w:tcPr>
          <w:p w14:paraId="42B08A0D">
            <w:pPr>
              <w:jc w:val="center"/>
              <w:rPr>
                <w:color w:val="000000"/>
              </w:rPr>
            </w:pPr>
            <w:r>
              <w:rPr>
                <w:color w:val="000000"/>
              </w:rPr>
              <w:t>1</w:t>
            </w:r>
          </w:p>
        </w:tc>
      </w:tr>
    </w:tbl>
    <w:p w14:paraId="1C3E991B"/>
    <w:p w14:paraId="3FFC2C8E">
      <w:pPr>
        <w:spacing w:before="120" w:beforeLines="50" w:line="360" w:lineRule="auto"/>
        <w:outlineLvl w:val="1"/>
        <w:rPr>
          <w:b/>
          <w:bCs/>
          <w:color w:val="000000"/>
          <w:szCs w:val="21"/>
        </w:rPr>
      </w:pPr>
      <w:r>
        <w:rPr>
          <w:b/>
          <w:bCs/>
          <w:color w:val="000000"/>
          <w:szCs w:val="21"/>
        </w:rPr>
        <w:t>6.</w:t>
      </w:r>
      <w:r>
        <w:rPr>
          <w:rFonts w:hint="eastAsia"/>
          <w:b/>
          <w:bCs/>
          <w:color w:val="000000"/>
          <w:szCs w:val="21"/>
        </w:rPr>
        <w:t>任务</w:t>
      </w:r>
      <w:r>
        <w:rPr>
          <w:b/>
          <w:bCs/>
          <w:color w:val="000000"/>
          <w:szCs w:val="21"/>
        </w:rPr>
        <w:t>清单及报价</w:t>
      </w:r>
    </w:p>
    <w:p w14:paraId="54964C32">
      <w:pPr>
        <w:spacing w:line="360" w:lineRule="auto"/>
        <w:outlineLvl w:val="2"/>
        <w:rPr>
          <w:b/>
          <w:bCs/>
          <w:color w:val="000000"/>
          <w:szCs w:val="21"/>
        </w:rPr>
      </w:pPr>
      <w:r>
        <w:rPr>
          <w:b/>
          <w:bCs/>
          <w:color w:val="000000"/>
          <w:szCs w:val="21"/>
        </w:rPr>
        <w:t>6.1</w:t>
      </w:r>
      <w:r>
        <w:rPr>
          <w:rFonts w:hint="eastAsia"/>
          <w:b/>
          <w:bCs/>
          <w:color w:val="000000"/>
          <w:szCs w:val="21"/>
        </w:rPr>
        <w:t>任务</w:t>
      </w:r>
      <w:r>
        <w:rPr>
          <w:b/>
          <w:bCs/>
          <w:color w:val="000000"/>
          <w:szCs w:val="21"/>
        </w:rPr>
        <w:t>清单</w:t>
      </w:r>
    </w:p>
    <w:p w14:paraId="675380EB">
      <w:pPr>
        <w:spacing w:line="360" w:lineRule="auto"/>
        <w:outlineLvl w:val="3"/>
        <w:rPr>
          <w:b/>
          <w:color w:val="000000"/>
          <w:szCs w:val="21"/>
        </w:rPr>
      </w:pPr>
      <w:r>
        <w:rPr>
          <w:b/>
          <w:color w:val="000000"/>
          <w:szCs w:val="21"/>
        </w:rPr>
        <w:t>6.1.1 站点清单</w:t>
      </w:r>
    </w:p>
    <w:p w14:paraId="653E7EF5">
      <w:pPr>
        <w:spacing w:line="360" w:lineRule="auto"/>
        <w:jc w:val="center"/>
        <w:rPr>
          <w:rFonts w:cs="宋体"/>
          <w:b/>
          <w:bCs/>
          <w:color w:val="000000"/>
          <w:lang w:val="zh-CN"/>
        </w:rPr>
      </w:pPr>
      <w:r>
        <w:rPr>
          <w:rFonts w:hint="eastAsia" w:cs="宋体"/>
          <w:b/>
          <w:bCs/>
          <w:color w:val="000000"/>
          <w:lang w:val="zh-CN"/>
        </w:rPr>
        <w:t>表6.1-</w:t>
      </w:r>
      <w:r>
        <w:rPr>
          <w:rFonts w:cs="宋体"/>
          <w:b/>
          <w:bCs/>
          <w:color w:val="000000"/>
          <w:lang w:val="zh-CN"/>
        </w:rPr>
        <w:t>1</w:t>
      </w:r>
      <w:r>
        <w:rPr>
          <w:rFonts w:hint="eastAsia" w:cs="宋体"/>
          <w:b/>
          <w:bCs/>
          <w:color w:val="000000"/>
          <w:lang w:val="zh-CN"/>
        </w:rPr>
        <w:t xml:space="preserve"> 站点统计表</w:t>
      </w:r>
    </w:p>
    <w:tbl>
      <w:tblPr>
        <w:tblStyle w:val="47"/>
        <w:tblW w:w="50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2693"/>
        <w:gridCol w:w="850"/>
        <w:gridCol w:w="845"/>
        <w:gridCol w:w="881"/>
        <w:gridCol w:w="820"/>
        <w:gridCol w:w="838"/>
      </w:tblGrid>
      <w:tr w14:paraId="6A9D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4815" w:type="dxa"/>
            <w:gridSpan w:val="2"/>
            <w:vAlign w:val="center"/>
          </w:tcPr>
          <w:p w14:paraId="0708D4E3">
            <w:pPr>
              <w:widowControl/>
              <w:jc w:val="center"/>
              <w:rPr>
                <w:b/>
                <w:bCs/>
                <w:color w:val="000000"/>
                <w:szCs w:val="21"/>
              </w:rPr>
            </w:pPr>
            <w:r>
              <w:rPr>
                <w:b/>
                <w:bCs/>
                <w:color w:val="000000"/>
                <w:szCs w:val="21"/>
              </w:rPr>
              <w:t>分项</w:t>
            </w:r>
          </w:p>
        </w:tc>
        <w:tc>
          <w:tcPr>
            <w:tcW w:w="850" w:type="dxa"/>
            <w:vAlign w:val="center"/>
          </w:tcPr>
          <w:p w14:paraId="69E38B6F">
            <w:pPr>
              <w:widowControl/>
              <w:jc w:val="center"/>
              <w:rPr>
                <w:b/>
                <w:color w:val="000000"/>
                <w:szCs w:val="21"/>
              </w:rPr>
            </w:pPr>
            <w:r>
              <w:rPr>
                <w:rFonts w:hint="eastAsia"/>
                <w:b/>
                <w:color w:val="000000"/>
                <w:szCs w:val="21"/>
              </w:rPr>
              <w:t>淮安</w:t>
            </w:r>
          </w:p>
        </w:tc>
        <w:tc>
          <w:tcPr>
            <w:tcW w:w="845" w:type="dxa"/>
            <w:vAlign w:val="center"/>
          </w:tcPr>
          <w:p w14:paraId="3B6838D9">
            <w:pPr>
              <w:widowControl/>
              <w:jc w:val="center"/>
              <w:rPr>
                <w:b/>
                <w:color w:val="000000"/>
                <w:szCs w:val="21"/>
              </w:rPr>
            </w:pPr>
            <w:r>
              <w:rPr>
                <w:rFonts w:hint="eastAsia"/>
                <w:b/>
                <w:color w:val="000000"/>
                <w:szCs w:val="21"/>
              </w:rPr>
              <w:t>盐城</w:t>
            </w:r>
          </w:p>
        </w:tc>
        <w:tc>
          <w:tcPr>
            <w:tcW w:w="881" w:type="dxa"/>
            <w:vAlign w:val="center"/>
          </w:tcPr>
          <w:p w14:paraId="27834315">
            <w:pPr>
              <w:widowControl/>
              <w:jc w:val="center"/>
              <w:rPr>
                <w:b/>
                <w:color w:val="000000"/>
                <w:szCs w:val="21"/>
              </w:rPr>
            </w:pPr>
            <w:r>
              <w:rPr>
                <w:rFonts w:hint="eastAsia"/>
                <w:b/>
                <w:color w:val="000000"/>
                <w:szCs w:val="21"/>
              </w:rPr>
              <w:t>扬州</w:t>
            </w:r>
          </w:p>
        </w:tc>
        <w:tc>
          <w:tcPr>
            <w:tcW w:w="820" w:type="dxa"/>
            <w:vAlign w:val="center"/>
          </w:tcPr>
          <w:p w14:paraId="6CE0FC52">
            <w:pPr>
              <w:widowControl/>
              <w:jc w:val="center"/>
              <w:rPr>
                <w:b/>
                <w:color w:val="000000"/>
                <w:szCs w:val="21"/>
              </w:rPr>
            </w:pPr>
            <w:r>
              <w:rPr>
                <w:rFonts w:hint="eastAsia"/>
                <w:b/>
                <w:color w:val="000000"/>
                <w:szCs w:val="21"/>
              </w:rPr>
              <w:t>宿迁</w:t>
            </w:r>
          </w:p>
        </w:tc>
        <w:tc>
          <w:tcPr>
            <w:tcW w:w="838" w:type="dxa"/>
            <w:vAlign w:val="center"/>
          </w:tcPr>
          <w:p w14:paraId="1B01AC37">
            <w:pPr>
              <w:widowControl/>
              <w:jc w:val="center"/>
              <w:rPr>
                <w:b/>
                <w:color w:val="000000"/>
                <w:szCs w:val="21"/>
              </w:rPr>
            </w:pPr>
            <w:r>
              <w:rPr>
                <w:b/>
                <w:color w:val="000000"/>
                <w:szCs w:val="21"/>
              </w:rPr>
              <w:t>合计</w:t>
            </w:r>
          </w:p>
        </w:tc>
      </w:tr>
      <w:tr w14:paraId="6714D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0C1698D6">
            <w:pPr>
              <w:widowControl/>
              <w:jc w:val="center"/>
              <w:rPr>
                <w:b/>
                <w:bCs/>
                <w:color w:val="000000"/>
                <w:szCs w:val="21"/>
              </w:rPr>
            </w:pPr>
            <w:r>
              <w:rPr>
                <w:rFonts w:hint="eastAsia"/>
                <w:b/>
                <w:bCs/>
                <w:color w:val="000000"/>
                <w:szCs w:val="21"/>
              </w:rPr>
              <w:t>非农取水用户（个）</w:t>
            </w:r>
          </w:p>
        </w:tc>
        <w:tc>
          <w:tcPr>
            <w:tcW w:w="2693" w:type="dxa"/>
            <w:vAlign w:val="center"/>
          </w:tcPr>
          <w:p w14:paraId="0C1CC1E9">
            <w:pPr>
              <w:widowControl/>
              <w:jc w:val="center"/>
              <w:rPr>
                <w:b/>
                <w:bCs/>
                <w:color w:val="000000"/>
                <w:szCs w:val="21"/>
              </w:rPr>
            </w:pPr>
            <w:r>
              <w:rPr>
                <w:rFonts w:hint="eastAsia"/>
                <w:b/>
                <w:bCs/>
                <w:color w:val="000000"/>
                <w:szCs w:val="21"/>
              </w:rPr>
              <w:t>管道电磁流量计监测站</w:t>
            </w:r>
          </w:p>
        </w:tc>
        <w:tc>
          <w:tcPr>
            <w:tcW w:w="850" w:type="dxa"/>
            <w:vAlign w:val="center"/>
          </w:tcPr>
          <w:p w14:paraId="68337566">
            <w:pPr>
              <w:widowControl/>
              <w:jc w:val="center"/>
              <w:rPr>
                <w:b/>
                <w:color w:val="000000"/>
                <w:szCs w:val="21"/>
              </w:rPr>
            </w:pPr>
            <w:r>
              <w:rPr>
                <w:rFonts w:hint="eastAsia"/>
                <w:b/>
                <w:color w:val="000000"/>
                <w:szCs w:val="21"/>
              </w:rPr>
              <w:t>1</w:t>
            </w:r>
          </w:p>
        </w:tc>
        <w:tc>
          <w:tcPr>
            <w:tcW w:w="845" w:type="dxa"/>
            <w:vAlign w:val="center"/>
          </w:tcPr>
          <w:p w14:paraId="6399612A">
            <w:pPr>
              <w:widowControl/>
              <w:jc w:val="center"/>
              <w:rPr>
                <w:b/>
                <w:color w:val="000000"/>
                <w:szCs w:val="21"/>
              </w:rPr>
            </w:pPr>
            <w:r>
              <w:rPr>
                <w:rFonts w:hint="eastAsia"/>
                <w:b/>
                <w:color w:val="000000"/>
                <w:szCs w:val="21"/>
              </w:rPr>
              <w:t>5</w:t>
            </w:r>
          </w:p>
        </w:tc>
        <w:tc>
          <w:tcPr>
            <w:tcW w:w="881" w:type="dxa"/>
            <w:vAlign w:val="center"/>
          </w:tcPr>
          <w:p w14:paraId="4F47B2CE">
            <w:pPr>
              <w:widowControl/>
              <w:jc w:val="center"/>
              <w:rPr>
                <w:b/>
                <w:color w:val="000000"/>
                <w:szCs w:val="21"/>
              </w:rPr>
            </w:pPr>
            <w:r>
              <w:rPr>
                <w:rFonts w:hint="eastAsia"/>
                <w:b/>
                <w:color w:val="000000"/>
                <w:szCs w:val="21"/>
              </w:rPr>
              <w:t>-</w:t>
            </w:r>
          </w:p>
        </w:tc>
        <w:tc>
          <w:tcPr>
            <w:tcW w:w="820" w:type="dxa"/>
            <w:vAlign w:val="center"/>
          </w:tcPr>
          <w:p w14:paraId="1D912D27">
            <w:pPr>
              <w:widowControl/>
              <w:jc w:val="center"/>
              <w:rPr>
                <w:b/>
                <w:color w:val="000000"/>
                <w:szCs w:val="21"/>
              </w:rPr>
            </w:pPr>
            <w:r>
              <w:rPr>
                <w:rFonts w:hint="eastAsia"/>
                <w:b/>
                <w:color w:val="000000"/>
                <w:szCs w:val="21"/>
              </w:rPr>
              <w:t>-</w:t>
            </w:r>
          </w:p>
        </w:tc>
        <w:tc>
          <w:tcPr>
            <w:tcW w:w="838" w:type="dxa"/>
            <w:vAlign w:val="center"/>
          </w:tcPr>
          <w:p w14:paraId="59089DCE">
            <w:pPr>
              <w:widowControl/>
              <w:jc w:val="center"/>
              <w:rPr>
                <w:b/>
                <w:color w:val="000000"/>
                <w:szCs w:val="21"/>
              </w:rPr>
            </w:pPr>
            <w:r>
              <w:rPr>
                <w:rFonts w:hint="eastAsia"/>
                <w:b/>
                <w:color w:val="000000"/>
                <w:szCs w:val="21"/>
              </w:rPr>
              <w:t>6</w:t>
            </w:r>
          </w:p>
        </w:tc>
      </w:tr>
      <w:tr w14:paraId="2DC8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restart"/>
            <w:vAlign w:val="center"/>
          </w:tcPr>
          <w:p w14:paraId="4B5B93FD">
            <w:pPr>
              <w:widowControl/>
              <w:jc w:val="center"/>
              <w:rPr>
                <w:b/>
                <w:bCs/>
                <w:color w:val="000000"/>
                <w:szCs w:val="21"/>
              </w:rPr>
            </w:pPr>
            <w:r>
              <w:rPr>
                <w:rFonts w:hint="eastAsia"/>
                <w:b/>
                <w:bCs/>
                <w:color w:val="000000"/>
                <w:szCs w:val="21"/>
              </w:rPr>
              <w:t>大中型灌区</w:t>
            </w:r>
            <w:r>
              <w:rPr>
                <w:b/>
                <w:bCs/>
                <w:color w:val="000000"/>
                <w:szCs w:val="21"/>
              </w:rPr>
              <w:t>（个）</w:t>
            </w:r>
          </w:p>
        </w:tc>
        <w:tc>
          <w:tcPr>
            <w:tcW w:w="2693" w:type="dxa"/>
            <w:vAlign w:val="center"/>
          </w:tcPr>
          <w:p w14:paraId="64346570">
            <w:pPr>
              <w:widowControl/>
              <w:jc w:val="center"/>
              <w:rPr>
                <w:b/>
                <w:bCs/>
                <w:color w:val="000000"/>
                <w:szCs w:val="21"/>
              </w:rPr>
            </w:pPr>
            <w:r>
              <w:rPr>
                <w:b/>
                <w:bCs/>
                <w:color w:val="000000"/>
                <w:szCs w:val="21"/>
              </w:rPr>
              <w:t>ADCP监测站</w:t>
            </w:r>
          </w:p>
        </w:tc>
        <w:tc>
          <w:tcPr>
            <w:tcW w:w="850" w:type="dxa"/>
            <w:vAlign w:val="center"/>
          </w:tcPr>
          <w:p w14:paraId="47D36412">
            <w:pPr>
              <w:widowControl/>
              <w:jc w:val="center"/>
              <w:rPr>
                <w:b/>
                <w:color w:val="000000"/>
                <w:szCs w:val="21"/>
              </w:rPr>
            </w:pPr>
            <w:r>
              <w:rPr>
                <w:rFonts w:hint="eastAsia"/>
                <w:b/>
                <w:color w:val="000000"/>
                <w:szCs w:val="21"/>
              </w:rPr>
              <w:t>8</w:t>
            </w:r>
          </w:p>
        </w:tc>
        <w:tc>
          <w:tcPr>
            <w:tcW w:w="845" w:type="dxa"/>
            <w:vAlign w:val="center"/>
          </w:tcPr>
          <w:p w14:paraId="4CFA3A3B">
            <w:pPr>
              <w:widowControl/>
              <w:jc w:val="center"/>
              <w:rPr>
                <w:b/>
                <w:color w:val="000000"/>
                <w:szCs w:val="21"/>
              </w:rPr>
            </w:pPr>
            <w:r>
              <w:rPr>
                <w:rFonts w:hint="eastAsia"/>
                <w:b/>
                <w:color w:val="000000"/>
                <w:szCs w:val="21"/>
              </w:rPr>
              <w:t>3</w:t>
            </w:r>
          </w:p>
        </w:tc>
        <w:tc>
          <w:tcPr>
            <w:tcW w:w="881" w:type="dxa"/>
            <w:vAlign w:val="center"/>
          </w:tcPr>
          <w:p w14:paraId="296CEB00">
            <w:pPr>
              <w:widowControl/>
              <w:jc w:val="center"/>
              <w:rPr>
                <w:b/>
                <w:color w:val="000000"/>
                <w:szCs w:val="21"/>
              </w:rPr>
            </w:pPr>
            <w:r>
              <w:rPr>
                <w:rFonts w:hint="eastAsia"/>
                <w:b/>
                <w:color w:val="000000"/>
                <w:szCs w:val="21"/>
              </w:rPr>
              <w:t>-</w:t>
            </w:r>
          </w:p>
        </w:tc>
        <w:tc>
          <w:tcPr>
            <w:tcW w:w="820" w:type="dxa"/>
            <w:vAlign w:val="center"/>
          </w:tcPr>
          <w:p w14:paraId="4E2C3168">
            <w:pPr>
              <w:widowControl/>
              <w:jc w:val="center"/>
              <w:rPr>
                <w:b/>
                <w:color w:val="000000"/>
                <w:szCs w:val="21"/>
              </w:rPr>
            </w:pPr>
            <w:r>
              <w:rPr>
                <w:rFonts w:hint="eastAsia"/>
                <w:b/>
                <w:color w:val="000000"/>
                <w:szCs w:val="21"/>
              </w:rPr>
              <w:t>10</w:t>
            </w:r>
          </w:p>
        </w:tc>
        <w:tc>
          <w:tcPr>
            <w:tcW w:w="838" w:type="dxa"/>
            <w:vAlign w:val="center"/>
          </w:tcPr>
          <w:p w14:paraId="303DA06A">
            <w:pPr>
              <w:widowControl/>
              <w:jc w:val="center"/>
              <w:rPr>
                <w:b/>
                <w:color w:val="000000"/>
                <w:szCs w:val="21"/>
              </w:rPr>
            </w:pPr>
            <w:r>
              <w:rPr>
                <w:rFonts w:hint="eastAsia"/>
                <w:b/>
                <w:color w:val="000000"/>
                <w:szCs w:val="21"/>
              </w:rPr>
              <w:t>21</w:t>
            </w:r>
          </w:p>
        </w:tc>
      </w:tr>
      <w:tr w14:paraId="48CD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jc w:val="center"/>
        </w:trPr>
        <w:tc>
          <w:tcPr>
            <w:tcW w:w="2122" w:type="dxa"/>
            <w:vMerge w:val="continue"/>
            <w:vAlign w:val="center"/>
          </w:tcPr>
          <w:p w14:paraId="7293EEED">
            <w:pPr>
              <w:widowControl/>
              <w:jc w:val="center"/>
              <w:rPr>
                <w:b/>
                <w:bCs/>
                <w:color w:val="000000"/>
                <w:szCs w:val="21"/>
              </w:rPr>
            </w:pPr>
          </w:p>
        </w:tc>
        <w:tc>
          <w:tcPr>
            <w:tcW w:w="2693" w:type="dxa"/>
            <w:vAlign w:val="center"/>
          </w:tcPr>
          <w:p w14:paraId="36AF8BBD">
            <w:pPr>
              <w:widowControl/>
              <w:jc w:val="center"/>
              <w:rPr>
                <w:b/>
                <w:bCs/>
                <w:color w:val="000000"/>
                <w:szCs w:val="21"/>
              </w:rPr>
            </w:pPr>
            <w:r>
              <w:rPr>
                <w:b/>
                <w:bCs/>
                <w:color w:val="000000"/>
                <w:szCs w:val="21"/>
              </w:rPr>
              <w:t>管道流量计监测站</w:t>
            </w:r>
          </w:p>
        </w:tc>
        <w:tc>
          <w:tcPr>
            <w:tcW w:w="850" w:type="dxa"/>
            <w:vAlign w:val="center"/>
          </w:tcPr>
          <w:p w14:paraId="12BB9CAF">
            <w:pPr>
              <w:widowControl/>
              <w:jc w:val="center"/>
              <w:rPr>
                <w:b/>
                <w:color w:val="000000"/>
                <w:szCs w:val="21"/>
              </w:rPr>
            </w:pPr>
            <w:r>
              <w:rPr>
                <w:b/>
                <w:color w:val="000000"/>
                <w:szCs w:val="21"/>
              </w:rPr>
              <w:t>1</w:t>
            </w:r>
          </w:p>
        </w:tc>
        <w:tc>
          <w:tcPr>
            <w:tcW w:w="845" w:type="dxa"/>
            <w:vAlign w:val="center"/>
          </w:tcPr>
          <w:p w14:paraId="6BE49EDD">
            <w:pPr>
              <w:widowControl/>
              <w:jc w:val="center"/>
              <w:rPr>
                <w:b/>
                <w:color w:val="000000"/>
                <w:szCs w:val="21"/>
              </w:rPr>
            </w:pPr>
            <w:r>
              <w:rPr>
                <w:rFonts w:hint="eastAsia"/>
                <w:b/>
                <w:color w:val="000000"/>
                <w:szCs w:val="21"/>
              </w:rPr>
              <w:t>-</w:t>
            </w:r>
          </w:p>
        </w:tc>
        <w:tc>
          <w:tcPr>
            <w:tcW w:w="881" w:type="dxa"/>
            <w:vAlign w:val="center"/>
          </w:tcPr>
          <w:p w14:paraId="00D66815">
            <w:pPr>
              <w:widowControl/>
              <w:jc w:val="center"/>
              <w:rPr>
                <w:b/>
                <w:color w:val="000000"/>
                <w:szCs w:val="21"/>
              </w:rPr>
            </w:pPr>
            <w:r>
              <w:rPr>
                <w:rFonts w:hint="eastAsia"/>
                <w:b/>
                <w:color w:val="000000"/>
                <w:szCs w:val="21"/>
              </w:rPr>
              <w:t>1</w:t>
            </w:r>
          </w:p>
        </w:tc>
        <w:tc>
          <w:tcPr>
            <w:tcW w:w="820" w:type="dxa"/>
            <w:vAlign w:val="center"/>
          </w:tcPr>
          <w:p w14:paraId="42D3C5A6">
            <w:pPr>
              <w:widowControl/>
              <w:jc w:val="center"/>
              <w:rPr>
                <w:b/>
                <w:color w:val="000000"/>
                <w:szCs w:val="21"/>
              </w:rPr>
            </w:pPr>
            <w:r>
              <w:rPr>
                <w:rFonts w:hint="eastAsia"/>
                <w:b/>
                <w:color w:val="000000"/>
                <w:szCs w:val="21"/>
              </w:rPr>
              <w:t>-</w:t>
            </w:r>
          </w:p>
        </w:tc>
        <w:tc>
          <w:tcPr>
            <w:tcW w:w="838" w:type="dxa"/>
            <w:vAlign w:val="center"/>
          </w:tcPr>
          <w:p w14:paraId="035167F5">
            <w:pPr>
              <w:widowControl/>
              <w:jc w:val="center"/>
              <w:rPr>
                <w:b/>
                <w:color w:val="000000"/>
                <w:szCs w:val="21"/>
              </w:rPr>
            </w:pPr>
            <w:r>
              <w:rPr>
                <w:b/>
                <w:color w:val="000000"/>
                <w:szCs w:val="21"/>
              </w:rPr>
              <w:t>2</w:t>
            </w:r>
          </w:p>
        </w:tc>
      </w:tr>
      <w:tr w14:paraId="6C59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327FCC54">
            <w:pPr>
              <w:widowControl/>
              <w:jc w:val="center"/>
              <w:rPr>
                <w:b/>
                <w:bCs/>
                <w:color w:val="000000"/>
                <w:szCs w:val="21"/>
              </w:rPr>
            </w:pPr>
          </w:p>
        </w:tc>
        <w:tc>
          <w:tcPr>
            <w:tcW w:w="2693" w:type="dxa"/>
            <w:vAlign w:val="center"/>
          </w:tcPr>
          <w:p w14:paraId="3D1CC7BE">
            <w:pPr>
              <w:widowControl/>
              <w:jc w:val="center"/>
              <w:rPr>
                <w:b/>
                <w:bCs/>
                <w:color w:val="000000"/>
                <w:szCs w:val="21"/>
              </w:rPr>
            </w:pPr>
            <w:r>
              <w:rPr>
                <w:rFonts w:hint="eastAsia"/>
                <w:b/>
                <w:bCs/>
                <w:color w:val="000000"/>
                <w:szCs w:val="21"/>
              </w:rPr>
              <w:t>水工建筑物法监测站</w:t>
            </w:r>
          </w:p>
        </w:tc>
        <w:tc>
          <w:tcPr>
            <w:tcW w:w="850" w:type="dxa"/>
            <w:vAlign w:val="center"/>
          </w:tcPr>
          <w:p w14:paraId="1BB58E27">
            <w:pPr>
              <w:widowControl/>
              <w:jc w:val="center"/>
              <w:rPr>
                <w:b/>
                <w:color w:val="000000"/>
                <w:szCs w:val="21"/>
              </w:rPr>
            </w:pPr>
            <w:r>
              <w:rPr>
                <w:rFonts w:hint="eastAsia"/>
                <w:b/>
                <w:color w:val="000000"/>
                <w:szCs w:val="21"/>
              </w:rPr>
              <w:t>-</w:t>
            </w:r>
          </w:p>
        </w:tc>
        <w:tc>
          <w:tcPr>
            <w:tcW w:w="845" w:type="dxa"/>
            <w:vAlign w:val="center"/>
          </w:tcPr>
          <w:p w14:paraId="5B09609F">
            <w:pPr>
              <w:widowControl/>
              <w:jc w:val="center"/>
              <w:rPr>
                <w:b/>
                <w:color w:val="000000"/>
                <w:szCs w:val="21"/>
              </w:rPr>
            </w:pPr>
            <w:r>
              <w:rPr>
                <w:rFonts w:hint="eastAsia"/>
                <w:b/>
                <w:color w:val="000000"/>
                <w:szCs w:val="21"/>
              </w:rPr>
              <w:t>9</w:t>
            </w:r>
          </w:p>
        </w:tc>
        <w:tc>
          <w:tcPr>
            <w:tcW w:w="881" w:type="dxa"/>
            <w:vAlign w:val="center"/>
          </w:tcPr>
          <w:p w14:paraId="63437497">
            <w:pPr>
              <w:widowControl/>
              <w:jc w:val="center"/>
              <w:rPr>
                <w:b/>
                <w:color w:val="000000"/>
                <w:szCs w:val="21"/>
              </w:rPr>
            </w:pPr>
            <w:r>
              <w:rPr>
                <w:rFonts w:hint="eastAsia"/>
                <w:b/>
                <w:color w:val="000000"/>
                <w:szCs w:val="21"/>
              </w:rPr>
              <w:t>-</w:t>
            </w:r>
          </w:p>
        </w:tc>
        <w:tc>
          <w:tcPr>
            <w:tcW w:w="820" w:type="dxa"/>
            <w:vAlign w:val="center"/>
          </w:tcPr>
          <w:p w14:paraId="596870FE">
            <w:pPr>
              <w:widowControl/>
              <w:jc w:val="center"/>
              <w:rPr>
                <w:b/>
                <w:color w:val="000000"/>
                <w:szCs w:val="21"/>
              </w:rPr>
            </w:pPr>
            <w:r>
              <w:rPr>
                <w:rFonts w:hint="eastAsia"/>
                <w:b/>
                <w:color w:val="000000"/>
                <w:szCs w:val="21"/>
              </w:rPr>
              <w:t>-</w:t>
            </w:r>
          </w:p>
        </w:tc>
        <w:tc>
          <w:tcPr>
            <w:tcW w:w="838" w:type="dxa"/>
            <w:vAlign w:val="center"/>
          </w:tcPr>
          <w:p w14:paraId="69275C18">
            <w:pPr>
              <w:widowControl/>
              <w:jc w:val="center"/>
              <w:rPr>
                <w:b/>
                <w:color w:val="000000"/>
                <w:szCs w:val="21"/>
              </w:rPr>
            </w:pPr>
            <w:r>
              <w:rPr>
                <w:rFonts w:hint="eastAsia"/>
                <w:b/>
                <w:color w:val="000000"/>
                <w:szCs w:val="21"/>
              </w:rPr>
              <w:t>9</w:t>
            </w:r>
          </w:p>
        </w:tc>
      </w:tr>
      <w:tr w14:paraId="3387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257D189B">
            <w:pPr>
              <w:widowControl/>
              <w:jc w:val="center"/>
              <w:rPr>
                <w:b/>
                <w:bCs/>
                <w:color w:val="000000"/>
                <w:szCs w:val="21"/>
              </w:rPr>
            </w:pPr>
          </w:p>
        </w:tc>
        <w:tc>
          <w:tcPr>
            <w:tcW w:w="2693" w:type="dxa"/>
            <w:vAlign w:val="center"/>
          </w:tcPr>
          <w:p w14:paraId="6827F260">
            <w:pPr>
              <w:widowControl/>
              <w:jc w:val="center"/>
              <w:rPr>
                <w:b/>
                <w:bCs/>
                <w:color w:val="000000"/>
                <w:szCs w:val="21"/>
              </w:rPr>
            </w:pPr>
            <w:r>
              <w:rPr>
                <w:rFonts w:hint="eastAsia"/>
                <w:b/>
                <w:bCs/>
                <w:color w:val="000000"/>
                <w:szCs w:val="21"/>
              </w:rPr>
              <w:t>雷达波明渠流量计监测站</w:t>
            </w:r>
          </w:p>
        </w:tc>
        <w:tc>
          <w:tcPr>
            <w:tcW w:w="850" w:type="dxa"/>
            <w:vAlign w:val="center"/>
          </w:tcPr>
          <w:p w14:paraId="3D3C5FAD">
            <w:pPr>
              <w:widowControl/>
              <w:jc w:val="center"/>
              <w:rPr>
                <w:b/>
                <w:color w:val="000000"/>
                <w:szCs w:val="21"/>
              </w:rPr>
            </w:pPr>
            <w:r>
              <w:rPr>
                <w:rFonts w:hint="eastAsia"/>
                <w:b/>
                <w:color w:val="000000"/>
                <w:szCs w:val="21"/>
              </w:rPr>
              <w:t>1</w:t>
            </w:r>
          </w:p>
        </w:tc>
        <w:tc>
          <w:tcPr>
            <w:tcW w:w="845" w:type="dxa"/>
            <w:vAlign w:val="center"/>
          </w:tcPr>
          <w:p w14:paraId="128CB2EA">
            <w:pPr>
              <w:widowControl/>
              <w:jc w:val="center"/>
              <w:rPr>
                <w:b/>
                <w:color w:val="000000"/>
                <w:szCs w:val="21"/>
              </w:rPr>
            </w:pPr>
            <w:r>
              <w:rPr>
                <w:rFonts w:hint="eastAsia"/>
                <w:b/>
                <w:color w:val="000000"/>
                <w:szCs w:val="21"/>
              </w:rPr>
              <w:t>-</w:t>
            </w:r>
          </w:p>
        </w:tc>
        <w:tc>
          <w:tcPr>
            <w:tcW w:w="881" w:type="dxa"/>
            <w:vAlign w:val="center"/>
          </w:tcPr>
          <w:p w14:paraId="3445E5CF">
            <w:pPr>
              <w:widowControl/>
              <w:jc w:val="center"/>
              <w:rPr>
                <w:b/>
                <w:color w:val="000000"/>
                <w:szCs w:val="21"/>
              </w:rPr>
            </w:pPr>
            <w:r>
              <w:rPr>
                <w:rFonts w:hint="eastAsia"/>
                <w:b/>
                <w:color w:val="000000"/>
                <w:szCs w:val="21"/>
              </w:rPr>
              <w:t>-</w:t>
            </w:r>
          </w:p>
        </w:tc>
        <w:tc>
          <w:tcPr>
            <w:tcW w:w="820" w:type="dxa"/>
            <w:vAlign w:val="center"/>
          </w:tcPr>
          <w:p w14:paraId="124BE8BA">
            <w:pPr>
              <w:widowControl/>
              <w:jc w:val="center"/>
              <w:rPr>
                <w:b/>
                <w:color w:val="000000"/>
                <w:szCs w:val="21"/>
              </w:rPr>
            </w:pPr>
            <w:r>
              <w:rPr>
                <w:rFonts w:hint="eastAsia"/>
                <w:b/>
                <w:color w:val="000000"/>
                <w:szCs w:val="21"/>
              </w:rPr>
              <w:t>-</w:t>
            </w:r>
          </w:p>
        </w:tc>
        <w:tc>
          <w:tcPr>
            <w:tcW w:w="838" w:type="dxa"/>
            <w:vAlign w:val="center"/>
          </w:tcPr>
          <w:p w14:paraId="2CDE03B9">
            <w:pPr>
              <w:widowControl/>
              <w:jc w:val="center"/>
              <w:rPr>
                <w:b/>
                <w:color w:val="000000"/>
                <w:szCs w:val="21"/>
              </w:rPr>
            </w:pPr>
            <w:r>
              <w:rPr>
                <w:rFonts w:hint="eastAsia"/>
                <w:b/>
                <w:color w:val="000000"/>
                <w:szCs w:val="21"/>
              </w:rPr>
              <w:t>1</w:t>
            </w:r>
          </w:p>
        </w:tc>
      </w:tr>
      <w:tr w14:paraId="1602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411E7C40">
            <w:pPr>
              <w:widowControl/>
              <w:jc w:val="center"/>
              <w:rPr>
                <w:b/>
                <w:bCs/>
                <w:color w:val="000000"/>
                <w:szCs w:val="21"/>
              </w:rPr>
            </w:pPr>
          </w:p>
        </w:tc>
        <w:tc>
          <w:tcPr>
            <w:tcW w:w="2693" w:type="dxa"/>
            <w:vAlign w:val="center"/>
          </w:tcPr>
          <w:p w14:paraId="58CD94A5">
            <w:pPr>
              <w:widowControl/>
              <w:jc w:val="center"/>
              <w:rPr>
                <w:b/>
                <w:bCs/>
                <w:color w:val="000000"/>
                <w:szCs w:val="21"/>
              </w:rPr>
            </w:pPr>
            <w:r>
              <w:rPr>
                <w:rFonts w:hint="eastAsia"/>
                <w:b/>
                <w:bCs/>
                <w:color w:val="000000"/>
                <w:szCs w:val="21"/>
              </w:rPr>
              <w:t>超声波时差法监测站</w:t>
            </w:r>
          </w:p>
        </w:tc>
        <w:tc>
          <w:tcPr>
            <w:tcW w:w="850" w:type="dxa"/>
            <w:vAlign w:val="center"/>
          </w:tcPr>
          <w:p w14:paraId="72B10DE0">
            <w:pPr>
              <w:widowControl/>
              <w:jc w:val="center"/>
              <w:rPr>
                <w:b/>
                <w:color w:val="000000"/>
                <w:szCs w:val="21"/>
              </w:rPr>
            </w:pPr>
            <w:r>
              <w:rPr>
                <w:rFonts w:hint="eastAsia"/>
                <w:b/>
                <w:color w:val="000000"/>
                <w:szCs w:val="21"/>
              </w:rPr>
              <w:t>-</w:t>
            </w:r>
          </w:p>
        </w:tc>
        <w:tc>
          <w:tcPr>
            <w:tcW w:w="845" w:type="dxa"/>
            <w:vAlign w:val="center"/>
          </w:tcPr>
          <w:p w14:paraId="43F7E4F5">
            <w:pPr>
              <w:widowControl/>
              <w:jc w:val="center"/>
              <w:rPr>
                <w:b/>
                <w:color w:val="000000"/>
                <w:szCs w:val="21"/>
              </w:rPr>
            </w:pPr>
            <w:r>
              <w:rPr>
                <w:rFonts w:hint="eastAsia"/>
                <w:b/>
                <w:color w:val="000000"/>
                <w:szCs w:val="21"/>
              </w:rPr>
              <w:t>1</w:t>
            </w:r>
          </w:p>
        </w:tc>
        <w:tc>
          <w:tcPr>
            <w:tcW w:w="881" w:type="dxa"/>
            <w:vAlign w:val="center"/>
          </w:tcPr>
          <w:p w14:paraId="3A3A845A">
            <w:pPr>
              <w:widowControl/>
              <w:jc w:val="center"/>
              <w:rPr>
                <w:b/>
                <w:color w:val="000000"/>
                <w:szCs w:val="21"/>
              </w:rPr>
            </w:pPr>
            <w:r>
              <w:rPr>
                <w:rFonts w:hint="eastAsia"/>
                <w:b/>
                <w:color w:val="000000"/>
                <w:szCs w:val="21"/>
              </w:rPr>
              <w:t>-</w:t>
            </w:r>
          </w:p>
        </w:tc>
        <w:tc>
          <w:tcPr>
            <w:tcW w:w="820" w:type="dxa"/>
            <w:vAlign w:val="center"/>
          </w:tcPr>
          <w:p w14:paraId="14466C6E">
            <w:pPr>
              <w:widowControl/>
              <w:jc w:val="center"/>
              <w:rPr>
                <w:b/>
                <w:color w:val="000000"/>
                <w:szCs w:val="21"/>
              </w:rPr>
            </w:pPr>
            <w:r>
              <w:rPr>
                <w:rFonts w:hint="eastAsia"/>
                <w:b/>
                <w:color w:val="000000"/>
                <w:szCs w:val="21"/>
              </w:rPr>
              <w:t>-</w:t>
            </w:r>
          </w:p>
        </w:tc>
        <w:tc>
          <w:tcPr>
            <w:tcW w:w="838" w:type="dxa"/>
            <w:vAlign w:val="center"/>
          </w:tcPr>
          <w:p w14:paraId="24E9F72F">
            <w:pPr>
              <w:widowControl/>
              <w:jc w:val="center"/>
              <w:rPr>
                <w:b/>
                <w:color w:val="000000"/>
                <w:szCs w:val="21"/>
              </w:rPr>
            </w:pPr>
            <w:r>
              <w:rPr>
                <w:rFonts w:hint="eastAsia"/>
                <w:b/>
                <w:color w:val="000000"/>
                <w:szCs w:val="21"/>
              </w:rPr>
              <w:t>1</w:t>
            </w:r>
          </w:p>
        </w:tc>
      </w:tr>
      <w:tr w14:paraId="6984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Merge w:val="continue"/>
            <w:vAlign w:val="center"/>
          </w:tcPr>
          <w:p w14:paraId="1355D609">
            <w:pPr>
              <w:widowControl/>
              <w:jc w:val="center"/>
              <w:rPr>
                <w:b/>
                <w:bCs/>
                <w:color w:val="000000"/>
                <w:szCs w:val="21"/>
              </w:rPr>
            </w:pPr>
          </w:p>
        </w:tc>
        <w:tc>
          <w:tcPr>
            <w:tcW w:w="2693" w:type="dxa"/>
            <w:vAlign w:val="center"/>
          </w:tcPr>
          <w:p w14:paraId="1342FB26">
            <w:pPr>
              <w:widowControl/>
              <w:jc w:val="center"/>
              <w:rPr>
                <w:b/>
                <w:bCs/>
                <w:color w:val="000000"/>
                <w:szCs w:val="21"/>
              </w:rPr>
            </w:pPr>
            <w:r>
              <w:rPr>
                <w:rFonts w:hint="eastAsia"/>
                <w:b/>
                <w:bCs/>
                <w:color w:val="000000"/>
                <w:szCs w:val="21"/>
              </w:rPr>
              <w:t>加装采集终端</w:t>
            </w:r>
          </w:p>
        </w:tc>
        <w:tc>
          <w:tcPr>
            <w:tcW w:w="850" w:type="dxa"/>
            <w:vAlign w:val="center"/>
          </w:tcPr>
          <w:p w14:paraId="61EC92C7">
            <w:pPr>
              <w:widowControl/>
              <w:jc w:val="center"/>
              <w:rPr>
                <w:b/>
                <w:color w:val="000000"/>
                <w:szCs w:val="21"/>
              </w:rPr>
            </w:pPr>
            <w:r>
              <w:rPr>
                <w:b/>
                <w:color w:val="000000"/>
                <w:szCs w:val="21"/>
              </w:rPr>
              <w:t>2</w:t>
            </w:r>
          </w:p>
        </w:tc>
        <w:tc>
          <w:tcPr>
            <w:tcW w:w="845" w:type="dxa"/>
            <w:vAlign w:val="center"/>
          </w:tcPr>
          <w:p w14:paraId="67C03D9B">
            <w:pPr>
              <w:widowControl/>
              <w:jc w:val="center"/>
              <w:rPr>
                <w:b/>
                <w:color w:val="000000"/>
                <w:szCs w:val="21"/>
              </w:rPr>
            </w:pPr>
            <w:r>
              <w:rPr>
                <w:rFonts w:hint="eastAsia"/>
                <w:b/>
                <w:color w:val="000000"/>
                <w:szCs w:val="21"/>
              </w:rPr>
              <w:t>-</w:t>
            </w:r>
          </w:p>
        </w:tc>
        <w:tc>
          <w:tcPr>
            <w:tcW w:w="881" w:type="dxa"/>
            <w:vAlign w:val="center"/>
          </w:tcPr>
          <w:p w14:paraId="06F2F8E1">
            <w:pPr>
              <w:widowControl/>
              <w:jc w:val="center"/>
              <w:rPr>
                <w:b/>
                <w:color w:val="000000"/>
                <w:szCs w:val="21"/>
              </w:rPr>
            </w:pPr>
            <w:r>
              <w:rPr>
                <w:rFonts w:hint="eastAsia"/>
                <w:b/>
                <w:color w:val="000000"/>
                <w:szCs w:val="21"/>
              </w:rPr>
              <w:t>-</w:t>
            </w:r>
          </w:p>
        </w:tc>
        <w:tc>
          <w:tcPr>
            <w:tcW w:w="820" w:type="dxa"/>
            <w:vAlign w:val="center"/>
          </w:tcPr>
          <w:p w14:paraId="684A5A8D">
            <w:pPr>
              <w:widowControl/>
              <w:jc w:val="center"/>
              <w:rPr>
                <w:b/>
                <w:color w:val="000000"/>
                <w:szCs w:val="21"/>
              </w:rPr>
            </w:pPr>
            <w:r>
              <w:rPr>
                <w:rFonts w:hint="eastAsia"/>
                <w:b/>
                <w:color w:val="000000"/>
                <w:szCs w:val="21"/>
              </w:rPr>
              <w:t>-</w:t>
            </w:r>
          </w:p>
        </w:tc>
        <w:tc>
          <w:tcPr>
            <w:tcW w:w="838" w:type="dxa"/>
            <w:vAlign w:val="center"/>
          </w:tcPr>
          <w:p w14:paraId="6A0802DA">
            <w:pPr>
              <w:widowControl/>
              <w:jc w:val="center"/>
              <w:rPr>
                <w:b/>
                <w:color w:val="000000"/>
                <w:szCs w:val="21"/>
              </w:rPr>
            </w:pPr>
            <w:r>
              <w:rPr>
                <w:b/>
                <w:color w:val="000000"/>
                <w:szCs w:val="21"/>
              </w:rPr>
              <w:t>2</w:t>
            </w:r>
          </w:p>
        </w:tc>
      </w:tr>
      <w:tr w14:paraId="6383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122" w:type="dxa"/>
            <w:vAlign w:val="center"/>
          </w:tcPr>
          <w:p w14:paraId="3A05C8F2">
            <w:pPr>
              <w:widowControl/>
              <w:jc w:val="center"/>
              <w:rPr>
                <w:b/>
                <w:bCs/>
                <w:color w:val="000000"/>
                <w:szCs w:val="21"/>
              </w:rPr>
            </w:pPr>
            <w:r>
              <w:rPr>
                <w:rFonts w:hint="eastAsia"/>
                <w:b/>
                <w:bCs/>
                <w:color w:val="000000"/>
                <w:szCs w:val="21"/>
              </w:rPr>
              <w:t>典型小型灌区（个）</w:t>
            </w:r>
          </w:p>
        </w:tc>
        <w:tc>
          <w:tcPr>
            <w:tcW w:w="2693" w:type="dxa"/>
            <w:vAlign w:val="center"/>
          </w:tcPr>
          <w:p w14:paraId="2920C663">
            <w:pPr>
              <w:widowControl/>
              <w:jc w:val="center"/>
              <w:rPr>
                <w:b/>
                <w:bCs/>
                <w:color w:val="000000"/>
                <w:szCs w:val="21"/>
              </w:rPr>
            </w:pPr>
            <w:r>
              <w:rPr>
                <w:rFonts w:hint="eastAsia"/>
                <w:b/>
                <w:bCs/>
                <w:color w:val="000000"/>
                <w:szCs w:val="21"/>
              </w:rPr>
              <w:t>雷达波明渠流量计监测站</w:t>
            </w:r>
          </w:p>
        </w:tc>
        <w:tc>
          <w:tcPr>
            <w:tcW w:w="850" w:type="dxa"/>
            <w:vAlign w:val="center"/>
          </w:tcPr>
          <w:p w14:paraId="520634D6">
            <w:pPr>
              <w:widowControl/>
              <w:jc w:val="center"/>
              <w:rPr>
                <w:b/>
                <w:color w:val="000000"/>
                <w:szCs w:val="21"/>
              </w:rPr>
            </w:pPr>
            <w:r>
              <w:rPr>
                <w:rFonts w:hint="eastAsia"/>
                <w:b/>
                <w:color w:val="000000"/>
                <w:szCs w:val="21"/>
              </w:rPr>
              <w:t>2</w:t>
            </w:r>
          </w:p>
        </w:tc>
        <w:tc>
          <w:tcPr>
            <w:tcW w:w="845" w:type="dxa"/>
            <w:vAlign w:val="center"/>
          </w:tcPr>
          <w:p w14:paraId="567660B1">
            <w:pPr>
              <w:widowControl/>
              <w:jc w:val="center"/>
              <w:rPr>
                <w:b/>
                <w:color w:val="000000"/>
                <w:szCs w:val="21"/>
              </w:rPr>
            </w:pPr>
            <w:r>
              <w:rPr>
                <w:rFonts w:hint="eastAsia"/>
                <w:b/>
                <w:color w:val="000000"/>
                <w:szCs w:val="21"/>
              </w:rPr>
              <w:t>-</w:t>
            </w:r>
          </w:p>
        </w:tc>
        <w:tc>
          <w:tcPr>
            <w:tcW w:w="881" w:type="dxa"/>
            <w:vAlign w:val="center"/>
          </w:tcPr>
          <w:p w14:paraId="052520A4">
            <w:pPr>
              <w:widowControl/>
              <w:jc w:val="center"/>
              <w:rPr>
                <w:b/>
                <w:color w:val="000000"/>
                <w:szCs w:val="21"/>
              </w:rPr>
            </w:pPr>
            <w:r>
              <w:rPr>
                <w:rFonts w:hint="eastAsia"/>
                <w:b/>
                <w:color w:val="000000"/>
                <w:szCs w:val="21"/>
              </w:rPr>
              <w:t>-</w:t>
            </w:r>
          </w:p>
        </w:tc>
        <w:tc>
          <w:tcPr>
            <w:tcW w:w="820" w:type="dxa"/>
            <w:vAlign w:val="center"/>
          </w:tcPr>
          <w:p w14:paraId="2A0062FC">
            <w:pPr>
              <w:widowControl/>
              <w:jc w:val="center"/>
              <w:rPr>
                <w:b/>
                <w:color w:val="000000"/>
                <w:szCs w:val="21"/>
              </w:rPr>
            </w:pPr>
            <w:r>
              <w:rPr>
                <w:rFonts w:hint="eastAsia"/>
                <w:b/>
                <w:color w:val="000000"/>
                <w:szCs w:val="21"/>
              </w:rPr>
              <w:t>-</w:t>
            </w:r>
          </w:p>
        </w:tc>
        <w:tc>
          <w:tcPr>
            <w:tcW w:w="838" w:type="dxa"/>
            <w:vAlign w:val="center"/>
          </w:tcPr>
          <w:p w14:paraId="3BF04386">
            <w:pPr>
              <w:widowControl/>
              <w:jc w:val="center"/>
              <w:rPr>
                <w:b/>
                <w:color w:val="000000"/>
                <w:szCs w:val="21"/>
              </w:rPr>
            </w:pPr>
            <w:r>
              <w:rPr>
                <w:rFonts w:hint="eastAsia"/>
                <w:b/>
                <w:color w:val="000000"/>
                <w:szCs w:val="21"/>
              </w:rPr>
              <w:t>2</w:t>
            </w:r>
          </w:p>
        </w:tc>
      </w:tr>
      <w:tr w14:paraId="2182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815" w:type="dxa"/>
            <w:gridSpan w:val="2"/>
            <w:vAlign w:val="center"/>
          </w:tcPr>
          <w:p w14:paraId="57C37CA7">
            <w:pPr>
              <w:widowControl/>
              <w:jc w:val="center"/>
              <w:rPr>
                <w:b/>
                <w:bCs/>
                <w:color w:val="000000"/>
                <w:szCs w:val="21"/>
              </w:rPr>
            </w:pPr>
            <w:r>
              <w:rPr>
                <w:rFonts w:hint="eastAsia"/>
                <w:b/>
                <w:bCs/>
                <w:color w:val="000000"/>
                <w:szCs w:val="21"/>
              </w:rPr>
              <w:t>多参数</w:t>
            </w:r>
            <w:r>
              <w:rPr>
                <w:b/>
                <w:bCs/>
                <w:color w:val="000000"/>
                <w:szCs w:val="21"/>
              </w:rPr>
              <w:t>示范站（个）</w:t>
            </w:r>
          </w:p>
        </w:tc>
        <w:tc>
          <w:tcPr>
            <w:tcW w:w="850" w:type="dxa"/>
            <w:vAlign w:val="center"/>
          </w:tcPr>
          <w:p w14:paraId="6468AE15">
            <w:pPr>
              <w:widowControl/>
              <w:jc w:val="center"/>
              <w:rPr>
                <w:b/>
                <w:color w:val="000000"/>
                <w:szCs w:val="21"/>
              </w:rPr>
            </w:pPr>
            <w:r>
              <w:rPr>
                <w:rFonts w:hint="eastAsia"/>
                <w:b/>
                <w:color w:val="000000"/>
                <w:szCs w:val="21"/>
              </w:rPr>
              <w:t>1</w:t>
            </w:r>
          </w:p>
        </w:tc>
        <w:tc>
          <w:tcPr>
            <w:tcW w:w="845" w:type="dxa"/>
            <w:vAlign w:val="center"/>
          </w:tcPr>
          <w:p w14:paraId="26514233">
            <w:pPr>
              <w:widowControl/>
              <w:jc w:val="center"/>
              <w:rPr>
                <w:b/>
                <w:color w:val="000000"/>
                <w:szCs w:val="21"/>
              </w:rPr>
            </w:pPr>
            <w:r>
              <w:rPr>
                <w:rFonts w:hint="eastAsia"/>
                <w:b/>
                <w:color w:val="000000"/>
                <w:szCs w:val="21"/>
              </w:rPr>
              <w:t>-</w:t>
            </w:r>
          </w:p>
        </w:tc>
        <w:tc>
          <w:tcPr>
            <w:tcW w:w="881" w:type="dxa"/>
            <w:vAlign w:val="center"/>
          </w:tcPr>
          <w:p w14:paraId="6C70AE95">
            <w:pPr>
              <w:widowControl/>
              <w:jc w:val="center"/>
              <w:rPr>
                <w:b/>
                <w:color w:val="000000"/>
                <w:szCs w:val="21"/>
              </w:rPr>
            </w:pPr>
            <w:r>
              <w:rPr>
                <w:rFonts w:hint="eastAsia"/>
                <w:b/>
                <w:color w:val="000000"/>
                <w:szCs w:val="21"/>
              </w:rPr>
              <w:t>-</w:t>
            </w:r>
          </w:p>
        </w:tc>
        <w:tc>
          <w:tcPr>
            <w:tcW w:w="820" w:type="dxa"/>
            <w:vAlign w:val="center"/>
          </w:tcPr>
          <w:p w14:paraId="6CA97C2A">
            <w:pPr>
              <w:widowControl/>
              <w:jc w:val="center"/>
              <w:rPr>
                <w:b/>
                <w:color w:val="000000"/>
                <w:szCs w:val="21"/>
              </w:rPr>
            </w:pPr>
            <w:r>
              <w:rPr>
                <w:rFonts w:hint="eastAsia"/>
                <w:b/>
                <w:color w:val="000000"/>
                <w:szCs w:val="21"/>
              </w:rPr>
              <w:t>-</w:t>
            </w:r>
          </w:p>
        </w:tc>
        <w:tc>
          <w:tcPr>
            <w:tcW w:w="838" w:type="dxa"/>
            <w:vAlign w:val="center"/>
          </w:tcPr>
          <w:p w14:paraId="14A42A13">
            <w:pPr>
              <w:widowControl/>
              <w:jc w:val="center"/>
              <w:rPr>
                <w:b/>
                <w:color w:val="000000"/>
                <w:szCs w:val="21"/>
              </w:rPr>
            </w:pPr>
            <w:r>
              <w:rPr>
                <w:rFonts w:hint="eastAsia"/>
                <w:b/>
                <w:color w:val="000000"/>
                <w:szCs w:val="21"/>
              </w:rPr>
              <w:t>1</w:t>
            </w:r>
          </w:p>
        </w:tc>
      </w:tr>
      <w:tr w14:paraId="3D6B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815" w:type="dxa"/>
            <w:gridSpan w:val="2"/>
            <w:vAlign w:val="center"/>
          </w:tcPr>
          <w:p w14:paraId="3E007FAF">
            <w:pPr>
              <w:widowControl/>
              <w:jc w:val="center"/>
              <w:rPr>
                <w:b/>
                <w:bCs/>
                <w:color w:val="000000"/>
                <w:szCs w:val="21"/>
              </w:rPr>
            </w:pPr>
            <w:r>
              <w:rPr>
                <w:b/>
                <w:bCs/>
                <w:color w:val="000000"/>
                <w:szCs w:val="21"/>
              </w:rPr>
              <w:t>合计</w:t>
            </w:r>
          </w:p>
        </w:tc>
        <w:tc>
          <w:tcPr>
            <w:tcW w:w="850" w:type="dxa"/>
            <w:vAlign w:val="center"/>
          </w:tcPr>
          <w:p w14:paraId="7FD1805F">
            <w:pPr>
              <w:widowControl/>
              <w:jc w:val="center"/>
              <w:rPr>
                <w:b/>
                <w:color w:val="000000"/>
                <w:szCs w:val="21"/>
              </w:rPr>
            </w:pPr>
            <w:r>
              <w:rPr>
                <w:rFonts w:hint="eastAsia"/>
                <w:b/>
                <w:color w:val="000000"/>
                <w:szCs w:val="21"/>
              </w:rPr>
              <w:t>16</w:t>
            </w:r>
          </w:p>
        </w:tc>
        <w:tc>
          <w:tcPr>
            <w:tcW w:w="845" w:type="dxa"/>
            <w:vAlign w:val="center"/>
          </w:tcPr>
          <w:p w14:paraId="45B070B9">
            <w:pPr>
              <w:widowControl/>
              <w:jc w:val="center"/>
              <w:rPr>
                <w:b/>
                <w:color w:val="000000"/>
                <w:szCs w:val="21"/>
              </w:rPr>
            </w:pPr>
            <w:r>
              <w:rPr>
                <w:rFonts w:hint="eastAsia"/>
                <w:b/>
                <w:color w:val="000000"/>
                <w:szCs w:val="21"/>
              </w:rPr>
              <w:t>18</w:t>
            </w:r>
          </w:p>
        </w:tc>
        <w:tc>
          <w:tcPr>
            <w:tcW w:w="881" w:type="dxa"/>
            <w:vAlign w:val="center"/>
          </w:tcPr>
          <w:p w14:paraId="03C21C9D">
            <w:pPr>
              <w:widowControl/>
              <w:jc w:val="center"/>
              <w:rPr>
                <w:b/>
                <w:color w:val="000000"/>
                <w:szCs w:val="21"/>
              </w:rPr>
            </w:pPr>
            <w:r>
              <w:rPr>
                <w:rFonts w:hint="eastAsia"/>
                <w:b/>
                <w:color w:val="000000"/>
                <w:szCs w:val="21"/>
              </w:rPr>
              <w:t>1</w:t>
            </w:r>
          </w:p>
        </w:tc>
        <w:tc>
          <w:tcPr>
            <w:tcW w:w="820" w:type="dxa"/>
            <w:vAlign w:val="center"/>
          </w:tcPr>
          <w:p w14:paraId="435DC72C">
            <w:pPr>
              <w:widowControl/>
              <w:jc w:val="center"/>
              <w:rPr>
                <w:b/>
                <w:color w:val="000000"/>
                <w:szCs w:val="21"/>
              </w:rPr>
            </w:pPr>
            <w:r>
              <w:rPr>
                <w:rFonts w:hint="eastAsia"/>
                <w:b/>
                <w:color w:val="000000"/>
                <w:szCs w:val="21"/>
              </w:rPr>
              <w:t>10</w:t>
            </w:r>
          </w:p>
        </w:tc>
        <w:tc>
          <w:tcPr>
            <w:tcW w:w="838" w:type="dxa"/>
            <w:vAlign w:val="center"/>
          </w:tcPr>
          <w:p w14:paraId="30167CFC">
            <w:pPr>
              <w:widowControl/>
              <w:jc w:val="center"/>
              <w:rPr>
                <w:b/>
                <w:color w:val="000000"/>
                <w:szCs w:val="21"/>
              </w:rPr>
            </w:pPr>
            <w:r>
              <w:rPr>
                <w:rFonts w:hint="eastAsia"/>
                <w:b/>
                <w:color w:val="000000"/>
                <w:szCs w:val="21"/>
              </w:rPr>
              <w:t>45</w:t>
            </w:r>
          </w:p>
        </w:tc>
      </w:tr>
    </w:tbl>
    <w:p w14:paraId="44A6D225">
      <w:pPr>
        <w:rPr>
          <w:color w:val="000000"/>
        </w:rPr>
      </w:pPr>
    </w:p>
    <w:p w14:paraId="1019C1E0">
      <w:pPr>
        <w:pStyle w:val="2"/>
      </w:pPr>
    </w:p>
    <w:p w14:paraId="48FEE556">
      <w:pPr>
        <w:spacing w:line="360" w:lineRule="auto"/>
        <w:outlineLvl w:val="3"/>
        <w:rPr>
          <w:b/>
          <w:color w:val="000000"/>
          <w:szCs w:val="21"/>
        </w:rPr>
      </w:pPr>
      <w:r>
        <w:rPr>
          <w:rFonts w:hint="eastAsia"/>
          <w:b/>
          <w:color w:val="000000"/>
          <w:szCs w:val="21"/>
        </w:rPr>
        <w:t>6</w:t>
      </w:r>
      <w:r>
        <w:rPr>
          <w:b/>
          <w:color w:val="000000"/>
          <w:szCs w:val="21"/>
        </w:rPr>
        <w:t xml:space="preserve">.1.2 </w:t>
      </w:r>
      <w:r>
        <w:rPr>
          <w:rFonts w:hint="eastAsia"/>
          <w:b/>
          <w:color w:val="000000"/>
          <w:szCs w:val="21"/>
        </w:rPr>
        <w:t>任务清单</w:t>
      </w:r>
    </w:p>
    <w:p w14:paraId="4684FBC0">
      <w:pPr>
        <w:spacing w:line="360" w:lineRule="auto"/>
        <w:ind w:firstLine="420"/>
        <w:rPr>
          <w:color w:val="000000"/>
        </w:rPr>
      </w:pPr>
      <w:r>
        <w:rPr>
          <w:rFonts w:hint="eastAsia"/>
          <w:color w:val="000000"/>
        </w:rPr>
        <w:t>合同结算任务清单可根据现场勘察结果进行合理调整，具体内容以最终审查通过的技术方案为准。但合同总价不得调增。</w:t>
      </w:r>
    </w:p>
    <w:p w14:paraId="112ABEB1">
      <w:pPr>
        <w:spacing w:line="360" w:lineRule="auto"/>
        <w:jc w:val="center"/>
        <w:rPr>
          <w:rFonts w:cs="宋体"/>
          <w:b/>
          <w:bCs/>
          <w:color w:val="000000"/>
          <w:lang w:val="zh-CN"/>
        </w:rPr>
      </w:pPr>
      <w:r>
        <w:rPr>
          <w:rFonts w:hint="eastAsia" w:cs="宋体"/>
          <w:b/>
          <w:bCs/>
          <w:color w:val="000000"/>
          <w:lang w:val="zh-CN"/>
        </w:rPr>
        <w:t>表6</w:t>
      </w:r>
      <w:r>
        <w:rPr>
          <w:rFonts w:cs="宋体"/>
          <w:b/>
          <w:bCs/>
          <w:color w:val="000000"/>
          <w:lang w:val="zh-CN"/>
        </w:rPr>
        <w:t xml:space="preserve">.1-2  </w:t>
      </w:r>
      <w:r>
        <w:rPr>
          <w:rFonts w:hint="eastAsia" w:cs="宋体"/>
          <w:b/>
          <w:bCs/>
          <w:color w:val="000000"/>
          <w:lang w:val="zh-CN"/>
        </w:rPr>
        <w:t>任务清单</w:t>
      </w:r>
    </w:p>
    <w:tbl>
      <w:tblPr>
        <w:tblStyle w:val="4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0"/>
        <w:gridCol w:w="3168"/>
        <w:gridCol w:w="1275"/>
        <w:gridCol w:w="1276"/>
        <w:gridCol w:w="2552"/>
      </w:tblGrid>
      <w:tr w14:paraId="2D1B0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blHeader/>
        </w:trPr>
        <w:tc>
          <w:tcPr>
            <w:tcW w:w="660" w:type="dxa"/>
            <w:noWrap/>
            <w:vAlign w:val="center"/>
          </w:tcPr>
          <w:p w14:paraId="3652D956">
            <w:pPr>
              <w:widowControl/>
              <w:jc w:val="center"/>
              <w:rPr>
                <w:rFonts w:cs="宋体"/>
                <w:b/>
                <w:bCs/>
                <w:color w:val="000000"/>
                <w:szCs w:val="21"/>
              </w:rPr>
            </w:pPr>
            <w:r>
              <w:rPr>
                <w:rFonts w:hint="eastAsia" w:cs="宋体"/>
                <w:b/>
                <w:bCs/>
                <w:color w:val="000000"/>
                <w:szCs w:val="21"/>
              </w:rPr>
              <w:t>序号</w:t>
            </w:r>
          </w:p>
        </w:tc>
        <w:tc>
          <w:tcPr>
            <w:tcW w:w="3168" w:type="dxa"/>
            <w:noWrap/>
            <w:vAlign w:val="center"/>
          </w:tcPr>
          <w:p w14:paraId="3D33E88C">
            <w:pPr>
              <w:widowControl/>
              <w:jc w:val="center"/>
              <w:rPr>
                <w:rFonts w:cs="宋体"/>
                <w:b/>
                <w:bCs/>
                <w:color w:val="000000"/>
                <w:szCs w:val="21"/>
              </w:rPr>
            </w:pPr>
            <w:r>
              <w:rPr>
                <w:rFonts w:hint="eastAsia" w:cs="宋体"/>
                <w:b/>
                <w:bCs/>
                <w:color w:val="000000"/>
                <w:szCs w:val="21"/>
              </w:rPr>
              <w:t>项目或设备名称</w:t>
            </w:r>
          </w:p>
        </w:tc>
        <w:tc>
          <w:tcPr>
            <w:tcW w:w="1275" w:type="dxa"/>
            <w:noWrap/>
            <w:vAlign w:val="center"/>
          </w:tcPr>
          <w:p w14:paraId="750DEDDD">
            <w:pPr>
              <w:widowControl/>
              <w:jc w:val="center"/>
              <w:rPr>
                <w:rFonts w:cs="宋体"/>
                <w:b/>
                <w:bCs/>
                <w:color w:val="000000"/>
                <w:szCs w:val="21"/>
              </w:rPr>
            </w:pPr>
            <w:r>
              <w:rPr>
                <w:rFonts w:hint="eastAsia" w:cs="宋体"/>
                <w:b/>
                <w:bCs/>
                <w:color w:val="000000"/>
                <w:szCs w:val="21"/>
              </w:rPr>
              <w:t>单位</w:t>
            </w:r>
          </w:p>
        </w:tc>
        <w:tc>
          <w:tcPr>
            <w:tcW w:w="1276" w:type="dxa"/>
            <w:noWrap/>
            <w:vAlign w:val="center"/>
          </w:tcPr>
          <w:p w14:paraId="6FC65472">
            <w:pPr>
              <w:widowControl/>
              <w:jc w:val="center"/>
              <w:rPr>
                <w:rFonts w:cs="宋体"/>
                <w:b/>
                <w:bCs/>
                <w:color w:val="000000"/>
                <w:szCs w:val="21"/>
              </w:rPr>
            </w:pPr>
            <w:r>
              <w:rPr>
                <w:rFonts w:hint="eastAsia" w:cs="宋体"/>
                <w:b/>
                <w:bCs/>
                <w:color w:val="000000"/>
                <w:szCs w:val="21"/>
              </w:rPr>
              <w:t>数量</w:t>
            </w:r>
          </w:p>
        </w:tc>
        <w:tc>
          <w:tcPr>
            <w:tcW w:w="2552" w:type="dxa"/>
            <w:noWrap/>
            <w:vAlign w:val="center"/>
          </w:tcPr>
          <w:p w14:paraId="1A2DB462">
            <w:pPr>
              <w:widowControl/>
              <w:jc w:val="center"/>
              <w:rPr>
                <w:rFonts w:cs="宋体"/>
                <w:b/>
                <w:bCs/>
                <w:color w:val="000000"/>
                <w:szCs w:val="21"/>
              </w:rPr>
            </w:pPr>
            <w:r>
              <w:rPr>
                <w:rFonts w:hint="eastAsia" w:cs="宋体"/>
                <w:b/>
                <w:bCs/>
                <w:color w:val="000000"/>
                <w:szCs w:val="21"/>
              </w:rPr>
              <w:t>备注</w:t>
            </w:r>
          </w:p>
        </w:tc>
      </w:tr>
      <w:tr w14:paraId="3494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FB8FC2E">
            <w:pPr>
              <w:widowControl/>
              <w:jc w:val="center"/>
              <w:rPr>
                <w:rFonts w:cs="宋体"/>
                <w:b/>
                <w:bCs/>
                <w:color w:val="000000"/>
                <w:szCs w:val="21"/>
              </w:rPr>
            </w:pPr>
            <w:r>
              <w:rPr>
                <w:rFonts w:hint="eastAsia"/>
                <w:b/>
                <w:szCs w:val="21"/>
              </w:rPr>
              <w:t>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2E37E74">
            <w:pPr>
              <w:widowControl/>
              <w:jc w:val="center"/>
              <w:rPr>
                <w:rFonts w:cs="宋体"/>
                <w:b/>
                <w:bCs/>
                <w:color w:val="000000"/>
                <w:szCs w:val="21"/>
              </w:rPr>
            </w:pPr>
            <w:r>
              <w:rPr>
                <w:rFonts w:hint="eastAsia"/>
                <w:b/>
                <w:szCs w:val="21"/>
              </w:rPr>
              <w:t>非农在线监测站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7DD6630">
            <w:pPr>
              <w:widowControl/>
              <w:jc w:val="center"/>
              <w:rPr>
                <w:rFonts w:cs="宋体"/>
                <w:b/>
                <w:bCs/>
                <w:color w:val="000000"/>
                <w:szCs w:val="21"/>
              </w:rPr>
            </w:pPr>
            <w:r>
              <w:rPr>
                <w:rFonts w:hint="eastAsia"/>
                <w:b/>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D766690">
            <w:pPr>
              <w:widowControl/>
              <w:jc w:val="center"/>
              <w:rPr>
                <w:rFonts w:cs="宋体"/>
                <w:b/>
                <w:bCs/>
                <w:color w:val="000000"/>
                <w:szCs w:val="21"/>
              </w:rPr>
            </w:pPr>
            <w:r>
              <w:rPr>
                <w:rFonts w:hint="eastAsia"/>
                <w:b/>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F89E3B2">
            <w:pPr>
              <w:widowControl/>
              <w:jc w:val="center"/>
              <w:rPr>
                <w:rFonts w:cs="宋体"/>
                <w:b/>
                <w:bCs/>
                <w:color w:val="000000"/>
                <w:szCs w:val="21"/>
              </w:rPr>
            </w:pPr>
          </w:p>
        </w:tc>
      </w:tr>
      <w:tr w14:paraId="4B086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7696117">
            <w:pPr>
              <w:widowControl/>
              <w:jc w:val="center"/>
              <w:rPr>
                <w:rFonts w:cs="宋体"/>
                <w:b/>
                <w:bCs/>
                <w:color w:val="000000"/>
                <w:szCs w:val="21"/>
              </w:rPr>
            </w:pPr>
            <w:r>
              <w:rPr>
                <w:rFonts w:hint="eastAsia"/>
                <w:szCs w:val="21"/>
              </w:rPr>
              <w:t>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4E2303A">
            <w:pPr>
              <w:widowControl/>
              <w:jc w:val="center"/>
              <w:rPr>
                <w:rFonts w:cs="宋体"/>
                <w:b/>
                <w:bCs/>
                <w:color w:val="000000"/>
                <w:szCs w:val="21"/>
              </w:rPr>
            </w:pPr>
            <w:r>
              <w:rPr>
                <w:rFonts w:hint="eastAsia"/>
                <w:szCs w:val="21"/>
              </w:rPr>
              <w:t>电磁流量计(DN100-1000)</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423377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D2B625F">
            <w:pPr>
              <w:widowControl/>
              <w:jc w:val="center"/>
              <w:rPr>
                <w:rFonts w:cs="宋体"/>
                <w:b/>
                <w:bCs/>
                <w:color w:val="000000"/>
                <w:szCs w:val="21"/>
              </w:rPr>
            </w:pPr>
            <w:r>
              <w:rPr>
                <w:rFonts w:hint="eastAsia"/>
                <w:szCs w:val="21"/>
              </w:rPr>
              <w:t>5</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215D3FF">
            <w:pPr>
              <w:widowControl/>
              <w:jc w:val="center"/>
              <w:rPr>
                <w:rFonts w:cs="宋体"/>
                <w:b/>
                <w:bCs/>
                <w:color w:val="000000"/>
                <w:szCs w:val="21"/>
              </w:rPr>
            </w:pPr>
          </w:p>
        </w:tc>
      </w:tr>
      <w:tr w14:paraId="4D01A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6A27076">
            <w:pPr>
              <w:widowControl/>
              <w:jc w:val="center"/>
              <w:rPr>
                <w:rFonts w:cs="宋体"/>
                <w:b/>
                <w:bCs/>
                <w:color w:val="000000"/>
                <w:szCs w:val="21"/>
              </w:rPr>
            </w:pPr>
            <w:r>
              <w:rPr>
                <w:rFonts w:hint="eastAsia"/>
                <w:szCs w:val="21"/>
              </w:rPr>
              <w:t>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18EA868">
            <w:pPr>
              <w:widowControl/>
              <w:jc w:val="center"/>
              <w:rPr>
                <w:rFonts w:cs="宋体"/>
                <w:b/>
                <w:bCs/>
                <w:color w:val="000000"/>
                <w:szCs w:val="21"/>
              </w:rPr>
            </w:pPr>
            <w:r>
              <w:rPr>
                <w:rFonts w:hint="eastAsia"/>
                <w:szCs w:val="21"/>
              </w:rPr>
              <w:t>电磁流量计(DN1800)</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7F4AA3A">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A19946D">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7A2CBC4">
            <w:pPr>
              <w:widowControl/>
              <w:jc w:val="center"/>
              <w:rPr>
                <w:rFonts w:cs="宋体"/>
                <w:b/>
                <w:bCs/>
                <w:color w:val="000000"/>
                <w:szCs w:val="21"/>
              </w:rPr>
            </w:pPr>
          </w:p>
        </w:tc>
      </w:tr>
      <w:tr w14:paraId="34FAC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CB911FF">
            <w:pPr>
              <w:widowControl/>
              <w:jc w:val="center"/>
              <w:rPr>
                <w:rFonts w:cs="宋体"/>
                <w:b/>
                <w:bCs/>
                <w:color w:val="000000"/>
                <w:szCs w:val="21"/>
              </w:rPr>
            </w:pPr>
            <w:r>
              <w:rPr>
                <w:rFonts w:hint="eastAsia"/>
                <w:szCs w:val="21"/>
              </w:rPr>
              <w:t>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1AB725F">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E48326F">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947DED2">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A5D987E">
            <w:pPr>
              <w:widowControl/>
              <w:jc w:val="center"/>
              <w:rPr>
                <w:rFonts w:cs="宋体"/>
                <w:b/>
                <w:bCs/>
                <w:color w:val="000000"/>
                <w:szCs w:val="21"/>
              </w:rPr>
            </w:pPr>
          </w:p>
        </w:tc>
      </w:tr>
      <w:tr w14:paraId="25922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46AF619">
            <w:pPr>
              <w:widowControl/>
              <w:jc w:val="center"/>
              <w:rPr>
                <w:rFonts w:cs="宋体"/>
                <w:b/>
                <w:bCs/>
                <w:color w:val="000000"/>
                <w:szCs w:val="21"/>
              </w:rPr>
            </w:pPr>
            <w:r>
              <w:rPr>
                <w:rFonts w:hint="eastAsia"/>
                <w:szCs w:val="21"/>
              </w:rPr>
              <w:t>1.4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D6D6792">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1B6B5EC">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0BC2A9A">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C0C618A">
            <w:pPr>
              <w:widowControl/>
              <w:jc w:val="center"/>
              <w:rPr>
                <w:rFonts w:cs="宋体"/>
                <w:b/>
                <w:bCs/>
                <w:color w:val="000000"/>
                <w:szCs w:val="21"/>
              </w:rPr>
            </w:pPr>
          </w:p>
        </w:tc>
      </w:tr>
      <w:tr w14:paraId="674F4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7B5E83A">
            <w:pPr>
              <w:widowControl/>
              <w:jc w:val="center"/>
              <w:rPr>
                <w:rFonts w:cs="宋体"/>
                <w:b/>
                <w:bCs/>
                <w:color w:val="000000"/>
                <w:szCs w:val="21"/>
              </w:rPr>
            </w:pPr>
            <w:r>
              <w:rPr>
                <w:rFonts w:hint="eastAsia"/>
                <w:szCs w:val="21"/>
              </w:rPr>
              <w:t>1.5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E23B075">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CCF2A2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1A12E47">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BBC3A57">
            <w:pPr>
              <w:widowControl/>
              <w:jc w:val="center"/>
              <w:rPr>
                <w:rFonts w:cs="宋体"/>
                <w:b/>
                <w:bCs/>
                <w:color w:val="000000"/>
                <w:szCs w:val="21"/>
              </w:rPr>
            </w:pPr>
          </w:p>
        </w:tc>
      </w:tr>
      <w:tr w14:paraId="4C4AC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6E4D997">
            <w:pPr>
              <w:widowControl/>
              <w:jc w:val="center"/>
              <w:rPr>
                <w:rFonts w:cs="宋体"/>
                <w:b/>
                <w:bCs/>
                <w:color w:val="000000"/>
                <w:szCs w:val="21"/>
              </w:rPr>
            </w:pPr>
            <w:r>
              <w:rPr>
                <w:rFonts w:hint="eastAsia"/>
                <w:szCs w:val="21"/>
              </w:rPr>
              <w:t>1.6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9D10B9D">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C48DD8D">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CED9745">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13E2A2E">
            <w:pPr>
              <w:widowControl/>
              <w:jc w:val="center"/>
              <w:rPr>
                <w:rFonts w:cs="宋体"/>
                <w:b/>
                <w:bCs/>
                <w:color w:val="000000"/>
                <w:szCs w:val="21"/>
              </w:rPr>
            </w:pPr>
          </w:p>
        </w:tc>
      </w:tr>
      <w:tr w14:paraId="23E57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7858B12F">
            <w:pPr>
              <w:widowControl/>
              <w:jc w:val="center"/>
              <w:rPr>
                <w:rFonts w:cs="宋体"/>
                <w:b/>
                <w:bCs/>
                <w:color w:val="000000"/>
                <w:szCs w:val="21"/>
              </w:rPr>
            </w:pPr>
            <w:r>
              <w:rPr>
                <w:rFonts w:hint="eastAsia"/>
                <w:szCs w:val="21"/>
              </w:rPr>
              <w:t>1.7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86DDFDE">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9365A12">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0EB57E3">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3A38A2B">
            <w:pPr>
              <w:widowControl/>
              <w:jc w:val="center"/>
              <w:rPr>
                <w:rFonts w:cs="宋体"/>
                <w:b/>
                <w:bCs/>
                <w:color w:val="000000"/>
                <w:szCs w:val="21"/>
              </w:rPr>
            </w:pPr>
          </w:p>
        </w:tc>
      </w:tr>
      <w:tr w14:paraId="4C6F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B6CA8CC">
            <w:pPr>
              <w:widowControl/>
              <w:jc w:val="center"/>
              <w:rPr>
                <w:rFonts w:cs="宋体"/>
                <w:b/>
                <w:bCs/>
                <w:color w:val="000000"/>
                <w:szCs w:val="21"/>
              </w:rPr>
            </w:pPr>
            <w:r>
              <w:rPr>
                <w:rFonts w:hint="eastAsia"/>
                <w:szCs w:val="21"/>
              </w:rPr>
              <w:t>1.8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B8E6344">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6C92E07">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97B5265">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5077CF2">
            <w:pPr>
              <w:widowControl/>
              <w:jc w:val="center"/>
              <w:rPr>
                <w:rFonts w:cs="宋体"/>
                <w:b/>
                <w:bCs/>
                <w:color w:val="000000"/>
                <w:szCs w:val="21"/>
              </w:rPr>
            </w:pPr>
          </w:p>
        </w:tc>
      </w:tr>
      <w:tr w14:paraId="1FC75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471957D">
            <w:pPr>
              <w:widowControl/>
              <w:jc w:val="center"/>
              <w:rPr>
                <w:rFonts w:cs="宋体"/>
                <w:b/>
                <w:bCs/>
                <w:color w:val="000000"/>
                <w:szCs w:val="21"/>
              </w:rPr>
            </w:pPr>
            <w:r>
              <w:rPr>
                <w:rFonts w:hint="eastAsia"/>
                <w:szCs w:val="21"/>
              </w:rPr>
              <w:t>1.9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86B8F8C">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56BFFB6">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616E3FA">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AC97646">
            <w:pPr>
              <w:widowControl/>
              <w:jc w:val="center"/>
              <w:rPr>
                <w:rFonts w:cs="宋体"/>
                <w:b/>
                <w:bCs/>
                <w:color w:val="000000"/>
                <w:szCs w:val="21"/>
              </w:rPr>
            </w:pPr>
          </w:p>
        </w:tc>
      </w:tr>
      <w:tr w14:paraId="2730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93A18E5">
            <w:pPr>
              <w:widowControl/>
              <w:jc w:val="center"/>
              <w:rPr>
                <w:rFonts w:cs="宋体"/>
                <w:b/>
                <w:bCs/>
                <w:color w:val="000000"/>
                <w:szCs w:val="21"/>
              </w:rPr>
            </w:pPr>
            <w:r>
              <w:rPr>
                <w:rFonts w:hint="eastAsia"/>
                <w:szCs w:val="21"/>
              </w:rPr>
              <w:t>1.10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259806E">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32ED1F8">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E022D57">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7E613BD">
            <w:pPr>
              <w:widowControl/>
              <w:jc w:val="center"/>
              <w:rPr>
                <w:rFonts w:cs="宋体"/>
                <w:b/>
                <w:bCs/>
                <w:color w:val="000000"/>
                <w:szCs w:val="21"/>
              </w:rPr>
            </w:pPr>
          </w:p>
        </w:tc>
      </w:tr>
      <w:tr w14:paraId="7965A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71EABD98">
            <w:pPr>
              <w:widowControl/>
              <w:jc w:val="center"/>
              <w:rPr>
                <w:rFonts w:cs="宋体"/>
                <w:b/>
                <w:bCs/>
                <w:color w:val="000000"/>
                <w:szCs w:val="21"/>
              </w:rPr>
            </w:pPr>
            <w:r>
              <w:rPr>
                <w:rFonts w:hint="eastAsia"/>
                <w:szCs w:val="21"/>
              </w:rPr>
              <w:t>1.11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6F0FD54">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3984515">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E196CFA">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7C26392">
            <w:pPr>
              <w:widowControl/>
              <w:jc w:val="center"/>
              <w:rPr>
                <w:rFonts w:cs="宋体"/>
                <w:b/>
                <w:bCs/>
                <w:color w:val="000000"/>
                <w:szCs w:val="21"/>
              </w:rPr>
            </w:pPr>
          </w:p>
        </w:tc>
      </w:tr>
      <w:tr w14:paraId="259A8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AEBAD8C">
            <w:pPr>
              <w:widowControl/>
              <w:jc w:val="center"/>
              <w:rPr>
                <w:rFonts w:cs="宋体"/>
                <w:b/>
                <w:bCs/>
                <w:color w:val="000000"/>
                <w:szCs w:val="21"/>
              </w:rPr>
            </w:pPr>
            <w:r>
              <w:rPr>
                <w:rFonts w:hint="eastAsia"/>
                <w:szCs w:val="21"/>
              </w:rPr>
              <w:t>1.12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8E61F80">
            <w:pPr>
              <w:widowControl/>
              <w:jc w:val="center"/>
              <w:rPr>
                <w:rFonts w:cs="宋体"/>
                <w:b/>
                <w:bCs/>
                <w:color w:val="000000"/>
                <w:szCs w:val="21"/>
              </w:rPr>
            </w:pPr>
            <w:r>
              <w:rPr>
                <w:rFonts w:hint="eastAsia"/>
                <w:szCs w:val="21"/>
              </w:rPr>
              <w:t>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B96A76F">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C0682B8">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0862093">
            <w:pPr>
              <w:widowControl/>
              <w:jc w:val="center"/>
              <w:rPr>
                <w:rFonts w:cs="宋体"/>
                <w:b/>
                <w:bCs/>
                <w:color w:val="000000"/>
                <w:szCs w:val="21"/>
              </w:rPr>
            </w:pPr>
          </w:p>
        </w:tc>
      </w:tr>
      <w:tr w14:paraId="7444D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7910CD20">
            <w:pPr>
              <w:widowControl/>
              <w:jc w:val="center"/>
              <w:rPr>
                <w:rFonts w:cs="宋体"/>
                <w:b/>
                <w:bCs/>
                <w:color w:val="000000"/>
                <w:szCs w:val="21"/>
              </w:rPr>
            </w:pPr>
            <w:r>
              <w:rPr>
                <w:rFonts w:hint="eastAsia"/>
                <w:szCs w:val="21"/>
              </w:rPr>
              <w:t>1.13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6FDF0E6">
            <w:pPr>
              <w:widowControl/>
              <w:jc w:val="center"/>
              <w:rPr>
                <w:rFonts w:cs="宋体"/>
                <w:b/>
                <w:bCs/>
                <w:color w:val="000000"/>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3B0CA19">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F2AB1F2">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550A13F">
            <w:pPr>
              <w:widowControl/>
              <w:jc w:val="center"/>
              <w:rPr>
                <w:rFonts w:cs="宋体"/>
                <w:b/>
                <w:bCs/>
                <w:color w:val="000000"/>
                <w:szCs w:val="21"/>
              </w:rPr>
            </w:pPr>
          </w:p>
        </w:tc>
      </w:tr>
      <w:tr w14:paraId="6DDAA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6DE3823">
            <w:pPr>
              <w:widowControl/>
              <w:jc w:val="center"/>
              <w:rPr>
                <w:rFonts w:cs="宋体"/>
                <w:b/>
                <w:bCs/>
                <w:color w:val="000000"/>
                <w:szCs w:val="21"/>
              </w:rPr>
            </w:pPr>
            <w:r>
              <w:rPr>
                <w:rFonts w:hint="eastAsia"/>
                <w:szCs w:val="21"/>
              </w:rPr>
              <w:t>1.14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CABD785">
            <w:pPr>
              <w:widowControl/>
              <w:jc w:val="center"/>
              <w:rPr>
                <w:rFonts w:cs="宋体"/>
                <w:b/>
                <w:bCs/>
                <w:color w:val="000000"/>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1C72CDA">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90753BF">
            <w:pPr>
              <w:widowControl/>
              <w:jc w:val="center"/>
              <w:rPr>
                <w:rFonts w:cs="宋体"/>
                <w:b/>
                <w:bCs/>
                <w:color w:val="000000"/>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71E925E">
            <w:pPr>
              <w:widowControl/>
              <w:jc w:val="center"/>
              <w:rPr>
                <w:rFonts w:cs="宋体"/>
                <w:b/>
                <w:bCs/>
                <w:color w:val="000000"/>
                <w:szCs w:val="21"/>
              </w:rPr>
            </w:pPr>
          </w:p>
        </w:tc>
      </w:tr>
      <w:tr w14:paraId="40D74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27FD778">
            <w:pPr>
              <w:widowControl/>
              <w:jc w:val="center"/>
              <w:rPr>
                <w:rFonts w:cs="宋体"/>
                <w:b/>
                <w:bCs/>
                <w:color w:val="000000"/>
                <w:szCs w:val="21"/>
              </w:rPr>
            </w:pPr>
            <w:r>
              <w:rPr>
                <w:rFonts w:hint="eastAsia"/>
                <w:b/>
                <w:szCs w:val="21"/>
              </w:rPr>
              <w:t>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2373507">
            <w:pPr>
              <w:widowControl/>
              <w:jc w:val="center"/>
              <w:rPr>
                <w:rFonts w:cs="宋体"/>
                <w:b/>
                <w:bCs/>
                <w:color w:val="000000"/>
                <w:szCs w:val="21"/>
              </w:rPr>
            </w:pPr>
            <w:r>
              <w:rPr>
                <w:rFonts w:hint="eastAsia"/>
                <w:b/>
                <w:szCs w:val="21"/>
              </w:rPr>
              <w:t>ADCP监测站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CAFCBA9">
            <w:pPr>
              <w:widowControl/>
              <w:jc w:val="center"/>
              <w:rPr>
                <w:rFonts w:cs="宋体"/>
                <w:b/>
                <w:bCs/>
                <w:color w:val="000000"/>
                <w:szCs w:val="21"/>
              </w:rPr>
            </w:pPr>
            <w:r>
              <w:rPr>
                <w:rFonts w:hint="eastAsia"/>
                <w:b/>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059320B">
            <w:pPr>
              <w:widowControl/>
              <w:jc w:val="center"/>
              <w:rPr>
                <w:rFonts w:cs="宋体"/>
                <w:b/>
                <w:bCs/>
                <w:color w:val="000000"/>
                <w:szCs w:val="21"/>
              </w:rPr>
            </w:pPr>
            <w:r>
              <w:rPr>
                <w:rFonts w:hint="eastAsia"/>
                <w:b/>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C305F1C">
            <w:pPr>
              <w:widowControl/>
              <w:jc w:val="center"/>
              <w:rPr>
                <w:rFonts w:cs="宋体"/>
                <w:b/>
                <w:bCs/>
                <w:color w:val="000000"/>
                <w:szCs w:val="21"/>
              </w:rPr>
            </w:pPr>
          </w:p>
        </w:tc>
      </w:tr>
      <w:tr w14:paraId="20F47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A9F1F17">
            <w:pPr>
              <w:widowControl/>
              <w:jc w:val="center"/>
              <w:rPr>
                <w:rFonts w:cs="宋体"/>
                <w:b/>
                <w:bCs/>
                <w:color w:val="000000"/>
                <w:szCs w:val="21"/>
              </w:rPr>
            </w:pPr>
            <w:r>
              <w:rPr>
                <w:rFonts w:hint="eastAsia"/>
                <w:szCs w:val="21"/>
              </w:rPr>
              <w:t>2.1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6C07164">
            <w:pPr>
              <w:widowControl/>
              <w:jc w:val="center"/>
              <w:rPr>
                <w:rFonts w:cs="宋体"/>
                <w:b/>
                <w:bCs/>
                <w:color w:val="000000"/>
                <w:szCs w:val="21"/>
              </w:rPr>
            </w:pPr>
            <w:r>
              <w:rPr>
                <w:rFonts w:hint="eastAsia"/>
                <w:szCs w:val="21"/>
              </w:rPr>
              <w:t>H-ADCP</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8D8BB0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1223458">
            <w:pPr>
              <w:widowControl/>
              <w:jc w:val="center"/>
              <w:rPr>
                <w:rFonts w:cs="宋体"/>
                <w:b/>
                <w:bCs/>
                <w:color w:val="000000"/>
                <w:szCs w:val="21"/>
              </w:rPr>
            </w:pPr>
            <w:r>
              <w:rPr>
                <w:rFonts w:hint="eastAsia"/>
                <w:szCs w:val="21"/>
              </w:rPr>
              <w:t>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712456C">
            <w:pPr>
              <w:widowControl/>
              <w:jc w:val="center"/>
              <w:rPr>
                <w:rFonts w:cs="宋体"/>
                <w:b/>
                <w:bCs/>
                <w:color w:val="000000"/>
                <w:szCs w:val="21"/>
              </w:rPr>
            </w:pPr>
          </w:p>
        </w:tc>
      </w:tr>
      <w:tr w14:paraId="30A16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AC6D1E4">
            <w:pPr>
              <w:widowControl/>
              <w:jc w:val="center"/>
              <w:rPr>
                <w:rFonts w:cs="宋体"/>
                <w:b/>
                <w:bCs/>
                <w:color w:val="000000"/>
                <w:szCs w:val="21"/>
              </w:rPr>
            </w:pPr>
            <w:r>
              <w:rPr>
                <w:rFonts w:hint="eastAsia"/>
                <w:szCs w:val="21"/>
              </w:rPr>
              <w:t>2.2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7791A57">
            <w:pPr>
              <w:widowControl/>
              <w:jc w:val="center"/>
              <w:rPr>
                <w:rFonts w:cs="宋体"/>
                <w:b/>
                <w:bCs/>
                <w:color w:val="000000"/>
                <w:szCs w:val="21"/>
              </w:rPr>
            </w:pPr>
            <w:r>
              <w:rPr>
                <w:rFonts w:hint="eastAsia"/>
                <w:szCs w:val="21"/>
              </w:rPr>
              <w:t>V-ADCP</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BBA363B">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B094AA5">
            <w:pPr>
              <w:widowControl/>
              <w:jc w:val="center"/>
              <w:rPr>
                <w:rFonts w:cs="宋体"/>
                <w:b/>
                <w:bCs/>
                <w:color w:val="000000"/>
                <w:szCs w:val="21"/>
              </w:rPr>
            </w:pPr>
            <w:r>
              <w:rPr>
                <w:rFonts w:hint="eastAsia"/>
                <w:szCs w:val="21"/>
              </w:rPr>
              <w:t>13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77877A5">
            <w:pPr>
              <w:widowControl/>
              <w:jc w:val="center"/>
              <w:rPr>
                <w:rFonts w:cs="宋体"/>
                <w:b/>
                <w:bCs/>
                <w:color w:val="000000"/>
                <w:szCs w:val="21"/>
              </w:rPr>
            </w:pPr>
          </w:p>
        </w:tc>
      </w:tr>
      <w:tr w14:paraId="3AB3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CD03841">
            <w:pPr>
              <w:widowControl/>
              <w:jc w:val="center"/>
              <w:rPr>
                <w:szCs w:val="21"/>
              </w:rPr>
            </w:pPr>
            <w:r>
              <w:rPr>
                <w:rFonts w:hint="eastAsia"/>
                <w:szCs w:val="21"/>
              </w:rPr>
              <w:t>2.3</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881F">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6A21">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AF5CE11">
            <w:pPr>
              <w:widowControl/>
              <w:jc w:val="center"/>
              <w:rPr>
                <w:szCs w:val="21"/>
              </w:rPr>
            </w:pPr>
            <w:r>
              <w:rPr>
                <w:rFonts w:hint="eastAsia"/>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9DC2145">
            <w:pPr>
              <w:widowControl/>
              <w:jc w:val="center"/>
              <w:rPr>
                <w:rFonts w:cs="宋体"/>
                <w:b/>
                <w:bCs/>
                <w:color w:val="000000"/>
                <w:szCs w:val="21"/>
              </w:rPr>
            </w:pPr>
          </w:p>
        </w:tc>
      </w:tr>
      <w:tr w14:paraId="0A6E1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F3212A7">
            <w:pPr>
              <w:widowControl/>
              <w:jc w:val="center"/>
              <w:rPr>
                <w:szCs w:val="21"/>
              </w:rPr>
            </w:pPr>
            <w:r>
              <w:rPr>
                <w:rFonts w:hint="eastAsia"/>
                <w:szCs w:val="21"/>
              </w:rPr>
              <w:t>2.4</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24F1">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6890">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4C9554F">
            <w:pPr>
              <w:widowControl/>
              <w:jc w:val="center"/>
              <w:rPr>
                <w:szCs w:val="21"/>
              </w:rPr>
            </w:pPr>
            <w:r>
              <w:rPr>
                <w:rFonts w:hint="eastAsia"/>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F9DA7E4">
            <w:pPr>
              <w:widowControl/>
              <w:jc w:val="center"/>
              <w:rPr>
                <w:rFonts w:cs="宋体"/>
                <w:b/>
                <w:bCs/>
                <w:color w:val="000000"/>
                <w:szCs w:val="21"/>
              </w:rPr>
            </w:pPr>
          </w:p>
        </w:tc>
      </w:tr>
      <w:tr w14:paraId="07169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D6A2">
            <w:pPr>
              <w:widowControl/>
              <w:jc w:val="center"/>
              <w:rPr>
                <w:rFonts w:cs="宋体"/>
                <w:b/>
                <w:bCs/>
                <w:color w:val="000000"/>
                <w:szCs w:val="21"/>
              </w:rPr>
            </w:pPr>
            <w:r>
              <w:rPr>
                <w:rFonts w:hint="eastAsia"/>
                <w:szCs w:val="21"/>
              </w:rPr>
              <w:t>2.5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3BECE79">
            <w:pPr>
              <w:widowControl/>
              <w:jc w:val="center"/>
              <w:rPr>
                <w:rFonts w:cs="宋体"/>
                <w:b/>
                <w:bCs/>
                <w:color w:val="000000"/>
                <w:szCs w:val="21"/>
              </w:rPr>
            </w:pPr>
            <w:r>
              <w:rPr>
                <w:rFonts w:hint="eastAsia"/>
                <w:szCs w:val="21"/>
              </w:rPr>
              <w:t>雷达水位计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C1860BE">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994331B">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E166110">
            <w:pPr>
              <w:widowControl/>
              <w:jc w:val="center"/>
              <w:rPr>
                <w:rFonts w:cs="宋体"/>
                <w:b/>
                <w:bCs/>
                <w:color w:val="000000"/>
                <w:szCs w:val="21"/>
              </w:rPr>
            </w:pPr>
          </w:p>
        </w:tc>
      </w:tr>
      <w:tr w14:paraId="3D6FA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9364">
            <w:pPr>
              <w:widowControl/>
              <w:jc w:val="center"/>
              <w:rPr>
                <w:rFonts w:cs="宋体"/>
                <w:b/>
                <w:bCs/>
                <w:color w:val="000000"/>
                <w:szCs w:val="21"/>
              </w:rPr>
            </w:pPr>
            <w:r>
              <w:rPr>
                <w:rFonts w:hint="eastAsia"/>
                <w:szCs w:val="21"/>
              </w:rPr>
              <w:t>2.6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0807C14">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F90FB5A">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F209A75">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1ABF4D8">
            <w:pPr>
              <w:widowControl/>
              <w:jc w:val="center"/>
              <w:rPr>
                <w:rFonts w:cs="宋体"/>
                <w:b/>
                <w:bCs/>
                <w:color w:val="000000"/>
                <w:szCs w:val="21"/>
              </w:rPr>
            </w:pPr>
          </w:p>
        </w:tc>
      </w:tr>
      <w:tr w14:paraId="1D2FC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2E8A6">
            <w:pPr>
              <w:widowControl/>
              <w:jc w:val="center"/>
              <w:rPr>
                <w:rFonts w:cs="宋体"/>
                <w:b/>
                <w:bCs/>
                <w:color w:val="000000"/>
                <w:szCs w:val="21"/>
              </w:rPr>
            </w:pPr>
            <w:r>
              <w:rPr>
                <w:rFonts w:hint="eastAsia"/>
                <w:szCs w:val="21"/>
              </w:rPr>
              <w:t>2.7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CC922A5">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08D414E">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3F509D5">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B7DD4CB">
            <w:pPr>
              <w:widowControl/>
              <w:jc w:val="center"/>
              <w:rPr>
                <w:rFonts w:cs="宋体"/>
                <w:b/>
                <w:bCs/>
                <w:color w:val="000000"/>
                <w:szCs w:val="21"/>
              </w:rPr>
            </w:pPr>
          </w:p>
        </w:tc>
      </w:tr>
      <w:tr w14:paraId="22041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1896">
            <w:pPr>
              <w:widowControl/>
              <w:jc w:val="center"/>
              <w:rPr>
                <w:rFonts w:cs="宋体"/>
                <w:b/>
                <w:bCs/>
                <w:color w:val="000000"/>
                <w:szCs w:val="21"/>
              </w:rPr>
            </w:pPr>
            <w:r>
              <w:rPr>
                <w:rFonts w:hint="eastAsia"/>
                <w:szCs w:val="21"/>
              </w:rPr>
              <w:t>2.8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2453CA4">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5A37905">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DD84CF7">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919BACD">
            <w:pPr>
              <w:widowControl/>
              <w:jc w:val="center"/>
              <w:rPr>
                <w:rFonts w:cs="宋体"/>
                <w:b/>
                <w:bCs/>
                <w:color w:val="000000"/>
                <w:szCs w:val="21"/>
              </w:rPr>
            </w:pPr>
          </w:p>
        </w:tc>
      </w:tr>
      <w:tr w14:paraId="4DECE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E748">
            <w:pPr>
              <w:widowControl/>
              <w:jc w:val="center"/>
              <w:rPr>
                <w:rFonts w:cs="宋体"/>
                <w:b/>
                <w:bCs/>
                <w:color w:val="000000"/>
                <w:szCs w:val="21"/>
              </w:rPr>
            </w:pPr>
            <w:r>
              <w:rPr>
                <w:rFonts w:hint="eastAsia"/>
                <w:szCs w:val="21"/>
              </w:rPr>
              <w:t>2.9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B748353">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C1C2DC6">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E0589F4">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31BEB76">
            <w:pPr>
              <w:widowControl/>
              <w:jc w:val="center"/>
              <w:rPr>
                <w:rFonts w:cs="宋体"/>
                <w:b/>
                <w:bCs/>
                <w:color w:val="000000"/>
                <w:szCs w:val="21"/>
              </w:rPr>
            </w:pPr>
          </w:p>
        </w:tc>
      </w:tr>
      <w:tr w14:paraId="031D9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7059D">
            <w:pPr>
              <w:widowControl/>
              <w:jc w:val="center"/>
              <w:rPr>
                <w:rFonts w:cs="宋体"/>
                <w:b/>
                <w:bCs/>
                <w:color w:val="000000"/>
                <w:szCs w:val="21"/>
              </w:rPr>
            </w:pPr>
            <w:r>
              <w:rPr>
                <w:rFonts w:hint="eastAsia"/>
                <w:szCs w:val="21"/>
              </w:rPr>
              <w:t>2.10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2609609">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8ACD93D">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4C28C30">
            <w:pPr>
              <w:widowControl/>
              <w:jc w:val="center"/>
              <w:rPr>
                <w:rFonts w:cs="宋体"/>
                <w:b/>
                <w:bCs/>
                <w:color w:val="000000"/>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24AAF17">
            <w:pPr>
              <w:widowControl/>
              <w:jc w:val="center"/>
              <w:rPr>
                <w:rFonts w:cs="宋体"/>
                <w:b/>
                <w:bCs/>
                <w:color w:val="000000"/>
                <w:szCs w:val="21"/>
              </w:rPr>
            </w:pPr>
          </w:p>
        </w:tc>
      </w:tr>
      <w:tr w14:paraId="7998F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shd w:val="clear" w:color="auto" w:fill="auto"/>
            <w:noWrap/>
            <w:vAlign w:val="center"/>
          </w:tcPr>
          <w:p w14:paraId="17176154">
            <w:pPr>
              <w:widowControl/>
              <w:jc w:val="center"/>
              <w:rPr>
                <w:rFonts w:cs="宋体"/>
                <w:b/>
                <w:bCs/>
                <w:color w:val="000000"/>
                <w:szCs w:val="21"/>
              </w:rPr>
            </w:pPr>
            <w:r>
              <w:rPr>
                <w:rFonts w:hint="eastAsia"/>
                <w:szCs w:val="21"/>
              </w:rPr>
              <w:t>2.11</w:t>
            </w:r>
          </w:p>
        </w:tc>
        <w:tc>
          <w:tcPr>
            <w:tcW w:w="3168" w:type="dxa"/>
            <w:noWrap/>
            <w:vAlign w:val="center"/>
          </w:tcPr>
          <w:p w14:paraId="5BE67DA1">
            <w:pPr>
              <w:widowControl/>
              <w:jc w:val="center"/>
              <w:rPr>
                <w:rFonts w:cs="宋体"/>
                <w:b/>
                <w:bCs/>
                <w:color w:val="000000"/>
                <w:szCs w:val="21"/>
              </w:rPr>
            </w:pPr>
            <w:r>
              <w:rPr>
                <w:rFonts w:hint="eastAsia"/>
                <w:szCs w:val="21"/>
              </w:rPr>
              <w:t>蓄电池</w:t>
            </w:r>
          </w:p>
        </w:tc>
        <w:tc>
          <w:tcPr>
            <w:tcW w:w="1275" w:type="dxa"/>
            <w:noWrap/>
            <w:vAlign w:val="center"/>
          </w:tcPr>
          <w:p w14:paraId="7D3174E1">
            <w:pPr>
              <w:widowControl/>
              <w:jc w:val="center"/>
              <w:rPr>
                <w:rFonts w:cs="宋体"/>
                <w:b/>
                <w:bCs/>
                <w:color w:val="000000"/>
                <w:szCs w:val="21"/>
              </w:rPr>
            </w:pPr>
            <w:r>
              <w:rPr>
                <w:rFonts w:hint="eastAsia"/>
                <w:szCs w:val="21"/>
              </w:rPr>
              <w:t>项</w:t>
            </w:r>
          </w:p>
        </w:tc>
        <w:tc>
          <w:tcPr>
            <w:tcW w:w="1276" w:type="dxa"/>
            <w:noWrap/>
            <w:vAlign w:val="center"/>
          </w:tcPr>
          <w:p w14:paraId="35F08DE6">
            <w:pPr>
              <w:widowControl/>
              <w:jc w:val="center"/>
              <w:rPr>
                <w:rFonts w:cs="宋体"/>
                <w:b/>
                <w:bCs/>
                <w:color w:val="000000"/>
                <w:szCs w:val="21"/>
              </w:rPr>
            </w:pPr>
            <w:r>
              <w:rPr>
                <w:rFonts w:hint="eastAsia"/>
                <w:szCs w:val="21"/>
              </w:rPr>
              <w:t>21</w:t>
            </w:r>
          </w:p>
        </w:tc>
        <w:tc>
          <w:tcPr>
            <w:tcW w:w="2552" w:type="dxa"/>
            <w:noWrap/>
            <w:vAlign w:val="center"/>
          </w:tcPr>
          <w:p w14:paraId="74D4761C">
            <w:pPr>
              <w:widowControl/>
              <w:jc w:val="center"/>
              <w:rPr>
                <w:rFonts w:cs="宋体"/>
                <w:b/>
                <w:bCs/>
                <w:color w:val="000000"/>
                <w:szCs w:val="21"/>
              </w:rPr>
            </w:pPr>
          </w:p>
        </w:tc>
      </w:tr>
      <w:tr w14:paraId="768DA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shd w:val="clear" w:color="auto" w:fill="auto"/>
            <w:noWrap/>
            <w:vAlign w:val="center"/>
          </w:tcPr>
          <w:p w14:paraId="53614785">
            <w:pPr>
              <w:widowControl/>
              <w:jc w:val="center"/>
              <w:rPr>
                <w:rFonts w:cs="宋体"/>
                <w:b/>
                <w:bCs/>
                <w:color w:val="000000"/>
                <w:szCs w:val="21"/>
              </w:rPr>
            </w:pPr>
            <w:r>
              <w:rPr>
                <w:rFonts w:hint="eastAsia"/>
                <w:szCs w:val="21"/>
              </w:rPr>
              <w:t>2.12</w:t>
            </w:r>
          </w:p>
        </w:tc>
        <w:tc>
          <w:tcPr>
            <w:tcW w:w="3168" w:type="dxa"/>
            <w:noWrap/>
            <w:vAlign w:val="center"/>
          </w:tcPr>
          <w:p w14:paraId="43DB09ED">
            <w:pPr>
              <w:widowControl/>
              <w:jc w:val="center"/>
              <w:rPr>
                <w:rFonts w:cs="宋体"/>
                <w:b/>
                <w:bCs/>
                <w:color w:val="000000"/>
                <w:szCs w:val="21"/>
              </w:rPr>
            </w:pPr>
            <w:r>
              <w:rPr>
                <w:rFonts w:hint="eastAsia"/>
                <w:szCs w:val="21"/>
              </w:rPr>
              <w:t>供用电优化模块</w:t>
            </w:r>
          </w:p>
        </w:tc>
        <w:tc>
          <w:tcPr>
            <w:tcW w:w="1275" w:type="dxa"/>
            <w:noWrap/>
            <w:vAlign w:val="center"/>
          </w:tcPr>
          <w:p w14:paraId="4A9C8272">
            <w:pPr>
              <w:widowControl/>
              <w:jc w:val="center"/>
              <w:rPr>
                <w:rFonts w:cs="宋体"/>
                <w:b/>
                <w:bCs/>
                <w:color w:val="000000"/>
                <w:szCs w:val="21"/>
              </w:rPr>
            </w:pPr>
            <w:r>
              <w:rPr>
                <w:rFonts w:hint="eastAsia"/>
                <w:szCs w:val="21"/>
              </w:rPr>
              <w:t>套</w:t>
            </w:r>
          </w:p>
        </w:tc>
        <w:tc>
          <w:tcPr>
            <w:tcW w:w="1276" w:type="dxa"/>
            <w:noWrap/>
            <w:vAlign w:val="center"/>
          </w:tcPr>
          <w:p w14:paraId="040C4F90">
            <w:pPr>
              <w:widowControl/>
              <w:jc w:val="center"/>
              <w:rPr>
                <w:rFonts w:cs="宋体"/>
                <w:b/>
                <w:bCs/>
                <w:color w:val="000000"/>
                <w:szCs w:val="21"/>
              </w:rPr>
            </w:pPr>
            <w:r>
              <w:rPr>
                <w:rFonts w:hint="eastAsia"/>
                <w:szCs w:val="21"/>
              </w:rPr>
              <w:t>21</w:t>
            </w:r>
          </w:p>
        </w:tc>
        <w:tc>
          <w:tcPr>
            <w:tcW w:w="2552" w:type="dxa"/>
            <w:noWrap/>
            <w:vAlign w:val="center"/>
          </w:tcPr>
          <w:p w14:paraId="4C14307F">
            <w:pPr>
              <w:widowControl/>
              <w:jc w:val="center"/>
              <w:rPr>
                <w:rFonts w:cs="宋体"/>
                <w:b/>
                <w:bCs/>
                <w:color w:val="000000"/>
                <w:szCs w:val="21"/>
              </w:rPr>
            </w:pPr>
          </w:p>
        </w:tc>
      </w:tr>
      <w:tr w14:paraId="3471E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37CF71C8">
            <w:pPr>
              <w:widowControl/>
              <w:jc w:val="center"/>
              <w:rPr>
                <w:rFonts w:cs="宋体"/>
                <w:color w:val="000000"/>
                <w:szCs w:val="21"/>
              </w:rPr>
            </w:pPr>
            <w:r>
              <w:rPr>
                <w:rFonts w:cs="宋体"/>
                <w:color w:val="000000"/>
                <w:szCs w:val="21"/>
              </w:rPr>
              <w:t>2.1</w:t>
            </w:r>
            <w:r>
              <w:rPr>
                <w:rFonts w:hint="eastAsia" w:cs="宋体"/>
                <w:color w:val="000000"/>
                <w:szCs w:val="21"/>
              </w:rPr>
              <w:t>3</w:t>
            </w:r>
          </w:p>
        </w:tc>
        <w:tc>
          <w:tcPr>
            <w:tcW w:w="3168" w:type="dxa"/>
            <w:noWrap/>
            <w:vAlign w:val="center"/>
          </w:tcPr>
          <w:p w14:paraId="16717A4B">
            <w:pPr>
              <w:widowControl/>
              <w:jc w:val="center"/>
              <w:rPr>
                <w:rFonts w:cs="宋体"/>
                <w:b/>
                <w:bCs/>
                <w:color w:val="000000"/>
                <w:szCs w:val="21"/>
              </w:rPr>
            </w:pPr>
            <w:r>
              <w:rPr>
                <w:rFonts w:hint="eastAsia"/>
                <w:szCs w:val="21"/>
              </w:rPr>
              <w:t>立杆及支架</w:t>
            </w:r>
          </w:p>
        </w:tc>
        <w:tc>
          <w:tcPr>
            <w:tcW w:w="1275" w:type="dxa"/>
            <w:noWrap/>
            <w:vAlign w:val="center"/>
          </w:tcPr>
          <w:p w14:paraId="55C51EFE">
            <w:pPr>
              <w:widowControl/>
              <w:jc w:val="center"/>
              <w:rPr>
                <w:rFonts w:cs="宋体"/>
                <w:b/>
                <w:bCs/>
                <w:color w:val="000000"/>
                <w:szCs w:val="21"/>
              </w:rPr>
            </w:pPr>
            <w:r>
              <w:rPr>
                <w:rFonts w:hint="eastAsia"/>
                <w:szCs w:val="21"/>
              </w:rPr>
              <w:t>套</w:t>
            </w:r>
          </w:p>
        </w:tc>
        <w:tc>
          <w:tcPr>
            <w:tcW w:w="1276" w:type="dxa"/>
            <w:noWrap/>
            <w:vAlign w:val="center"/>
          </w:tcPr>
          <w:p w14:paraId="55AA00B2">
            <w:pPr>
              <w:widowControl/>
              <w:jc w:val="center"/>
              <w:rPr>
                <w:rFonts w:cs="宋体"/>
                <w:b/>
                <w:bCs/>
                <w:color w:val="000000"/>
                <w:szCs w:val="21"/>
              </w:rPr>
            </w:pPr>
            <w:r>
              <w:rPr>
                <w:rFonts w:hint="eastAsia"/>
                <w:szCs w:val="21"/>
              </w:rPr>
              <w:t>21</w:t>
            </w:r>
          </w:p>
        </w:tc>
        <w:tc>
          <w:tcPr>
            <w:tcW w:w="2552" w:type="dxa"/>
            <w:noWrap/>
            <w:vAlign w:val="center"/>
          </w:tcPr>
          <w:p w14:paraId="5270442C">
            <w:pPr>
              <w:widowControl/>
              <w:jc w:val="center"/>
              <w:rPr>
                <w:rFonts w:cs="宋体"/>
                <w:b/>
                <w:bCs/>
                <w:color w:val="000000"/>
                <w:szCs w:val="21"/>
              </w:rPr>
            </w:pPr>
          </w:p>
        </w:tc>
      </w:tr>
      <w:tr w14:paraId="0B42D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36642A3F">
            <w:pPr>
              <w:widowControl/>
              <w:jc w:val="center"/>
              <w:rPr>
                <w:rFonts w:cs="宋体"/>
                <w:color w:val="000000"/>
                <w:szCs w:val="21"/>
              </w:rPr>
            </w:pPr>
            <w:r>
              <w:rPr>
                <w:rFonts w:cs="宋体"/>
                <w:color w:val="000000"/>
                <w:szCs w:val="21"/>
              </w:rPr>
              <w:t>2.1</w:t>
            </w:r>
            <w:r>
              <w:rPr>
                <w:rFonts w:hint="eastAsia" w:cs="宋体"/>
                <w:color w:val="000000"/>
                <w:szCs w:val="21"/>
              </w:rPr>
              <w:t>4</w:t>
            </w:r>
          </w:p>
        </w:tc>
        <w:tc>
          <w:tcPr>
            <w:tcW w:w="3168" w:type="dxa"/>
            <w:noWrap/>
            <w:vAlign w:val="center"/>
          </w:tcPr>
          <w:p w14:paraId="5734D584">
            <w:pPr>
              <w:widowControl/>
              <w:jc w:val="center"/>
              <w:rPr>
                <w:rFonts w:cs="宋体"/>
                <w:b/>
                <w:bCs/>
                <w:color w:val="000000"/>
                <w:szCs w:val="21"/>
              </w:rPr>
            </w:pPr>
            <w:r>
              <w:rPr>
                <w:rFonts w:hint="eastAsia"/>
                <w:szCs w:val="21"/>
              </w:rPr>
              <w:t>线缆及安装配件</w:t>
            </w:r>
          </w:p>
        </w:tc>
        <w:tc>
          <w:tcPr>
            <w:tcW w:w="1275" w:type="dxa"/>
            <w:noWrap/>
            <w:vAlign w:val="center"/>
          </w:tcPr>
          <w:p w14:paraId="04ECDE45">
            <w:pPr>
              <w:widowControl/>
              <w:jc w:val="center"/>
              <w:rPr>
                <w:rFonts w:cs="宋体"/>
                <w:b/>
                <w:bCs/>
                <w:color w:val="000000"/>
                <w:szCs w:val="21"/>
              </w:rPr>
            </w:pPr>
            <w:r>
              <w:rPr>
                <w:rFonts w:hint="eastAsia"/>
                <w:szCs w:val="21"/>
              </w:rPr>
              <w:t>套</w:t>
            </w:r>
          </w:p>
        </w:tc>
        <w:tc>
          <w:tcPr>
            <w:tcW w:w="1276" w:type="dxa"/>
            <w:noWrap/>
            <w:vAlign w:val="center"/>
          </w:tcPr>
          <w:p w14:paraId="19210C95">
            <w:pPr>
              <w:widowControl/>
              <w:jc w:val="center"/>
              <w:rPr>
                <w:rFonts w:cs="宋体"/>
                <w:b/>
                <w:bCs/>
                <w:color w:val="000000"/>
                <w:szCs w:val="21"/>
              </w:rPr>
            </w:pPr>
            <w:r>
              <w:rPr>
                <w:rFonts w:hint="eastAsia"/>
                <w:szCs w:val="21"/>
              </w:rPr>
              <w:t>21</w:t>
            </w:r>
          </w:p>
        </w:tc>
        <w:tc>
          <w:tcPr>
            <w:tcW w:w="2552" w:type="dxa"/>
            <w:noWrap/>
            <w:vAlign w:val="center"/>
          </w:tcPr>
          <w:p w14:paraId="16D16037">
            <w:pPr>
              <w:widowControl/>
              <w:jc w:val="center"/>
              <w:rPr>
                <w:rFonts w:cs="宋体"/>
                <w:b/>
                <w:bCs/>
                <w:color w:val="000000"/>
                <w:szCs w:val="21"/>
              </w:rPr>
            </w:pPr>
          </w:p>
        </w:tc>
      </w:tr>
      <w:tr w14:paraId="13F22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7B933897">
            <w:pPr>
              <w:widowControl/>
              <w:jc w:val="center"/>
              <w:rPr>
                <w:rFonts w:cs="宋体"/>
                <w:b/>
                <w:bCs/>
                <w:color w:val="000000"/>
                <w:szCs w:val="21"/>
              </w:rPr>
            </w:pPr>
            <w:r>
              <w:rPr>
                <w:rFonts w:hint="eastAsia"/>
                <w:szCs w:val="21"/>
              </w:rPr>
              <w:t>2.15</w:t>
            </w:r>
          </w:p>
        </w:tc>
        <w:tc>
          <w:tcPr>
            <w:tcW w:w="3168" w:type="dxa"/>
            <w:noWrap/>
            <w:vAlign w:val="center"/>
          </w:tcPr>
          <w:p w14:paraId="1E9C7C7D">
            <w:pPr>
              <w:widowControl/>
              <w:jc w:val="center"/>
              <w:rPr>
                <w:rFonts w:cs="宋体"/>
                <w:b/>
                <w:bCs/>
                <w:color w:val="000000"/>
                <w:szCs w:val="21"/>
              </w:rPr>
            </w:pPr>
            <w:r>
              <w:rPr>
                <w:rFonts w:hint="eastAsia"/>
                <w:szCs w:val="21"/>
              </w:rPr>
              <w:t>土建及施工</w:t>
            </w:r>
          </w:p>
        </w:tc>
        <w:tc>
          <w:tcPr>
            <w:tcW w:w="1275" w:type="dxa"/>
            <w:noWrap/>
            <w:vAlign w:val="center"/>
          </w:tcPr>
          <w:p w14:paraId="001E5DEC">
            <w:pPr>
              <w:widowControl/>
              <w:jc w:val="center"/>
              <w:rPr>
                <w:rFonts w:cs="宋体"/>
                <w:b/>
                <w:bCs/>
                <w:color w:val="000000"/>
                <w:szCs w:val="21"/>
              </w:rPr>
            </w:pPr>
            <w:r>
              <w:rPr>
                <w:rFonts w:hint="eastAsia"/>
                <w:szCs w:val="21"/>
              </w:rPr>
              <w:t>项</w:t>
            </w:r>
          </w:p>
        </w:tc>
        <w:tc>
          <w:tcPr>
            <w:tcW w:w="1276" w:type="dxa"/>
            <w:noWrap/>
            <w:vAlign w:val="center"/>
          </w:tcPr>
          <w:p w14:paraId="5D837997">
            <w:pPr>
              <w:widowControl/>
              <w:jc w:val="center"/>
              <w:rPr>
                <w:rFonts w:cs="宋体"/>
                <w:b/>
                <w:bCs/>
                <w:color w:val="000000"/>
                <w:szCs w:val="21"/>
              </w:rPr>
            </w:pPr>
            <w:r>
              <w:rPr>
                <w:rFonts w:hint="eastAsia"/>
                <w:szCs w:val="21"/>
              </w:rPr>
              <w:t>21</w:t>
            </w:r>
          </w:p>
        </w:tc>
        <w:tc>
          <w:tcPr>
            <w:tcW w:w="2552" w:type="dxa"/>
            <w:noWrap/>
            <w:vAlign w:val="center"/>
          </w:tcPr>
          <w:p w14:paraId="653F5784">
            <w:pPr>
              <w:widowControl/>
              <w:jc w:val="center"/>
              <w:rPr>
                <w:rFonts w:cs="宋体"/>
                <w:b/>
                <w:bCs/>
                <w:color w:val="000000"/>
                <w:szCs w:val="21"/>
              </w:rPr>
            </w:pPr>
          </w:p>
        </w:tc>
      </w:tr>
      <w:tr w14:paraId="756BC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1B4D2D26">
            <w:pPr>
              <w:widowControl/>
              <w:jc w:val="center"/>
              <w:rPr>
                <w:rFonts w:cs="宋体"/>
                <w:b/>
                <w:bCs/>
                <w:color w:val="000000"/>
                <w:szCs w:val="21"/>
              </w:rPr>
            </w:pPr>
            <w:r>
              <w:rPr>
                <w:rFonts w:hint="eastAsia"/>
                <w:b/>
                <w:szCs w:val="21"/>
              </w:rPr>
              <w:t>3</w:t>
            </w:r>
          </w:p>
        </w:tc>
        <w:tc>
          <w:tcPr>
            <w:tcW w:w="3168" w:type="dxa"/>
            <w:noWrap/>
            <w:vAlign w:val="center"/>
          </w:tcPr>
          <w:p w14:paraId="454E98AB">
            <w:pPr>
              <w:widowControl/>
              <w:jc w:val="center"/>
              <w:rPr>
                <w:rFonts w:cs="宋体"/>
                <w:b/>
                <w:bCs/>
                <w:color w:val="000000"/>
                <w:szCs w:val="21"/>
              </w:rPr>
            </w:pPr>
            <w:r>
              <w:rPr>
                <w:rFonts w:hint="eastAsia"/>
                <w:b/>
                <w:szCs w:val="21"/>
              </w:rPr>
              <w:t>管道流量计监测站</w:t>
            </w:r>
          </w:p>
        </w:tc>
        <w:tc>
          <w:tcPr>
            <w:tcW w:w="1275" w:type="dxa"/>
            <w:noWrap/>
            <w:vAlign w:val="center"/>
          </w:tcPr>
          <w:p w14:paraId="4A7FAA04">
            <w:pPr>
              <w:widowControl/>
              <w:jc w:val="center"/>
              <w:rPr>
                <w:rFonts w:cs="宋体"/>
                <w:b/>
                <w:bCs/>
                <w:color w:val="000000"/>
                <w:szCs w:val="21"/>
              </w:rPr>
            </w:pPr>
            <w:r>
              <w:rPr>
                <w:rFonts w:hint="eastAsia"/>
                <w:b/>
                <w:szCs w:val="21"/>
              </w:rPr>
              <w:t>个</w:t>
            </w:r>
          </w:p>
        </w:tc>
        <w:tc>
          <w:tcPr>
            <w:tcW w:w="1276" w:type="dxa"/>
            <w:noWrap/>
            <w:vAlign w:val="center"/>
          </w:tcPr>
          <w:p w14:paraId="37BB1514">
            <w:pPr>
              <w:widowControl/>
              <w:jc w:val="center"/>
              <w:rPr>
                <w:rFonts w:cs="宋体"/>
                <w:b/>
                <w:bCs/>
                <w:color w:val="000000"/>
                <w:szCs w:val="21"/>
              </w:rPr>
            </w:pPr>
            <w:r>
              <w:rPr>
                <w:b/>
                <w:szCs w:val="21"/>
              </w:rPr>
              <w:t>2</w:t>
            </w:r>
          </w:p>
        </w:tc>
        <w:tc>
          <w:tcPr>
            <w:tcW w:w="2552" w:type="dxa"/>
            <w:noWrap/>
            <w:vAlign w:val="center"/>
          </w:tcPr>
          <w:p w14:paraId="447D672A">
            <w:pPr>
              <w:widowControl/>
              <w:jc w:val="center"/>
              <w:rPr>
                <w:rFonts w:cs="宋体"/>
                <w:b/>
                <w:bCs/>
                <w:color w:val="000000"/>
                <w:szCs w:val="21"/>
              </w:rPr>
            </w:pPr>
          </w:p>
        </w:tc>
      </w:tr>
      <w:tr w14:paraId="3F3B9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0E1C7654">
            <w:pPr>
              <w:widowControl/>
              <w:jc w:val="center"/>
              <w:rPr>
                <w:rFonts w:cs="宋体"/>
                <w:b/>
                <w:bCs/>
                <w:color w:val="000000"/>
                <w:szCs w:val="21"/>
              </w:rPr>
            </w:pPr>
            <w:r>
              <w:rPr>
                <w:rFonts w:hint="eastAsia"/>
                <w:szCs w:val="21"/>
              </w:rPr>
              <w:t>3.1</w:t>
            </w:r>
          </w:p>
        </w:tc>
        <w:tc>
          <w:tcPr>
            <w:tcW w:w="3168" w:type="dxa"/>
            <w:noWrap/>
            <w:vAlign w:val="center"/>
          </w:tcPr>
          <w:p w14:paraId="7693BD2A">
            <w:pPr>
              <w:widowControl/>
              <w:jc w:val="center"/>
              <w:rPr>
                <w:rFonts w:cs="宋体"/>
                <w:b/>
                <w:bCs/>
                <w:color w:val="000000"/>
                <w:szCs w:val="21"/>
              </w:rPr>
            </w:pPr>
            <w:r>
              <w:rPr>
                <w:rFonts w:hint="eastAsia"/>
                <w:szCs w:val="21"/>
              </w:rPr>
              <w:t>超声波流量计</w:t>
            </w:r>
          </w:p>
        </w:tc>
        <w:tc>
          <w:tcPr>
            <w:tcW w:w="1275" w:type="dxa"/>
            <w:noWrap/>
            <w:vAlign w:val="center"/>
          </w:tcPr>
          <w:p w14:paraId="70881160">
            <w:pPr>
              <w:widowControl/>
              <w:jc w:val="center"/>
              <w:rPr>
                <w:rFonts w:cs="宋体"/>
                <w:b/>
                <w:bCs/>
                <w:color w:val="000000"/>
                <w:szCs w:val="21"/>
              </w:rPr>
            </w:pPr>
            <w:r>
              <w:rPr>
                <w:rFonts w:hint="eastAsia"/>
                <w:szCs w:val="21"/>
              </w:rPr>
              <w:t>套</w:t>
            </w:r>
          </w:p>
        </w:tc>
        <w:tc>
          <w:tcPr>
            <w:tcW w:w="1276" w:type="dxa"/>
            <w:noWrap/>
            <w:vAlign w:val="center"/>
          </w:tcPr>
          <w:p w14:paraId="6AF67F2B">
            <w:pPr>
              <w:widowControl/>
              <w:jc w:val="center"/>
              <w:rPr>
                <w:rFonts w:cs="宋体"/>
                <w:b/>
                <w:bCs/>
                <w:color w:val="000000"/>
                <w:szCs w:val="21"/>
              </w:rPr>
            </w:pPr>
            <w:r>
              <w:rPr>
                <w:szCs w:val="21"/>
              </w:rPr>
              <w:t>3</w:t>
            </w:r>
          </w:p>
        </w:tc>
        <w:tc>
          <w:tcPr>
            <w:tcW w:w="2552" w:type="dxa"/>
            <w:noWrap/>
            <w:vAlign w:val="center"/>
          </w:tcPr>
          <w:p w14:paraId="2CE6B607">
            <w:pPr>
              <w:widowControl/>
              <w:jc w:val="center"/>
              <w:rPr>
                <w:rFonts w:cs="宋体"/>
                <w:b/>
                <w:bCs/>
                <w:color w:val="000000"/>
                <w:szCs w:val="21"/>
              </w:rPr>
            </w:pPr>
          </w:p>
        </w:tc>
      </w:tr>
      <w:tr w14:paraId="67781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21006F3C">
            <w:pPr>
              <w:widowControl/>
              <w:jc w:val="center"/>
              <w:rPr>
                <w:rFonts w:cs="宋体"/>
                <w:b/>
                <w:bCs/>
                <w:color w:val="000000"/>
                <w:szCs w:val="21"/>
              </w:rPr>
            </w:pPr>
            <w:r>
              <w:rPr>
                <w:rFonts w:hint="eastAsia"/>
                <w:szCs w:val="21"/>
              </w:rPr>
              <w:t>3.2</w:t>
            </w:r>
          </w:p>
        </w:tc>
        <w:tc>
          <w:tcPr>
            <w:tcW w:w="3168" w:type="dxa"/>
            <w:noWrap/>
            <w:vAlign w:val="center"/>
          </w:tcPr>
          <w:p w14:paraId="39B8206E">
            <w:pPr>
              <w:widowControl/>
              <w:jc w:val="center"/>
              <w:rPr>
                <w:rFonts w:cs="宋体"/>
                <w:b/>
                <w:bCs/>
                <w:color w:val="000000"/>
                <w:szCs w:val="21"/>
              </w:rPr>
            </w:pPr>
            <w:r>
              <w:rPr>
                <w:rFonts w:hint="eastAsia"/>
                <w:szCs w:val="21"/>
              </w:rPr>
              <w:t>电磁流量计</w:t>
            </w:r>
          </w:p>
        </w:tc>
        <w:tc>
          <w:tcPr>
            <w:tcW w:w="1275" w:type="dxa"/>
            <w:noWrap/>
            <w:vAlign w:val="center"/>
          </w:tcPr>
          <w:p w14:paraId="7ADD4255">
            <w:pPr>
              <w:widowControl/>
              <w:jc w:val="center"/>
              <w:rPr>
                <w:rFonts w:cs="宋体"/>
                <w:b/>
                <w:bCs/>
                <w:color w:val="000000"/>
                <w:szCs w:val="21"/>
              </w:rPr>
            </w:pPr>
            <w:r>
              <w:rPr>
                <w:rFonts w:hint="eastAsia"/>
                <w:szCs w:val="21"/>
              </w:rPr>
              <w:t>套</w:t>
            </w:r>
          </w:p>
        </w:tc>
        <w:tc>
          <w:tcPr>
            <w:tcW w:w="1276" w:type="dxa"/>
            <w:noWrap/>
            <w:vAlign w:val="center"/>
          </w:tcPr>
          <w:p w14:paraId="37360CC1">
            <w:pPr>
              <w:widowControl/>
              <w:jc w:val="center"/>
              <w:rPr>
                <w:rFonts w:cs="宋体"/>
                <w:b/>
                <w:bCs/>
                <w:color w:val="000000"/>
                <w:szCs w:val="21"/>
              </w:rPr>
            </w:pPr>
            <w:r>
              <w:rPr>
                <w:rFonts w:hint="eastAsia"/>
                <w:szCs w:val="21"/>
              </w:rPr>
              <w:t>4</w:t>
            </w:r>
          </w:p>
        </w:tc>
        <w:tc>
          <w:tcPr>
            <w:tcW w:w="2552" w:type="dxa"/>
            <w:noWrap/>
            <w:vAlign w:val="center"/>
          </w:tcPr>
          <w:p w14:paraId="5CBDA409">
            <w:pPr>
              <w:widowControl/>
              <w:jc w:val="center"/>
              <w:rPr>
                <w:rFonts w:cs="宋体"/>
                <w:b/>
                <w:bCs/>
                <w:color w:val="000000"/>
                <w:szCs w:val="21"/>
              </w:rPr>
            </w:pPr>
          </w:p>
        </w:tc>
      </w:tr>
      <w:tr w14:paraId="12A86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16A74EDB">
            <w:pPr>
              <w:widowControl/>
              <w:jc w:val="center"/>
              <w:rPr>
                <w:rFonts w:cs="宋体"/>
                <w:b/>
                <w:bCs/>
                <w:color w:val="000000"/>
                <w:szCs w:val="21"/>
              </w:rPr>
            </w:pPr>
            <w:r>
              <w:rPr>
                <w:rFonts w:hint="eastAsia"/>
                <w:szCs w:val="21"/>
              </w:rPr>
              <w:t>3.3</w:t>
            </w:r>
          </w:p>
        </w:tc>
        <w:tc>
          <w:tcPr>
            <w:tcW w:w="3168" w:type="dxa"/>
            <w:noWrap/>
            <w:vAlign w:val="center"/>
          </w:tcPr>
          <w:p w14:paraId="3328D7DB">
            <w:pPr>
              <w:widowControl/>
              <w:jc w:val="center"/>
              <w:rPr>
                <w:rFonts w:cs="宋体"/>
                <w:b/>
                <w:bCs/>
                <w:color w:val="000000"/>
                <w:szCs w:val="21"/>
              </w:rPr>
            </w:pPr>
            <w:r>
              <w:rPr>
                <w:rFonts w:hint="eastAsia"/>
                <w:szCs w:val="21"/>
              </w:rPr>
              <w:t>遥测终端机（RTU）</w:t>
            </w:r>
          </w:p>
        </w:tc>
        <w:tc>
          <w:tcPr>
            <w:tcW w:w="1275" w:type="dxa"/>
            <w:noWrap/>
            <w:vAlign w:val="center"/>
          </w:tcPr>
          <w:p w14:paraId="241AAA78">
            <w:pPr>
              <w:widowControl/>
              <w:jc w:val="center"/>
              <w:rPr>
                <w:rFonts w:cs="宋体"/>
                <w:b/>
                <w:bCs/>
                <w:color w:val="000000"/>
                <w:szCs w:val="21"/>
              </w:rPr>
            </w:pPr>
            <w:r>
              <w:rPr>
                <w:rFonts w:hint="eastAsia"/>
                <w:szCs w:val="21"/>
              </w:rPr>
              <w:t>套</w:t>
            </w:r>
          </w:p>
        </w:tc>
        <w:tc>
          <w:tcPr>
            <w:tcW w:w="1276" w:type="dxa"/>
            <w:noWrap/>
            <w:vAlign w:val="center"/>
          </w:tcPr>
          <w:p w14:paraId="584B03A4">
            <w:pPr>
              <w:widowControl/>
              <w:jc w:val="center"/>
              <w:rPr>
                <w:rFonts w:cs="宋体"/>
                <w:b/>
                <w:bCs/>
                <w:color w:val="000000"/>
                <w:szCs w:val="21"/>
              </w:rPr>
            </w:pPr>
            <w:r>
              <w:rPr>
                <w:rFonts w:hint="eastAsia"/>
                <w:szCs w:val="21"/>
              </w:rPr>
              <w:t>1</w:t>
            </w:r>
          </w:p>
        </w:tc>
        <w:tc>
          <w:tcPr>
            <w:tcW w:w="2552" w:type="dxa"/>
            <w:noWrap/>
            <w:vAlign w:val="center"/>
          </w:tcPr>
          <w:p w14:paraId="38D04B0D">
            <w:pPr>
              <w:widowControl/>
              <w:jc w:val="center"/>
              <w:rPr>
                <w:rFonts w:cs="宋体"/>
                <w:b/>
                <w:bCs/>
                <w:color w:val="000000"/>
                <w:szCs w:val="21"/>
              </w:rPr>
            </w:pPr>
          </w:p>
        </w:tc>
      </w:tr>
      <w:tr w14:paraId="15E5F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0A44F078">
            <w:pPr>
              <w:widowControl/>
              <w:jc w:val="center"/>
              <w:rPr>
                <w:rFonts w:cs="宋体"/>
                <w:b/>
                <w:bCs/>
                <w:color w:val="000000"/>
                <w:szCs w:val="21"/>
              </w:rPr>
            </w:pPr>
            <w:r>
              <w:rPr>
                <w:rFonts w:hint="eastAsia"/>
                <w:szCs w:val="21"/>
              </w:rPr>
              <w:t>3.4</w:t>
            </w:r>
          </w:p>
        </w:tc>
        <w:tc>
          <w:tcPr>
            <w:tcW w:w="3168" w:type="dxa"/>
            <w:noWrap/>
            <w:vAlign w:val="center"/>
          </w:tcPr>
          <w:p w14:paraId="74F3157C">
            <w:pPr>
              <w:widowControl/>
              <w:jc w:val="center"/>
              <w:rPr>
                <w:rFonts w:cs="宋体"/>
                <w:b/>
                <w:bCs/>
                <w:color w:val="000000"/>
                <w:szCs w:val="21"/>
              </w:rPr>
            </w:pPr>
            <w:r>
              <w:rPr>
                <w:rFonts w:hint="eastAsia"/>
                <w:szCs w:val="21"/>
              </w:rPr>
              <w:t>通信控制模块</w:t>
            </w:r>
          </w:p>
        </w:tc>
        <w:tc>
          <w:tcPr>
            <w:tcW w:w="1275" w:type="dxa"/>
            <w:noWrap/>
            <w:vAlign w:val="center"/>
          </w:tcPr>
          <w:p w14:paraId="2083D143">
            <w:pPr>
              <w:widowControl/>
              <w:jc w:val="center"/>
              <w:rPr>
                <w:rFonts w:cs="宋体"/>
                <w:b/>
                <w:bCs/>
                <w:color w:val="000000"/>
                <w:szCs w:val="21"/>
              </w:rPr>
            </w:pPr>
            <w:r>
              <w:rPr>
                <w:rFonts w:hint="eastAsia"/>
                <w:szCs w:val="21"/>
              </w:rPr>
              <w:t>套</w:t>
            </w:r>
          </w:p>
        </w:tc>
        <w:tc>
          <w:tcPr>
            <w:tcW w:w="1276" w:type="dxa"/>
            <w:noWrap/>
            <w:vAlign w:val="center"/>
          </w:tcPr>
          <w:p w14:paraId="68D1BA75">
            <w:pPr>
              <w:widowControl/>
              <w:jc w:val="center"/>
              <w:rPr>
                <w:rFonts w:cs="宋体"/>
                <w:b/>
                <w:bCs/>
                <w:color w:val="000000"/>
                <w:szCs w:val="21"/>
              </w:rPr>
            </w:pPr>
            <w:r>
              <w:rPr>
                <w:rFonts w:hint="eastAsia"/>
                <w:szCs w:val="21"/>
              </w:rPr>
              <w:t>1</w:t>
            </w:r>
          </w:p>
        </w:tc>
        <w:tc>
          <w:tcPr>
            <w:tcW w:w="2552" w:type="dxa"/>
            <w:noWrap/>
            <w:vAlign w:val="center"/>
          </w:tcPr>
          <w:p w14:paraId="1AE121D3">
            <w:pPr>
              <w:widowControl/>
              <w:jc w:val="center"/>
              <w:rPr>
                <w:rFonts w:cs="宋体"/>
                <w:b/>
                <w:bCs/>
                <w:color w:val="000000"/>
                <w:szCs w:val="21"/>
              </w:rPr>
            </w:pPr>
          </w:p>
        </w:tc>
      </w:tr>
      <w:tr w14:paraId="124ED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5D1E5AC6">
            <w:pPr>
              <w:widowControl/>
              <w:jc w:val="center"/>
              <w:rPr>
                <w:rFonts w:cs="宋体"/>
                <w:b/>
                <w:bCs/>
                <w:color w:val="000000"/>
                <w:szCs w:val="21"/>
              </w:rPr>
            </w:pPr>
            <w:r>
              <w:rPr>
                <w:rFonts w:hint="eastAsia"/>
                <w:szCs w:val="21"/>
              </w:rPr>
              <w:t>3.5</w:t>
            </w:r>
          </w:p>
        </w:tc>
        <w:tc>
          <w:tcPr>
            <w:tcW w:w="3168" w:type="dxa"/>
            <w:noWrap/>
            <w:vAlign w:val="center"/>
          </w:tcPr>
          <w:p w14:paraId="1A6E608B">
            <w:pPr>
              <w:widowControl/>
              <w:jc w:val="center"/>
              <w:rPr>
                <w:rFonts w:cs="宋体"/>
                <w:b/>
                <w:bCs/>
                <w:color w:val="000000"/>
                <w:szCs w:val="21"/>
              </w:rPr>
            </w:pPr>
            <w:r>
              <w:rPr>
                <w:rFonts w:hint="eastAsia"/>
                <w:szCs w:val="21"/>
              </w:rPr>
              <w:t>机箱</w:t>
            </w:r>
          </w:p>
        </w:tc>
        <w:tc>
          <w:tcPr>
            <w:tcW w:w="1275" w:type="dxa"/>
            <w:noWrap/>
            <w:vAlign w:val="center"/>
          </w:tcPr>
          <w:p w14:paraId="0B500324">
            <w:pPr>
              <w:widowControl/>
              <w:jc w:val="center"/>
              <w:rPr>
                <w:rFonts w:cs="宋体"/>
                <w:b/>
                <w:bCs/>
                <w:color w:val="000000"/>
                <w:szCs w:val="21"/>
              </w:rPr>
            </w:pPr>
            <w:r>
              <w:rPr>
                <w:rFonts w:hint="eastAsia"/>
                <w:szCs w:val="21"/>
              </w:rPr>
              <w:t>套</w:t>
            </w:r>
          </w:p>
        </w:tc>
        <w:tc>
          <w:tcPr>
            <w:tcW w:w="1276" w:type="dxa"/>
            <w:noWrap/>
            <w:vAlign w:val="center"/>
          </w:tcPr>
          <w:p w14:paraId="510749A2">
            <w:pPr>
              <w:widowControl/>
              <w:jc w:val="center"/>
              <w:rPr>
                <w:rFonts w:cs="宋体"/>
                <w:b/>
                <w:bCs/>
                <w:color w:val="000000"/>
                <w:szCs w:val="21"/>
              </w:rPr>
            </w:pPr>
            <w:r>
              <w:rPr>
                <w:szCs w:val="21"/>
              </w:rPr>
              <w:t>2</w:t>
            </w:r>
          </w:p>
        </w:tc>
        <w:tc>
          <w:tcPr>
            <w:tcW w:w="2552" w:type="dxa"/>
            <w:noWrap/>
            <w:vAlign w:val="center"/>
          </w:tcPr>
          <w:p w14:paraId="38CDFBCD">
            <w:pPr>
              <w:widowControl/>
              <w:jc w:val="center"/>
              <w:rPr>
                <w:rFonts w:cs="宋体"/>
                <w:b/>
                <w:bCs/>
                <w:color w:val="000000"/>
                <w:szCs w:val="21"/>
              </w:rPr>
            </w:pPr>
          </w:p>
        </w:tc>
      </w:tr>
      <w:tr w14:paraId="797D8300">
        <w:tblPrEx>
          <w:tblCellMar>
            <w:top w:w="0" w:type="dxa"/>
            <w:left w:w="108" w:type="dxa"/>
            <w:bottom w:w="0" w:type="dxa"/>
            <w:right w:w="108" w:type="dxa"/>
          </w:tblCellMar>
        </w:tblPrEx>
        <w:trPr>
          <w:trHeight w:val="340" w:hRule="atLeast"/>
        </w:trPr>
        <w:tc>
          <w:tcPr>
            <w:tcW w:w="660" w:type="dxa"/>
            <w:noWrap/>
            <w:vAlign w:val="center"/>
          </w:tcPr>
          <w:p w14:paraId="2255D42C">
            <w:pPr>
              <w:widowControl/>
              <w:jc w:val="center"/>
              <w:rPr>
                <w:rFonts w:cs="宋体"/>
                <w:b/>
                <w:bCs/>
                <w:color w:val="000000"/>
                <w:szCs w:val="21"/>
              </w:rPr>
            </w:pPr>
            <w:r>
              <w:rPr>
                <w:rFonts w:hint="eastAsia"/>
                <w:szCs w:val="21"/>
              </w:rPr>
              <w:t>3.6</w:t>
            </w:r>
          </w:p>
        </w:tc>
        <w:tc>
          <w:tcPr>
            <w:tcW w:w="3168" w:type="dxa"/>
            <w:noWrap/>
            <w:vAlign w:val="center"/>
          </w:tcPr>
          <w:p w14:paraId="254BEC3B">
            <w:pPr>
              <w:widowControl/>
              <w:jc w:val="center"/>
              <w:rPr>
                <w:rFonts w:cs="宋体"/>
                <w:b/>
                <w:bCs/>
                <w:color w:val="000000"/>
                <w:szCs w:val="21"/>
              </w:rPr>
            </w:pPr>
            <w:r>
              <w:rPr>
                <w:rFonts w:hint="eastAsia"/>
                <w:szCs w:val="21"/>
              </w:rPr>
              <w:t>太阳能电池板</w:t>
            </w:r>
          </w:p>
        </w:tc>
        <w:tc>
          <w:tcPr>
            <w:tcW w:w="1275" w:type="dxa"/>
            <w:noWrap/>
            <w:vAlign w:val="center"/>
          </w:tcPr>
          <w:p w14:paraId="1D3F97C5">
            <w:pPr>
              <w:widowControl/>
              <w:jc w:val="center"/>
              <w:rPr>
                <w:rFonts w:cs="宋体"/>
                <w:b/>
                <w:bCs/>
                <w:color w:val="000000"/>
                <w:szCs w:val="21"/>
              </w:rPr>
            </w:pPr>
            <w:r>
              <w:rPr>
                <w:rFonts w:hint="eastAsia"/>
                <w:szCs w:val="21"/>
              </w:rPr>
              <w:t>套</w:t>
            </w:r>
          </w:p>
        </w:tc>
        <w:tc>
          <w:tcPr>
            <w:tcW w:w="1276" w:type="dxa"/>
            <w:noWrap/>
            <w:vAlign w:val="center"/>
          </w:tcPr>
          <w:p w14:paraId="2A6D60F4">
            <w:pPr>
              <w:widowControl/>
              <w:jc w:val="center"/>
              <w:rPr>
                <w:rFonts w:cs="宋体"/>
                <w:b/>
                <w:bCs/>
                <w:color w:val="000000"/>
                <w:szCs w:val="21"/>
              </w:rPr>
            </w:pPr>
            <w:r>
              <w:rPr>
                <w:szCs w:val="21"/>
              </w:rPr>
              <w:t>2</w:t>
            </w:r>
          </w:p>
        </w:tc>
        <w:tc>
          <w:tcPr>
            <w:tcW w:w="2552" w:type="dxa"/>
            <w:noWrap/>
            <w:vAlign w:val="center"/>
          </w:tcPr>
          <w:p w14:paraId="4639FB13">
            <w:pPr>
              <w:widowControl/>
              <w:jc w:val="center"/>
              <w:rPr>
                <w:rFonts w:cs="宋体"/>
                <w:b/>
                <w:bCs/>
                <w:color w:val="000000"/>
                <w:szCs w:val="21"/>
              </w:rPr>
            </w:pPr>
          </w:p>
        </w:tc>
      </w:tr>
      <w:tr w14:paraId="23E6D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5148F941">
            <w:pPr>
              <w:widowControl/>
              <w:jc w:val="center"/>
              <w:rPr>
                <w:rFonts w:cs="宋体"/>
                <w:b/>
                <w:bCs/>
                <w:color w:val="000000"/>
                <w:szCs w:val="21"/>
              </w:rPr>
            </w:pPr>
            <w:r>
              <w:rPr>
                <w:rFonts w:hint="eastAsia"/>
                <w:szCs w:val="21"/>
              </w:rPr>
              <w:t>3.7</w:t>
            </w:r>
          </w:p>
        </w:tc>
        <w:tc>
          <w:tcPr>
            <w:tcW w:w="3168" w:type="dxa"/>
            <w:noWrap/>
            <w:vAlign w:val="center"/>
          </w:tcPr>
          <w:p w14:paraId="7EE84F7D">
            <w:pPr>
              <w:widowControl/>
              <w:jc w:val="center"/>
              <w:rPr>
                <w:rFonts w:cs="宋体"/>
                <w:b/>
                <w:bCs/>
                <w:color w:val="000000"/>
                <w:szCs w:val="21"/>
              </w:rPr>
            </w:pPr>
            <w:r>
              <w:rPr>
                <w:rFonts w:hint="eastAsia"/>
                <w:szCs w:val="21"/>
              </w:rPr>
              <w:t>充电控制器</w:t>
            </w:r>
          </w:p>
        </w:tc>
        <w:tc>
          <w:tcPr>
            <w:tcW w:w="1275" w:type="dxa"/>
            <w:noWrap/>
            <w:vAlign w:val="center"/>
          </w:tcPr>
          <w:p w14:paraId="182BD478">
            <w:pPr>
              <w:widowControl/>
              <w:jc w:val="center"/>
              <w:rPr>
                <w:rFonts w:cs="宋体"/>
                <w:b/>
                <w:bCs/>
                <w:color w:val="000000"/>
                <w:szCs w:val="21"/>
              </w:rPr>
            </w:pPr>
            <w:r>
              <w:rPr>
                <w:rFonts w:hint="eastAsia"/>
                <w:szCs w:val="21"/>
              </w:rPr>
              <w:t>个</w:t>
            </w:r>
          </w:p>
        </w:tc>
        <w:tc>
          <w:tcPr>
            <w:tcW w:w="1276" w:type="dxa"/>
            <w:noWrap/>
            <w:vAlign w:val="center"/>
          </w:tcPr>
          <w:p w14:paraId="0AE9F281">
            <w:pPr>
              <w:widowControl/>
              <w:jc w:val="center"/>
              <w:rPr>
                <w:rFonts w:cs="宋体"/>
                <w:b/>
                <w:bCs/>
                <w:color w:val="000000"/>
                <w:szCs w:val="21"/>
              </w:rPr>
            </w:pPr>
            <w:r>
              <w:rPr>
                <w:szCs w:val="21"/>
              </w:rPr>
              <w:t>2</w:t>
            </w:r>
          </w:p>
        </w:tc>
        <w:tc>
          <w:tcPr>
            <w:tcW w:w="2552" w:type="dxa"/>
            <w:noWrap/>
            <w:vAlign w:val="center"/>
          </w:tcPr>
          <w:p w14:paraId="2160A334">
            <w:pPr>
              <w:widowControl/>
              <w:jc w:val="center"/>
              <w:rPr>
                <w:rFonts w:cs="宋体"/>
                <w:b/>
                <w:bCs/>
                <w:color w:val="000000"/>
                <w:szCs w:val="21"/>
              </w:rPr>
            </w:pPr>
          </w:p>
        </w:tc>
      </w:tr>
      <w:tr w14:paraId="7C53B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5101E0B6">
            <w:pPr>
              <w:widowControl/>
              <w:jc w:val="center"/>
              <w:rPr>
                <w:rFonts w:cs="宋体"/>
                <w:b/>
                <w:bCs/>
                <w:color w:val="000000"/>
                <w:szCs w:val="21"/>
              </w:rPr>
            </w:pPr>
            <w:r>
              <w:rPr>
                <w:rFonts w:hint="eastAsia"/>
                <w:szCs w:val="21"/>
              </w:rPr>
              <w:t>3.8</w:t>
            </w:r>
          </w:p>
        </w:tc>
        <w:tc>
          <w:tcPr>
            <w:tcW w:w="3168" w:type="dxa"/>
            <w:noWrap/>
            <w:vAlign w:val="center"/>
          </w:tcPr>
          <w:p w14:paraId="4B171095">
            <w:pPr>
              <w:widowControl/>
              <w:jc w:val="center"/>
              <w:rPr>
                <w:rFonts w:cs="宋体"/>
                <w:b/>
                <w:bCs/>
                <w:color w:val="000000"/>
                <w:szCs w:val="21"/>
              </w:rPr>
            </w:pPr>
            <w:r>
              <w:rPr>
                <w:rFonts w:hint="eastAsia"/>
                <w:szCs w:val="21"/>
              </w:rPr>
              <w:t>信号避雷器</w:t>
            </w:r>
          </w:p>
        </w:tc>
        <w:tc>
          <w:tcPr>
            <w:tcW w:w="1275" w:type="dxa"/>
            <w:noWrap/>
            <w:vAlign w:val="center"/>
          </w:tcPr>
          <w:p w14:paraId="6D059559">
            <w:pPr>
              <w:widowControl/>
              <w:jc w:val="center"/>
              <w:rPr>
                <w:rFonts w:cs="宋体"/>
                <w:b/>
                <w:bCs/>
                <w:color w:val="000000"/>
                <w:szCs w:val="21"/>
              </w:rPr>
            </w:pPr>
            <w:r>
              <w:rPr>
                <w:rFonts w:hint="eastAsia"/>
                <w:szCs w:val="21"/>
              </w:rPr>
              <w:t>块</w:t>
            </w:r>
          </w:p>
        </w:tc>
        <w:tc>
          <w:tcPr>
            <w:tcW w:w="1276" w:type="dxa"/>
            <w:noWrap/>
            <w:vAlign w:val="center"/>
          </w:tcPr>
          <w:p w14:paraId="00D050BF">
            <w:pPr>
              <w:widowControl/>
              <w:jc w:val="center"/>
              <w:rPr>
                <w:rFonts w:cs="宋体"/>
                <w:b/>
                <w:bCs/>
                <w:color w:val="000000"/>
                <w:szCs w:val="21"/>
              </w:rPr>
            </w:pPr>
            <w:r>
              <w:rPr>
                <w:szCs w:val="21"/>
              </w:rPr>
              <w:t>2</w:t>
            </w:r>
          </w:p>
        </w:tc>
        <w:tc>
          <w:tcPr>
            <w:tcW w:w="2552" w:type="dxa"/>
            <w:noWrap/>
            <w:vAlign w:val="center"/>
          </w:tcPr>
          <w:p w14:paraId="68AADF21">
            <w:pPr>
              <w:widowControl/>
              <w:jc w:val="center"/>
              <w:rPr>
                <w:rFonts w:cs="宋体"/>
                <w:b/>
                <w:bCs/>
                <w:color w:val="000000"/>
                <w:szCs w:val="21"/>
              </w:rPr>
            </w:pPr>
          </w:p>
        </w:tc>
      </w:tr>
      <w:tr w14:paraId="79F5F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25408FFC">
            <w:pPr>
              <w:widowControl/>
              <w:jc w:val="center"/>
              <w:rPr>
                <w:rFonts w:cs="宋体"/>
                <w:b/>
                <w:bCs/>
                <w:color w:val="000000"/>
                <w:szCs w:val="21"/>
              </w:rPr>
            </w:pPr>
            <w:r>
              <w:rPr>
                <w:rFonts w:hint="eastAsia"/>
                <w:szCs w:val="21"/>
              </w:rPr>
              <w:t>3.9</w:t>
            </w:r>
          </w:p>
        </w:tc>
        <w:tc>
          <w:tcPr>
            <w:tcW w:w="3168" w:type="dxa"/>
            <w:noWrap/>
            <w:vAlign w:val="center"/>
          </w:tcPr>
          <w:p w14:paraId="65D8AB9B">
            <w:pPr>
              <w:widowControl/>
              <w:jc w:val="center"/>
              <w:rPr>
                <w:rFonts w:cs="宋体"/>
                <w:b/>
                <w:bCs/>
                <w:color w:val="000000"/>
                <w:szCs w:val="21"/>
              </w:rPr>
            </w:pPr>
            <w:r>
              <w:rPr>
                <w:rFonts w:hint="eastAsia"/>
                <w:szCs w:val="21"/>
              </w:rPr>
              <w:t>电源避雷器</w:t>
            </w:r>
          </w:p>
        </w:tc>
        <w:tc>
          <w:tcPr>
            <w:tcW w:w="1275" w:type="dxa"/>
            <w:noWrap/>
            <w:vAlign w:val="center"/>
          </w:tcPr>
          <w:p w14:paraId="6680E911">
            <w:pPr>
              <w:widowControl/>
              <w:jc w:val="center"/>
              <w:rPr>
                <w:rFonts w:cs="宋体"/>
                <w:b/>
                <w:bCs/>
                <w:color w:val="000000"/>
                <w:szCs w:val="21"/>
              </w:rPr>
            </w:pPr>
            <w:r>
              <w:rPr>
                <w:rFonts w:hint="eastAsia"/>
                <w:szCs w:val="21"/>
              </w:rPr>
              <w:t>个</w:t>
            </w:r>
          </w:p>
        </w:tc>
        <w:tc>
          <w:tcPr>
            <w:tcW w:w="1276" w:type="dxa"/>
            <w:noWrap/>
            <w:vAlign w:val="center"/>
          </w:tcPr>
          <w:p w14:paraId="1E12AE7E">
            <w:pPr>
              <w:widowControl/>
              <w:jc w:val="center"/>
              <w:rPr>
                <w:rFonts w:cs="宋体"/>
                <w:b/>
                <w:bCs/>
                <w:color w:val="000000"/>
                <w:szCs w:val="21"/>
              </w:rPr>
            </w:pPr>
            <w:r>
              <w:rPr>
                <w:szCs w:val="21"/>
              </w:rPr>
              <w:t>2</w:t>
            </w:r>
          </w:p>
        </w:tc>
        <w:tc>
          <w:tcPr>
            <w:tcW w:w="2552" w:type="dxa"/>
            <w:noWrap/>
            <w:vAlign w:val="center"/>
          </w:tcPr>
          <w:p w14:paraId="71B8FD42">
            <w:pPr>
              <w:widowControl/>
              <w:jc w:val="center"/>
              <w:rPr>
                <w:rFonts w:cs="宋体"/>
                <w:b/>
                <w:bCs/>
                <w:color w:val="000000"/>
                <w:szCs w:val="21"/>
              </w:rPr>
            </w:pPr>
          </w:p>
        </w:tc>
      </w:tr>
      <w:tr w14:paraId="7AB89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D7A25F5">
            <w:pPr>
              <w:widowControl/>
              <w:jc w:val="center"/>
              <w:rPr>
                <w:rFonts w:cs="宋体"/>
                <w:b/>
                <w:bCs/>
                <w:color w:val="000000"/>
                <w:szCs w:val="21"/>
              </w:rPr>
            </w:pPr>
            <w:r>
              <w:rPr>
                <w:rFonts w:hint="eastAsia"/>
                <w:szCs w:val="21"/>
              </w:rPr>
              <w:t>3.10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CF7AADC">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A2DDFB1">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8B08BF4">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27F4DE6">
            <w:pPr>
              <w:widowControl/>
              <w:jc w:val="center"/>
              <w:rPr>
                <w:rFonts w:cs="宋体"/>
                <w:b/>
                <w:bCs/>
                <w:color w:val="000000"/>
                <w:szCs w:val="21"/>
              </w:rPr>
            </w:pPr>
          </w:p>
        </w:tc>
      </w:tr>
      <w:tr w14:paraId="582DB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2954B33">
            <w:pPr>
              <w:widowControl/>
              <w:jc w:val="center"/>
              <w:rPr>
                <w:rFonts w:cs="宋体"/>
                <w:b/>
                <w:bCs/>
                <w:color w:val="000000"/>
                <w:szCs w:val="21"/>
              </w:rPr>
            </w:pPr>
            <w:r>
              <w:rPr>
                <w:rFonts w:hint="eastAsia"/>
                <w:szCs w:val="21"/>
              </w:rPr>
              <w:t>3.11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30FBD4E">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4D69184">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E5E1698">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D15AAC0">
            <w:pPr>
              <w:widowControl/>
              <w:jc w:val="center"/>
              <w:rPr>
                <w:rFonts w:cs="宋体"/>
                <w:b/>
                <w:bCs/>
                <w:color w:val="000000"/>
                <w:szCs w:val="21"/>
              </w:rPr>
            </w:pPr>
          </w:p>
        </w:tc>
      </w:tr>
      <w:tr w14:paraId="06C77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B27BCF6">
            <w:pPr>
              <w:widowControl/>
              <w:jc w:val="center"/>
              <w:rPr>
                <w:rFonts w:cs="宋体"/>
                <w:b/>
                <w:bCs/>
                <w:color w:val="000000"/>
                <w:szCs w:val="21"/>
              </w:rPr>
            </w:pPr>
            <w:r>
              <w:rPr>
                <w:rFonts w:hint="eastAsia"/>
                <w:szCs w:val="21"/>
              </w:rPr>
              <w:t>3.12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B324017">
            <w:pPr>
              <w:widowControl/>
              <w:jc w:val="center"/>
              <w:rPr>
                <w:rFonts w:cs="宋体"/>
                <w:b/>
                <w:bCs/>
                <w:color w:val="000000"/>
                <w:szCs w:val="21"/>
              </w:rPr>
            </w:pPr>
            <w:r>
              <w:rPr>
                <w:rFonts w:hint="eastAsia"/>
                <w:szCs w:val="21"/>
              </w:rPr>
              <w:t>立杆及支架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DB9C51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CFCC006">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FBE8E0F">
            <w:pPr>
              <w:widowControl/>
              <w:jc w:val="center"/>
              <w:rPr>
                <w:rFonts w:cs="宋体"/>
                <w:b/>
                <w:bCs/>
                <w:color w:val="000000"/>
                <w:szCs w:val="21"/>
              </w:rPr>
            </w:pPr>
          </w:p>
        </w:tc>
      </w:tr>
      <w:tr w14:paraId="6ABDC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DA48F48">
            <w:pPr>
              <w:widowControl/>
              <w:jc w:val="center"/>
              <w:rPr>
                <w:rFonts w:cs="宋体"/>
                <w:b/>
                <w:bCs/>
                <w:color w:val="000000"/>
                <w:szCs w:val="21"/>
              </w:rPr>
            </w:pPr>
            <w:r>
              <w:rPr>
                <w:rFonts w:hint="eastAsia"/>
                <w:szCs w:val="21"/>
              </w:rPr>
              <w:t>3.13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8D1B23E">
            <w:pPr>
              <w:widowControl/>
              <w:jc w:val="center"/>
              <w:rPr>
                <w:rFonts w:cs="宋体"/>
                <w:b/>
                <w:bCs/>
                <w:color w:val="000000"/>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9FD624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042D583">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946D08E">
            <w:pPr>
              <w:widowControl/>
              <w:jc w:val="center"/>
              <w:rPr>
                <w:rFonts w:cs="宋体"/>
                <w:b/>
                <w:bCs/>
                <w:color w:val="000000"/>
                <w:szCs w:val="21"/>
              </w:rPr>
            </w:pPr>
          </w:p>
        </w:tc>
      </w:tr>
      <w:tr w14:paraId="7755B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D3F20E1">
            <w:pPr>
              <w:widowControl/>
              <w:jc w:val="center"/>
              <w:rPr>
                <w:rFonts w:cs="宋体"/>
                <w:b/>
                <w:bCs/>
                <w:color w:val="000000"/>
                <w:szCs w:val="21"/>
              </w:rPr>
            </w:pPr>
            <w:r>
              <w:rPr>
                <w:rFonts w:hint="eastAsia"/>
                <w:szCs w:val="21"/>
              </w:rPr>
              <w:t>3.14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6675338">
            <w:pPr>
              <w:widowControl/>
              <w:jc w:val="center"/>
              <w:rPr>
                <w:rFonts w:cs="宋体"/>
                <w:b/>
                <w:bCs/>
                <w:color w:val="000000"/>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354CE19">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D14B7C8">
            <w:pPr>
              <w:widowControl/>
              <w:jc w:val="center"/>
              <w:rPr>
                <w:rFonts w:cs="宋体"/>
                <w:b/>
                <w:bCs/>
                <w:color w:val="000000"/>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D1CA71A">
            <w:pPr>
              <w:widowControl/>
              <w:jc w:val="center"/>
              <w:rPr>
                <w:rFonts w:cs="宋体"/>
                <w:b/>
                <w:bCs/>
                <w:color w:val="000000"/>
                <w:szCs w:val="21"/>
              </w:rPr>
            </w:pPr>
          </w:p>
        </w:tc>
      </w:tr>
      <w:tr w14:paraId="33053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4FB0F15">
            <w:pPr>
              <w:widowControl/>
              <w:jc w:val="center"/>
              <w:rPr>
                <w:rFonts w:cs="宋体"/>
                <w:b/>
                <w:bCs/>
                <w:color w:val="000000"/>
                <w:szCs w:val="21"/>
              </w:rPr>
            </w:pPr>
            <w:r>
              <w:rPr>
                <w:rFonts w:hint="eastAsia"/>
                <w:b/>
                <w:szCs w:val="21"/>
              </w:rPr>
              <w:t>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737F97B">
            <w:pPr>
              <w:widowControl/>
              <w:jc w:val="center"/>
              <w:rPr>
                <w:rFonts w:cs="宋体"/>
                <w:b/>
                <w:bCs/>
                <w:color w:val="000000"/>
                <w:szCs w:val="21"/>
              </w:rPr>
            </w:pPr>
            <w:r>
              <w:rPr>
                <w:rFonts w:hint="eastAsia"/>
                <w:b/>
                <w:szCs w:val="21"/>
              </w:rPr>
              <w:t>水工建筑物法监测站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394472D">
            <w:pPr>
              <w:widowControl/>
              <w:jc w:val="center"/>
              <w:rPr>
                <w:rFonts w:cs="宋体"/>
                <w:b/>
                <w:bCs/>
                <w:color w:val="000000"/>
                <w:szCs w:val="21"/>
              </w:rPr>
            </w:pPr>
            <w:r>
              <w:rPr>
                <w:rFonts w:hint="eastAsia" w:cs="宋体"/>
                <w:b/>
                <w:bCs/>
                <w:color w:val="000000"/>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4CFB603">
            <w:pPr>
              <w:widowControl/>
              <w:jc w:val="center"/>
              <w:rPr>
                <w:rFonts w:cs="宋体"/>
                <w:b/>
                <w:bCs/>
                <w:color w:val="000000"/>
                <w:szCs w:val="21"/>
              </w:rPr>
            </w:pPr>
            <w:r>
              <w:rPr>
                <w:rFonts w:hint="eastAsia"/>
                <w:b/>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01CC47C">
            <w:pPr>
              <w:widowControl/>
              <w:jc w:val="center"/>
              <w:rPr>
                <w:rFonts w:cs="宋体"/>
                <w:b/>
                <w:bCs/>
                <w:color w:val="000000"/>
                <w:szCs w:val="21"/>
              </w:rPr>
            </w:pPr>
          </w:p>
        </w:tc>
      </w:tr>
      <w:tr w14:paraId="7FCA5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908CC37">
            <w:pPr>
              <w:widowControl/>
              <w:jc w:val="center"/>
              <w:rPr>
                <w:rFonts w:cs="宋体"/>
                <w:b/>
                <w:bCs/>
                <w:color w:val="000000"/>
                <w:szCs w:val="21"/>
              </w:rPr>
            </w:pPr>
            <w:r>
              <w:rPr>
                <w:rFonts w:hint="eastAsia"/>
                <w:szCs w:val="21"/>
              </w:rPr>
              <w:t>4.1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2385B44">
            <w:pPr>
              <w:widowControl/>
              <w:jc w:val="center"/>
              <w:rPr>
                <w:rFonts w:cs="宋体"/>
                <w:b/>
                <w:bCs/>
                <w:color w:val="000000"/>
                <w:szCs w:val="21"/>
              </w:rPr>
            </w:pPr>
            <w:r>
              <w:rPr>
                <w:rFonts w:hint="eastAsia"/>
                <w:szCs w:val="21"/>
              </w:rPr>
              <w:t>闸位计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D2652F8">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919D6B5">
            <w:pPr>
              <w:widowControl/>
              <w:jc w:val="center"/>
              <w:rPr>
                <w:rFonts w:cs="宋体"/>
                <w:b/>
                <w:bCs/>
                <w:color w:val="000000"/>
                <w:szCs w:val="21"/>
              </w:rPr>
            </w:pPr>
            <w:r>
              <w:rPr>
                <w:rFonts w:hint="eastAsia"/>
                <w:szCs w:val="21"/>
              </w:rPr>
              <w:t>12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0C7ECB7">
            <w:pPr>
              <w:widowControl/>
              <w:jc w:val="center"/>
              <w:rPr>
                <w:rFonts w:cs="宋体"/>
                <w:b/>
                <w:bCs/>
                <w:color w:val="000000"/>
                <w:szCs w:val="21"/>
              </w:rPr>
            </w:pPr>
          </w:p>
        </w:tc>
      </w:tr>
      <w:tr w14:paraId="199DD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6D9D049">
            <w:pPr>
              <w:widowControl/>
              <w:jc w:val="center"/>
              <w:rPr>
                <w:rFonts w:cs="宋体"/>
                <w:b/>
                <w:bCs/>
                <w:color w:val="000000"/>
                <w:szCs w:val="21"/>
              </w:rPr>
            </w:pPr>
            <w:r>
              <w:rPr>
                <w:rFonts w:hint="eastAsia"/>
                <w:szCs w:val="21"/>
              </w:rPr>
              <w:t>4.2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EE547D9">
            <w:pPr>
              <w:widowControl/>
              <w:jc w:val="center"/>
              <w:rPr>
                <w:rFonts w:cs="宋体"/>
                <w:b/>
                <w:bCs/>
                <w:color w:val="000000"/>
                <w:szCs w:val="21"/>
              </w:rPr>
            </w:pPr>
            <w:r>
              <w:rPr>
                <w:rFonts w:hint="eastAsia"/>
                <w:szCs w:val="21"/>
              </w:rPr>
              <w:t>雷达水位计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3BEBA35">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6407CBF">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703FBE4">
            <w:pPr>
              <w:widowControl/>
              <w:jc w:val="center"/>
              <w:rPr>
                <w:rFonts w:cs="宋体"/>
                <w:b/>
                <w:bCs/>
                <w:color w:val="000000"/>
                <w:szCs w:val="21"/>
              </w:rPr>
            </w:pPr>
          </w:p>
        </w:tc>
      </w:tr>
      <w:tr w14:paraId="0E369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164E">
            <w:pPr>
              <w:widowControl/>
              <w:jc w:val="center"/>
              <w:rPr>
                <w:rFonts w:cs="宋体"/>
                <w:b/>
                <w:bCs/>
                <w:color w:val="000000"/>
                <w:szCs w:val="21"/>
              </w:rPr>
            </w:pPr>
            <w:r>
              <w:rPr>
                <w:rFonts w:hint="eastAsia"/>
                <w:szCs w:val="21"/>
              </w:rPr>
              <w:t>4.3</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A242">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E97A">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32597">
            <w:pPr>
              <w:widowControl/>
              <w:jc w:val="center"/>
              <w:rPr>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12152D7">
            <w:pPr>
              <w:widowControl/>
              <w:jc w:val="center"/>
              <w:rPr>
                <w:rFonts w:cs="宋体"/>
                <w:b/>
                <w:bCs/>
                <w:color w:val="000000"/>
                <w:szCs w:val="21"/>
              </w:rPr>
            </w:pPr>
          </w:p>
        </w:tc>
      </w:tr>
      <w:tr w14:paraId="01CEA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D44D4">
            <w:pPr>
              <w:widowControl/>
              <w:jc w:val="center"/>
              <w:rPr>
                <w:rFonts w:cs="宋体"/>
                <w:b/>
                <w:bCs/>
                <w:color w:val="000000"/>
                <w:szCs w:val="21"/>
              </w:rPr>
            </w:pPr>
            <w:r>
              <w:rPr>
                <w:rFonts w:hint="eastAsia"/>
                <w:szCs w:val="21"/>
              </w:rPr>
              <w:t>4.4</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4C41">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11FC">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75A2E">
            <w:pPr>
              <w:widowControl/>
              <w:jc w:val="center"/>
              <w:rPr>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EB110AB">
            <w:pPr>
              <w:widowControl/>
              <w:jc w:val="center"/>
              <w:rPr>
                <w:rFonts w:cs="宋体"/>
                <w:b/>
                <w:bCs/>
                <w:color w:val="000000"/>
                <w:szCs w:val="21"/>
              </w:rPr>
            </w:pPr>
          </w:p>
        </w:tc>
      </w:tr>
      <w:tr w14:paraId="67811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E76CC">
            <w:pPr>
              <w:widowControl/>
              <w:jc w:val="center"/>
              <w:rPr>
                <w:rFonts w:cs="宋体"/>
                <w:b/>
                <w:bCs/>
                <w:color w:val="000000"/>
                <w:szCs w:val="21"/>
              </w:rPr>
            </w:pPr>
            <w:r>
              <w:rPr>
                <w:rFonts w:hint="eastAsia"/>
                <w:szCs w:val="21"/>
              </w:rPr>
              <w:t>4.5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596D4E5">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C6DDC70">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C055148">
            <w:pPr>
              <w:widowControl/>
              <w:jc w:val="center"/>
              <w:rPr>
                <w:rFonts w:cs="宋体"/>
                <w:b/>
                <w:bCs/>
                <w:color w:val="000000"/>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F1D9E2D">
            <w:pPr>
              <w:widowControl/>
              <w:jc w:val="center"/>
              <w:rPr>
                <w:rFonts w:cs="宋体"/>
                <w:b/>
                <w:bCs/>
                <w:color w:val="000000"/>
                <w:szCs w:val="21"/>
              </w:rPr>
            </w:pPr>
          </w:p>
        </w:tc>
      </w:tr>
      <w:tr w14:paraId="04D82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F8D3">
            <w:pPr>
              <w:widowControl/>
              <w:jc w:val="center"/>
              <w:rPr>
                <w:rFonts w:cs="宋体"/>
                <w:b/>
                <w:bCs/>
                <w:color w:val="000000"/>
                <w:szCs w:val="21"/>
              </w:rPr>
            </w:pPr>
            <w:r>
              <w:rPr>
                <w:rFonts w:hint="eastAsia"/>
                <w:szCs w:val="21"/>
              </w:rPr>
              <w:t>4.6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93AAC15">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7972E0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8BC0FC7">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DC79092">
            <w:pPr>
              <w:widowControl/>
              <w:jc w:val="center"/>
              <w:rPr>
                <w:rFonts w:cs="宋体"/>
                <w:b/>
                <w:bCs/>
                <w:color w:val="000000"/>
                <w:szCs w:val="21"/>
              </w:rPr>
            </w:pPr>
          </w:p>
        </w:tc>
      </w:tr>
      <w:tr w14:paraId="35274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3D64">
            <w:pPr>
              <w:widowControl/>
              <w:jc w:val="center"/>
              <w:rPr>
                <w:rFonts w:cs="宋体"/>
                <w:b/>
                <w:bCs/>
                <w:color w:val="000000"/>
                <w:szCs w:val="21"/>
              </w:rPr>
            </w:pPr>
            <w:r>
              <w:rPr>
                <w:rFonts w:hint="eastAsia"/>
                <w:szCs w:val="21"/>
              </w:rPr>
              <w:t>4.7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B631DC8">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52304CB">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AB61CF9">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DC0B53F">
            <w:pPr>
              <w:widowControl/>
              <w:jc w:val="center"/>
              <w:rPr>
                <w:rFonts w:cs="宋体"/>
                <w:b/>
                <w:bCs/>
                <w:color w:val="000000"/>
                <w:szCs w:val="21"/>
              </w:rPr>
            </w:pPr>
          </w:p>
        </w:tc>
      </w:tr>
      <w:tr w14:paraId="35BDB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6B29">
            <w:pPr>
              <w:widowControl/>
              <w:jc w:val="center"/>
              <w:rPr>
                <w:rFonts w:cs="宋体"/>
                <w:b/>
                <w:bCs/>
                <w:color w:val="000000"/>
                <w:szCs w:val="21"/>
              </w:rPr>
            </w:pPr>
            <w:r>
              <w:rPr>
                <w:rFonts w:hint="eastAsia"/>
                <w:szCs w:val="21"/>
              </w:rPr>
              <w:t>4.8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51B6389">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EF21ECD">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E095E76">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D927CFA">
            <w:pPr>
              <w:widowControl/>
              <w:jc w:val="center"/>
              <w:rPr>
                <w:rFonts w:cs="宋体"/>
                <w:b/>
                <w:bCs/>
                <w:color w:val="000000"/>
                <w:szCs w:val="21"/>
              </w:rPr>
            </w:pPr>
          </w:p>
        </w:tc>
      </w:tr>
      <w:tr w14:paraId="55784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2ED93">
            <w:pPr>
              <w:widowControl/>
              <w:jc w:val="center"/>
              <w:rPr>
                <w:rFonts w:cs="宋体"/>
                <w:b/>
                <w:bCs/>
                <w:color w:val="000000"/>
                <w:szCs w:val="21"/>
              </w:rPr>
            </w:pPr>
            <w:r>
              <w:rPr>
                <w:rFonts w:hint="eastAsia"/>
                <w:szCs w:val="21"/>
              </w:rPr>
              <w:t>4.9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6F5770F">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20C3B66">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A2175F5">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073E657">
            <w:pPr>
              <w:widowControl/>
              <w:jc w:val="center"/>
              <w:rPr>
                <w:rFonts w:cs="宋体"/>
                <w:b/>
                <w:bCs/>
                <w:color w:val="000000"/>
                <w:szCs w:val="21"/>
              </w:rPr>
            </w:pPr>
          </w:p>
        </w:tc>
      </w:tr>
      <w:tr w14:paraId="536D1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AE25">
            <w:pPr>
              <w:widowControl/>
              <w:jc w:val="center"/>
              <w:rPr>
                <w:rFonts w:cs="宋体"/>
                <w:b/>
                <w:bCs/>
                <w:color w:val="000000"/>
                <w:szCs w:val="21"/>
              </w:rPr>
            </w:pPr>
            <w:r>
              <w:rPr>
                <w:rFonts w:hint="eastAsia"/>
                <w:szCs w:val="21"/>
              </w:rPr>
              <w:t>4.10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83576B3">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2FFCDC6">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3613C38">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CCDB787">
            <w:pPr>
              <w:widowControl/>
              <w:jc w:val="center"/>
              <w:rPr>
                <w:rFonts w:cs="宋体"/>
                <w:b/>
                <w:bCs/>
                <w:color w:val="000000"/>
                <w:szCs w:val="21"/>
              </w:rPr>
            </w:pPr>
          </w:p>
        </w:tc>
      </w:tr>
      <w:tr w14:paraId="05F7F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625D">
            <w:pPr>
              <w:widowControl/>
              <w:jc w:val="center"/>
              <w:rPr>
                <w:rFonts w:cs="宋体"/>
                <w:b/>
                <w:bCs/>
                <w:color w:val="000000"/>
                <w:szCs w:val="21"/>
              </w:rPr>
            </w:pPr>
            <w:r>
              <w:rPr>
                <w:rFonts w:hint="eastAsia"/>
                <w:szCs w:val="21"/>
              </w:rPr>
              <w:t>4.11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5706376">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7EFA0BD">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BDDD7E0">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488BF25">
            <w:pPr>
              <w:widowControl/>
              <w:jc w:val="center"/>
              <w:rPr>
                <w:rFonts w:cs="宋体"/>
                <w:b/>
                <w:bCs/>
                <w:color w:val="000000"/>
                <w:szCs w:val="21"/>
              </w:rPr>
            </w:pPr>
          </w:p>
        </w:tc>
      </w:tr>
      <w:tr w14:paraId="4D1CB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EFD15">
            <w:pPr>
              <w:widowControl/>
              <w:jc w:val="center"/>
              <w:rPr>
                <w:rFonts w:cs="宋体"/>
                <w:b/>
                <w:bCs/>
                <w:color w:val="000000"/>
                <w:szCs w:val="21"/>
              </w:rPr>
            </w:pPr>
            <w:r>
              <w:rPr>
                <w:rFonts w:hint="eastAsia"/>
                <w:szCs w:val="21"/>
              </w:rPr>
              <w:t>4.12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9E37487">
            <w:pPr>
              <w:widowControl/>
              <w:jc w:val="center"/>
              <w:rPr>
                <w:rFonts w:cs="宋体"/>
                <w:b/>
                <w:bCs/>
                <w:color w:val="000000"/>
                <w:szCs w:val="21"/>
              </w:rPr>
            </w:pPr>
            <w:r>
              <w:rPr>
                <w:rFonts w:hint="eastAsia"/>
                <w:szCs w:val="21"/>
              </w:rPr>
              <w:t>立杆及支架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5735768">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28B09CF">
            <w:pPr>
              <w:widowControl/>
              <w:jc w:val="center"/>
              <w:rPr>
                <w:rFonts w:cs="宋体"/>
                <w:b/>
                <w:bCs/>
                <w:color w:val="000000"/>
                <w:szCs w:val="21"/>
              </w:rPr>
            </w:pPr>
            <w:r>
              <w:rPr>
                <w:rFonts w:hint="eastAsia"/>
                <w:szCs w:val="21"/>
              </w:rPr>
              <w:t>18</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985517C">
            <w:pPr>
              <w:widowControl/>
              <w:jc w:val="center"/>
              <w:rPr>
                <w:rFonts w:cs="宋体"/>
                <w:b/>
                <w:bCs/>
                <w:color w:val="000000"/>
                <w:szCs w:val="21"/>
              </w:rPr>
            </w:pPr>
          </w:p>
        </w:tc>
      </w:tr>
      <w:tr w14:paraId="5F42A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DE38451">
            <w:pPr>
              <w:widowControl/>
              <w:jc w:val="center"/>
              <w:rPr>
                <w:rFonts w:cs="宋体"/>
                <w:color w:val="000000"/>
                <w:szCs w:val="21"/>
              </w:rPr>
            </w:pPr>
            <w:r>
              <w:rPr>
                <w:rFonts w:cs="宋体"/>
                <w:color w:val="000000"/>
                <w:szCs w:val="21"/>
              </w:rPr>
              <w:t>4.13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35822C0">
            <w:pPr>
              <w:widowControl/>
              <w:jc w:val="center"/>
              <w:rPr>
                <w:rFonts w:cs="宋体"/>
                <w:b/>
                <w:bCs/>
                <w:color w:val="000000"/>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4363080">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B5FAE2A">
            <w:pPr>
              <w:widowControl/>
              <w:jc w:val="center"/>
              <w:rPr>
                <w:rFonts w:cs="宋体"/>
                <w:b/>
                <w:bCs/>
                <w:color w:val="000000"/>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69C8725">
            <w:pPr>
              <w:widowControl/>
              <w:jc w:val="center"/>
              <w:rPr>
                <w:rFonts w:cs="宋体"/>
                <w:b/>
                <w:bCs/>
                <w:color w:val="000000"/>
                <w:szCs w:val="21"/>
              </w:rPr>
            </w:pPr>
          </w:p>
        </w:tc>
      </w:tr>
      <w:tr w14:paraId="67126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A3EDAC6">
            <w:pPr>
              <w:widowControl/>
              <w:jc w:val="center"/>
              <w:rPr>
                <w:rFonts w:cs="宋体"/>
                <w:color w:val="000000"/>
                <w:szCs w:val="21"/>
              </w:rPr>
            </w:pPr>
            <w:r>
              <w:rPr>
                <w:rFonts w:cs="宋体"/>
                <w:color w:val="000000"/>
                <w:szCs w:val="21"/>
              </w:rPr>
              <w:t>4.14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16D99E1">
            <w:pPr>
              <w:widowControl/>
              <w:jc w:val="center"/>
              <w:rPr>
                <w:rFonts w:cs="宋体"/>
                <w:b/>
                <w:bCs/>
                <w:color w:val="000000"/>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AFA3CD6">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F651B2F">
            <w:pPr>
              <w:widowControl/>
              <w:jc w:val="center"/>
              <w:rPr>
                <w:rFonts w:cs="宋体"/>
                <w:b/>
                <w:bCs/>
                <w:color w:val="000000"/>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889757C">
            <w:pPr>
              <w:widowControl/>
              <w:jc w:val="center"/>
              <w:rPr>
                <w:rFonts w:cs="宋体"/>
                <w:b/>
                <w:bCs/>
                <w:color w:val="000000"/>
                <w:szCs w:val="21"/>
              </w:rPr>
            </w:pPr>
          </w:p>
        </w:tc>
      </w:tr>
      <w:tr w14:paraId="1326B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EC233C2">
            <w:pPr>
              <w:widowControl/>
              <w:jc w:val="center"/>
              <w:rPr>
                <w:rFonts w:cs="宋体"/>
                <w:b/>
                <w:bCs/>
                <w:color w:val="000000"/>
                <w:szCs w:val="21"/>
              </w:rPr>
            </w:pPr>
            <w:r>
              <w:rPr>
                <w:rFonts w:hint="eastAsia"/>
                <w:b/>
                <w:szCs w:val="21"/>
              </w:rPr>
              <w:t>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0DCC1E6">
            <w:pPr>
              <w:widowControl/>
              <w:jc w:val="center"/>
              <w:rPr>
                <w:rFonts w:cs="宋体"/>
                <w:b/>
                <w:bCs/>
                <w:color w:val="000000"/>
                <w:szCs w:val="21"/>
              </w:rPr>
            </w:pPr>
            <w:r>
              <w:rPr>
                <w:rFonts w:hint="eastAsia"/>
                <w:b/>
                <w:szCs w:val="21"/>
              </w:rPr>
              <w:t>雷达波明渠流量计监测站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BF81954">
            <w:pPr>
              <w:widowControl/>
              <w:jc w:val="center"/>
              <w:rPr>
                <w:rFonts w:cs="宋体"/>
                <w:b/>
                <w:bCs/>
                <w:color w:val="000000"/>
                <w:szCs w:val="21"/>
              </w:rPr>
            </w:pPr>
            <w:r>
              <w:rPr>
                <w:rFonts w:hint="eastAsia" w:cs="宋体"/>
                <w:b/>
                <w:bCs/>
                <w:color w:val="000000"/>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7682C34">
            <w:pPr>
              <w:widowControl/>
              <w:jc w:val="center"/>
              <w:rPr>
                <w:rFonts w:cs="宋体"/>
                <w:b/>
                <w:bCs/>
                <w:color w:val="000000"/>
                <w:szCs w:val="21"/>
              </w:rPr>
            </w:pPr>
            <w:r>
              <w:rPr>
                <w:rFonts w:hint="eastAsia"/>
                <w:b/>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5186836">
            <w:pPr>
              <w:widowControl/>
              <w:jc w:val="center"/>
              <w:rPr>
                <w:rFonts w:cs="宋体"/>
                <w:b/>
                <w:bCs/>
                <w:color w:val="000000"/>
                <w:szCs w:val="21"/>
              </w:rPr>
            </w:pPr>
          </w:p>
        </w:tc>
      </w:tr>
      <w:tr w14:paraId="1A0BF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A74C3E0">
            <w:pPr>
              <w:widowControl/>
              <w:jc w:val="center"/>
              <w:rPr>
                <w:rFonts w:cs="宋体"/>
                <w:b/>
                <w:bCs/>
                <w:color w:val="000000"/>
                <w:szCs w:val="21"/>
              </w:rPr>
            </w:pPr>
            <w:r>
              <w:rPr>
                <w:rFonts w:hint="eastAsia"/>
                <w:szCs w:val="21"/>
              </w:rPr>
              <w:t>5.1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5653207">
            <w:pPr>
              <w:widowControl/>
              <w:jc w:val="center"/>
              <w:rPr>
                <w:rFonts w:cs="宋体"/>
                <w:b/>
                <w:bCs/>
                <w:color w:val="000000"/>
                <w:szCs w:val="21"/>
              </w:rPr>
            </w:pPr>
            <w:r>
              <w:rPr>
                <w:rFonts w:hint="eastAsia"/>
                <w:szCs w:val="21"/>
              </w:rPr>
              <w:t>雷达波流量计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5DDCF71">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F901D4D">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826F299">
            <w:pPr>
              <w:widowControl/>
              <w:jc w:val="center"/>
              <w:rPr>
                <w:rFonts w:cs="宋体"/>
                <w:b/>
                <w:bCs/>
                <w:color w:val="000000"/>
                <w:szCs w:val="21"/>
              </w:rPr>
            </w:pPr>
          </w:p>
        </w:tc>
      </w:tr>
      <w:tr w14:paraId="3B023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7B9D59D">
            <w:pPr>
              <w:widowControl/>
              <w:jc w:val="center"/>
              <w:rPr>
                <w:rFonts w:cs="宋体"/>
                <w:b/>
                <w:bCs/>
                <w:color w:val="000000"/>
                <w:szCs w:val="21"/>
              </w:rPr>
            </w:pPr>
            <w:r>
              <w:rPr>
                <w:rFonts w:hint="eastAsia"/>
                <w:szCs w:val="21"/>
              </w:rPr>
              <w:t>5.2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075BE41">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9B789CC">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73DB203">
            <w:pPr>
              <w:widowControl/>
              <w:jc w:val="center"/>
              <w:rPr>
                <w:rFonts w:cs="宋体"/>
                <w:b/>
                <w:bCs/>
                <w:color w:val="000000"/>
                <w:szCs w:val="21"/>
              </w:rPr>
            </w:pPr>
            <w:r>
              <w:rPr>
                <w:rFonts w:hint="eastAsia"/>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8D839EF">
            <w:pPr>
              <w:widowControl/>
              <w:jc w:val="center"/>
              <w:rPr>
                <w:rFonts w:cs="宋体"/>
                <w:b/>
                <w:bCs/>
                <w:color w:val="000000"/>
                <w:szCs w:val="21"/>
              </w:rPr>
            </w:pPr>
          </w:p>
        </w:tc>
      </w:tr>
      <w:tr w14:paraId="7FD06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BCF239B">
            <w:pPr>
              <w:widowControl/>
              <w:jc w:val="center"/>
              <w:rPr>
                <w:rFonts w:cs="宋体"/>
                <w:b/>
                <w:bCs/>
                <w:color w:val="000000"/>
                <w:szCs w:val="21"/>
              </w:rPr>
            </w:pPr>
            <w:r>
              <w:rPr>
                <w:rFonts w:hint="eastAsia"/>
                <w:szCs w:val="21"/>
              </w:rPr>
              <w:t>5.3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480B0D5">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5C64545">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3D2795D">
            <w:pPr>
              <w:widowControl/>
              <w:jc w:val="center"/>
              <w:rPr>
                <w:rFonts w:cs="宋体"/>
                <w:b/>
                <w:bCs/>
                <w:color w:val="000000"/>
                <w:szCs w:val="21"/>
              </w:rPr>
            </w:pPr>
            <w:r>
              <w:rPr>
                <w:rFonts w:hint="eastAsia"/>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010B484">
            <w:pPr>
              <w:widowControl/>
              <w:jc w:val="center"/>
              <w:rPr>
                <w:rFonts w:cs="宋体"/>
                <w:b/>
                <w:bCs/>
                <w:color w:val="000000"/>
                <w:szCs w:val="21"/>
              </w:rPr>
            </w:pPr>
          </w:p>
        </w:tc>
      </w:tr>
      <w:tr w14:paraId="1C8F5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07000E2">
            <w:pPr>
              <w:widowControl/>
              <w:jc w:val="center"/>
              <w:rPr>
                <w:rFonts w:cs="宋体"/>
                <w:b/>
                <w:bCs/>
                <w:color w:val="000000"/>
                <w:szCs w:val="21"/>
              </w:rPr>
            </w:pPr>
            <w:r>
              <w:rPr>
                <w:rFonts w:hint="eastAsia"/>
                <w:szCs w:val="21"/>
              </w:rPr>
              <w:t>5.4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71100A9">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F9CD916">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ABE4AF4">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53B54C8">
            <w:pPr>
              <w:widowControl/>
              <w:jc w:val="center"/>
              <w:rPr>
                <w:rFonts w:cs="宋体"/>
                <w:b/>
                <w:bCs/>
                <w:color w:val="000000"/>
                <w:szCs w:val="21"/>
              </w:rPr>
            </w:pPr>
          </w:p>
        </w:tc>
      </w:tr>
      <w:tr w14:paraId="22CD2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F2241C3">
            <w:pPr>
              <w:widowControl/>
              <w:jc w:val="center"/>
              <w:rPr>
                <w:rFonts w:cs="宋体"/>
                <w:b/>
                <w:bCs/>
                <w:color w:val="000000"/>
                <w:szCs w:val="21"/>
              </w:rPr>
            </w:pPr>
            <w:r>
              <w:rPr>
                <w:rFonts w:hint="eastAsia"/>
                <w:szCs w:val="21"/>
              </w:rPr>
              <w:t>5.5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186AB9C">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C3CC82E">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FF93CB6">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CFEC456">
            <w:pPr>
              <w:widowControl/>
              <w:jc w:val="center"/>
              <w:rPr>
                <w:rFonts w:cs="宋体"/>
                <w:b/>
                <w:bCs/>
                <w:color w:val="000000"/>
                <w:szCs w:val="21"/>
              </w:rPr>
            </w:pPr>
          </w:p>
        </w:tc>
      </w:tr>
      <w:tr w14:paraId="72868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6F127B4">
            <w:pPr>
              <w:widowControl/>
              <w:jc w:val="center"/>
              <w:rPr>
                <w:rFonts w:cs="宋体"/>
                <w:b/>
                <w:bCs/>
                <w:color w:val="000000"/>
                <w:szCs w:val="21"/>
              </w:rPr>
            </w:pPr>
            <w:r>
              <w:rPr>
                <w:rFonts w:hint="eastAsia"/>
                <w:szCs w:val="21"/>
              </w:rPr>
              <w:t>5.6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0FA6925">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36FB72D">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A74CAC5">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88CE3D8">
            <w:pPr>
              <w:widowControl/>
              <w:jc w:val="center"/>
              <w:rPr>
                <w:rFonts w:cs="宋体"/>
                <w:b/>
                <w:bCs/>
                <w:color w:val="000000"/>
                <w:szCs w:val="21"/>
              </w:rPr>
            </w:pPr>
          </w:p>
        </w:tc>
      </w:tr>
      <w:tr w14:paraId="3EE2D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41ED3A8">
            <w:pPr>
              <w:widowControl/>
              <w:jc w:val="center"/>
              <w:rPr>
                <w:rFonts w:cs="宋体"/>
                <w:b/>
                <w:bCs/>
                <w:color w:val="000000"/>
                <w:szCs w:val="21"/>
              </w:rPr>
            </w:pPr>
            <w:r>
              <w:rPr>
                <w:rFonts w:hint="eastAsia"/>
                <w:szCs w:val="21"/>
              </w:rPr>
              <w:t>5.7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684FCD9">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64BB1F8">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3C220A4">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DB6846A">
            <w:pPr>
              <w:widowControl/>
              <w:jc w:val="center"/>
              <w:rPr>
                <w:rFonts w:cs="宋体"/>
                <w:b/>
                <w:bCs/>
                <w:color w:val="000000"/>
                <w:szCs w:val="21"/>
              </w:rPr>
            </w:pPr>
          </w:p>
        </w:tc>
      </w:tr>
      <w:tr w14:paraId="29813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3036C6D">
            <w:pPr>
              <w:widowControl/>
              <w:jc w:val="center"/>
              <w:rPr>
                <w:rFonts w:cs="宋体"/>
                <w:b/>
                <w:bCs/>
                <w:color w:val="000000"/>
                <w:szCs w:val="21"/>
              </w:rPr>
            </w:pPr>
            <w:r>
              <w:rPr>
                <w:rFonts w:hint="eastAsia"/>
                <w:szCs w:val="21"/>
              </w:rPr>
              <w:t>5.8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AC0E917">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C6ED38A">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37231B5">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24D3C5E">
            <w:pPr>
              <w:widowControl/>
              <w:jc w:val="center"/>
              <w:rPr>
                <w:rFonts w:cs="宋体"/>
                <w:b/>
                <w:bCs/>
                <w:color w:val="000000"/>
                <w:szCs w:val="21"/>
              </w:rPr>
            </w:pPr>
          </w:p>
        </w:tc>
      </w:tr>
      <w:tr w14:paraId="3D77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1B7CA6D">
            <w:pPr>
              <w:widowControl/>
              <w:jc w:val="center"/>
              <w:rPr>
                <w:rFonts w:cs="宋体"/>
                <w:b/>
                <w:bCs/>
                <w:color w:val="000000"/>
                <w:szCs w:val="21"/>
              </w:rPr>
            </w:pPr>
            <w:r>
              <w:rPr>
                <w:rFonts w:hint="eastAsia"/>
                <w:szCs w:val="21"/>
              </w:rPr>
              <w:t>5.9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7D3FF75">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0499D21">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D73921B">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4015A6D">
            <w:pPr>
              <w:widowControl/>
              <w:jc w:val="center"/>
              <w:rPr>
                <w:rFonts w:cs="宋体"/>
                <w:b/>
                <w:bCs/>
                <w:color w:val="000000"/>
                <w:szCs w:val="21"/>
              </w:rPr>
            </w:pPr>
          </w:p>
        </w:tc>
      </w:tr>
      <w:tr w14:paraId="390EA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380E487">
            <w:pPr>
              <w:widowControl/>
              <w:jc w:val="center"/>
              <w:rPr>
                <w:rFonts w:cs="宋体"/>
                <w:b/>
                <w:bCs/>
                <w:color w:val="000000"/>
                <w:szCs w:val="21"/>
              </w:rPr>
            </w:pPr>
            <w:r>
              <w:rPr>
                <w:rFonts w:hint="eastAsia"/>
                <w:szCs w:val="21"/>
              </w:rPr>
              <w:t>5.10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D8966BD">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12631DB">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D8DE95C">
            <w:pPr>
              <w:widowControl/>
              <w:jc w:val="center"/>
              <w:rPr>
                <w:rFonts w:cs="宋体"/>
                <w:b/>
                <w:bCs/>
                <w:color w:val="000000"/>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52EC922">
            <w:pPr>
              <w:widowControl/>
              <w:jc w:val="center"/>
              <w:rPr>
                <w:rFonts w:cs="宋体"/>
                <w:b/>
                <w:bCs/>
                <w:color w:val="000000"/>
                <w:szCs w:val="21"/>
              </w:rPr>
            </w:pPr>
          </w:p>
        </w:tc>
      </w:tr>
      <w:tr w14:paraId="34B9B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28EFCF65">
            <w:pPr>
              <w:widowControl/>
              <w:jc w:val="center"/>
              <w:rPr>
                <w:rFonts w:cs="宋体"/>
                <w:b/>
                <w:bCs/>
                <w:color w:val="000000"/>
                <w:szCs w:val="21"/>
              </w:rPr>
            </w:pPr>
            <w:r>
              <w:rPr>
                <w:rFonts w:hint="eastAsia"/>
                <w:szCs w:val="21"/>
              </w:rPr>
              <w:t>5.11</w:t>
            </w:r>
          </w:p>
        </w:tc>
        <w:tc>
          <w:tcPr>
            <w:tcW w:w="3168" w:type="dxa"/>
            <w:noWrap/>
            <w:vAlign w:val="center"/>
          </w:tcPr>
          <w:p w14:paraId="162DD784">
            <w:pPr>
              <w:widowControl/>
              <w:jc w:val="center"/>
              <w:rPr>
                <w:rFonts w:cs="宋体"/>
                <w:b/>
                <w:bCs/>
                <w:color w:val="000000"/>
                <w:szCs w:val="21"/>
              </w:rPr>
            </w:pPr>
            <w:r>
              <w:rPr>
                <w:rFonts w:hint="eastAsia"/>
                <w:szCs w:val="21"/>
              </w:rPr>
              <w:t>立杆及支架</w:t>
            </w:r>
          </w:p>
        </w:tc>
        <w:tc>
          <w:tcPr>
            <w:tcW w:w="1275" w:type="dxa"/>
            <w:noWrap/>
            <w:vAlign w:val="center"/>
          </w:tcPr>
          <w:p w14:paraId="6FB91B7D">
            <w:pPr>
              <w:widowControl/>
              <w:jc w:val="center"/>
              <w:rPr>
                <w:rFonts w:cs="宋体"/>
                <w:b/>
                <w:bCs/>
                <w:color w:val="000000"/>
                <w:szCs w:val="21"/>
              </w:rPr>
            </w:pPr>
            <w:r>
              <w:rPr>
                <w:rFonts w:hint="eastAsia"/>
                <w:szCs w:val="21"/>
              </w:rPr>
              <w:t>套</w:t>
            </w:r>
          </w:p>
        </w:tc>
        <w:tc>
          <w:tcPr>
            <w:tcW w:w="1276" w:type="dxa"/>
            <w:noWrap/>
            <w:vAlign w:val="center"/>
          </w:tcPr>
          <w:p w14:paraId="712190AF">
            <w:pPr>
              <w:widowControl/>
              <w:jc w:val="center"/>
              <w:rPr>
                <w:rFonts w:cs="宋体"/>
                <w:b/>
                <w:bCs/>
                <w:color w:val="000000"/>
                <w:szCs w:val="21"/>
              </w:rPr>
            </w:pPr>
            <w:r>
              <w:rPr>
                <w:rFonts w:hint="eastAsia"/>
                <w:szCs w:val="21"/>
              </w:rPr>
              <w:t>3</w:t>
            </w:r>
          </w:p>
        </w:tc>
        <w:tc>
          <w:tcPr>
            <w:tcW w:w="2552" w:type="dxa"/>
            <w:noWrap/>
            <w:vAlign w:val="center"/>
          </w:tcPr>
          <w:p w14:paraId="429C56D0">
            <w:pPr>
              <w:widowControl/>
              <w:jc w:val="center"/>
              <w:rPr>
                <w:rFonts w:cs="宋体"/>
                <w:b/>
                <w:bCs/>
                <w:color w:val="000000"/>
                <w:szCs w:val="21"/>
              </w:rPr>
            </w:pPr>
          </w:p>
        </w:tc>
      </w:tr>
      <w:tr w14:paraId="5F10B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1D8F4AE3">
            <w:pPr>
              <w:widowControl/>
              <w:jc w:val="center"/>
              <w:rPr>
                <w:rFonts w:cs="宋体"/>
                <w:b/>
                <w:bCs/>
                <w:color w:val="000000"/>
                <w:szCs w:val="21"/>
              </w:rPr>
            </w:pPr>
            <w:r>
              <w:rPr>
                <w:rFonts w:hint="eastAsia"/>
                <w:szCs w:val="21"/>
              </w:rPr>
              <w:t>5.12</w:t>
            </w:r>
          </w:p>
        </w:tc>
        <w:tc>
          <w:tcPr>
            <w:tcW w:w="3168" w:type="dxa"/>
            <w:noWrap/>
            <w:vAlign w:val="center"/>
          </w:tcPr>
          <w:p w14:paraId="5854570A">
            <w:pPr>
              <w:widowControl/>
              <w:jc w:val="center"/>
              <w:rPr>
                <w:rFonts w:cs="宋体"/>
                <w:b/>
                <w:bCs/>
                <w:color w:val="000000"/>
                <w:szCs w:val="21"/>
              </w:rPr>
            </w:pPr>
            <w:r>
              <w:rPr>
                <w:rFonts w:hint="eastAsia"/>
                <w:szCs w:val="21"/>
              </w:rPr>
              <w:t>线缆及安装配件</w:t>
            </w:r>
          </w:p>
        </w:tc>
        <w:tc>
          <w:tcPr>
            <w:tcW w:w="1275" w:type="dxa"/>
            <w:noWrap/>
            <w:vAlign w:val="center"/>
          </w:tcPr>
          <w:p w14:paraId="5F983FF6">
            <w:pPr>
              <w:widowControl/>
              <w:jc w:val="center"/>
              <w:rPr>
                <w:rFonts w:cs="宋体"/>
                <w:b/>
                <w:bCs/>
                <w:color w:val="000000"/>
                <w:szCs w:val="21"/>
              </w:rPr>
            </w:pPr>
            <w:r>
              <w:rPr>
                <w:rFonts w:hint="eastAsia"/>
                <w:szCs w:val="21"/>
              </w:rPr>
              <w:t>套</w:t>
            </w:r>
          </w:p>
        </w:tc>
        <w:tc>
          <w:tcPr>
            <w:tcW w:w="1276" w:type="dxa"/>
            <w:noWrap/>
            <w:vAlign w:val="center"/>
          </w:tcPr>
          <w:p w14:paraId="6D460586">
            <w:pPr>
              <w:widowControl/>
              <w:jc w:val="center"/>
              <w:rPr>
                <w:rFonts w:cs="宋体"/>
                <w:b/>
                <w:bCs/>
                <w:color w:val="000000"/>
                <w:szCs w:val="21"/>
              </w:rPr>
            </w:pPr>
            <w:r>
              <w:rPr>
                <w:rFonts w:hint="eastAsia"/>
                <w:szCs w:val="21"/>
              </w:rPr>
              <w:t>3</w:t>
            </w:r>
          </w:p>
        </w:tc>
        <w:tc>
          <w:tcPr>
            <w:tcW w:w="2552" w:type="dxa"/>
            <w:noWrap/>
            <w:vAlign w:val="center"/>
          </w:tcPr>
          <w:p w14:paraId="7D318CC4">
            <w:pPr>
              <w:widowControl/>
              <w:jc w:val="center"/>
              <w:rPr>
                <w:rFonts w:cs="宋体"/>
                <w:b/>
                <w:bCs/>
                <w:color w:val="000000"/>
                <w:szCs w:val="21"/>
              </w:rPr>
            </w:pPr>
          </w:p>
        </w:tc>
      </w:tr>
      <w:tr w14:paraId="4BA64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20B3F9B0">
            <w:pPr>
              <w:widowControl/>
              <w:jc w:val="center"/>
              <w:rPr>
                <w:rFonts w:cs="宋体"/>
                <w:b/>
                <w:bCs/>
                <w:color w:val="000000"/>
                <w:szCs w:val="21"/>
              </w:rPr>
            </w:pPr>
            <w:r>
              <w:rPr>
                <w:rFonts w:hint="eastAsia"/>
                <w:szCs w:val="21"/>
              </w:rPr>
              <w:t>5.13</w:t>
            </w:r>
          </w:p>
        </w:tc>
        <w:tc>
          <w:tcPr>
            <w:tcW w:w="3168" w:type="dxa"/>
            <w:noWrap/>
            <w:vAlign w:val="center"/>
          </w:tcPr>
          <w:p w14:paraId="545AEBFD">
            <w:pPr>
              <w:widowControl/>
              <w:jc w:val="center"/>
              <w:rPr>
                <w:rFonts w:cs="宋体"/>
                <w:b/>
                <w:bCs/>
                <w:color w:val="000000"/>
                <w:szCs w:val="21"/>
              </w:rPr>
            </w:pPr>
            <w:r>
              <w:rPr>
                <w:rFonts w:hint="eastAsia"/>
                <w:szCs w:val="21"/>
              </w:rPr>
              <w:t>土建及施工</w:t>
            </w:r>
          </w:p>
        </w:tc>
        <w:tc>
          <w:tcPr>
            <w:tcW w:w="1275" w:type="dxa"/>
            <w:noWrap/>
            <w:vAlign w:val="center"/>
          </w:tcPr>
          <w:p w14:paraId="4F87057D">
            <w:pPr>
              <w:widowControl/>
              <w:jc w:val="center"/>
              <w:rPr>
                <w:rFonts w:cs="宋体"/>
                <w:b/>
                <w:bCs/>
                <w:color w:val="000000"/>
                <w:szCs w:val="21"/>
              </w:rPr>
            </w:pPr>
            <w:r>
              <w:rPr>
                <w:rFonts w:hint="eastAsia"/>
                <w:szCs w:val="21"/>
              </w:rPr>
              <w:t>项</w:t>
            </w:r>
          </w:p>
        </w:tc>
        <w:tc>
          <w:tcPr>
            <w:tcW w:w="1276" w:type="dxa"/>
            <w:noWrap/>
            <w:vAlign w:val="center"/>
          </w:tcPr>
          <w:p w14:paraId="17A08ADD">
            <w:pPr>
              <w:widowControl/>
              <w:jc w:val="center"/>
              <w:rPr>
                <w:rFonts w:cs="宋体"/>
                <w:b/>
                <w:bCs/>
                <w:color w:val="000000"/>
                <w:szCs w:val="21"/>
              </w:rPr>
            </w:pPr>
            <w:r>
              <w:rPr>
                <w:rFonts w:hint="eastAsia"/>
                <w:szCs w:val="21"/>
              </w:rPr>
              <w:t>3</w:t>
            </w:r>
          </w:p>
        </w:tc>
        <w:tc>
          <w:tcPr>
            <w:tcW w:w="2552" w:type="dxa"/>
            <w:noWrap/>
            <w:vAlign w:val="center"/>
          </w:tcPr>
          <w:p w14:paraId="3004ADC3">
            <w:pPr>
              <w:widowControl/>
              <w:jc w:val="center"/>
              <w:rPr>
                <w:rFonts w:cs="宋体"/>
                <w:b/>
                <w:bCs/>
                <w:color w:val="000000"/>
                <w:szCs w:val="21"/>
              </w:rPr>
            </w:pPr>
          </w:p>
        </w:tc>
      </w:tr>
      <w:tr w14:paraId="42B49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561D64D0">
            <w:pPr>
              <w:widowControl/>
              <w:jc w:val="center"/>
              <w:rPr>
                <w:rFonts w:cs="宋体"/>
                <w:b/>
                <w:bCs/>
                <w:color w:val="000000"/>
                <w:szCs w:val="21"/>
              </w:rPr>
            </w:pPr>
            <w:r>
              <w:rPr>
                <w:rFonts w:hint="eastAsia"/>
                <w:b/>
                <w:szCs w:val="21"/>
              </w:rPr>
              <w:t>6</w:t>
            </w:r>
          </w:p>
        </w:tc>
        <w:tc>
          <w:tcPr>
            <w:tcW w:w="3168" w:type="dxa"/>
            <w:noWrap/>
            <w:vAlign w:val="center"/>
          </w:tcPr>
          <w:p w14:paraId="109FBFE1">
            <w:pPr>
              <w:widowControl/>
              <w:jc w:val="center"/>
              <w:rPr>
                <w:rFonts w:cs="宋体"/>
                <w:b/>
                <w:bCs/>
                <w:color w:val="000000"/>
                <w:szCs w:val="21"/>
              </w:rPr>
            </w:pPr>
            <w:r>
              <w:rPr>
                <w:rFonts w:hint="eastAsia"/>
                <w:b/>
                <w:szCs w:val="21"/>
              </w:rPr>
              <w:t>超声波时差法监测站</w:t>
            </w:r>
          </w:p>
        </w:tc>
        <w:tc>
          <w:tcPr>
            <w:tcW w:w="1275" w:type="dxa"/>
            <w:noWrap/>
            <w:vAlign w:val="center"/>
          </w:tcPr>
          <w:p w14:paraId="7BBC0264">
            <w:pPr>
              <w:widowControl/>
              <w:jc w:val="center"/>
              <w:rPr>
                <w:rFonts w:cs="宋体"/>
                <w:b/>
                <w:bCs/>
                <w:color w:val="000000"/>
                <w:szCs w:val="21"/>
              </w:rPr>
            </w:pPr>
            <w:r>
              <w:rPr>
                <w:rFonts w:hint="eastAsia" w:cs="宋体"/>
                <w:b/>
                <w:bCs/>
                <w:color w:val="000000"/>
                <w:szCs w:val="21"/>
              </w:rPr>
              <w:t>个</w:t>
            </w:r>
          </w:p>
        </w:tc>
        <w:tc>
          <w:tcPr>
            <w:tcW w:w="1276" w:type="dxa"/>
            <w:noWrap/>
            <w:vAlign w:val="center"/>
          </w:tcPr>
          <w:p w14:paraId="57677810">
            <w:pPr>
              <w:widowControl/>
              <w:jc w:val="center"/>
              <w:rPr>
                <w:rFonts w:cs="宋体"/>
                <w:b/>
                <w:bCs/>
                <w:color w:val="000000"/>
                <w:szCs w:val="21"/>
              </w:rPr>
            </w:pPr>
            <w:r>
              <w:rPr>
                <w:rFonts w:hint="eastAsia"/>
                <w:b/>
                <w:szCs w:val="21"/>
              </w:rPr>
              <w:t>1</w:t>
            </w:r>
          </w:p>
        </w:tc>
        <w:tc>
          <w:tcPr>
            <w:tcW w:w="2552" w:type="dxa"/>
            <w:noWrap/>
            <w:vAlign w:val="center"/>
          </w:tcPr>
          <w:p w14:paraId="20F674E0">
            <w:pPr>
              <w:widowControl/>
              <w:jc w:val="center"/>
              <w:rPr>
                <w:rFonts w:cs="宋体"/>
                <w:b/>
                <w:bCs/>
                <w:color w:val="000000"/>
                <w:szCs w:val="21"/>
              </w:rPr>
            </w:pPr>
          </w:p>
        </w:tc>
      </w:tr>
      <w:tr w14:paraId="0ACA3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noWrap/>
            <w:vAlign w:val="center"/>
          </w:tcPr>
          <w:p w14:paraId="39084ABC">
            <w:pPr>
              <w:widowControl/>
              <w:jc w:val="center"/>
              <w:rPr>
                <w:rFonts w:cs="宋体"/>
                <w:b/>
                <w:bCs/>
                <w:color w:val="000000"/>
                <w:szCs w:val="21"/>
              </w:rPr>
            </w:pPr>
            <w:r>
              <w:rPr>
                <w:rFonts w:hint="eastAsia"/>
                <w:szCs w:val="21"/>
              </w:rPr>
              <w:t>6.1</w:t>
            </w:r>
          </w:p>
        </w:tc>
        <w:tc>
          <w:tcPr>
            <w:tcW w:w="3168" w:type="dxa"/>
            <w:noWrap/>
            <w:vAlign w:val="center"/>
          </w:tcPr>
          <w:p w14:paraId="1E94EA8E">
            <w:pPr>
              <w:widowControl/>
              <w:jc w:val="center"/>
              <w:rPr>
                <w:rFonts w:cs="宋体"/>
                <w:b/>
                <w:bCs/>
                <w:color w:val="000000"/>
                <w:szCs w:val="21"/>
              </w:rPr>
            </w:pPr>
            <w:r>
              <w:rPr>
                <w:rFonts w:hint="eastAsia"/>
                <w:szCs w:val="21"/>
              </w:rPr>
              <w:t>超声波流量计</w:t>
            </w:r>
          </w:p>
        </w:tc>
        <w:tc>
          <w:tcPr>
            <w:tcW w:w="1275" w:type="dxa"/>
            <w:noWrap/>
            <w:vAlign w:val="center"/>
          </w:tcPr>
          <w:p w14:paraId="6E1D9F60">
            <w:pPr>
              <w:widowControl/>
              <w:jc w:val="center"/>
              <w:rPr>
                <w:rFonts w:cs="宋体"/>
                <w:b/>
                <w:bCs/>
                <w:color w:val="000000"/>
                <w:szCs w:val="21"/>
              </w:rPr>
            </w:pPr>
            <w:r>
              <w:rPr>
                <w:rFonts w:hint="eastAsia"/>
                <w:szCs w:val="21"/>
              </w:rPr>
              <w:t>套</w:t>
            </w:r>
          </w:p>
        </w:tc>
        <w:tc>
          <w:tcPr>
            <w:tcW w:w="1276" w:type="dxa"/>
            <w:noWrap/>
            <w:vAlign w:val="center"/>
          </w:tcPr>
          <w:p w14:paraId="00C00F46">
            <w:pPr>
              <w:widowControl/>
              <w:jc w:val="center"/>
              <w:rPr>
                <w:rFonts w:cs="宋体"/>
                <w:b/>
                <w:bCs/>
                <w:color w:val="000000"/>
                <w:szCs w:val="21"/>
              </w:rPr>
            </w:pPr>
            <w:r>
              <w:rPr>
                <w:rFonts w:hint="eastAsia"/>
                <w:szCs w:val="21"/>
              </w:rPr>
              <w:t>1</w:t>
            </w:r>
          </w:p>
        </w:tc>
        <w:tc>
          <w:tcPr>
            <w:tcW w:w="2552" w:type="dxa"/>
            <w:noWrap/>
            <w:vAlign w:val="center"/>
          </w:tcPr>
          <w:p w14:paraId="6B576FF9">
            <w:pPr>
              <w:widowControl/>
              <w:jc w:val="center"/>
              <w:rPr>
                <w:rFonts w:cs="宋体"/>
                <w:b/>
                <w:bCs/>
                <w:color w:val="000000"/>
                <w:szCs w:val="21"/>
              </w:rPr>
            </w:pPr>
          </w:p>
        </w:tc>
      </w:tr>
      <w:tr w14:paraId="20848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AF5689E">
            <w:pPr>
              <w:widowControl/>
              <w:jc w:val="center"/>
              <w:rPr>
                <w:rFonts w:cs="宋体"/>
                <w:b/>
                <w:bCs/>
                <w:color w:val="000000"/>
                <w:szCs w:val="21"/>
              </w:rPr>
            </w:pPr>
            <w:r>
              <w:rPr>
                <w:rFonts w:hint="eastAsia"/>
                <w:szCs w:val="21"/>
              </w:rPr>
              <w:t>6.2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C6C16B1">
            <w:pPr>
              <w:widowControl/>
              <w:jc w:val="center"/>
              <w:rPr>
                <w:rFonts w:cs="宋体"/>
                <w:b/>
                <w:bCs/>
                <w:color w:val="000000"/>
                <w:szCs w:val="21"/>
              </w:rPr>
            </w:pPr>
            <w:r>
              <w:rPr>
                <w:rFonts w:hint="eastAsia"/>
                <w:szCs w:val="21"/>
              </w:rPr>
              <w:t>雷达水位计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2BE031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927D8FF">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14AB39E">
            <w:pPr>
              <w:widowControl/>
              <w:jc w:val="center"/>
              <w:rPr>
                <w:rFonts w:cs="宋体"/>
                <w:b/>
                <w:bCs/>
                <w:color w:val="000000"/>
                <w:szCs w:val="21"/>
              </w:rPr>
            </w:pPr>
          </w:p>
        </w:tc>
      </w:tr>
      <w:tr w14:paraId="5027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5CBB">
            <w:pPr>
              <w:widowControl/>
              <w:jc w:val="center"/>
              <w:rPr>
                <w:rFonts w:cs="宋体"/>
                <w:b/>
                <w:bCs/>
                <w:color w:val="000000"/>
                <w:szCs w:val="21"/>
              </w:rPr>
            </w:pPr>
            <w:r>
              <w:rPr>
                <w:rFonts w:hint="eastAsia"/>
                <w:szCs w:val="21"/>
              </w:rPr>
              <w:t>6.3</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3029">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3CCDD">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42A6">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64C6B5E">
            <w:pPr>
              <w:widowControl/>
              <w:jc w:val="center"/>
              <w:rPr>
                <w:rFonts w:cs="宋体"/>
                <w:b/>
                <w:bCs/>
                <w:color w:val="000000"/>
                <w:szCs w:val="21"/>
              </w:rPr>
            </w:pPr>
          </w:p>
        </w:tc>
      </w:tr>
      <w:tr w14:paraId="2C61C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7CDB">
            <w:pPr>
              <w:widowControl/>
              <w:jc w:val="center"/>
              <w:rPr>
                <w:rFonts w:cs="宋体"/>
                <w:b/>
                <w:bCs/>
                <w:color w:val="000000"/>
                <w:szCs w:val="21"/>
              </w:rPr>
            </w:pPr>
            <w:r>
              <w:rPr>
                <w:rFonts w:hint="eastAsia"/>
                <w:szCs w:val="21"/>
              </w:rPr>
              <w:t>6.4</w:t>
            </w:r>
          </w:p>
        </w:tc>
        <w:tc>
          <w:tcPr>
            <w:tcW w:w="31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E52A">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F90C">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0D2F">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917B5D3">
            <w:pPr>
              <w:widowControl/>
              <w:jc w:val="center"/>
              <w:rPr>
                <w:rFonts w:cs="宋体"/>
                <w:b/>
                <w:bCs/>
                <w:color w:val="000000"/>
                <w:szCs w:val="21"/>
              </w:rPr>
            </w:pPr>
          </w:p>
        </w:tc>
      </w:tr>
      <w:tr w14:paraId="3261B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DB437">
            <w:pPr>
              <w:widowControl/>
              <w:jc w:val="center"/>
              <w:rPr>
                <w:rFonts w:cs="宋体"/>
                <w:b/>
                <w:bCs/>
                <w:color w:val="000000"/>
                <w:szCs w:val="21"/>
              </w:rPr>
            </w:pPr>
            <w:r>
              <w:rPr>
                <w:rFonts w:hint="eastAsia"/>
                <w:szCs w:val="21"/>
              </w:rPr>
              <w:t>6.5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56B9771">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0179C1C">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60D388D">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BDD2D80">
            <w:pPr>
              <w:widowControl/>
              <w:jc w:val="center"/>
              <w:rPr>
                <w:rFonts w:cs="宋体"/>
                <w:b/>
                <w:bCs/>
                <w:color w:val="000000"/>
                <w:szCs w:val="21"/>
              </w:rPr>
            </w:pPr>
          </w:p>
        </w:tc>
      </w:tr>
      <w:tr w14:paraId="4F688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F399B">
            <w:pPr>
              <w:widowControl/>
              <w:jc w:val="center"/>
              <w:rPr>
                <w:rFonts w:cs="宋体"/>
                <w:b/>
                <w:bCs/>
                <w:color w:val="000000"/>
                <w:szCs w:val="21"/>
              </w:rPr>
            </w:pPr>
            <w:r>
              <w:rPr>
                <w:rFonts w:hint="eastAsia"/>
                <w:szCs w:val="21"/>
              </w:rPr>
              <w:t>6.6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2EF3473">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02EE619">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C0C6471">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DE7D1F4">
            <w:pPr>
              <w:widowControl/>
              <w:jc w:val="center"/>
              <w:rPr>
                <w:rFonts w:cs="宋体"/>
                <w:b/>
                <w:bCs/>
                <w:color w:val="000000"/>
                <w:szCs w:val="21"/>
              </w:rPr>
            </w:pPr>
          </w:p>
        </w:tc>
      </w:tr>
      <w:tr w14:paraId="1B830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F7E5">
            <w:pPr>
              <w:widowControl/>
              <w:jc w:val="center"/>
              <w:rPr>
                <w:rFonts w:cs="宋体"/>
                <w:b/>
                <w:bCs/>
                <w:color w:val="000000"/>
                <w:szCs w:val="21"/>
              </w:rPr>
            </w:pPr>
            <w:r>
              <w:rPr>
                <w:rFonts w:hint="eastAsia"/>
                <w:szCs w:val="21"/>
              </w:rPr>
              <w:t>6.7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67CC245">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6C0DFDF">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23C86F7">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3B2F4DB">
            <w:pPr>
              <w:widowControl/>
              <w:jc w:val="center"/>
              <w:rPr>
                <w:rFonts w:cs="宋体"/>
                <w:b/>
                <w:bCs/>
                <w:color w:val="000000"/>
                <w:szCs w:val="21"/>
              </w:rPr>
            </w:pPr>
          </w:p>
        </w:tc>
      </w:tr>
      <w:tr w14:paraId="31C13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7B534">
            <w:pPr>
              <w:widowControl/>
              <w:jc w:val="center"/>
              <w:rPr>
                <w:rFonts w:cs="宋体"/>
                <w:b/>
                <w:bCs/>
                <w:color w:val="000000"/>
                <w:szCs w:val="21"/>
              </w:rPr>
            </w:pPr>
            <w:r>
              <w:rPr>
                <w:rFonts w:hint="eastAsia"/>
                <w:szCs w:val="21"/>
              </w:rPr>
              <w:t>6.8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88AE18E">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FDCDFEB">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43EFB1C">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EB784F4">
            <w:pPr>
              <w:widowControl/>
              <w:jc w:val="center"/>
              <w:rPr>
                <w:rFonts w:cs="宋体"/>
                <w:b/>
                <w:bCs/>
                <w:color w:val="000000"/>
                <w:szCs w:val="21"/>
              </w:rPr>
            </w:pPr>
          </w:p>
        </w:tc>
      </w:tr>
      <w:tr w14:paraId="7E42C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604F">
            <w:pPr>
              <w:widowControl/>
              <w:jc w:val="center"/>
              <w:rPr>
                <w:rFonts w:cs="宋体"/>
                <w:b/>
                <w:bCs/>
                <w:color w:val="000000"/>
                <w:szCs w:val="21"/>
              </w:rPr>
            </w:pPr>
            <w:r>
              <w:rPr>
                <w:rFonts w:hint="eastAsia"/>
                <w:szCs w:val="21"/>
              </w:rPr>
              <w:t>6.9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AECB25D">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42C33F4">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8BC00F1">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6323A6E">
            <w:pPr>
              <w:widowControl/>
              <w:jc w:val="center"/>
              <w:rPr>
                <w:rFonts w:cs="宋体"/>
                <w:b/>
                <w:bCs/>
                <w:color w:val="000000"/>
                <w:szCs w:val="21"/>
              </w:rPr>
            </w:pPr>
          </w:p>
        </w:tc>
      </w:tr>
      <w:tr w14:paraId="56BA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39412">
            <w:pPr>
              <w:widowControl/>
              <w:jc w:val="center"/>
              <w:rPr>
                <w:rFonts w:cs="宋体"/>
                <w:b/>
                <w:bCs/>
                <w:color w:val="000000"/>
                <w:szCs w:val="21"/>
              </w:rPr>
            </w:pPr>
            <w:r>
              <w:rPr>
                <w:rFonts w:hint="eastAsia"/>
                <w:szCs w:val="21"/>
              </w:rPr>
              <w:t>6.10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2D80177">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51F7290">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6AFB5BE">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5E2821C">
            <w:pPr>
              <w:widowControl/>
              <w:jc w:val="center"/>
              <w:rPr>
                <w:rFonts w:cs="宋体"/>
                <w:b/>
                <w:bCs/>
                <w:color w:val="000000"/>
                <w:szCs w:val="21"/>
              </w:rPr>
            </w:pPr>
          </w:p>
        </w:tc>
      </w:tr>
      <w:tr w14:paraId="5135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66ED9">
            <w:pPr>
              <w:widowControl/>
              <w:jc w:val="center"/>
              <w:rPr>
                <w:rFonts w:cs="宋体"/>
                <w:b/>
                <w:bCs/>
                <w:color w:val="000000"/>
                <w:szCs w:val="21"/>
              </w:rPr>
            </w:pPr>
            <w:r>
              <w:rPr>
                <w:rFonts w:hint="eastAsia"/>
                <w:szCs w:val="21"/>
              </w:rPr>
              <w:t>6.11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18FD1F1">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5761E95">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956922F">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DC8E3EF">
            <w:pPr>
              <w:widowControl/>
              <w:jc w:val="center"/>
              <w:rPr>
                <w:rFonts w:cs="宋体"/>
                <w:b/>
                <w:bCs/>
                <w:color w:val="000000"/>
                <w:szCs w:val="21"/>
              </w:rPr>
            </w:pPr>
          </w:p>
        </w:tc>
      </w:tr>
      <w:tr w14:paraId="2271E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A10D">
            <w:pPr>
              <w:widowControl/>
              <w:jc w:val="center"/>
              <w:rPr>
                <w:rFonts w:cs="宋体"/>
                <w:b/>
                <w:bCs/>
                <w:color w:val="000000"/>
                <w:szCs w:val="21"/>
              </w:rPr>
            </w:pPr>
            <w:r>
              <w:rPr>
                <w:rFonts w:hint="eastAsia"/>
                <w:szCs w:val="21"/>
              </w:rPr>
              <w:t>6.12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8A94553">
            <w:pPr>
              <w:widowControl/>
              <w:jc w:val="center"/>
              <w:rPr>
                <w:rFonts w:cs="宋体"/>
                <w:b/>
                <w:bCs/>
                <w:color w:val="000000"/>
                <w:szCs w:val="21"/>
              </w:rPr>
            </w:pPr>
            <w:r>
              <w:rPr>
                <w:rFonts w:hint="eastAsia"/>
                <w:szCs w:val="21"/>
              </w:rPr>
              <w:t>立杆及支架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33DEA7E">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020BDD4">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2EE4012">
            <w:pPr>
              <w:widowControl/>
              <w:jc w:val="center"/>
              <w:rPr>
                <w:rFonts w:cs="宋体"/>
                <w:b/>
                <w:bCs/>
                <w:color w:val="000000"/>
                <w:szCs w:val="21"/>
              </w:rPr>
            </w:pPr>
          </w:p>
        </w:tc>
      </w:tr>
      <w:tr w14:paraId="799D5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A047AA2">
            <w:pPr>
              <w:widowControl/>
              <w:jc w:val="center"/>
              <w:rPr>
                <w:rFonts w:cs="宋体"/>
                <w:color w:val="000000"/>
                <w:szCs w:val="21"/>
              </w:rPr>
            </w:pPr>
            <w:r>
              <w:rPr>
                <w:rFonts w:hint="eastAsia" w:cs="宋体"/>
                <w:color w:val="000000"/>
                <w:szCs w:val="21"/>
              </w:rPr>
              <w:t>6.13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213C347">
            <w:pPr>
              <w:widowControl/>
              <w:jc w:val="center"/>
              <w:rPr>
                <w:rFonts w:cs="宋体"/>
                <w:b/>
                <w:bCs/>
                <w:color w:val="000000"/>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3F4FC12">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C581FDE">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D08CA5E">
            <w:pPr>
              <w:widowControl/>
              <w:jc w:val="center"/>
              <w:rPr>
                <w:rFonts w:cs="宋体"/>
                <w:b/>
                <w:bCs/>
                <w:color w:val="000000"/>
                <w:szCs w:val="21"/>
              </w:rPr>
            </w:pPr>
          </w:p>
        </w:tc>
      </w:tr>
      <w:tr w14:paraId="7BD49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B8D78CB">
            <w:pPr>
              <w:widowControl/>
              <w:jc w:val="center"/>
              <w:rPr>
                <w:rFonts w:cs="宋体"/>
                <w:color w:val="000000"/>
                <w:szCs w:val="21"/>
              </w:rPr>
            </w:pPr>
            <w:r>
              <w:rPr>
                <w:rFonts w:hint="eastAsia" w:cs="宋体"/>
                <w:color w:val="000000"/>
                <w:szCs w:val="21"/>
              </w:rPr>
              <w:t>6.14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7B77AFF">
            <w:pPr>
              <w:widowControl/>
              <w:jc w:val="center"/>
              <w:rPr>
                <w:rFonts w:cs="宋体"/>
                <w:b/>
                <w:bCs/>
                <w:color w:val="000000"/>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B08C27C">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A57A75D">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233F2F3">
            <w:pPr>
              <w:widowControl/>
              <w:jc w:val="center"/>
              <w:rPr>
                <w:rFonts w:cs="宋体"/>
                <w:b/>
                <w:bCs/>
                <w:color w:val="000000"/>
                <w:szCs w:val="21"/>
              </w:rPr>
            </w:pPr>
          </w:p>
        </w:tc>
      </w:tr>
      <w:tr w14:paraId="56962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48C74F6">
            <w:pPr>
              <w:widowControl/>
              <w:jc w:val="center"/>
              <w:rPr>
                <w:rFonts w:cs="宋体"/>
                <w:b/>
                <w:bCs/>
                <w:color w:val="000000"/>
                <w:szCs w:val="21"/>
              </w:rPr>
            </w:pPr>
            <w:r>
              <w:rPr>
                <w:rFonts w:hint="eastAsia"/>
                <w:b/>
                <w:szCs w:val="21"/>
              </w:rPr>
              <w:t>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D933EC4">
            <w:pPr>
              <w:widowControl/>
              <w:jc w:val="center"/>
              <w:rPr>
                <w:rFonts w:cs="宋体"/>
                <w:b/>
                <w:bCs/>
                <w:color w:val="000000"/>
                <w:szCs w:val="21"/>
              </w:rPr>
            </w:pPr>
            <w:r>
              <w:rPr>
                <w:rFonts w:hint="eastAsia"/>
                <w:b/>
                <w:szCs w:val="21"/>
              </w:rPr>
              <w:t>加装采集终端</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1C73165">
            <w:pPr>
              <w:widowControl/>
              <w:jc w:val="center"/>
              <w:rPr>
                <w:rFonts w:cs="宋体"/>
                <w:b/>
                <w:bCs/>
                <w:color w:val="000000"/>
                <w:szCs w:val="21"/>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F8478AA">
            <w:pPr>
              <w:widowControl/>
              <w:jc w:val="center"/>
              <w:rPr>
                <w:rFonts w:cs="宋体"/>
                <w:b/>
                <w:bCs/>
                <w:color w:val="000000"/>
                <w:szCs w:val="21"/>
              </w:rPr>
            </w:pPr>
            <w:r>
              <w:rPr>
                <w:b/>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D2E344A">
            <w:pPr>
              <w:widowControl/>
              <w:jc w:val="center"/>
              <w:rPr>
                <w:rFonts w:cs="宋体"/>
                <w:b/>
                <w:bCs/>
                <w:color w:val="000000"/>
                <w:szCs w:val="21"/>
              </w:rPr>
            </w:pPr>
          </w:p>
        </w:tc>
      </w:tr>
      <w:tr w14:paraId="3FB91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3D66CDD">
            <w:pPr>
              <w:widowControl/>
              <w:jc w:val="center"/>
              <w:rPr>
                <w:rFonts w:cs="宋体"/>
                <w:b/>
                <w:bCs/>
                <w:color w:val="000000"/>
                <w:szCs w:val="21"/>
              </w:rPr>
            </w:pPr>
            <w:r>
              <w:rPr>
                <w:rFonts w:hint="eastAsia"/>
                <w:szCs w:val="21"/>
              </w:rPr>
              <w:t>7.1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D54BE9D">
            <w:pPr>
              <w:widowControl/>
              <w:jc w:val="center"/>
              <w:rPr>
                <w:rFonts w:cs="宋体"/>
                <w:b/>
                <w:bCs/>
                <w:color w:val="000000"/>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00F4D5E">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EF5F2AF">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A0E912C">
            <w:pPr>
              <w:widowControl/>
              <w:jc w:val="center"/>
              <w:rPr>
                <w:rFonts w:cs="宋体"/>
                <w:b/>
                <w:bCs/>
                <w:color w:val="000000"/>
                <w:szCs w:val="21"/>
              </w:rPr>
            </w:pPr>
          </w:p>
        </w:tc>
      </w:tr>
      <w:tr w14:paraId="02CEA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F97ED25">
            <w:pPr>
              <w:widowControl/>
              <w:jc w:val="center"/>
              <w:rPr>
                <w:rFonts w:cs="宋体"/>
                <w:b/>
                <w:bCs/>
                <w:color w:val="000000"/>
                <w:szCs w:val="21"/>
              </w:rPr>
            </w:pPr>
            <w:r>
              <w:rPr>
                <w:rFonts w:hint="eastAsia"/>
                <w:szCs w:val="21"/>
              </w:rPr>
              <w:t>7.2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990BA79">
            <w:pPr>
              <w:widowControl/>
              <w:jc w:val="center"/>
              <w:rPr>
                <w:rFonts w:cs="宋体"/>
                <w:b/>
                <w:bCs/>
                <w:color w:val="000000"/>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8B7D276">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4F845DC">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34317DF">
            <w:pPr>
              <w:widowControl/>
              <w:jc w:val="center"/>
              <w:rPr>
                <w:rFonts w:cs="宋体"/>
                <w:b/>
                <w:bCs/>
                <w:color w:val="000000"/>
                <w:szCs w:val="21"/>
              </w:rPr>
            </w:pPr>
          </w:p>
        </w:tc>
      </w:tr>
      <w:tr w14:paraId="317C4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B2ED268">
            <w:pPr>
              <w:widowControl/>
              <w:jc w:val="center"/>
              <w:rPr>
                <w:rFonts w:cs="宋体"/>
                <w:b/>
                <w:bCs/>
                <w:color w:val="000000"/>
                <w:szCs w:val="21"/>
              </w:rPr>
            </w:pPr>
            <w:r>
              <w:rPr>
                <w:rFonts w:hint="eastAsia"/>
                <w:szCs w:val="21"/>
              </w:rPr>
              <w:t>7.3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D97B14F">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C087522">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749212E">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EC37091">
            <w:pPr>
              <w:widowControl/>
              <w:jc w:val="center"/>
              <w:rPr>
                <w:rFonts w:cs="宋体"/>
                <w:b/>
                <w:bCs/>
                <w:color w:val="000000"/>
                <w:szCs w:val="21"/>
              </w:rPr>
            </w:pPr>
          </w:p>
        </w:tc>
      </w:tr>
      <w:tr w14:paraId="34AA2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F45A1A1">
            <w:pPr>
              <w:widowControl/>
              <w:jc w:val="center"/>
              <w:rPr>
                <w:rFonts w:cs="宋体"/>
                <w:b/>
                <w:bCs/>
                <w:color w:val="000000"/>
                <w:szCs w:val="21"/>
              </w:rPr>
            </w:pPr>
            <w:r>
              <w:rPr>
                <w:rFonts w:hint="eastAsia"/>
                <w:szCs w:val="21"/>
              </w:rPr>
              <w:t>7.4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ACD7F95">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8FCF9E1">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0A7B05C">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3DD5777">
            <w:pPr>
              <w:widowControl/>
              <w:jc w:val="center"/>
              <w:rPr>
                <w:rFonts w:cs="宋体"/>
                <w:b/>
                <w:bCs/>
                <w:color w:val="000000"/>
                <w:szCs w:val="21"/>
              </w:rPr>
            </w:pPr>
          </w:p>
        </w:tc>
      </w:tr>
      <w:tr w14:paraId="73B80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158CA6B">
            <w:pPr>
              <w:widowControl/>
              <w:jc w:val="center"/>
              <w:rPr>
                <w:rFonts w:cs="宋体"/>
                <w:b/>
                <w:bCs/>
                <w:color w:val="000000"/>
                <w:szCs w:val="21"/>
              </w:rPr>
            </w:pPr>
            <w:r>
              <w:rPr>
                <w:rFonts w:hint="eastAsia"/>
                <w:szCs w:val="21"/>
              </w:rPr>
              <w:t>7.5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26DA992">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49ADF52">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D157180">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52FFFB3">
            <w:pPr>
              <w:widowControl/>
              <w:jc w:val="center"/>
              <w:rPr>
                <w:rFonts w:cs="宋体"/>
                <w:b/>
                <w:bCs/>
                <w:color w:val="000000"/>
                <w:szCs w:val="21"/>
              </w:rPr>
            </w:pPr>
          </w:p>
        </w:tc>
      </w:tr>
      <w:tr w14:paraId="45AF3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5775E54">
            <w:pPr>
              <w:widowControl/>
              <w:jc w:val="center"/>
              <w:rPr>
                <w:rFonts w:cs="宋体"/>
                <w:b/>
                <w:bCs/>
                <w:color w:val="000000"/>
                <w:szCs w:val="21"/>
              </w:rPr>
            </w:pPr>
            <w:r>
              <w:rPr>
                <w:rFonts w:hint="eastAsia"/>
                <w:szCs w:val="21"/>
              </w:rPr>
              <w:t>7.6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EC67A16">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ED658D4">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E5EC82C">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39BBE06">
            <w:pPr>
              <w:widowControl/>
              <w:jc w:val="center"/>
              <w:rPr>
                <w:rFonts w:cs="宋体"/>
                <w:b/>
                <w:bCs/>
                <w:color w:val="000000"/>
                <w:szCs w:val="21"/>
              </w:rPr>
            </w:pPr>
          </w:p>
        </w:tc>
      </w:tr>
      <w:tr w14:paraId="7E4AB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A310F32">
            <w:pPr>
              <w:widowControl/>
              <w:jc w:val="center"/>
              <w:rPr>
                <w:rFonts w:cs="宋体"/>
                <w:b/>
                <w:bCs/>
                <w:color w:val="000000"/>
                <w:szCs w:val="21"/>
              </w:rPr>
            </w:pPr>
            <w:r>
              <w:rPr>
                <w:rFonts w:hint="eastAsia"/>
                <w:szCs w:val="21"/>
              </w:rPr>
              <w:t>7.7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1C1145A">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FE415BA">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9F97468">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94450D5">
            <w:pPr>
              <w:widowControl/>
              <w:jc w:val="center"/>
              <w:rPr>
                <w:rFonts w:cs="宋体"/>
                <w:b/>
                <w:bCs/>
                <w:color w:val="000000"/>
                <w:szCs w:val="21"/>
              </w:rPr>
            </w:pPr>
          </w:p>
        </w:tc>
      </w:tr>
      <w:tr w14:paraId="25119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2915A02">
            <w:pPr>
              <w:widowControl/>
              <w:jc w:val="center"/>
              <w:rPr>
                <w:rFonts w:cs="宋体"/>
                <w:b/>
                <w:bCs/>
                <w:color w:val="000000"/>
                <w:szCs w:val="21"/>
              </w:rPr>
            </w:pPr>
            <w:r>
              <w:rPr>
                <w:rFonts w:hint="eastAsia"/>
                <w:szCs w:val="21"/>
              </w:rPr>
              <w:t>7.8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EE06A14">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28AD3D9">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49D25D7">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619E950">
            <w:pPr>
              <w:widowControl/>
              <w:jc w:val="center"/>
              <w:rPr>
                <w:rFonts w:cs="宋体"/>
                <w:b/>
                <w:bCs/>
                <w:color w:val="000000"/>
                <w:szCs w:val="21"/>
              </w:rPr>
            </w:pPr>
          </w:p>
        </w:tc>
      </w:tr>
      <w:tr w14:paraId="14A07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7A68AEDB">
            <w:pPr>
              <w:widowControl/>
              <w:jc w:val="center"/>
              <w:rPr>
                <w:rFonts w:cs="宋体"/>
                <w:b/>
                <w:bCs/>
                <w:color w:val="000000"/>
                <w:szCs w:val="21"/>
              </w:rPr>
            </w:pPr>
            <w:r>
              <w:rPr>
                <w:rFonts w:hint="eastAsia"/>
                <w:szCs w:val="21"/>
              </w:rPr>
              <w:t>7.9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8CA74DE">
            <w:pPr>
              <w:widowControl/>
              <w:jc w:val="center"/>
              <w:rPr>
                <w:rFonts w:cs="宋体"/>
                <w:b/>
                <w:bCs/>
                <w:color w:val="000000"/>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D38800D">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3D83CF7">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E95673D">
            <w:pPr>
              <w:widowControl/>
              <w:jc w:val="center"/>
              <w:rPr>
                <w:rFonts w:cs="宋体"/>
                <w:b/>
                <w:bCs/>
                <w:color w:val="000000"/>
                <w:szCs w:val="21"/>
              </w:rPr>
            </w:pPr>
          </w:p>
        </w:tc>
      </w:tr>
      <w:tr w14:paraId="1DDD7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8C2CBB6">
            <w:pPr>
              <w:widowControl/>
              <w:jc w:val="center"/>
              <w:rPr>
                <w:rFonts w:cs="宋体"/>
                <w:b/>
                <w:bCs/>
                <w:color w:val="000000"/>
                <w:szCs w:val="21"/>
              </w:rPr>
            </w:pPr>
            <w:r>
              <w:rPr>
                <w:rFonts w:hint="eastAsia"/>
                <w:szCs w:val="21"/>
              </w:rPr>
              <w:t>7.10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3A8D7F2">
            <w:pPr>
              <w:widowControl/>
              <w:jc w:val="center"/>
              <w:rPr>
                <w:rFonts w:cs="宋体"/>
                <w:b/>
                <w:bCs/>
                <w:color w:val="000000"/>
                <w:szCs w:val="21"/>
              </w:rPr>
            </w:pPr>
            <w:r>
              <w:rPr>
                <w:rFonts w:hint="eastAsia"/>
                <w:szCs w:val="21"/>
              </w:rPr>
              <w:t>立杆及支架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BC6C7C9">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EB46272">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6C11222">
            <w:pPr>
              <w:widowControl/>
              <w:jc w:val="center"/>
              <w:rPr>
                <w:rFonts w:cs="宋体"/>
                <w:b/>
                <w:bCs/>
                <w:color w:val="000000"/>
                <w:szCs w:val="21"/>
              </w:rPr>
            </w:pPr>
          </w:p>
        </w:tc>
      </w:tr>
      <w:tr w14:paraId="79932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9B9456D">
            <w:pPr>
              <w:widowControl/>
              <w:jc w:val="center"/>
              <w:rPr>
                <w:rFonts w:cs="宋体"/>
                <w:b/>
                <w:bCs/>
                <w:color w:val="000000"/>
                <w:szCs w:val="21"/>
              </w:rPr>
            </w:pPr>
            <w:r>
              <w:rPr>
                <w:rFonts w:hint="eastAsia"/>
                <w:szCs w:val="21"/>
              </w:rPr>
              <w:t>7.11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9B07BC1">
            <w:pPr>
              <w:widowControl/>
              <w:jc w:val="center"/>
              <w:rPr>
                <w:rFonts w:cs="宋体"/>
                <w:b/>
                <w:bCs/>
                <w:color w:val="000000"/>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FA3743B">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7FB6EBB">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62BDD61">
            <w:pPr>
              <w:widowControl/>
              <w:jc w:val="center"/>
              <w:rPr>
                <w:rFonts w:cs="宋体"/>
                <w:b/>
                <w:bCs/>
                <w:color w:val="000000"/>
                <w:szCs w:val="21"/>
              </w:rPr>
            </w:pPr>
          </w:p>
        </w:tc>
      </w:tr>
      <w:tr w14:paraId="7F49F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7403098">
            <w:pPr>
              <w:widowControl/>
              <w:jc w:val="center"/>
              <w:rPr>
                <w:rFonts w:cs="宋体"/>
                <w:b/>
                <w:bCs/>
                <w:color w:val="000000"/>
                <w:szCs w:val="21"/>
              </w:rPr>
            </w:pPr>
            <w:r>
              <w:rPr>
                <w:rFonts w:hint="eastAsia"/>
                <w:szCs w:val="21"/>
              </w:rPr>
              <w:t>7.12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D147AE8">
            <w:pPr>
              <w:widowControl/>
              <w:jc w:val="center"/>
              <w:rPr>
                <w:rFonts w:cs="宋体"/>
                <w:b/>
                <w:bCs/>
                <w:color w:val="000000"/>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71E1261">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9E39689">
            <w:pPr>
              <w:widowControl/>
              <w:jc w:val="center"/>
              <w:rPr>
                <w:rFonts w:cs="宋体"/>
                <w:b/>
                <w:bCs/>
                <w:color w:val="000000"/>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194FD8B">
            <w:pPr>
              <w:widowControl/>
              <w:jc w:val="center"/>
              <w:rPr>
                <w:rFonts w:cs="宋体"/>
                <w:b/>
                <w:bCs/>
                <w:color w:val="000000"/>
                <w:szCs w:val="21"/>
              </w:rPr>
            </w:pPr>
          </w:p>
        </w:tc>
      </w:tr>
      <w:tr w14:paraId="0C473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E2C4405">
            <w:pPr>
              <w:widowControl/>
              <w:jc w:val="center"/>
              <w:rPr>
                <w:rFonts w:cs="宋体"/>
                <w:b/>
                <w:bCs/>
                <w:color w:val="000000"/>
                <w:szCs w:val="21"/>
              </w:rPr>
            </w:pPr>
            <w:r>
              <w:rPr>
                <w:rFonts w:hint="eastAsia"/>
                <w:b/>
                <w:szCs w:val="21"/>
              </w:rPr>
              <w:t>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BAD53C3">
            <w:pPr>
              <w:widowControl/>
              <w:jc w:val="center"/>
              <w:rPr>
                <w:rFonts w:cs="宋体"/>
                <w:b/>
                <w:bCs/>
                <w:color w:val="000000"/>
                <w:szCs w:val="21"/>
              </w:rPr>
            </w:pPr>
            <w:r>
              <w:rPr>
                <w:rFonts w:hint="eastAsia"/>
                <w:b/>
                <w:szCs w:val="21"/>
              </w:rPr>
              <w:t>多参数示范站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301B5C9">
            <w:pPr>
              <w:widowControl/>
              <w:jc w:val="center"/>
              <w:rPr>
                <w:rFonts w:cs="宋体"/>
                <w:b/>
                <w:bCs/>
                <w:color w:val="000000"/>
                <w:szCs w:val="21"/>
              </w:rPr>
            </w:pPr>
            <w:r>
              <w:rPr>
                <w:rFonts w:hint="eastAsia" w:cs="宋体"/>
                <w:b/>
                <w:bCs/>
                <w:color w:val="000000"/>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3FA3618">
            <w:pPr>
              <w:widowControl/>
              <w:jc w:val="center"/>
              <w:rPr>
                <w:rFonts w:cs="宋体"/>
                <w:b/>
                <w:bCs/>
                <w:color w:val="000000"/>
                <w:szCs w:val="21"/>
              </w:rPr>
            </w:pPr>
            <w:r>
              <w:rPr>
                <w:rFonts w:hint="eastAsia"/>
                <w:b/>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F5D4BAD">
            <w:pPr>
              <w:widowControl/>
              <w:jc w:val="center"/>
              <w:rPr>
                <w:rFonts w:cs="宋体"/>
                <w:b/>
                <w:bCs/>
                <w:color w:val="000000"/>
                <w:szCs w:val="21"/>
              </w:rPr>
            </w:pPr>
          </w:p>
        </w:tc>
      </w:tr>
      <w:tr w14:paraId="0B44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897E429">
            <w:pPr>
              <w:widowControl/>
              <w:jc w:val="center"/>
              <w:rPr>
                <w:rFonts w:cs="宋体"/>
                <w:b/>
                <w:bCs/>
                <w:color w:val="000000"/>
                <w:szCs w:val="21"/>
              </w:rPr>
            </w:pPr>
            <w:r>
              <w:rPr>
                <w:rFonts w:hint="eastAsia"/>
                <w:szCs w:val="21"/>
              </w:rPr>
              <w:t>8.1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EBBDF05">
            <w:pPr>
              <w:widowControl/>
              <w:jc w:val="center"/>
              <w:rPr>
                <w:rFonts w:cs="宋体"/>
                <w:b/>
                <w:bCs/>
                <w:color w:val="000000"/>
                <w:szCs w:val="21"/>
              </w:rPr>
            </w:pPr>
            <w:r>
              <w:rPr>
                <w:rFonts w:hint="eastAsia"/>
                <w:szCs w:val="21"/>
              </w:rPr>
              <w:t>泵站用电监控</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A63C1ED">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B42F6A4">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B6F003C">
            <w:pPr>
              <w:widowControl/>
              <w:jc w:val="center"/>
              <w:rPr>
                <w:rFonts w:cs="宋体"/>
                <w:b/>
                <w:bCs/>
                <w:color w:val="000000"/>
                <w:szCs w:val="21"/>
              </w:rPr>
            </w:pPr>
          </w:p>
        </w:tc>
      </w:tr>
      <w:tr w14:paraId="16AC5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EAA85AF">
            <w:pPr>
              <w:widowControl/>
              <w:jc w:val="center"/>
              <w:rPr>
                <w:rFonts w:cs="宋体"/>
                <w:b/>
                <w:bCs/>
                <w:color w:val="000000"/>
                <w:szCs w:val="21"/>
              </w:rPr>
            </w:pPr>
            <w:r>
              <w:rPr>
                <w:rFonts w:hint="eastAsia"/>
                <w:szCs w:val="21"/>
              </w:rPr>
              <w:t>8.2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B945FAE">
            <w:pPr>
              <w:widowControl/>
              <w:jc w:val="center"/>
              <w:rPr>
                <w:rFonts w:cs="宋体"/>
                <w:b/>
                <w:bCs/>
                <w:color w:val="000000"/>
                <w:szCs w:val="21"/>
              </w:rPr>
            </w:pPr>
            <w:r>
              <w:rPr>
                <w:rFonts w:hint="eastAsia"/>
                <w:szCs w:val="21"/>
              </w:rPr>
              <w:t>机箱</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F093B01">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E72A80B">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3D10EC7">
            <w:pPr>
              <w:widowControl/>
              <w:jc w:val="center"/>
              <w:rPr>
                <w:rFonts w:cs="宋体"/>
                <w:b/>
                <w:bCs/>
                <w:color w:val="000000"/>
                <w:szCs w:val="21"/>
              </w:rPr>
            </w:pPr>
          </w:p>
        </w:tc>
      </w:tr>
      <w:tr w14:paraId="15636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2825352">
            <w:pPr>
              <w:widowControl/>
              <w:jc w:val="center"/>
              <w:rPr>
                <w:rFonts w:cs="宋体"/>
                <w:b/>
                <w:bCs/>
                <w:color w:val="000000"/>
                <w:szCs w:val="21"/>
              </w:rPr>
            </w:pPr>
            <w:r>
              <w:rPr>
                <w:rFonts w:hint="eastAsia"/>
                <w:szCs w:val="21"/>
              </w:rPr>
              <w:t>8.3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249A55B">
            <w:pPr>
              <w:widowControl/>
              <w:jc w:val="center"/>
              <w:rPr>
                <w:rFonts w:cs="宋体"/>
                <w:b/>
                <w:bCs/>
                <w:color w:val="000000"/>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9E292D3">
            <w:pPr>
              <w:widowControl/>
              <w:jc w:val="center"/>
              <w:rPr>
                <w:rFonts w:cs="宋体"/>
                <w:b/>
                <w:bCs/>
                <w:color w:val="000000"/>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F7A1694">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4C42BD4">
            <w:pPr>
              <w:widowControl/>
              <w:jc w:val="center"/>
              <w:rPr>
                <w:rFonts w:cs="宋体"/>
                <w:b/>
                <w:bCs/>
                <w:color w:val="000000"/>
                <w:szCs w:val="21"/>
              </w:rPr>
            </w:pPr>
          </w:p>
        </w:tc>
      </w:tr>
      <w:tr w14:paraId="71418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C6C5951">
            <w:pPr>
              <w:widowControl/>
              <w:jc w:val="center"/>
              <w:rPr>
                <w:rFonts w:cs="宋体"/>
                <w:b/>
                <w:bCs/>
                <w:color w:val="000000"/>
                <w:szCs w:val="21"/>
              </w:rPr>
            </w:pPr>
            <w:r>
              <w:rPr>
                <w:rFonts w:hint="eastAsia"/>
                <w:szCs w:val="21"/>
              </w:rPr>
              <w:t>8.4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75E54D5">
            <w:pPr>
              <w:widowControl/>
              <w:jc w:val="center"/>
              <w:rPr>
                <w:rFonts w:cs="宋体"/>
                <w:b/>
                <w:bCs/>
                <w:color w:val="000000"/>
                <w:szCs w:val="21"/>
              </w:rPr>
            </w:pPr>
            <w:r>
              <w:rPr>
                <w:rFonts w:hint="eastAsia"/>
                <w:szCs w:val="21"/>
              </w:rPr>
              <w:t>充电控制器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F2532AE">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854F66A">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99416B4">
            <w:pPr>
              <w:widowControl/>
              <w:jc w:val="center"/>
              <w:rPr>
                <w:rFonts w:cs="宋体"/>
                <w:b/>
                <w:bCs/>
                <w:color w:val="000000"/>
                <w:szCs w:val="21"/>
              </w:rPr>
            </w:pPr>
          </w:p>
        </w:tc>
      </w:tr>
      <w:tr w14:paraId="70C8B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2169855">
            <w:pPr>
              <w:widowControl/>
              <w:jc w:val="center"/>
              <w:rPr>
                <w:rFonts w:cs="宋体"/>
                <w:b/>
                <w:bCs/>
                <w:color w:val="000000"/>
                <w:szCs w:val="21"/>
              </w:rPr>
            </w:pPr>
            <w:r>
              <w:rPr>
                <w:rFonts w:hint="eastAsia"/>
                <w:szCs w:val="21"/>
              </w:rPr>
              <w:t>8.5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C46B45C">
            <w:pPr>
              <w:widowControl/>
              <w:jc w:val="center"/>
              <w:rPr>
                <w:rFonts w:cs="宋体"/>
                <w:b/>
                <w:bCs/>
                <w:color w:val="000000"/>
                <w:szCs w:val="21"/>
              </w:rPr>
            </w:pPr>
            <w:r>
              <w:rPr>
                <w:rFonts w:hint="eastAsia"/>
                <w:szCs w:val="21"/>
              </w:rPr>
              <w:t>信号避雷器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6F3D006">
            <w:pPr>
              <w:widowControl/>
              <w:jc w:val="center"/>
              <w:rPr>
                <w:rFonts w:cs="宋体"/>
                <w:b/>
                <w:bCs/>
                <w:color w:val="000000"/>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625938F">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00F3681">
            <w:pPr>
              <w:widowControl/>
              <w:jc w:val="center"/>
              <w:rPr>
                <w:rFonts w:cs="宋体"/>
                <w:b/>
                <w:bCs/>
                <w:color w:val="000000"/>
                <w:szCs w:val="21"/>
              </w:rPr>
            </w:pPr>
          </w:p>
        </w:tc>
      </w:tr>
      <w:tr w14:paraId="08E69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7DCAE51">
            <w:pPr>
              <w:widowControl/>
              <w:jc w:val="center"/>
              <w:rPr>
                <w:rFonts w:cs="宋体"/>
                <w:b/>
                <w:bCs/>
                <w:color w:val="000000"/>
                <w:szCs w:val="21"/>
              </w:rPr>
            </w:pPr>
            <w:r>
              <w:rPr>
                <w:rFonts w:hint="eastAsia"/>
                <w:szCs w:val="21"/>
              </w:rPr>
              <w:t>8.6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4E4D890">
            <w:pPr>
              <w:widowControl/>
              <w:jc w:val="center"/>
              <w:rPr>
                <w:rFonts w:cs="宋体"/>
                <w:b/>
                <w:bCs/>
                <w:color w:val="000000"/>
                <w:szCs w:val="21"/>
              </w:rPr>
            </w:pPr>
            <w:r>
              <w:rPr>
                <w:rFonts w:hint="eastAsia"/>
                <w:szCs w:val="21"/>
              </w:rPr>
              <w:t>电源避雷器</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9E37A76">
            <w:pPr>
              <w:widowControl/>
              <w:jc w:val="center"/>
              <w:rPr>
                <w:rFonts w:cs="宋体"/>
                <w:b/>
                <w:bCs/>
                <w:color w:val="000000"/>
                <w:szCs w:val="21"/>
              </w:rPr>
            </w:pPr>
            <w:r>
              <w:rPr>
                <w:rFonts w:hint="eastAsia"/>
                <w:szCs w:val="21"/>
              </w:rPr>
              <w:t>个</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FD6DF74">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269F090">
            <w:pPr>
              <w:widowControl/>
              <w:jc w:val="center"/>
              <w:rPr>
                <w:rFonts w:cs="宋体"/>
                <w:b/>
                <w:bCs/>
                <w:color w:val="000000"/>
                <w:szCs w:val="21"/>
              </w:rPr>
            </w:pPr>
          </w:p>
        </w:tc>
      </w:tr>
      <w:tr w14:paraId="6EF92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D757EA6">
            <w:pPr>
              <w:widowControl/>
              <w:jc w:val="center"/>
              <w:rPr>
                <w:rFonts w:cs="宋体"/>
                <w:b/>
                <w:bCs/>
                <w:color w:val="000000"/>
                <w:szCs w:val="21"/>
              </w:rPr>
            </w:pPr>
            <w:r>
              <w:rPr>
                <w:rFonts w:hint="eastAsia"/>
                <w:szCs w:val="21"/>
              </w:rPr>
              <w:t>8.7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9195E83">
            <w:pPr>
              <w:widowControl/>
              <w:jc w:val="center"/>
              <w:rPr>
                <w:rFonts w:cs="宋体"/>
                <w:b/>
                <w:bCs/>
                <w:color w:val="000000"/>
                <w:szCs w:val="21"/>
              </w:rPr>
            </w:pPr>
            <w:r>
              <w:rPr>
                <w:rFonts w:hint="eastAsia"/>
                <w:szCs w:val="21"/>
              </w:rPr>
              <w:t>蓄电池</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21B4366">
            <w:pPr>
              <w:widowControl/>
              <w:jc w:val="center"/>
              <w:rPr>
                <w:rFonts w:cs="宋体"/>
                <w:b/>
                <w:bCs/>
                <w:color w:val="000000"/>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1B37C05">
            <w:pPr>
              <w:widowControl/>
              <w:jc w:val="center"/>
              <w:rPr>
                <w:rFonts w:cs="宋体"/>
                <w:b/>
                <w:bCs/>
                <w:color w:val="000000"/>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F44F155">
            <w:pPr>
              <w:widowControl/>
              <w:jc w:val="center"/>
              <w:rPr>
                <w:rFonts w:cs="宋体"/>
                <w:b/>
                <w:bCs/>
                <w:color w:val="000000"/>
                <w:szCs w:val="21"/>
              </w:rPr>
            </w:pPr>
          </w:p>
        </w:tc>
      </w:tr>
      <w:tr w14:paraId="1AD3A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A32429F">
            <w:pPr>
              <w:widowControl/>
              <w:jc w:val="center"/>
              <w:rPr>
                <w:szCs w:val="21"/>
              </w:rPr>
            </w:pPr>
            <w:r>
              <w:rPr>
                <w:rFonts w:hint="eastAsia"/>
                <w:szCs w:val="21"/>
              </w:rPr>
              <w:t>8.8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86303B7">
            <w:pPr>
              <w:widowControl/>
              <w:jc w:val="center"/>
              <w:rPr>
                <w:szCs w:val="21"/>
              </w:rPr>
            </w:pPr>
            <w:r>
              <w:rPr>
                <w:rFonts w:hint="eastAsia"/>
                <w:szCs w:val="21"/>
              </w:rPr>
              <w:t>供用电优化模块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FB7B570">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3309951">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F412F86">
            <w:pPr>
              <w:widowControl/>
              <w:jc w:val="center"/>
              <w:rPr>
                <w:rFonts w:cs="宋体"/>
                <w:b/>
                <w:bCs/>
                <w:color w:val="000000"/>
                <w:szCs w:val="21"/>
              </w:rPr>
            </w:pPr>
          </w:p>
        </w:tc>
      </w:tr>
      <w:tr w14:paraId="02686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DED4E83">
            <w:pPr>
              <w:widowControl/>
              <w:jc w:val="center"/>
              <w:rPr>
                <w:szCs w:val="21"/>
              </w:rPr>
            </w:pPr>
            <w:r>
              <w:rPr>
                <w:rFonts w:hint="eastAsia"/>
                <w:szCs w:val="21"/>
              </w:rPr>
              <w:t>8.9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2980A91">
            <w:pPr>
              <w:widowControl/>
              <w:jc w:val="center"/>
              <w:rPr>
                <w:szCs w:val="21"/>
              </w:rPr>
            </w:pPr>
            <w:r>
              <w:rPr>
                <w:rFonts w:hint="eastAsia"/>
                <w:szCs w:val="21"/>
              </w:rPr>
              <w:t>立杆及支架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0088576">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256FA3A">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1A10B84">
            <w:pPr>
              <w:widowControl/>
              <w:jc w:val="center"/>
              <w:rPr>
                <w:rFonts w:cs="宋体"/>
                <w:b/>
                <w:bCs/>
                <w:color w:val="000000"/>
                <w:szCs w:val="21"/>
              </w:rPr>
            </w:pPr>
          </w:p>
        </w:tc>
      </w:tr>
      <w:tr w14:paraId="28BFE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EB37ADB">
            <w:pPr>
              <w:widowControl/>
              <w:jc w:val="center"/>
              <w:rPr>
                <w:szCs w:val="21"/>
              </w:rPr>
            </w:pPr>
            <w:r>
              <w:rPr>
                <w:rFonts w:hint="eastAsia"/>
                <w:szCs w:val="21"/>
              </w:rPr>
              <w:t>8.10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2B8C3DB">
            <w:pPr>
              <w:widowControl/>
              <w:jc w:val="center"/>
              <w:rPr>
                <w:szCs w:val="21"/>
              </w:rPr>
            </w:pPr>
            <w:r>
              <w:rPr>
                <w:rFonts w:hint="eastAsia"/>
                <w:szCs w:val="21"/>
              </w:rPr>
              <w:t>线缆及安装配件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85E9111">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BAB02E4">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01A7DCD">
            <w:pPr>
              <w:widowControl/>
              <w:jc w:val="center"/>
              <w:rPr>
                <w:rFonts w:cs="宋体"/>
                <w:b/>
                <w:bCs/>
                <w:color w:val="000000"/>
                <w:szCs w:val="21"/>
              </w:rPr>
            </w:pPr>
          </w:p>
        </w:tc>
      </w:tr>
      <w:tr w14:paraId="69939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2C3296A">
            <w:pPr>
              <w:widowControl/>
              <w:jc w:val="center"/>
              <w:rPr>
                <w:szCs w:val="21"/>
              </w:rPr>
            </w:pPr>
            <w:r>
              <w:rPr>
                <w:rFonts w:hint="eastAsia"/>
                <w:szCs w:val="21"/>
              </w:rPr>
              <w:t>8.11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8EEA01C">
            <w:pPr>
              <w:widowControl/>
              <w:jc w:val="center"/>
              <w:rPr>
                <w:szCs w:val="21"/>
              </w:rPr>
            </w:pPr>
            <w:r>
              <w:rPr>
                <w:rFonts w:hint="eastAsia"/>
                <w:szCs w:val="21"/>
              </w:rPr>
              <w:t>土建及施工</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CD9BDD1">
            <w:pPr>
              <w:widowControl/>
              <w:jc w:val="center"/>
              <w:rPr>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DF1BADD">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3DD4D61">
            <w:pPr>
              <w:widowControl/>
              <w:jc w:val="center"/>
              <w:rPr>
                <w:rFonts w:cs="宋体"/>
                <w:b/>
                <w:bCs/>
                <w:color w:val="000000"/>
                <w:szCs w:val="21"/>
              </w:rPr>
            </w:pPr>
          </w:p>
        </w:tc>
      </w:tr>
      <w:tr w14:paraId="034BE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A966120">
            <w:pPr>
              <w:widowControl/>
              <w:jc w:val="center"/>
              <w:rPr>
                <w:szCs w:val="21"/>
              </w:rPr>
            </w:pPr>
            <w:r>
              <w:rPr>
                <w:rFonts w:hint="eastAsia"/>
                <w:szCs w:val="21"/>
              </w:rPr>
              <w:t>8.12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9BC7942">
            <w:pPr>
              <w:widowControl/>
              <w:jc w:val="center"/>
              <w:rPr>
                <w:szCs w:val="21"/>
              </w:rPr>
            </w:pPr>
            <w:r>
              <w:rPr>
                <w:rFonts w:hint="eastAsia"/>
                <w:szCs w:val="21"/>
              </w:rPr>
              <w:t>雨量桶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6563004">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740B4603">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5102E8D5">
            <w:pPr>
              <w:widowControl/>
              <w:jc w:val="center"/>
              <w:rPr>
                <w:rFonts w:cs="宋体"/>
                <w:b/>
                <w:bCs/>
                <w:color w:val="000000"/>
                <w:szCs w:val="21"/>
              </w:rPr>
            </w:pPr>
          </w:p>
        </w:tc>
      </w:tr>
      <w:tr w14:paraId="6861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4BB9DE6">
            <w:pPr>
              <w:widowControl/>
              <w:jc w:val="center"/>
              <w:rPr>
                <w:szCs w:val="21"/>
              </w:rPr>
            </w:pPr>
            <w:r>
              <w:rPr>
                <w:rFonts w:hint="eastAsia"/>
                <w:szCs w:val="21"/>
              </w:rPr>
              <w:t>8.13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6744C84">
            <w:pPr>
              <w:widowControl/>
              <w:jc w:val="center"/>
              <w:rPr>
                <w:szCs w:val="21"/>
              </w:rPr>
            </w:pPr>
            <w:r>
              <w:rPr>
                <w:rFonts w:hint="eastAsia"/>
                <w:szCs w:val="21"/>
              </w:rPr>
              <w:t>示范站标识展示宣传牌</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5C6432B">
            <w:pPr>
              <w:widowControl/>
              <w:jc w:val="center"/>
              <w:rPr>
                <w:szCs w:val="21"/>
              </w:rPr>
            </w:pPr>
            <w:r>
              <w:rPr>
                <w:rFonts w:hint="eastAsia"/>
                <w:szCs w:val="21"/>
              </w:rPr>
              <w:t>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4AD0652">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6E30DEB">
            <w:pPr>
              <w:widowControl/>
              <w:jc w:val="center"/>
              <w:rPr>
                <w:rFonts w:cs="宋体"/>
                <w:b/>
                <w:bCs/>
                <w:color w:val="000000"/>
                <w:szCs w:val="21"/>
              </w:rPr>
            </w:pPr>
          </w:p>
        </w:tc>
      </w:tr>
      <w:tr w14:paraId="24336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08BC891">
            <w:pPr>
              <w:widowControl/>
              <w:jc w:val="center"/>
              <w:rPr>
                <w:b/>
                <w:szCs w:val="21"/>
              </w:rPr>
            </w:pPr>
            <w:r>
              <w:rPr>
                <w:rFonts w:hint="eastAsia"/>
                <w:b/>
                <w:szCs w:val="21"/>
              </w:rPr>
              <w:t>9</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B9CCB88">
            <w:pPr>
              <w:widowControl/>
              <w:jc w:val="center"/>
              <w:rPr>
                <w:b/>
                <w:szCs w:val="21"/>
              </w:rPr>
            </w:pPr>
            <w:r>
              <w:rPr>
                <w:rFonts w:hint="eastAsia"/>
                <w:b/>
                <w:szCs w:val="21"/>
              </w:rPr>
              <w:t>断面整治</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05E2D5D">
            <w:pPr>
              <w:widowControl/>
              <w:jc w:val="center"/>
              <w:rPr>
                <w:b/>
                <w:szCs w:val="21"/>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EF46C2B">
            <w:pPr>
              <w:widowControl/>
              <w:jc w:val="center"/>
              <w:rPr>
                <w:b/>
                <w:szCs w:val="21"/>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6FDB10D">
            <w:pPr>
              <w:widowControl/>
              <w:jc w:val="center"/>
              <w:rPr>
                <w:rFonts w:cs="宋体"/>
                <w:b/>
                <w:bCs/>
                <w:color w:val="000000"/>
                <w:szCs w:val="21"/>
              </w:rPr>
            </w:pPr>
          </w:p>
        </w:tc>
      </w:tr>
      <w:tr w14:paraId="63AC9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2CE36E8">
            <w:pPr>
              <w:widowControl/>
              <w:jc w:val="center"/>
              <w:rPr>
                <w:szCs w:val="21"/>
              </w:rPr>
            </w:pPr>
            <w:r>
              <w:rPr>
                <w:rFonts w:hint="eastAsia"/>
                <w:szCs w:val="21"/>
              </w:rPr>
              <w:t>9.1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F35C09F">
            <w:pPr>
              <w:widowControl/>
              <w:jc w:val="center"/>
              <w:rPr>
                <w:szCs w:val="21"/>
              </w:rPr>
            </w:pPr>
            <w:r>
              <w:rPr>
                <w:rFonts w:hint="eastAsia"/>
                <w:szCs w:val="21"/>
              </w:rPr>
              <w:t>ADCP监测站断面整治</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82A9012">
            <w:pPr>
              <w:widowControl/>
              <w:jc w:val="center"/>
              <w:rPr>
                <w:szCs w:val="21"/>
              </w:rPr>
            </w:pPr>
            <w:r>
              <w:rPr>
                <w:rFonts w:hint="eastAsia"/>
                <w:szCs w:val="21"/>
              </w:rPr>
              <w:t>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75D34D0">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C75DA4B">
            <w:pPr>
              <w:widowControl/>
              <w:jc w:val="center"/>
              <w:rPr>
                <w:rFonts w:cs="宋体"/>
                <w:b/>
                <w:bCs/>
                <w:color w:val="000000"/>
                <w:szCs w:val="21"/>
              </w:rPr>
            </w:pPr>
            <w:r>
              <w:rPr>
                <w:rFonts w:cs="宋体"/>
                <w:b/>
                <w:bCs/>
                <w:color w:val="000000"/>
                <w:szCs w:val="21"/>
              </w:rPr>
              <w:t>包括本</w:t>
            </w:r>
            <w:r>
              <w:rPr>
                <w:rFonts w:hint="eastAsia" w:cs="宋体"/>
                <w:b/>
                <w:bCs/>
                <w:color w:val="000000"/>
                <w:szCs w:val="21"/>
              </w:rPr>
              <w:t>标段</w:t>
            </w:r>
            <w:r>
              <w:rPr>
                <w:rFonts w:cs="宋体"/>
                <w:b/>
                <w:bCs/>
                <w:color w:val="000000"/>
                <w:szCs w:val="21"/>
              </w:rPr>
              <w:t>内所有ADCP站点的断面整治</w:t>
            </w:r>
          </w:p>
        </w:tc>
      </w:tr>
      <w:tr w14:paraId="4D20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83BE89E">
            <w:pPr>
              <w:widowControl/>
              <w:jc w:val="center"/>
              <w:rPr>
                <w:b/>
                <w:szCs w:val="21"/>
              </w:rPr>
            </w:pPr>
            <w:r>
              <w:rPr>
                <w:rFonts w:hint="eastAsia"/>
                <w:b/>
                <w:szCs w:val="21"/>
              </w:rPr>
              <w:t>10</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459A223">
            <w:pPr>
              <w:widowControl/>
              <w:jc w:val="center"/>
              <w:rPr>
                <w:b/>
                <w:szCs w:val="21"/>
              </w:rPr>
            </w:pPr>
            <w:r>
              <w:rPr>
                <w:rFonts w:hint="eastAsia"/>
                <w:b/>
                <w:szCs w:val="21"/>
              </w:rPr>
              <w:t>取水计量数据提升</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AF1FBD0">
            <w:pPr>
              <w:widowControl/>
              <w:jc w:val="center"/>
              <w:rPr>
                <w:b/>
                <w:szCs w:val="21"/>
              </w:rPr>
            </w:pPr>
            <w:r>
              <w:rPr>
                <w:rFonts w:hint="eastAsia"/>
                <w:b/>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75E06AD">
            <w:pPr>
              <w:widowControl/>
              <w:jc w:val="center"/>
              <w:rPr>
                <w:b/>
                <w:szCs w:val="21"/>
              </w:rPr>
            </w:pPr>
            <w:r>
              <w:rPr>
                <w:rFonts w:hint="eastAsia"/>
                <w:b/>
                <w:szCs w:val="21"/>
              </w:rPr>
              <w:t>4</w:t>
            </w:r>
            <w:r>
              <w:rPr>
                <w:b/>
                <w:szCs w:val="21"/>
              </w:rPr>
              <w:t>5</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4DE77D3">
            <w:pPr>
              <w:widowControl/>
              <w:jc w:val="center"/>
              <w:rPr>
                <w:rFonts w:cs="宋体"/>
                <w:b/>
                <w:bCs/>
                <w:color w:val="000000"/>
                <w:szCs w:val="21"/>
              </w:rPr>
            </w:pPr>
          </w:p>
        </w:tc>
      </w:tr>
      <w:tr w14:paraId="68E38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B37DEC2">
            <w:pPr>
              <w:widowControl/>
              <w:jc w:val="center"/>
              <w:rPr>
                <w:szCs w:val="21"/>
              </w:rPr>
            </w:pPr>
            <w:r>
              <w:rPr>
                <w:rFonts w:hint="eastAsia"/>
                <w:szCs w:val="21"/>
              </w:rPr>
              <w:t>10.1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169685E">
            <w:pPr>
              <w:widowControl/>
              <w:jc w:val="center"/>
              <w:rPr>
                <w:szCs w:val="21"/>
              </w:rPr>
            </w:pPr>
            <w:r>
              <w:rPr>
                <w:rFonts w:hint="eastAsia"/>
                <w:szCs w:val="21"/>
              </w:rPr>
              <w:t>非农管道流量计监测站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58C755D">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F8E44C5">
            <w:pPr>
              <w:widowControl/>
              <w:jc w:val="center"/>
              <w:rPr>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CF2D079">
            <w:pPr>
              <w:widowControl/>
              <w:jc w:val="center"/>
              <w:rPr>
                <w:rFonts w:cs="宋体"/>
                <w:b/>
                <w:bCs/>
                <w:color w:val="000000"/>
                <w:szCs w:val="21"/>
              </w:rPr>
            </w:pPr>
          </w:p>
        </w:tc>
      </w:tr>
      <w:tr w14:paraId="3201D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E180BF9">
            <w:pPr>
              <w:widowControl/>
              <w:jc w:val="center"/>
              <w:rPr>
                <w:szCs w:val="21"/>
              </w:rPr>
            </w:pPr>
            <w:r>
              <w:rPr>
                <w:rFonts w:hint="eastAsia"/>
                <w:szCs w:val="21"/>
              </w:rPr>
              <w:t>10.2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B8A37AA">
            <w:pPr>
              <w:widowControl/>
              <w:jc w:val="center"/>
              <w:rPr>
                <w:szCs w:val="21"/>
              </w:rPr>
            </w:pPr>
            <w:r>
              <w:rPr>
                <w:rFonts w:hint="eastAsia"/>
                <w:szCs w:val="21"/>
              </w:rPr>
              <w:t>ADCP监测站比测率定</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854E275">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826F042">
            <w:pPr>
              <w:widowControl/>
              <w:jc w:val="center"/>
              <w:rPr>
                <w:szCs w:val="21"/>
              </w:rPr>
            </w:pPr>
            <w:r>
              <w:rPr>
                <w:rFonts w:hint="eastAsia"/>
                <w:szCs w:val="21"/>
              </w:rPr>
              <w:t>21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5D634BC">
            <w:pPr>
              <w:widowControl/>
              <w:jc w:val="center"/>
              <w:rPr>
                <w:rFonts w:cs="宋体"/>
                <w:b/>
                <w:bCs/>
                <w:color w:val="000000"/>
                <w:szCs w:val="21"/>
              </w:rPr>
            </w:pPr>
          </w:p>
        </w:tc>
      </w:tr>
      <w:tr w14:paraId="48A90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558062C6">
            <w:pPr>
              <w:widowControl/>
              <w:jc w:val="center"/>
              <w:rPr>
                <w:szCs w:val="21"/>
              </w:rPr>
            </w:pPr>
            <w:r>
              <w:rPr>
                <w:rFonts w:hint="eastAsia"/>
                <w:szCs w:val="21"/>
              </w:rPr>
              <w:t>10.3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BBB261D">
            <w:pPr>
              <w:widowControl/>
              <w:jc w:val="center"/>
              <w:rPr>
                <w:szCs w:val="21"/>
              </w:rPr>
            </w:pPr>
            <w:r>
              <w:rPr>
                <w:rFonts w:hint="eastAsia"/>
                <w:szCs w:val="21"/>
              </w:rPr>
              <w:t>管道流量计监测站比测率定</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957F4A1">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3A1C4C5">
            <w:pPr>
              <w:widowControl/>
              <w:jc w:val="center"/>
              <w:rPr>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44BFD72">
            <w:pPr>
              <w:widowControl/>
              <w:jc w:val="center"/>
              <w:rPr>
                <w:rFonts w:cs="宋体"/>
                <w:b/>
                <w:bCs/>
                <w:color w:val="000000"/>
                <w:szCs w:val="21"/>
              </w:rPr>
            </w:pPr>
          </w:p>
        </w:tc>
      </w:tr>
      <w:tr w14:paraId="1D8CA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E5DAADC">
            <w:pPr>
              <w:widowControl/>
              <w:jc w:val="center"/>
              <w:rPr>
                <w:szCs w:val="21"/>
              </w:rPr>
            </w:pPr>
            <w:r>
              <w:rPr>
                <w:rFonts w:hint="eastAsia"/>
                <w:szCs w:val="21"/>
              </w:rPr>
              <w:t>10.4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8D4C4C8">
            <w:pPr>
              <w:widowControl/>
              <w:jc w:val="center"/>
              <w:rPr>
                <w:szCs w:val="21"/>
              </w:rPr>
            </w:pPr>
            <w:r>
              <w:rPr>
                <w:rFonts w:hint="eastAsia"/>
                <w:szCs w:val="21"/>
              </w:rPr>
              <w:t>水工建筑物法监测站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59F7FBB">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3D453282">
            <w:pPr>
              <w:widowControl/>
              <w:jc w:val="center"/>
              <w:rPr>
                <w:szCs w:val="21"/>
              </w:rPr>
            </w:pPr>
            <w:r>
              <w:rPr>
                <w:rFonts w:hint="eastAsia"/>
                <w:szCs w:val="21"/>
              </w:rPr>
              <w:t>9</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52D4642">
            <w:pPr>
              <w:widowControl/>
              <w:jc w:val="center"/>
              <w:rPr>
                <w:rFonts w:cs="宋体"/>
                <w:b/>
                <w:bCs/>
                <w:color w:val="000000"/>
                <w:szCs w:val="21"/>
              </w:rPr>
            </w:pPr>
          </w:p>
        </w:tc>
      </w:tr>
      <w:tr w14:paraId="1B2B2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0817ED9">
            <w:pPr>
              <w:widowControl/>
              <w:jc w:val="center"/>
              <w:rPr>
                <w:szCs w:val="21"/>
              </w:rPr>
            </w:pPr>
            <w:r>
              <w:rPr>
                <w:rFonts w:hint="eastAsia"/>
                <w:szCs w:val="21"/>
              </w:rPr>
              <w:t>10.5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4667B031">
            <w:pPr>
              <w:widowControl/>
              <w:jc w:val="center"/>
              <w:rPr>
                <w:szCs w:val="21"/>
              </w:rPr>
            </w:pPr>
            <w:r>
              <w:rPr>
                <w:rFonts w:hint="eastAsia"/>
                <w:szCs w:val="21"/>
              </w:rPr>
              <w:t>雷达波明渠流量计监测站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2D00FEA">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F617E4B">
            <w:pPr>
              <w:widowControl/>
              <w:jc w:val="center"/>
              <w:rPr>
                <w:szCs w:val="21"/>
              </w:rPr>
            </w:pPr>
            <w:r>
              <w:rPr>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F50B89D">
            <w:pPr>
              <w:widowControl/>
              <w:jc w:val="center"/>
              <w:rPr>
                <w:rFonts w:cs="宋体"/>
                <w:b/>
                <w:bCs/>
                <w:color w:val="000000"/>
                <w:szCs w:val="21"/>
              </w:rPr>
            </w:pPr>
          </w:p>
        </w:tc>
      </w:tr>
      <w:tr w14:paraId="0763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96D9F2D">
            <w:pPr>
              <w:widowControl/>
              <w:jc w:val="center"/>
              <w:rPr>
                <w:szCs w:val="21"/>
              </w:rPr>
            </w:pPr>
            <w:r>
              <w:rPr>
                <w:rFonts w:hint="eastAsia"/>
                <w:szCs w:val="21"/>
              </w:rPr>
              <w:t>10.6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4196567">
            <w:pPr>
              <w:widowControl/>
              <w:jc w:val="center"/>
              <w:rPr>
                <w:szCs w:val="21"/>
              </w:rPr>
            </w:pPr>
            <w:r>
              <w:rPr>
                <w:rFonts w:hint="eastAsia"/>
                <w:szCs w:val="21"/>
              </w:rPr>
              <w:t>超声波时差法监测站</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B6F4C43">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4B10EC2E">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E02C2E5">
            <w:pPr>
              <w:widowControl/>
              <w:jc w:val="center"/>
              <w:rPr>
                <w:rFonts w:cs="宋体"/>
                <w:b/>
                <w:bCs/>
                <w:color w:val="000000"/>
                <w:szCs w:val="21"/>
              </w:rPr>
            </w:pPr>
          </w:p>
        </w:tc>
      </w:tr>
      <w:tr w14:paraId="30AE7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2DA177A">
            <w:pPr>
              <w:widowControl/>
              <w:jc w:val="center"/>
              <w:rPr>
                <w:szCs w:val="21"/>
              </w:rPr>
            </w:pPr>
            <w:r>
              <w:rPr>
                <w:rFonts w:hint="eastAsia"/>
                <w:szCs w:val="21"/>
              </w:rPr>
              <w:t>10.7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5EBD8B2">
            <w:pPr>
              <w:widowControl/>
              <w:jc w:val="center"/>
              <w:rPr>
                <w:szCs w:val="21"/>
              </w:rPr>
            </w:pPr>
            <w:r>
              <w:rPr>
                <w:rFonts w:hint="eastAsia"/>
                <w:szCs w:val="21"/>
              </w:rPr>
              <w:t>加装采集终端</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34C32B8">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6ADD7B3B">
            <w:pPr>
              <w:widowControl/>
              <w:jc w:val="center"/>
              <w:rPr>
                <w:szCs w:val="21"/>
              </w:rPr>
            </w:pPr>
            <w:r>
              <w:rPr>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8270293">
            <w:pPr>
              <w:widowControl/>
              <w:jc w:val="center"/>
              <w:rPr>
                <w:rFonts w:cs="宋体"/>
                <w:b/>
                <w:bCs/>
                <w:color w:val="000000"/>
                <w:szCs w:val="21"/>
              </w:rPr>
            </w:pPr>
          </w:p>
        </w:tc>
      </w:tr>
      <w:tr w14:paraId="6A518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AB14441">
            <w:pPr>
              <w:widowControl/>
              <w:jc w:val="center"/>
              <w:rPr>
                <w:szCs w:val="21"/>
              </w:rPr>
            </w:pPr>
            <w:r>
              <w:rPr>
                <w:rFonts w:hint="eastAsia"/>
                <w:szCs w:val="21"/>
              </w:rPr>
              <w:t>10.8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1E66BE69">
            <w:pPr>
              <w:widowControl/>
              <w:jc w:val="center"/>
              <w:rPr>
                <w:szCs w:val="21"/>
              </w:rPr>
            </w:pPr>
            <w:r>
              <w:rPr>
                <w:rFonts w:hint="eastAsia"/>
                <w:szCs w:val="21"/>
              </w:rPr>
              <w:t>多参数示范站比测率定</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403B4B12">
            <w:pPr>
              <w:widowControl/>
              <w:jc w:val="center"/>
              <w:rPr>
                <w:szCs w:val="21"/>
              </w:rPr>
            </w:pPr>
            <w:r>
              <w:rPr>
                <w:rFonts w:hint="eastAsia"/>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815A24F">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22C2A0F">
            <w:pPr>
              <w:widowControl/>
              <w:jc w:val="center"/>
              <w:rPr>
                <w:rFonts w:cs="宋体"/>
                <w:b/>
                <w:bCs/>
                <w:color w:val="000000"/>
                <w:szCs w:val="21"/>
              </w:rPr>
            </w:pPr>
          </w:p>
        </w:tc>
      </w:tr>
      <w:tr w14:paraId="3DD4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CCC10B0">
            <w:pPr>
              <w:widowControl/>
              <w:jc w:val="center"/>
              <w:rPr>
                <w:b/>
                <w:szCs w:val="21"/>
              </w:rPr>
            </w:pPr>
            <w:r>
              <w:rPr>
                <w:rFonts w:hint="eastAsia"/>
                <w:b/>
                <w:szCs w:val="21"/>
              </w:rPr>
              <w:t>1</w:t>
            </w:r>
            <w:r>
              <w:rPr>
                <w:b/>
                <w:szCs w:val="21"/>
              </w:rPr>
              <w:t>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EC50778">
            <w:pPr>
              <w:widowControl/>
              <w:jc w:val="center"/>
              <w:rPr>
                <w:b/>
                <w:szCs w:val="21"/>
              </w:rPr>
            </w:pPr>
            <w:r>
              <w:rPr>
                <w:rFonts w:hint="eastAsia"/>
                <w:b/>
                <w:szCs w:val="21"/>
              </w:rPr>
              <w:t>数据传输贯标</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CF9A28D">
            <w:pPr>
              <w:widowControl/>
              <w:jc w:val="center"/>
              <w:rPr>
                <w:b/>
                <w:szCs w:val="21"/>
              </w:rPr>
            </w:pPr>
            <w:r>
              <w:rPr>
                <w:rFonts w:hint="eastAsia"/>
                <w:b/>
                <w:szCs w:val="21"/>
              </w:rPr>
              <w:t>站点</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1EA10E24">
            <w:pPr>
              <w:widowControl/>
              <w:jc w:val="center"/>
              <w:rPr>
                <w:b/>
                <w:szCs w:val="21"/>
              </w:rPr>
            </w:pPr>
            <w:r>
              <w:rPr>
                <w:rFonts w:hint="eastAsia"/>
                <w:b/>
                <w:szCs w:val="21"/>
              </w:rPr>
              <w:t>4</w:t>
            </w:r>
            <w:r>
              <w:rPr>
                <w:b/>
                <w:szCs w:val="21"/>
              </w:rPr>
              <w:t>5</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7492D7F1">
            <w:pPr>
              <w:widowControl/>
              <w:jc w:val="center"/>
              <w:rPr>
                <w:rFonts w:cs="宋体"/>
                <w:b/>
                <w:bCs/>
                <w:color w:val="000000"/>
                <w:szCs w:val="21"/>
              </w:rPr>
            </w:pPr>
          </w:p>
        </w:tc>
      </w:tr>
      <w:tr w14:paraId="5D70F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DBD7E14">
            <w:pPr>
              <w:widowControl/>
              <w:jc w:val="center"/>
              <w:rPr>
                <w:b/>
                <w:szCs w:val="21"/>
              </w:rPr>
            </w:pPr>
            <w:r>
              <w:rPr>
                <w:rFonts w:hint="eastAsia"/>
                <w:b/>
                <w:szCs w:val="21"/>
              </w:rPr>
              <w:t>12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03774A4">
            <w:pPr>
              <w:widowControl/>
              <w:jc w:val="center"/>
              <w:rPr>
                <w:b/>
                <w:szCs w:val="21"/>
              </w:rPr>
            </w:pPr>
            <w:r>
              <w:rPr>
                <w:rFonts w:hint="eastAsia"/>
                <w:b/>
                <w:szCs w:val="21"/>
              </w:rPr>
              <w:t>备品备件</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A361987">
            <w:pPr>
              <w:widowControl/>
              <w:jc w:val="center"/>
              <w:rPr>
                <w:szCs w:val="21"/>
              </w:rPr>
            </w:pP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DFAC755">
            <w:pPr>
              <w:widowControl/>
              <w:jc w:val="center"/>
              <w:rPr>
                <w:szCs w:val="21"/>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4CBA96A7">
            <w:pPr>
              <w:widowControl/>
              <w:jc w:val="center"/>
              <w:rPr>
                <w:rFonts w:cs="宋体"/>
                <w:b/>
                <w:bCs/>
                <w:color w:val="000000"/>
                <w:szCs w:val="21"/>
              </w:rPr>
            </w:pPr>
          </w:p>
        </w:tc>
      </w:tr>
      <w:tr w14:paraId="61F1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7EF4157">
            <w:pPr>
              <w:widowControl/>
              <w:jc w:val="center"/>
              <w:rPr>
                <w:szCs w:val="21"/>
              </w:rPr>
            </w:pPr>
            <w:r>
              <w:rPr>
                <w:rFonts w:hint="eastAsia"/>
                <w:szCs w:val="21"/>
              </w:rPr>
              <w:t>12.1</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73963A32">
            <w:pPr>
              <w:widowControl/>
              <w:jc w:val="center"/>
              <w:rPr>
                <w:szCs w:val="21"/>
              </w:rPr>
            </w:pPr>
            <w:r>
              <w:rPr>
                <w:rFonts w:hint="eastAsia"/>
                <w:szCs w:val="21"/>
              </w:rPr>
              <w:t>V-ADCP</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AB5956A">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D2329D4">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9999965">
            <w:pPr>
              <w:widowControl/>
              <w:jc w:val="center"/>
              <w:rPr>
                <w:rFonts w:cs="宋体"/>
                <w:b/>
                <w:bCs/>
                <w:color w:val="000000"/>
                <w:szCs w:val="21"/>
              </w:rPr>
            </w:pPr>
          </w:p>
        </w:tc>
      </w:tr>
      <w:tr w14:paraId="27D29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64E07264">
            <w:pPr>
              <w:widowControl/>
              <w:jc w:val="center"/>
              <w:rPr>
                <w:szCs w:val="21"/>
              </w:rPr>
            </w:pPr>
            <w:r>
              <w:rPr>
                <w:rFonts w:hint="eastAsia"/>
                <w:szCs w:val="21"/>
              </w:rPr>
              <w:t>12.2</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029BB969">
            <w:pPr>
              <w:widowControl/>
              <w:jc w:val="center"/>
              <w:rPr>
                <w:szCs w:val="21"/>
              </w:rPr>
            </w:pPr>
            <w:r>
              <w:rPr>
                <w:rFonts w:hint="eastAsia"/>
                <w:szCs w:val="21"/>
              </w:rPr>
              <w:t>H-ADCP</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46E80B0">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37FBB09">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6A55FF6D">
            <w:pPr>
              <w:widowControl/>
              <w:jc w:val="center"/>
              <w:rPr>
                <w:rFonts w:cs="宋体"/>
                <w:b/>
                <w:bCs/>
                <w:color w:val="000000"/>
                <w:szCs w:val="21"/>
              </w:rPr>
            </w:pPr>
          </w:p>
        </w:tc>
      </w:tr>
      <w:tr w14:paraId="10665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4049CACB">
            <w:pPr>
              <w:widowControl/>
              <w:jc w:val="center"/>
              <w:rPr>
                <w:szCs w:val="21"/>
              </w:rPr>
            </w:pPr>
            <w:r>
              <w:rPr>
                <w:rFonts w:hint="eastAsia"/>
                <w:szCs w:val="21"/>
              </w:rPr>
              <w:t>12.3</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40C3EEC">
            <w:pPr>
              <w:widowControl/>
              <w:jc w:val="center"/>
              <w:rPr>
                <w:szCs w:val="21"/>
              </w:rPr>
            </w:pPr>
            <w:r>
              <w:rPr>
                <w:rFonts w:hint="eastAsia"/>
                <w:szCs w:val="21"/>
              </w:rPr>
              <w:t>雷达水位计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20966BB6">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2F350EA8">
            <w:pPr>
              <w:widowControl/>
              <w:jc w:val="center"/>
              <w:rPr>
                <w:szCs w:val="21"/>
              </w:rPr>
            </w:pPr>
            <w:r>
              <w:rPr>
                <w:rFonts w:hint="eastAsia"/>
                <w:szCs w:val="21"/>
              </w:rPr>
              <w:t>2</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224F3650">
            <w:pPr>
              <w:widowControl/>
              <w:jc w:val="center"/>
              <w:rPr>
                <w:rFonts w:cs="宋体"/>
                <w:b/>
                <w:bCs/>
                <w:color w:val="000000"/>
                <w:szCs w:val="21"/>
              </w:rPr>
            </w:pPr>
          </w:p>
        </w:tc>
      </w:tr>
      <w:tr w14:paraId="5DC17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15160F9C">
            <w:pPr>
              <w:widowControl/>
              <w:jc w:val="center"/>
              <w:rPr>
                <w:szCs w:val="21"/>
              </w:rPr>
            </w:pPr>
            <w:r>
              <w:rPr>
                <w:rFonts w:hint="eastAsia"/>
                <w:szCs w:val="21"/>
              </w:rPr>
              <w:t>12.4</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B49DCEE">
            <w:pPr>
              <w:widowControl/>
              <w:jc w:val="center"/>
              <w:rPr>
                <w:szCs w:val="21"/>
              </w:rPr>
            </w:pPr>
            <w:r>
              <w:rPr>
                <w:rFonts w:hint="eastAsia"/>
                <w:szCs w:val="21"/>
              </w:rPr>
              <w:t>闸位计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62125B5">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0B02C08">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D7BBDA4">
            <w:pPr>
              <w:widowControl/>
              <w:jc w:val="center"/>
              <w:rPr>
                <w:rFonts w:cs="宋体"/>
                <w:b/>
                <w:bCs/>
                <w:color w:val="000000"/>
                <w:szCs w:val="21"/>
              </w:rPr>
            </w:pPr>
          </w:p>
        </w:tc>
      </w:tr>
      <w:tr w14:paraId="68F8F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23C40F14">
            <w:pPr>
              <w:widowControl/>
              <w:jc w:val="center"/>
              <w:rPr>
                <w:szCs w:val="21"/>
              </w:rPr>
            </w:pPr>
            <w:r>
              <w:rPr>
                <w:rFonts w:hint="eastAsia"/>
                <w:szCs w:val="21"/>
              </w:rPr>
              <w:t>12.5</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2CCB0048">
            <w:pPr>
              <w:widowControl/>
              <w:jc w:val="center"/>
              <w:rPr>
                <w:szCs w:val="21"/>
              </w:rPr>
            </w:pPr>
            <w:r>
              <w:rPr>
                <w:rFonts w:hint="eastAsia"/>
                <w:szCs w:val="21"/>
              </w:rPr>
              <w:t>电磁流量计</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5809F1E">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BBE63C8">
            <w:pPr>
              <w:widowControl/>
              <w:jc w:val="center"/>
              <w:rPr>
                <w:szCs w:val="21"/>
              </w:rPr>
            </w:pPr>
            <w:r>
              <w:rPr>
                <w:rFonts w:hint="eastAsia"/>
                <w:szCs w:val="21"/>
              </w:rPr>
              <w:t>1</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E991A1A">
            <w:pPr>
              <w:widowControl/>
              <w:jc w:val="center"/>
              <w:rPr>
                <w:rFonts w:cs="宋体"/>
                <w:b/>
                <w:bCs/>
                <w:color w:val="000000"/>
                <w:szCs w:val="21"/>
              </w:rPr>
            </w:pPr>
          </w:p>
        </w:tc>
      </w:tr>
      <w:tr w14:paraId="6C3AA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36D4969">
            <w:pPr>
              <w:widowControl/>
              <w:jc w:val="center"/>
              <w:rPr>
                <w:szCs w:val="21"/>
              </w:rPr>
            </w:pPr>
            <w:r>
              <w:rPr>
                <w:rFonts w:hint="eastAsia"/>
                <w:szCs w:val="21"/>
              </w:rPr>
              <w:t>12.6</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3A3E0094">
            <w:pPr>
              <w:widowControl/>
              <w:jc w:val="center"/>
              <w:rPr>
                <w:szCs w:val="21"/>
              </w:rPr>
            </w:pPr>
            <w:r>
              <w:rPr>
                <w:rFonts w:hint="eastAsia"/>
                <w:szCs w:val="21"/>
              </w:rPr>
              <w:t>遥测终端机（RTU）</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69F7367">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0E0F1E9">
            <w:pPr>
              <w:widowControl/>
              <w:jc w:val="center"/>
              <w:rPr>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179B035E">
            <w:pPr>
              <w:widowControl/>
              <w:jc w:val="center"/>
              <w:rPr>
                <w:rFonts w:cs="宋体"/>
                <w:b/>
                <w:bCs/>
                <w:color w:val="000000"/>
                <w:szCs w:val="21"/>
              </w:rPr>
            </w:pPr>
          </w:p>
        </w:tc>
      </w:tr>
      <w:tr w14:paraId="50237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3F7B777B">
            <w:pPr>
              <w:widowControl/>
              <w:jc w:val="center"/>
              <w:rPr>
                <w:szCs w:val="21"/>
              </w:rPr>
            </w:pPr>
            <w:r>
              <w:rPr>
                <w:rFonts w:hint="eastAsia"/>
                <w:szCs w:val="21"/>
              </w:rPr>
              <w:t>12.7</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64C6170E">
            <w:pPr>
              <w:widowControl/>
              <w:jc w:val="center"/>
              <w:rPr>
                <w:szCs w:val="21"/>
              </w:rPr>
            </w:pPr>
            <w:r>
              <w:rPr>
                <w:rFonts w:hint="eastAsia"/>
                <w:szCs w:val="21"/>
              </w:rPr>
              <w:t>通信控制模块</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1EFB040">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51137CB1">
            <w:pPr>
              <w:widowControl/>
              <w:jc w:val="center"/>
              <w:rPr>
                <w:szCs w:val="21"/>
              </w:rPr>
            </w:pPr>
            <w:r>
              <w:rPr>
                <w:rFonts w:hint="eastAsia"/>
                <w:szCs w:val="21"/>
              </w:rPr>
              <w:t>6</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35843CF">
            <w:pPr>
              <w:widowControl/>
              <w:jc w:val="center"/>
              <w:rPr>
                <w:rFonts w:cs="宋体"/>
                <w:b/>
                <w:bCs/>
                <w:color w:val="000000"/>
                <w:szCs w:val="21"/>
              </w:rPr>
            </w:pPr>
          </w:p>
        </w:tc>
      </w:tr>
      <w:tr w14:paraId="0AE1D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60" w:type="dxa"/>
            <w:tcBorders>
              <w:top w:val="single" w:color="000000" w:sz="4" w:space="0"/>
              <w:left w:val="single" w:color="000000" w:sz="4" w:space="0"/>
              <w:bottom w:val="single" w:color="000000" w:sz="4" w:space="0"/>
              <w:right w:val="single" w:color="000000" w:sz="4" w:space="0"/>
            </w:tcBorders>
            <w:noWrap/>
            <w:vAlign w:val="center"/>
          </w:tcPr>
          <w:p w14:paraId="033E8272">
            <w:pPr>
              <w:widowControl/>
              <w:jc w:val="center"/>
              <w:rPr>
                <w:szCs w:val="21"/>
              </w:rPr>
            </w:pPr>
            <w:r>
              <w:rPr>
                <w:rFonts w:hint="eastAsia"/>
                <w:szCs w:val="21"/>
              </w:rPr>
              <w:t>12.8</w:t>
            </w:r>
          </w:p>
        </w:tc>
        <w:tc>
          <w:tcPr>
            <w:tcW w:w="3168" w:type="dxa"/>
            <w:tcBorders>
              <w:top w:val="single" w:color="000000" w:sz="4" w:space="0"/>
              <w:left w:val="single" w:color="000000" w:sz="4" w:space="0"/>
              <w:bottom w:val="single" w:color="000000" w:sz="4" w:space="0"/>
              <w:right w:val="single" w:color="000000" w:sz="4" w:space="0"/>
            </w:tcBorders>
            <w:noWrap/>
            <w:vAlign w:val="center"/>
          </w:tcPr>
          <w:p w14:paraId="555522D1">
            <w:pPr>
              <w:widowControl/>
              <w:jc w:val="center"/>
              <w:rPr>
                <w:szCs w:val="21"/>
              </w:rPr>
            </w:pPr>
            <w:r>
              <w:rPr>
                <w:rFonts w:hint="eastAsia"/>
                <w:szCs w:val="21"/>
              </w:rPr>
              <w:t>太阳能电池板</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03E55AC6">
            <w:pPr>
              <w:widowControl/>
              <w:jc w:val="center"/>
              <w:rPr>
                <w:szCs w:val="21"/>
              </w:rPr>
            </w:pPr>
            <w:r>
              <w:rPr>
                <w:rFonts w:hint="eastAsia"/>
                <w:szCs w:val="21"/>
              </w:rPr>
              <w:t>套</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ECEE7DA">
            <w:pPr>
              <w:widowControl/>
              <w:jc w:val="center"/>
              <w:rPr>
                <w:szCs w:val="21"/>
              </w:rPr>
            </w:pPr>
            <w:r>
              <w:rPr>
                <w:rFonts w:hint="eastAsia"/>
                <w:szCs w:val="21"/>
              </w:rPr>
              <w:t>3</w:t>
            </w: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3EF8D216">
            <w:pPr>
              <w:widowControl/>
              <w:jc w:val="center"/>
              <w:rPr>
                <w:rFonts w:cs="宋体"/>
                <w:b/>
                <w:bCs/>
                <w:color w:val="000000"/>
                <w:szCs w:val="21"/>
              </w:rPr>
            </w:pPr>
          </w:p>
        </w:tc>
      </w:tr>
    </w:tbl>
    <w:p w14:paraId="3D983250">
      <w:pPr>
        <w:rPr>
          <w:rFonts w:ascii="Calibri" w:hAnsi="Calibri"/>
          <w:color w:val="000000"/>
        </w:rPr>
      </w:pPr>
    </w:p>
    <w:p w14:paraId="090E1E58">
      <w:pPr>
        <w:pStyle w:val="2"/>
        <w:rPr>
          <w:rFonts w:ascii="Calibri" w:hAnsi="Calibri"/>
          <w:color w:val="000000"/>
        </w:rPr>
        <w:sectPr>
          <w:footerReference r:id="rId42" w:type="first"/>
          <w:pgSz w:w="11906" w:h="16838"/>
          <w:pgMar w:top="1418" w:right="1588" w:bottom="1418" w:left="1365" w:header="851" w:footer="907" w:gutter="0"/>
          <w:pgNumType w:start="1"/>
          <w:cols w:space="1701" w:num="1"/>
          <w:titlePg/>
          <w:docGrid w:linePitch="360" w:charSpace="0"/>
        </w:sectPr>
      </w:pPr>
    </w:p>
    <w:p w14:paraId="7EE99FF4">
      <w:pPr>
        <w:spacing w:line="560" w:lineRule="exact"/>
        <w:jc w:val="center"/>
        <w:rPr>
          <w:b/>
          <w:bCs/>
          <w:color w:val="000000"/>
        </w:rPr>
      </w:pPr>
      <w:r>
        <w:rPr>
          <w:b/>
          <w:bCs/>
          <w:color w:val="000000"/>
        </w:rPr>
        <w:t xml:space="preserve">6.1-3  </w:t>
      </w:r>
      <w:r>
        <w:rPr>
          <w:rFonts w:hint="eastAsia"/>
          <w:b/>
          <w:bCs/>
          <w:color w:val="000000"/>
        </w:rPr>
        <w:t>非农取水用户在线计量清单</w:t>
      </w:r>
    </w:p>
    <w:tbl>
      <w:tblPr>
        <w:tblStyle w:val="47"/>
        <w:tblW w:w="13315" w:type="dxa"/>
        <w:jc w:val="center"/>
        <w:tblLayout w:type="autofit"/>
        <w:tblCellMar>
          <w:top w:w="0" w:type="dxa"/>
          <w:left w:w="108" w:type="dxa"/>
          <w:bottom w:w="0" w:type="dxa"/>
          <w:right w:w="108" w:type="dxa"/>
        </w:tblCellMar>
      </w:tblPr>
      <w:tblGrid>
        <w:gridCol w:w="699"/>
        <w:gridCol w:w="1675"/>
        <w:gridCol w:w="3853"/>
        <w:gridCol w:w="3827"/>
        <w:gridCol w:w="3261"/>
      </w:tblGrid>
      <w:tr w14:paraId="0349EDE6">
        <w:tblPrEx>
          <w:tblCellMar>
            <w:top w:w="0" w:type="dxa"/>
            <w:left w:w="108" w:type="dxa"/>
            <w:bottom w:w="0" w:type="dxa"/>
            <w:right w:w="108" w:type="dxa"/>
          </w:tblCellMar>
        </w:tblPrEx>
        <w:trPr>
          <w:trHeight w:val="454" w:hRule="atLeast"/>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0247430F">
            <w:pPr>
              <w:widowControl/>
              <w:jc w:val="center"/>
              <w:rPr>
                <w:rFonts w:cs="宋体"/>
                <w:b/>
                <w:bCs/>
                <w:color w:val="000000"/>
                <w:szCs w:val="21"/>
              </w:rPr>
            </w:pPr>
            <w:r>
              <w:rPr>
                <w:rFonts w:hint="eastAsia" w:cs="宋体"/>
                <w:b/>
                <w:bCs/>
                <w:color w:val="000000"/>
                <w:szCs w:val="21"/>
              </w:rPr>
              <w:t>序号</w:t>
            </w:r>
          </w:p>
        </w:tc>
        <w:tc>
          <w:tcPr>
            <w:tcW w:w="1675" w:type="dxa"/>
            <w:tcBorders>
              <w:top w:val="single" w:color="000000" w:sz="8" w:space="0"/>
              <w:left w:val="nil"/>
              <w:bottom w:val="single" w:color="000000" w:sz="8" w:space="0"/>
              <w:right w:val="single" w:color="000000" w:sz="8" w:space="0"/>
            </w:tcBorders>
            <w:noWrap/>
            <w:vAlign w:val="center"/>
          </w:tcPr>
          <w:p w14:paraId="4AE41D98">
            <w:pPr>
              <w:widowControl/>
              <w:jc w:val="center"/>
              <w:rPr>
                <w:rFonts w:cs="宋体"/>
                <w:b/>
                <w:bCs/>
                <w:color w:val="000000"/>
                <w:szCs w:val="21"/>
              </w:rPr>
            </w:pPr>
            <w:r>
              <w:rPr>
                <w:rFonts w:hint="eastAsia" w:cs="宋体"/>
                <w:b/>
                <w:bCs/>
                <w:color w:val="000000"/>
                <w:szCs w:val="21"/>
              </w:rPr>
              <w:t>地级行政区划</w:t>
            </w:r>
          </w:p>
        </w:tc>
        <w:tc>
          <w:tcPr>
            <w:tcW w:w="3853" w:type="dxa"/>
            <w:tcBorders>
              <w:top w:val="single" w:color="000000" w:sz="8" w:space="0"/>
              <w:left w:val="nil"/>
              <w:bottom w:val="single" w:color="000000" w:sz="8" w:space="0"/>
              <w:right w:val="single" w:color="000000" w:sz="8" w:space="0"/>
            </w:tcBorders>
            <w:vAlign w:val="center"/>
          </w:tcPr>
          <w:p w14:paraId="584EE2AE">
            <w:pPr>
              <w:widowControl/>
              <w:jc w:val="center"/>
              <w:rPr>
                <w:rFonts w:cs="宋体"/>
                <w:b/>
                <w:bCs/>
                <w:color w:val="000000"/>
                <w:szCs w:val="21"/>
              </w:rPr>
            </w:pPr>
            <w:r>
              <w:rPr>
                <w:rFonts w:hint="eastAsia" w:cs="宋体"/>
                <w:b/>
                <w:bCs/>
                <w:color w:val="000000"/>
                <w:szCs w:val="21"/>
              </w:rPr>
              <w:t>取水口名称</w:t>
            </w:r>
          </w:p>
        </w:tc>
        <w:tc>
          <w:tcPr>
            <w:tcW w:w="3827" w:type="dxa"/>
            <w:tcBorders>
              <w:top w:val="single" w:color="000000" w:sz="8" w:space="0"/>
              <w:left w:val="nil"/>
              <w:bottom w:val="single" w:color="000000" w:sz="8" w:space="0"/>
              <w:right w:val="single" w:color="000000" w:sz="8" w:space="0"/>
            </w:tcBorders>
            <w:vAlign w:val="center"/>
          </w:tcPr>
          <w:p w14:paraId="055892A5">
            <w:pPr>
              <w:widowControl/>
              <w:jc w:val="center"/>
              <w:rPr>
                <w:rFonts w:cs="宋体"/>
                <w:b/>
                <w:bCs/>
                <w:color w:val="000000"/>
                <w:szCs w:val="21"/>
              </w:rPr>
            </w:pPr>
            <w:r>
              <w:rPr>
                <w:rFonts w:hint="eastAsia" w:cs="宋体"/>
                <w:b/>
                <w:bCs/>
                <w:color w:val="000000"/>
                <w:szCs w:val="21"/>
              </w:rPr>
              <w:t>取用水户名称</w:t>
            </w:r>
          </w:p>
        </w:tc>
        <w:tc>
          <w:tcPr>
            <w:tcW w:w="3261" w:type="dxa"/>
            <w:tcBorders>
              <w:top w:val="single" w:color="000000" w:sz="8" w:space="0"/>
              <w:left w:val="nil"/>
              <w:bottom w:val="single" w:color="000000" w:sz="8" w:space="0"/>
              <w:right w:val="single" w:color="000000" w:sz="8" w:space="0"/>
            </w:tcBorders>
            <w:vAlign w:val="center"/>
          </w:tcPr>
          <w:p w14:paraId="03E9BA3A">
            <w:pPr>
              <w:widowControl/>
              <w:jc w:val="center"/>
              <w:rPr>
                <w:rFonts w:cs="宋体"/>
                <w:b/>
                <w:bCs/>
                <w:color w:val="000000"/>
                <w:szCs w:val="21"/>
              </w:rPr>
            </w:pPr>
            <w:r>
              <w:rPr>
                <w:rFonts w:hint="eastAsia" w:cs="宋体"/>
                <w:b/>
                <w:bCs/>
                <w:color w:val="000000"/>
                <w:szCs w:val="21"/>
              </w:rPr>
              <w:t>计量设施类型</w:t>
            </w:r>
          </w:p>
        </w:tc>
      </w:tr>
      <w:tr w14:paraId="6D897CD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B0D9BC3">
            <w:pPr>
              <w:widowControl/>
              <w:jc w:val="center"/>
              <w:rPr>
                <w:color w:val="000000"/>
                <w:szCs w:val="21"/>
              </w:rPr>
            </w:pPr>
            <w:r>
              <w:rPr>
                <w:rFonts w:hint="eastAsia"/>
                <w:szCs w:val="21"/>
              </w:rPr>
              <w:t>1</w:t>
            </w:r>
          </w:p>
        </w:tc>
        <w:tc>
          <w:tcPr>
            <w:tcW w:w="1675" w:type="dxa"/>
            <w:tcBorders>
              <w:top w:val="nil"/>
              <w:left w:val="nil"/>
              <w:bottom w:val="single" w:color="000000" w:sz="8" w:space="0"/>
              <w:right w:val="single" w:color="000000" w:sz="8" w:space="0"/>
            </w:tcBorders>
            <w:noWrap/>
            <w:vAlign w:val="center"/>
          </w:tcPr>
          <w:p w14:paraId="10423D3D">
            <w:pPr>
              <w:widowControl/>
              <w:jc w:val="center"/>
              <w:rPr>
                <w:rFonts w:cs="宋体"/>
                <w:color w:val="000000"/>
                <w:szCs w:val="21"/>
              </w:rPr>
            </w:pPr>
            <w:r>
              <w:rPr>
                <w:rFonts w:hint="eastAsia"/>
                <w:szCs w:val="21"/>
              </w:rPr>
              <w:t>淮安市盱眙县</w:t>
            </w:r>
          </w:p>
        </w:tc>
        <w:tc>
          <w:tcPr>
            <w:tcW w:w="3853" w:type="dxa"/>
            <w:tcBorders>
              <w:top w:val="nil"/>
              <w:left w:val="nil"/>
              <w:bottom w:val="single" w:color="000000" w:sz="8" w:space="0"/>
              <w:right w:val="single" w:color="000000" w:sz="8" w:space="0"/>
            </w:tcBorders>
            <w:noWrap/>
            <w:vAlign w:val="center"/>
          </w:tcPr>
          <w:p w14:paraId="40C834B9">
            <w:pPr>
              <w:widowControl/>
              <w:jc w:val="center"/>
              <w:rPr>
                <w:rFonts w:cs="宋体"/>
                <w:color w:val="000000"/>
                <w:szCs w:val="21"/>
              </w:rPr>
            </w:pPr>
            <w:r>
              <w:rPr>
                <w:rFonts w:hint="eastAsia"/>
                <w:szCs w:val="21"/>
              </w:rPr>
              <w:t>江苏圣山畜牧发展有限公司取水井</w:t>
            </w:r>
          </w:p>
        </w:tc>
        <w:tc>
          <w:tcPr>
            <w:tcW w:w="3827" w:type="dxa"/>
            <w:tcBorders>
              <w:top w:val="nil"/>
              <w:left w:val="nil"/>
              <w:bottom w:val="single" w:color="000000" w:sz="8" w:space="0"/>
              <w:right w:val="single" w:color="000000" w:sz="8" w:space="0"/>
            </w:tcBorders>
            <w:noWrap/>
            <w:vAlign w:val="center"/>
          </w:tcPr>
          <w:p w14:paraId="7CCBA486">
            <w:pPr>
              <w:widowControl/>
              <w:jc w:val="center"/>
              <w:rPr>
                <w:rFonts w:cs="宋体"/>
                <w:color w:val="000000"/>
                <w:szCs w:val="21"/>
              </w:rPr>
            </w:pPr>
            <w:r>
              <w:rPr>
                <w:rFonts w:hint="eastAsia"/>
                <w:szCs w:val="21"/>
              </w:rPr>
              <w:t>江苏圣山畜牧发展有限公司</w:t>
            </w:r>
          </w:p>
        </w:tc>
        <w:tc>
          <w:tcPr>
            <w:tcW w:w="3261" w:type="dxa"/>
            <w:tcBorders>
              <w:top w:val="nil"/>
              <w:left w:val="nil"/>
              <w:bottom w:val="single" w:color="000000" w:sz="8" w:space="0"/>
              <w:right w:val="single" w:color="000000" w:sz="8" w:space="0"/>
            </w:tcBorders>
            <w:noWrap/>
            <w:vAlign w:val="center"/>
          </w:tcPr>
          <w:p w14:paraId="1392C7DD">
            <w:pPr>
              <w:widowControl/>
              <w:jc w:val="center"/>
              <w:rPr>
                <w:color w:val="000000"/>
                <w:szCs w:val="21"/>
              </w:rPr>
            </w:pPr>
            <w:r>
              <w:rPr>
                <w:rFonts w:hint="eastAsia"/>
                <w:szCs w:val="21"/>
              </w:rPr>
              <w:t>电磁流量计/加装采集终端</w:t>
            </w:r>
          </w:p>
        </w:tc>
      </w:tr>
      <w:tr w14:paraId="5E62048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E23BBE7">
            <w:pPr>
              <w:widowControl/>
              <w:jc w:val="center"/>
              <w:rPr>
                <w:color w:val="000000"/>
                <w:szCs w:val="21"/>
              </w:rPr>
            </w:pPr>
            <w:r>
              <w:rPr>
                <w:rFonts w:hint="eastAsia"/>
                <w:szCs w:val="21"/>
              </w:rPr>
              <w:t>2</w:t>
            </w:r>
          </w:p>
        </w:tc>
        <w:tc>
          <w:tcPr>
            <w:tcW w:w="1675" w:type="dxa"/>
            <w:tcBorders>
              <w:top w:val="nil"/>
              <w:left w:val="nil"/>
              <w:bottom w:val="single" w:color="000000" w:sz="8" w:space="0"/>
              <w:right w:val="single" w:color="000000" w:sz="8" w:space="0"/>
            </w:tcBorders>
            <w:noWrap/>
            <w:vAlign w:val="center"/>
          </w:tcPr>
          <w:p w14:paraId="775D0C43">
            <w:pPr>
              <w:widowControl/>
              <w:jc w:val="center"/>
              <w:rPr>
                <w:rFonts w:cs="宋体"/>
                <w:color w:val="000000"/>
                <w:szCs w:val="21"/>
              </w:rPr>
            </w:pPr>
            <w:r>
              <w:rPr>
                <w:rFonts w:hint="eastAsia"/>
                <w:szCs w:val="21"/>
              </w:rPr>
              <w:t>盐城市</w:t>
            </w:r>
          </w:p>
        </w:tc>
        <w:tc>
          <w:tcPr>
            <w:tcW w:w="3853" w:type="dxa"/>
            <w:tcBorders>
              <w:top w:val="nil"/>
              <w:left w:val="nil"/>
              <w:bottom w:val="single" w:color="000000" w:sz="8" w:space="0"/>
              <w:right w:val="single" w:color="000000" w:sz="8" w:space="0"/>
            </w:tcBorders>
            <w:noWrap/>
            <w:vAlign w:val="center"/>
          </w:tcPr>
          <w:p w14:paraId="23FD3D8C">
            <w:pPr>
              <w:widowControl/>
              <w:jc w:val="center"/>
              <w:rPr>
                <w:rFonts w:cs="宋体"/>
                <w:color w:val="000000"/>
                <w:szCs w:val="21"/>
              </w:rPr>
            </w:pPr>
            <w:r>
              <w:rPr>
                <w:rFonts w:hint="eastAsia"/>
                <w:szCs w:val="21"/>
              </w:rPr>
              <w:t>盐城市水务集团有限公司</w:t>
            </w:r>
          </w:p>
        </w:tc>
        <w:tc>
          <w:tcPr>
            <w:tcW w:w="3827" w:type="dxa"/>
            <w:tcBorders>
              <w:top w:val="nil"/>
              <w:left w:val="nil"/>
              <w:bottom w:val="single" w:color="000000" w:sz="8" w:space="0"/>
              <w:right w:val="single" w:color="000000" w:sz="8" w:space="0"/>
            </w:tcBorders>
            <w:noWrap/>
            <w:vAlign w:val="center"/>
          </w:tcPr>
          <w:p w14:paraId="2E329A0D">
            <w:pPr>
              <w:widowControl/>
              <w:jc w:val="center"/>
              <w:rPr>
                <w:rFonts w:cs="宋体"/>
                <w:color w:val="000000"/>
                <w:szCs w:val="21"/>
              </w:rPr>
            </w:pPr>
            <w:r>
              <w:rPr>
                <w:rFonts w:hint="eastAsia"/>
                <w:szCs w:val="21"/>
              </w:rPr>
              <w:t>盐城市水务集团有限公司</w:t>
            </w:r>
          </w:p>
        </w:tc>
        <w:tc>
          <w:tcPr>
            <w:tcW w:w="3261" w:type="dxa"/>
            <w:tcBorders>
              <w:top w:val="nil"/>
              <w:left w:val="nil"/>
              <w:bottom w:val="single" w:color="000000" w:sz="8" w:space="0"/>
              <w:right w:val="single" w:color="000000" w:sz="8" w:space="0"/>
            </w:tcBorders>
            <w:noWrap/>
            <w:vAlign w:val="center"/>
          </w:tcPr>
          <w:p w14:paraId="569C9A18">
            <w:pPr>
              <w:widowControl/>
              <w:jc w:val="center"/>
              <w:rPr>
                <w:color w:val="000000"/>
                <w:szCs w:val="21"/>
              </w:rPr>
            </w:pPr>
            <w:r>
              <w:rPr>
                <w:rFonts w:hint="eastAsia"/>
                <w:szCs w:val="21"/>
              </w:rPr>
              <w:t>电磁流量计*</w:t>
            </w:r>
            <w:r>
              <w:rPr>
                <w:szCs w:val="21"/>
              </w:rPr>
              <w:t>2</w:t>
            </w:r>
            <w:r>
              <w:rPr>
                <w:rFonts w:hint="eastAsia"/>
                <w:szCs w:val="21"/>
              </w:rPr>
              <w:t>/加装采集终端</w:t>
            </w:r>
          </w:p>
        </w:tc>
      </w:tr>
      <w:tr w14:paraId="476519F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41B07F3">
            <w:pPr>
              <w:widowControl/>
              <w:jc w:val="center"/>
              <w:rPr>
                <w:color w:val="000000"/>
                <w:szCs w:val="21"/>
              </w:rPr>
            </w:pPr>
            <w:r>
              <w:rPr>
                <w:rFonts w:hint="eastAsia"/>
                <w:szCs w:val="21"/>
              </w:rPr>
              <w:t>3</w:t>
            </w:r>
          </w:p>
        </w:tc>
        <w:tc>
          <w:tcPr>
            <w:tcW w:w="1675" w:type="dxa"/>
            <w:tcBorders>
              <w:top w:val="nil"/>
              <w:left w:val="nil"/>
              <w:bottom w:val="single" w:color="000000" w:sz="8" w:space="0"/>
              <w:right w:val="single" w:color="000000" w:sz="8" w:space="0"/>
            </w:tcBorders>
            <w:noWrap/>
            <w:vAlign w:val="center"/>
          </w:tcPr>
          <w:p w14:paraId="4347F57A">
            <w:pPr>
              <w:widowControl/>
              <w:jc w:val="center"/>
              <w:rPr>
                <w:rFonts w:cs="宋体"/>
                <w:color w:val="000000"/>
                <w:szCs w:val="21"/>
              </w:rPr>
            </w:pPr>
            <w:r>
              <w:rPr>
                <w:rFonts w:hint="eastAsia"/>
                <w:szCs w:val="21"/>
              </w:rPr>
              <w:t>盐城市</w:t>
            </w:r>
          </w:p>
        </w:tc>
        <w:tc>
          <w:tcPr>
            <w:tcW w:w="3853" w:type="dxa"/>
            <w:tcBorders>
              <w:top w:val="nil"/>
              <w:left w:val="nil"/>
              <w:bottom w:val="single" w:color="000000" w:sz="8" w:space="0"/>
              <w:right w:val="single" w:color="000000" w:sz="8" w:space="0"/>
            </w:tcBorders>
            <w:noWrap/>
            <w:vAlign w:val="center"/>
          </w:tcPr>
          <w:p w14:paraId="785CDE93">
            <w:pPr>
              <w:widowControl/>
              <w:jc w:val="center"/>
              <w:rPr>
                <w:rFonts w:cs="宋体"/>
                <w:color w:val="000000"/>
                <w:szCs w:val="21"/>
              </w:rPr>
            </w:pPr>
            <w:r>
              <w:rPr>
                <w:rFonts w:hint="eastAsia"/>
                <w:szCs w:val="21"/>
              </w:rPr>
              <w:t>盐城福汇纺织有限公司</w:t>
            </w:r>
          </w:p>
        </w:tc>
        <w:tc>
          <w:tcPr>
            <w:tcW w:w="3827" w:type="dxa"/>
            <w:tcBorders>
              <w:top w:val="nil"/>
              <w:left w:val="nil"/>
              <w:bottom w:val="single" w:color="000000" w:sz="8" w:space="0"/>
              <w:right w:val="single" w:color="000000" w:sz="8" w:space="0"/>
            </w:tcBorders>
            <w:noWrap/>
            <w:vAlign w:val="center"/>
          </w:tcPr>
          <w:p w14:paraId="2DAD8240">
            <w:pPr>
              <w:widowControl/>
              <w:jc w:val="center"/>
              <w:rPr>
                <w:rFonts w:cs="宋体"/>
                <w:color w:val="000000"/>
                <w:szCs w:val="21"/>
              </w:rPr>
            </w:pPr>
            <w:r>
              <w:rPr>
                <w:rFonts w:hint="eastAsia"/>
                <w:szCs w:val="21"/>
              </w:rPr>
              <w:t>盐城福汇纺织有限公司</w:t>
            </w:r>
          </w:p>
        </w:tc>
        <w:tc>
          <w:tcPr>
            <w:tcW w:w="3261" w:type="dxa"/>
            <w:tcBorders>
              <w:top w:val="nil"/>
              <w:left w:val="nil"/>
              <w:bottom w:val="single" w:color="000000" w:sz="8" w:space="0"/>
              <w:right w:val="single" w:color="000000" w:sz="8" w:space="0"/>
            </w:tcBorders>
            <w:noWrap/>
            <w:vAlign w:val="center"/>
          </w:tcPr>
          <w:p w14:paraId="7BDC6595">
            <w:pPr>
              <w:widowControl/>
              <w:jc w:val="center"/>
              <w:rPr>
                <w:color w:val="000000"/>
                <w:szCs w:val="21"/>
              </w:rPr>
            </w:pPr>
            <w:r>
              <w:rPr>
                <w:rFonts w:hint="eastAsia"/>
                <w:szCs w:val="21"/>
              </w:rPr>
              <w:t>电磁流量计/加装采集终端</w:t>
            </w:r>
          </w:p>
        </w:tc>
      </w:tr>
      <w:tr w14:paraId="1DBE4FA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AC36F24">
            <w:pPr>
              <w:widowControl/>
              <w:jc w:val="center"/>
              <w:rPr>
                <w:color w:val="000000"/>
                <w:szCs w:val="21"/>
              </w:rPr>
            </w:pPr>
            <w:r>
              <w:rPr>
                <w:rFonts w:hint="eastAsia"/>
                <w:szCs w:val="21"/>
              </w:rPr>
              <w:t>4</w:t>
            </w:r>
          </w:p>
        </w:tc>
        <w:tc>
          <w:tcPr>
            <w:tcW w:w="1675" w:type="dxa"/>
            <w:tcBorders>
              <w:top w:val="nil"/>
              <w:left w:val="nil"/>
              <w:bottom w:val="single" w:color="000000" w:sz="8" w:space="0"/>
              <w:right w:val="single" w:color="000000" w:sz="8" w:space="0"/>
            </w:tcBorders>
            <w:noWrap/>
            <w:vAlign w:val="center"/>
          </w:tcPr>
          <w:p w14:paraId="44890369">
            <w:pPr>
              <w:widowControl/>
              <w:jc w:val="center"/>
              <w:rPr>
                <w:rFonts w:cs="宋体"/>
                <w:color w:val="000000"/>
                <w:szCs w:val="21"/>
              </w:rPr>
            </w:pPr>
            <w:r>
              <w:rPr>
                <w:rFonts w:hint="eastAsia"/>
                <w:szCs w:val="21"/>
              </w:rPr>
              <w:t>盐城市亭湖区</w:t>
            </w:r>
          </w:p>
        </w:tc>
        <w:tc>
          <w:tcPr>
            <w:tcW w:w="3853" w:type="dxa"/>
            <w:tcBorders>
              <w:top w:val="nil"/>
              <w:left w:val="nil"/>
              <w:bottom w:val="single" w:color="000000" w:sz="8" w:space="0"/>
              <w:right w:val="single" w:color="000000" w:sz="8" w:space="0"/>
            </w:tcBorders>
            <w:noWrap/>
            <w:vAlign w:val="center"/>
          </w:tcPr>
          <w:p w14:paraId="48B4C420">
            <w:pPr>
              <w:widowControl/>
              <w:jc w:val="center"/>
              <w:rPr>
                <w:rFonts w:cs="宋体"/>
                <w:color w:val="000000"/>
                <w:szCs w:val="21"/>
              </w:rPr>
            </w:pPr>
            <w:r>
              <w:rPr>
                <w:rFonts w:hint="eastAsia"/>
                <w:szCs w:val="21"/>
              </w:rPr>
              <w:t>江苏省红蜻蜓油脂有限公司</w:t>
            </w:r>
          </w:p>
        </w:tc>
        <w:tc>
          <w:tcPr>
            <w:tcW w:w="3827" w:type="dxa"/>
            <w:tcBorders>
              <w:top w:val="nil"/>
              <w:left w:val="nil"/>
              <w:bottom w:val="single" w:color="000000" w:sz="8" w:space="0"/>
              <w:right w:val="single" w:color="000000" w:sz="8" w:space="0"/>
            </w:tcBorders>
            <w:noWrap/>
            <w:vAlign w:val="center"/>
          </w:tcPr>
          <w:p w14:paraId="3E151508">
            <w:pPr>
              <w:widowControl/>
              <w:jc w:val="center"/>
              <w:rPr>
                <w:rFonts w:cs="宋体"/>
                <w:color w:val="000000"/>
                <w:szCs w:val="21"/>
              </w:rPr>
            </w:pPr>
            <w:r>
              <w:rPr>
                <w:rFonts w:hint="eastAsia"/>
                <w:szCs w:val="21"/>
              </w:rPr>
              <w:t>江苏红蜻蜓油脂有限责任公司</w:t>
            </w:r>
          </w:p>
        </w:tc>
        <w:tc>
          <w:tcPr>
            <w:tcW w:w="3261" w:type="dxa"/>
            <w:tcBorders>
              <w:top w:val="nil"/>
              <w:left w:val="nil"/>
              <w:bottom w:val="single" w:color="000000" w:sz="8" w:space="0"/>
              <w:right w:val="single" w:color="000000" w:sz="8" w:space="0"/>
            </w:tcBorders>
            <w:noWrap/>
            <w:vAlign w:val="center"/>
          </w:tcPr>
          <w:p w14:paraId="60A0A8C1">
            <w:pPr>
              <w:widowControl/>
              <w:jc w:val="center"/>
              <w:rPr>
                <w:color w:val="000000"/>
                <w:szCs w:val="21"/>
              </w:rPr>
            </w:pPr>
            <w:r>
              <w:rPr>
                <w:rFonts w:hint="eastAsia"/>
                <w:szCs w:val="21"/>
              </w:rPr>
              <w:t>电磁流量计/加装采集终端</w:t>
            </w:r>
          </w:p>
        </w:tc>
      </w:tr>
      <w:tr w14:paraId="25FD1FF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E4D8A8B">
            <w:pPr>
              <w:widowControl/>
              <w:jc w:val="center"/>
              <w:rPr>
                <w:color w:val="000000"/>
                <w:szCs w:val="21"/>
              </w:rPr>
            </w:pPr>
            <w:r>
              <w:rPr>
                <w:rFonts w:hint="eastAsia"/>
                <w:szCs w:val="21"/>
              </w:rPr>
              <w:t>5</w:t>
            </w:r>
          </w:p>
        </w:tc>
        <w:tc>
          <w:tcPr>
            <w:tcW w:w="1675" w:type="dxa"/>
            <w:tcBorders>
              <w:top w:val="nil"/>
              <w:left w:val="nil"/>
              <w:bottom w:val="single" w:color="000000" w:sz="8" w:space="0"/>
              <w:right w:val="single" w:color="000000" w:sz="8" w:space="0"/>
            </w:tcBorders>
            <w:noWrap/>
            <w:vAlign w:val="center"/>
          </w:tcPr>
          <w:p w14:paraId="7D2E5909">
            <w:pPr>
              <w:widowControl/>
              <w:jc w:val="center"/>
              <w:rPr>
                <w:rFonts w:cs="宋体"/>
                <w:color w:val="000000"/>
                <w:szCs w:val="21"/>
              </w:rPr>
            </w:pPr>
            <w:r>
              <w:rPr>
                <w:rFonts w:hint="eastAsia"/>
                <w:szCs w:val="21"/>
              </w:rPr>
              <w:t>盐城市射阳县</w:t>
            </w:r>
          </w:p>
        </w:tc>
        <w:tc>
          <w:tcPr>
            <w:tcW w:w="3853" w:type="dxa"/>
            <w:tcBorders>
              <w:top w:val="nil"/>
              <w:left w:val="nil"/>
              <w:bottom w:val="single" w:color="000000" w:sz="8" w:space="0"/>
              <w:right w:val="single" w:color="000000" w:sz="8" w:space="0"/>
            </w:tcBorders>
            <w:noWrap/>
            <w:vAlign w:val="center"/>
          </w:tcPr>
          <w:p w14:paraId="512BB687">
            <w:pPr>
              <w:widowControl/>
              <w:jc w:val="center"/>
              <w:rPr>
                <w:rFonts w:cs="宋体"/>
                <w:color w:val="000000"/>
                <w:szCs w:val="21"/>
              </w:rPr>
            </w:pPr>
            <w:r>
              <w:rPr>
                <w:rFonts w:hint="eastAsia"/>
                <w:szCs w:val="21"/>
              </w:rPr>
              <w:t>胜达集团江苏开胜双灯纸业有限公司</w:t>
            </w:r>
          </w:p>
        </w:tc>
        <w:tc>
          <w:tcPr>
            <w:tcW w:w="3827" w:type="dxa"/>
            <w:tcBorders>
              <w:top w:val="nil"/>
              <w:left w:val="nil"/>
              <w:bottom w:val="single" w:color="000000" w:sz="8" w:space="0"/>
              <w:right w:val="single" w:color="000000" w:sz="8" w:space="0"/>
            </w:tcBorders>
            <w:noWrap/>
            <w:vAlign w:val="center"/>
          </w:tcPr>
          <w:p w14:paraId="375B7817">
            <w:pPr>
              <w:widowControl/>
              <w:jc w:val="center"/>
              <w:rPr>
                <w:rFonts w:cs="宋体"/>
                <w:color w:val="000000"/>
                <w:szCs w:val="21"/>
              </w:rPr>
            </w:pPr>
            <w:r>
              <w:rPr>
                <w:rFonts w:hint="eastAsia"/>
                <w:szCs w:val="21"/>
              </w:rPr>
              <w:t>胜达集团江苏开胜双灯纸业有限公司</w:t>
            </w:r>
          </w:p>
        </w:tc>
        <w:tc>
          <w:tcPr>
            <w:tcW w:w="3261" w:type="dxa"/>
            <w:tcBorders>
              <w:top w:val="nil"/>
              <w:left w:val="nil"/>
              <w:bottom w:val="single" w:color="000000" w:sz="8" w:space="0"/>
              <w:right w:val="single" w:color="000000" w:sz="8" w:space="0"/>
            </w:tcBorders>
            <w:noWrap/>
            <w:vAlign w:val="center"/>
          </w:tcPr>
          <w:p w14:paraId="0DE34387">
            <w:pPr>
              <w:widowControl/>
              <w:jc w:val="center"/>
              <w:rPr>
                <w:color w:val="000000"/>
                <w:szCs w:val="21"/>
              </w:rPr>
            </w:pPr>
            <w:r>
              <w:rPr>
                <w:rFonts w:hint="eastAsia"/>
                <w:szCs w:val="21"/>
              </w:rPr>
              <w:t>电磁流量计/加装采集终端</w:t>
            </w:r>
          </w:p>
        </w:tc>
      </w:tr>
      <w:tr w14:paraId="787E09B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1723E9C">
            <w:pPr>
              <w:widowControl/>
              <w:jc w:val="center"/>
              <w:rPr>
                <w:color w:val="000000"/>
                <w:szCs w:val="21"/>
              </w:rPr>
            </w:pPr>
            <w:r>
              <w:rPr>
                <w:rFonts w:hint="eastAsia"/>
                <w:szCs w:val="21"/>
              </w:rPr>
              <w:t>6</w:t>
            </w:r>
          </w:p>
        </w:tc>
        <w:tc>
          <w:tcPr>
            <w:tcW w:w="1675" w:type="dxa"/>
            <w:tcBorders>
              <w:top w:val="nil"/>
              <w:left w:val="nil"/>
              <w:bottom w:val="single" w:color="000000" w:sz="8" w:space="0"/>
              <w:right w:val="single" w:color="000000" w:sz="8" w:space="0"/>
            </w:tcBorders>
            <w:noWrap/>
            <w:vAlign w:val="center"/>
          </w:tcPr>
          <w:p w14:paraId="2852B2B0">
            <w:pPr>
              <w:widowControl/>
              <w:jc w:val="center"/>
              <w:rPr>
                <w:rFonts w:cs="宋体"/>
                <w:color w:val="000000"/>
                <w:szCs w:val="21"/>
              </w:rPr>
            </w:pPr>
            <w:r>
              <w:rPr>
                <w:rFonts w:hint="eastAsia"/>
                <w:szCs w:val="21"/>
              </w:rPr>
              <w:t>盐城市射阳县</w:t>
            </w:r>
          </w:p>
        </w:tc>
        <w:tc>
          <w:tcPr>
            <w:tcW w:w="3853" w:type="dxa"/>
            <w:tcBorders>
              <w:top w:val="nil"/>
              <w:left w:val="nil"/>
              <w:bottom w:val="single" w:color="000000" w:sz="8" w:space="0"/>
              <w:right w:val="single" w:color="000000" w:sz="8" w:space="0"/>
            </w:tcBorders>
            <w:noWrap/>
            <w:vAlign w:val="center"/>
          </w:tcPr>
          <w:p w14:paraId="3401A468">
            <w:pPr>
              <w:widowControl/>
              <w:jc w:val="center"/>
              <w:rPr>
                <w:rFonts w:cs="宋体"/>
                <w:color w:val="000000"/>
                <w:szCs w:val="21"/>
              </w:rPr>
            </w:pPr>
            <w:r>
              <w:rPr>
                <w:rFonts w:hint="eastAsia"/>
                <w:szCs w:val="21"/>
              </w:rPr>
              <w:t>江苏远鸿纸业有限公司</w:t>
            </w:r>
          </w:p>
        </w:tc>
        <w:tc>
          <w:tcPr>
            <w:tcW w:w="3827" w:type="dxa"/>
            <w:tcBorders>
              <w:top w:val="nil"/>
              <w:left w:val="nil"/>
              <w:bottom w:val="single" w:color="000000" w:sz="8" w:space="0"/>
              <w:right w:val="single" w:color="000000" w:sz="8" w:space="0"/>
            </w:tcBorders>
            <w:noWrap/>
            <w:vAlign w:val="center"/>
          </w:tcPr>
          <w:p w14:paraId="74B02328">
            <w:pPr>
              <w:widowControl/>
              <w:jc w:val="center"/>
              <w:rPr>
                <w:rFonts w:cs="宋体"/>
                <w:color w:val="000000"/>
                <w:szCs w:val="21"/>
              </w:rPr>
            </w:pPr>
            <w:r>
              <w:rPr>
                <w:rFonts w:hint="eastAsia"/>
                <w:szCs w:val="21"/>
              </w:rPr>
              <w:t>江苏远鸿纸业有限公司</w:t>
            </w:r>
          </w:p>
        </w:tc>
        <w:tc>
          <w:tcPr>
            <w:tcW w:w="3261" w:type="dxa"/>
            <w:tcBorders>
              <w:top w:val="nil"/>
              <w:left w:val="nil"/>
              <w:bottom w:val="single" w:color="000000" w:sz="8" w:space="0"/>
              <w:right w:val="single" w:color="000000" w:sz="8" w:space="0"/>
            </w:tcBorders>
            <w:noWrap/>
            <w:vAlign w:val="center"/>
          </w:tcPr>
          <w:p w14:paraId="5FCFAB9F">
            <w:pPr>
              <w:widowControl/>
              <w:jc w:val="center"/>
              <w:rPr>
                <w:color w:val="000000"/>
                <w:szCs w:val="21"/>
              </w:rPr>
            </w:pPr>
            <w:r>
              <w:rPr>
                <w:rFonts w:hint="eastAsia"/>
                <w:szCs w:val="21"/>
              </w:rPr>
              <w:t>电磁流量计/加装采集终端</w:t>
            </w:r>
          </w:p>
        </w:tc>
      </w:tr>
    </w:tbl>
    <w:p w14:paraId="68C01F23">
      <w:pPr>
        <w:spacing w:line="560" w:lineRule="exact"/>
        <w:jc w:val="center"/>
        <w:rPr>
          <w:b/>
          <w:bCs/>
          <w:color w:val="000000"/>
        </w:rPr>
      </w:pPr>
      <w:r>
        <w:rPr>
          <w:color w:val="000000"/>
        </w:rPr>
        <w:br w:type="page" w:clear="all"/>
      </w:r>
      <w:r>
        <w:rPr>
          <w:b/>
          <w:bCs/>
          <w:color w:val="000000"/>
        </w:rPr>
        <w:t>6.1-</w:t>
      </w:r>
      <w:r>
        <w:rPr>
          <w:rFonts w:hint="eastAsia"/>
          <w:b/>
          <w:bCs/>
          <w:color w:val="000000"/>
        </w:rPr>
        <w:t>4</w:t>
      </w:r>
      <w:r>
        <w:rPr>
          <w:b/>
          <w:bCs/>
          <w:color w:val="000000"/>
        </w:rPr>
        <w:t xml:space="preserve">  </w:t>
      </w:r>
      <w:r>
        <w:rPr>
          <w:rFonts w:hint="eastAsia"/>
          <w:b/>
          <w:bCs/>
          <w:color w:val="000000"/>
        </w:rPr>
        <w:t>大中型灌区监测站在线计量清单</w:t>
      </w:r>
    </w:p>
    <w:tbl>
      <w:tblPr>
        <w:tblStyle w:val="47"/>
        <w:tblW w:w="13173" w:type="dxa"/>
        <w:jc w:val="center"/>
        <w:tblLayout w:type="autofit"/>
        <w:tblCellMar>
          <w:top w:w="0" w:type="dxa"/>
          <w:left w:w="108" w:type="dxa"/>
          <w:bottom w:w="0" w:type="dxa"/>
          <w:right w:w="108" w:type="dxa"/>
        </w:tblCellMar>
      </w:tblPr>
      <w:tblGrid>
        <w:gridCol w:w="699"/>
        <w:gridCol w:w="1843"/>
        <w:gridCol w:w="2835"/>
        <w:gridCol w:w="4961"/>
        <w:gridCol w:w="2835"/>
      </w:tblGrid>
      <w:tr w14:paraId="20116488">
        <w:tblPrEx>
          <w:tblCellMar>
            <w:top w:w="0" w:type="dxa"/>
            <w:left w:w="108" w:type="dxa"/>
            <w:bottom w:w="0" w:type="dxa"/>
            <w:right w:w="108" w:type="dxa"/>
          </w:tblCellMar>
        </w:tblPrEx>
        <w:trPr>
          <w:trHeight w:val="454" w:hRule="atLeast"/>
          <w:tblHeader/>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3A69F522">
            <w:pPr>
              <w:widowControl/>
              <w:jc w:val="center"/>
              <w:rPr>
                <w:rFonts w:cs="宋体"/>
                <w:b/>
                <w:bCs/>
                <w:color w:val="000000"/>
                <w:szCs w:val="21"/>
              </w:rPr>
            </w:pPr>
            <w:r>
              <w:rPr>
                <w:rFonts w:hint="eastAsia" w:cs="宋体"/>
                <w:b/>
                <w:bCs/>
                <w:color w:val="000000"/>
                <w:szCs w:val="21"/>
              </w:rPr>
              <w:t>序号</w:t>
            </w:r>
          </w:p>
        </w:tc>
        <w:tc>
          <w:tcPr>
            <w:tcW w:w="1843" w:type="dxa"/>
            <w:tcBorders>
              <w:top w:val="single" w:color="000000" w:sz="8" w:space="0"/>
              <w:left w:val="nil"/>
              <w:bottom w:val="single" w:color="000000" w:sz="8" w:space="0"/>
              <w:right w:val="single" w:color="000000" w:sz="8" w:space="0"/>
            </w:tcBorders>
            <w:noWrap/>
            <w:vAlign w:val="center"/>
          </w:tcPr>
          <w:p w14:paraId="36E0180E">
            <w:pPr>
              <w:widowControl/>
              <w:jc w:val="center"/>
              <w:rPr>
                <w:rFonts w:cs="宋体"/>
                <w:b/>
                <w:bCs/>
                <w:color w:val="000000"/>
                <w:szCs w:val="21"/>
              </w:rPr>
            </w:pPr>
            <w:r>
              <w:rPr>
                <w:rFonts w:hint="eastAsia" w:cs="宋体"/>
                <w:b/>
                <w:bCs/>
                <w:color w:val="000000"/>
                <w:szCs w:val="21"/>
              </w:rPr>
              <w:t>地级行政区划</w:t>
            </w:r>
          </w:p>
        </w:tc>
        <w:tc>
          <w:tcPr>
            <w:tcW w:w="2835" w:type="dxa"/>
            <w:tcBorders>
              <w:top w:val="single" w:color="000000" w:sz="8" w:space="0"/>
              <w:left w:val="nil"/>
              <w:bottom w:val="single" w:color="000000" w:sz="8" w:space="0"/>
              <w:right w:val="single" w:color="000000" w:sz="8" w:space="0"/>
            </w:tcBorders>
            <w:vAlign w:val="center"/>
          </w:tcPr>
          <w:p w14:paraId="78022AFE">
            <w:pPr>
              <w:widowControl/>
              <w:jc w:val="center"/>
              <w:rPr>
                <w:rFonts w:cs="宋体"/>
                <w:b/>
                <w:bCs/>
                <w:color w:val="000000"/>
                <w:szCs w:val="21"/>
              </w:rPr>
            </w:pPr>
            <w:r>
              <w:rPr>
                <w:rFonts w:hint="eastAsia" w:cs="宋体"/>
                <w:b/>
                <w:bCs/>
                <w:color w:val="000000"/>
                <w:szCs w:val="21"/>
              </w:rPr>
              <w:t>取水口名称</w:t>
            </w:r>
          </w:p>
        </w:tc>
        <w:tc>
          <w:tcPr>
            <w:tcW w:w="4961" w:type="dxa"/>
            <w:tcBorders>
              <w:top w:val="single" w:color="000000" w:sz="8" w:space="0"/>
              <w:left w:val="nil"/>
              <w:bottom w:val="single" w:color="000000" w:sz="8" w:space="0"/>
              <w:right w:val="single" w:color="000000" w:sz="8" w:space="0"/>
            </w:tcBorders>
            <w:vAlign w:val="center"/>
          </w:tcPr>
          <w:p w14:paraId="11C72C80">
            <w:pPr>
              <w:widowControl/>
              <w:jc w:val="center"/>
              <w:rPr>
                <w:rFonts w:cs="宋体"/>
                <w:b/>
                <w:bCs/>
                <w:color w:val="000000"/>
                <w:szCs w:val="21"/>
              </w:rPr>
            </w:pPr>
            <w:r>
              <w:rPr>
                <w:rFonts w:hint="eastAsia" w:cs="宋体"/>
                <w:b/>
                <w:bCs/>
                <w:color w:val="000000"/>
                <w:szCs w:val="21"/>
              </w:rPr>
              <w:t>取用水户名称</w:t>
            </w:r>
          </w:p>
        </w:tc>
        <w:tc>
          <w:tcPr>
            <w:tcW w:w="2835" w:type="dxa"/>
            <w:tcBorders>
              <w:top w:val="single" w:color="000000" w:sz="8" w:space="0"/>
              <w:left w:val="nil"/>
              <w:bottom w:val="single" w:color="000000" w:sz="8" w:space="0"/>
              <w:right w:val="single" w:color="000000" w:sz="8" w:space="0"/>
            </w:tcBorders>
            <w:vAlign w:val="center"/>
          </w:tcPr>
          <w:p w14:paraId="4C81D318">
            <w:pPr>
              <w:widowControl/>
              <w:jc w:val="center"/>
              <w:rPr>
                <w:rFonts w:cs="宋体"/>
                <w:b/>
                <w:bCs/>
                <w:color w:val="000000"/>
                <w:szCs w:val="21"/>
              </w:rPr>
            </w:pPr>
            <w:r>
              <w:rPr>
                <w:rFonts w:hint="eastAsia" w:cs="宋体"/>
                <w:b/>
                <w:bCs/>
                <w:color w:val="000000"/>
                <w:szCs w:val="21"/>
              </w:rPr>
              <w:t>计量设施类型</w:t>
            </w:r>
          </w:p>
        </w:tc>
      </w:tr>
      <w:tr w14:paraId="50C15AA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516DB83">
            <w:pPr>
              <w:widowControl/>
              <w:jc w:val="center"/>
              <w:rPr>
                <w:color w:val="000000"/>
                <w:szCs w:val="21"/>
              </w:rPr>
            </w:pPr>
            <w:r>
              <w:rPr>
                <w:rFonts w:hint="eastAsia"/>
                <w:szCs w:val="21"/>
              </w:rPr>
              <w:t>1</w:t>
            </w:r>
          </w:p>
        </w:tc>
        <w:tc>
          <w:tcPr>
            <w:tcW w:w="1843" w:type="dxa"/>
            <w:tcBorders>
              <w:top w:val="nil"/>
              <w:left w:val="nil"/>
              <w:bottom w:val="single" w:color="000000" w:sz="8" w:space="0"/>
              <w:right w:val="single" w:color="000000" w:sz="8" w:space="0"/>
            </w:tcBorders>
            <w:noWrap/>
            <w:vAlign w:val="center"/>
          </w:tcPr>
          <w:p w14:paraId="7104D1DB">
            <w:pPr>
              <w:widowControl/>
              <w:jc w:val="center"/>
              <w:rPr>
                <w:rFonts w:cs="宋体"/>
                <w:color w:val="000000"/>
                <w:szCs w:val="21"/>
              </w:rPr>
            </w:pPr>
            <w:r>
              <w:rPr>
                <w:rFonts w:hint="eastAsia"/>
                <w:szCs w:val="21"/>
              </w:rPr>
              <w:t>淮</w:t>
            </w:r>
            <w:r>
              <w:rPr>
                <w:rFonts w:hint="eastAsia"/>
                <w:szCs w:val="21"/>
                <w:highlight w:val="none"/>
              </w:rPr>
              <w:t>安市洪泽区</w:t>
            </w:r>
          </w:p>
        </w:tc>
        <w:tc>
          <w:tcPr>
            <w:tcW w:w="2835" w:type="dxa"/>
            <w:tcBorders>
              <w:top w:val="nil"/>
              <w:left w:val="nil"/>
              <w:bottom w:val="single" w:color="000000" w:sz="8" w:space="0"/>
              <w:right w:val="single" w:color="000000" w:sz="8" w:space="0"/>
            </w:tcBorders>
            <w:noWrap/>
            <w:vAlign w:val="center"/>
          </w:tcPr>
          <w:p w14:paraId="1FCB7842">
            <w:pPr>
              <w:widowControl/>
              <w:jc w:val="center"/>
              <w:rPr>
                <w:rFonts w:cs="宋体"/>
                <w:color w:val="000000"/>
                <w:szCs w:val="21"/>
              </w:rPr>
            </w:pPr>
            <w:r>
              <w:rPr>
                <w:rFonts w:hint="eastAsia"/>
                <w:szCs w:val="21"/>
              </w:rPr>
              <w:t>洪金洞</w:t>
            </w:r>
          </w:p>
        </w:tc>
        <w:tc>
          <w:tcPr>
            <w:tcW w:w="4961" w:type="dxa"/>
            <w:tcBorders>
              <w:top w:val="nil"/>
              <w:left w:val="nil"/>
              <w:bottom w:val="single" w:color="000000" w:sz="8" w:space="0"/>
              <w:right w:val="single" w:color="000000" w:sz="8" w:space="0"/>
            </w:tcBorders>
            <w:noWrap/>
            <w:vAlign w:val="center"/>
          </w:tcPr>
          <w:p w14:paraId="58DEE180">
            <w:pPr>
              <w:widowControl/>
              <w:jc w:val="center"/>
              <w:rPr>
                <w:rFonts w:cs="宋体"/>
                <w:color w:val="000000"/>
                <w:szCs w:val="21"/>
              </w:rPr>
            </w:pPr>
            <w:r>
              <w:rPr>
                <w:rFonts w:hint="eastAsia"/>
                <w:szCs w:val="21"/>
              </w:rPr>
              <w:t>洪金灌区（淮安市洪金灌区管理所）</w:t>
            </w:r>
          </w:p>
        </w:tc>
        <w:tc>
          <w:tcPr>
            <w:tcW w:w="2835" w:type="dxa"/>
            <w:tcBorders>
              <w:top w:val="nil"/>
              <w:left w:val="nil"/>
              <w:bottom w:val="single" w:color="000000" w:sz="8" w:space="0"/>
              <w:right w:val="single" w:color="000000" w:sz="8" w:space="0"/>
            </w:tcBorders>
            <w:noWrap/>
            <w:vAlign w:val="center"/>
          </w:tcPr>
          <w:p w14:paraId="38406959">
            <w:pPr>
              <w:widowControl/>
              <w:jc w:val="center"/>
              <w:rPr>
                <w:color w:val="000000"/>
                <w:szCs w:val="21"/>
              </w:rPr>
            </w:pPr>
            <w:r>
              <w:rPr>
                <w:rFonts w:hint="eastAsia"/>
                <w:szCs w:val="21"/>
              </w:rPr>
              <w:t>H-ADCP配雷达水位计</w:t>
            </w:r>
          </w:p>
        </w:tc>
      </w:tr>
      <w:tr w14:paraId="7148766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BD7BCD3">
            <w:pPr>
              <w:widowControl/>
              <w:jc w:val="center"/>
              <w:rPr>
                <w:color w:val="000000"/>
                <w:szCs w:val="21"/>
              </w:rPr>
            </w:pPr>
            <w:r>
              <w:rPr>
                <w:rFonts w:hint="eastAsia"/>
                <w:szCs w:val="21"/>
              </w:rPr>
              <w:t>2</w:t>
            </w:r>
          </w:p>
        </w:tc>
        <w:tc>
          <w:tcPr>
            <w:tcW w:w="1843" w:type="dxa"/>
            <w:tcBorders>
              <w:top w:val="nil"/>
              <w:left w:val="nil"/>
              <w:bottom w:val="single" w:color="000000" w:sz="8" w:space="0"/>
              <w:right w:val="single" w:color="000000" w:sz="8" w:space="0"/>
            </w:tcBorders>
            <w:noWrap/>
            <w:vAlign w:val="center"/>
          </w:tcPr>
          <w:p w14:paraId="1EFB468C">
            <w:pPr>
              <w:widowControl/>
              <w:jc w:val="center"/>
              <w:rPr>
                <w:rFonts w:cs="宋体"/>
                <w:color w:val="000000"/>
                <w:szCs w:val="21"/>
              </w:rPr>
            </w:pPr>
            <w:r>
              <w:rPr>
                <w:rFonts w:hint="eastAsia"/>
                <w:szCs w:val="21"/>
              </w:rPr>
              <w:t>淮安市盱眙县</w:t>
            </w:r>
          </w:p>
        </w:tc>
        <w:tc>
          <w:tcPr>
            <w:tcW w:w="2835" w:type="dxa"/>
            <w:tcBorders>
              <w:top w:val="nil"/>
              <w:left w:val="nil"/>
              <w:bottom w:val="single" w:color="000000" w:sz="8" w:space="0"/>
              <w:right w:val="single" w:color="000000" w:sz="8" w:space="0"/>
            </w:tcBorders>
            <w:noWrap/>
            <w:vAlign w:val="center"/>
          </w:tcPr>
          <w:p w14:paraId="01E971D5">
            <w:pPr>
              <w:widowControl/>
              <w:jc w:val="center"/>
              <w:rPr>
                <w:rFonts w:cs="宋体"/>
                <w:color w:val="000000"/>
                <w:szCs w:val="21"/>
              </w:rPr>
            </w:pPr>
            <w:r>
              <w:rPr>
                <w:rFonts w:hint="eastAsia"/>
                <w:szCs w:val="21"/>
              </w:rPr>
              <w:t>东灌区一级站</w:t>
            </w:r>
          </w:p>
        </w:tc>
        <w:tc>
          <w:tcPr>
            <w:tcW w:w="4961" w:type="dxa"/>
            <w:tcBorders>
              <w:top w:val="nil"/>
              <w:left w:val="nil"/>
              <w:bottom w:val="single" w:color="000000" w:sz="8" w:space="0"/>
              <w:right w:val="single" w:color="000000" w:sz="8" w:space="0"/>
            </w:tcBorders>
            <w:noWrap/>
            <w:vAlign w:val="center"/>
          </w:tcPr>
          <w:p w14:paraId="1855196F">
            <w:pPr>
              <w:widowControl/>
              <w:jc w:val="center"/>
              <w:rPr>
                <w:rFonts w:cs="宋体"/>
                <w:color w:val="000000"/>
                <w:szCs w:val="21"/>
              </w:rPr>
            </w:pPr>
            <w:r>
              <w:rPr>
                <w:rFonts w:hint="eastAsia"/>
                <w:szCs w:val="21"/>
              </w:rPr>
              <w:t>东灌区（盱眙县东灌区管理所）</w:t>
            </w:r>
          </w:p>
        </w:tc>
        <w:tc>
          <w:tcPr>
            <w:tcW w:w="2835" w:type="dxa"/>
            <w:tcBorders>
              <w:top w:val="nil"/>
              <w:left w:val="nil"/>
              <w:bottom w:val="single" w:color="000000" w:sz="8" w:space="0"/>
              <w:right w:val="single" w:color="000000" w:sz="8" w:space="0"/>
            </w:tcBorders>
            <w:noWrap/>
            <w:vAlign w:val="center"/>
          </w:tcPr>
          <w:p w14:paraId="49B2FE91">
            <w:pPr>
              <w:widowControl/>
              <w:jc w:val="center"/>
              <w:rPr>
                <w:color w:val="000000"/>
                <w:szCs w:val="21"/>
              </w:rPr>
            </w:pPr>
            <w:r>
              <w:rPr>
                <w:rFonts w:hint="eastAsia"/>
                <w:szCs w:val="21"/>
              </w:rPr>
              <w:t>加装采集终端*2</w:t>
            </w:r>
          </w:p>
        </w:tc>
      </w:tr>
      <w:tr w14:paraId="62980A8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58DF06F">
            <w:pPr>
              <w:widowControl/>
              <w:jc w:val="center"/>
              <w:rPr>
                <w:color w:val="000000"/>
                <w:szCs w:val="21"/>
              </w:rPr>
            </w:pPr>
            <w:r>
              <w:rPr>
                <w:rFonts w:hint="eastAsia"/>
                <w:szCs w:val="21"/>
              </w:rPr>
              <w:t>3</w:t>
            </w:r>
          </w:p>
        </w:tc>
        <w:tc>
          <w:tcPr>
            <w:tcW w:w="1843" w:type="dxa"/>
            <w:tcBorders>
              <w:top w:val="nil"/>
              <w:left w:val="nil"/>
              <w:bottom w:val="single" w:color="000000" w:sz="8" w:space="0"/>
              <w:right w:val="single" w:color="000000" w:sz="8" w:space="0"/>
            </w:tcBorders>
            <w:noWrap/>
            <w:vAlign w:val="center"/>
          </w:tcPr>
          <w:p w14:paraId="2D504755">
            <w:pPr>
              <w:widowControl/>
              <w:jc w:val="center"/>
              <w:rPr>
                <w:rFonts w:cs="宋体"/>
                <w:color w:val="000000"/>
                <w:szCs w:val="21"/>
              </w:rPr>
            </w:pPr>
            <w:r>
              <w:rPr>
                <w:rFonts w:hint="eastAsia"/>
                <w:szCs w:val="21"/>
              </w:rPr>
              <w:t>淮安市淮安区</w:t>
            </w:r>
          </w:p>
        </w:tc>
        <w:tc>
          <w:tcPr>
            <w:tcW w:w="2835" w:type="dxa"/>
            <w:tcBorders>
              <w:top w:val="nil"/>
              <w:left w:val="nil"/>
              <w:bottom w:val="single" w:color="000000" w:sz="8" w:space="0"/>
              <w:right w:val="single" w:color="000000" w:sz="8" w:space="0"/>
            </w:tcBorders>
            <w:noWrap/>
            <w:vAlign w:val="center"/>
          </w:tcPr>
          <w:p w14:paraId="4A4230D6">
            <w:pPr>
              <w:widowControl/>
              <w:jc w:val="center"/>
              <w:rPr>
                <w:rFonts w:cs="宋体"/>
                <w:color w:val="000000"/>
                <w:szCs w:val="21"/>
              </w:rPr>
            </w:pPr>
            <w:r>
              <w:rPr>
                <w:rFonts w:hint="eastAsia"/>
                <w:szCs w:val="21"/>
              </w:rPr>
              <w:t>乌沙洞</w:t>
            </w:r>
          </w:p>
        </w:tc>
        <w:tc>
          <w:tcPr>
            <w:tcW w:w="4961" w:type="dxa"/>
            <w:tcBorders>
              <w:top w:val="nil"/>
              <w:left w:val="nil"/>
              <w:bottom w:val="single" w:color="000000" w:sz="8" w:space="0"/>
              <w:right w:val="single" w:color="000000" w:sz="8" w:space="0"/>
            </w:tcBorders>
            <w:noWrap/>
            <w:vAlign w:val="center"/>
          </w:tcPr>
          <w:p w14:paraId="454C36A8">
            <w:pPr>
              <w:widowControl/>
              <w:jc w:val="center"/>
              <w:rPr>
                <w:rFonts w:cs="宋体"/>
                <w:color w:val="000000"/>
                <w:szCs w:val="21"/>
              </w:rPr>
            </w:pPr>
            <w:r>
              <w:rPr>
                <w:rFonts w:hint="eastAsia"/>
                <w:szCs w:val="21"/>
              </w:rPr>
              <w:t>渠北灌区（淮安市淮安区渠北水利管理所）</w:t>
            </w:r>
          </w:p>
        </w:tc>
        <w:tc>
          <w:tcPr>
            <w:tcW w:w="2835" w:type="dxa"/>
            <w:tcBorders>
              <w:top w:val="nil"/>
              <w:left w:val="nil"/>
              <w:bottom w:val="single" w:color="000000" w:sz="8" w:space="0"/>
              <w:right w:val="single" w:color="000000" w:sz="8" w:space="0"/>
            </w:tcBorders>
            <w:noWrap/>
            <w:vAlign w:val="center"/>
          </w:tcPr>
          <w:p w14:paraId="11004934">
            <w:pPr>
              <w:widowControl/>
              <w:jc w:val="center"/>
              <w:rPr>
                <w:color w:val="000000"/>
                <w:szCs w:val="21"/>
              </w:rPr>
            </w:pPr>
            <w:r>
              <w:rPr>
                <w:rFonts w:hint="eastAsia"/>
                <w:szCs w:val="21"/>
              </w:rPr>
              <w:t>V- ADCP配雷达水位计</w:t>
            </w:r>
          </w:p>
        </w:tc>
      </w:tr>
      <w:tr w14:paraId="729DA21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9559E26">
            <w:pPr>
              <w:widowControl/>
              <w:jc w:val="center"/>
              <w:rPr>
                <w:color w:val="000000"/>
                <w:szCs w:val="21"/>
              </w:rPr>
            </w:pPr>
            <w:r>
              <w:rPr>
                <w:rFonts w:hint="eastAsia"/>
                <w:szCs w:val="21"/>
              </w:rPr>
              <w:t>4</w:t>
            </w:r>
          </w:p>
        </w:tc>
        <w:tc>
          <w:tcPr>
            <w:tcW w:w="1843" w:type="dxa"/>
            <w:tcBorders>
              <w:top w:val="nil"/>
              <w:left w:val="nil"/>
              <w:bottom w:val="single" w:color="000000" w:sz="8" w:space="0"/>
              <w:right w:val="single" w:color="000000" w:sz="8" w:space="0"/>
            </w:tcBorders>
            <w:noWrap/>
            <w:vAlign w:val="center"/>
          </w:tcPr>
          <w:p w14:paraId="23EC6644">
            <w:pPr>
              <w:widowControl/>
              <w:jc w:val="center"/>
              <w:rPr>
                <w:rFonts w:cs="宋体"/>
                <w:color w:val="000000"/>
                <w:szCs w:val="21"/>
              </w:rPr>
            </w:pPr>
            <w:r>
              <w:rPr>
                <w:rFonts w:hint="eastAsia"/>
                <w:szCs w:val="21"/>
              </w:rPr>
              <w:t>淮安市淮安区</w:t>
            </w:r>
          </w:p>
        </w:tc>
        <w:tc>
          <w:tcPr>
            <w:tcW w:w="2835" w:type="dxa"/>
            <w:tcBorders>
              <w:top w:val="nil"/>
              <w:left w:val="nil"/>
              <w:bottom w:val="single" w:color="000000" w:sz="8" w:space="0"/>
              <w:right w:val="single" w:color="000000" w:sz="8" w:space="0"/>
            </w:tcBorders>
            <w:noWrap/>
            <w:vAlign w:val="center"/>
          </w:tcPr>
          <w:p w14:paraId="47511041">
            <w:pPr>
              <w:widowControl/>
              <w:jc w:val="center"/>
              <w:rPr>
                <w:rFonts w:cs="宋体"/>
                <w:color w:val="000000"/>
                <w:szCs w:val="21"/>
              </w:rPr>
            </w:pPr>
            <w:r>
              <w:rPr>
                <w:rFonts w:hint="eastAsia"/>
                <w:szCs w:val="21"/>
              </w:rPr>
              <w:t>平桥洞</w:t>
            </w:r>
          </w:p>
        </w:tc>
        <w:tc>
          <w:tcPr>
            <w:tcW w:w="4961" w:type="dxa"/>
            <w:tcBorders>
              <w:top w:val="nil"/>
              <w:left w:val="nil"/>
              <w:bottom w:val="single" w:color="000000" w:sz="8" w:space="0"/>
              <w:right w:val="single" w:color="000000" w:sz="8" w:space="0"/>
            </w:tcBorders>
            <w:noWrap/>
            <w:vAlign w:val="center"/>
          </w:tcPr>
          <w:p w14:paraId="38C086F0">
            <w:pPr>
              <w:widowControl/>
              <w:jc w:val="center"/>
              <w:rPr>
                <w:rFonts w:cs="宋体"/>
                <w:color w:val="000000"/>
                <w:szCs w:val="21"/>
              </w:rPr>
            </w:pPr>
            <w:r>
              <w:rPr>
                <w:rFonts w:hint="eastAsia"/>
                <w:szCs w:val="21"/>
              </w:rPr>
              <w:t>渠南灌区（淮安市淮安区渠南水利管理所）</w:t>
            </w:r>
          </w:p>
        </w:tc>
        <w:tc>
          <w:tcPr>
            <w:tcW w:w="2835" w:type="dxa"/>
            <w:tcBorders>
              <w:top w:val="nil"/>
              <w:left w:val="nil"/>
              <w:bottom w:val="single" w:color="000000" w:sz="8" w:space="0"/>
              <w:right w:val="single" w:color="000000" w:sz="8" w:space="0"/>
            </w:tcBorders>
            <w:noWrap/>
            <w:vAlign w:val="center"/>
          </w:tcPr>
          <w:p w14:paraId="2B96806C">
            <w:pPr>
              <w:widowControl/>
              <w:jc w:val="center"/>
              <w:rPr>
                <w:color w:val="000000"/>
                <w:szCs w:val="21"/>
              </w:rPr>
            </w:pPr>
            <w:r>
              <w:rPr>
                <w:rFonts w:hint="eastAsia"/>
                <w:szCs w:val="21"/>
              </w:rPr>
              <w:t>V- ADCP配雷达水位计</w:t>
            </w:r>
          </w:p>
        </w:tc>
      </w:tr>
      <w:tr w14:paraId="737CAEB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1032F7D">
            <w:pPr>
              <w:widowControl/>
              <w:jc w:val="center"/>
              <w:rPr>
                <w:color w:val="000000"/>
                <w:szCs w:val="21"/>
              </w:rPr>
            </w:pPr>
            <w:r>
              <w:rPr>
                <w:rFonts w:hint="eastAsia"/>
                <w:szCs w:val="21"/>
              </w:rPr>
              <w:t>5</w:t>
            </w:r>
          </w:p>
        </w:tc>
        <w:tc>
          <w:tcPr>
            <w:tcW w:w="1843" w:type="dxa"/>
            <w:tcBorders>
              <w:top w:val="nil"/>
              <w:left w:val="nil"/>
              <w:bottom w:val="single" w:color="000000" w:sz="8" w:space="0"/>
              <w:right w:val="single" w:color="000000" w:sz="8" w:space="0"/>
            </w:tcBorders>
            <w:noWrap/>
            <w:vAlign w:val="center"/>
          </w:tcPr>
          <w:p w14:paraId="18E6B509">
            <w:pPr>
              <w:widowControl/>
              <w:jc w:val="center"/>
              <w:rPr>
                <w:rFonts w:cs="宋体"/>
                <w:color w:val="000000"/>
                <w:szCs w:val="21"/>
              </w:rPr>
            </w:pPr>
            <w:r>
              <w:rPr>
                <w:rFonts w:hint="eastAsia"/>
                <w:szCs w:val="21"/>
              </w:rPr>
              <w:t>淮安市淮阴区</w:t>
            </w:r>
          </w:p>
        </w:tc>
        <w:tc>
          <w:tcPr>
            <w:tcW w:w="2835" w:type="dxa"/>
            <w:tcBorders>
              <w:top w:val="nil"/>
              <w:left w:val="nil"/>
              <w:bottom w:val="single" w:color="000000" w:sz="8" w:space="0"/>
              <w:right w:val="single" w:color="000000" w:sz="8" w:space="0"/>
            </w:tcBorders>
            <w:noWrap/>
            <w:vAlign w:val="center"/>
          </w:tcPr>
          <w:p w14:paraId="1D4E778F">
            <w:pPr>
              <w:widowControl/>
              <w:jc w:val="center"/>
              <w:rPr>
                <w:rFonts w:cs="宋体"/>
                <w:color w:val="000000"/>
                <w:szCs w:val="21"/>
              </w:rPr>
            </w:pPr>
            <w:r>
              <w:rPr>
                <w:rFonts w:hint="eastAsia"/>
                <w:szCs w:val="21"/>
              </w:rPr>
              <w:t>淮涟闸</w:t>
            </w:r>
          </w:p>
        </w:tc>
        <w:tc>
          <w:tcPr>
            <w:tcW w:w="4961" w:type="dxa"/>
            <w:tcBorders>
              <w:top w:val="nil"/>
              <w:left w:val="nil"/>
              <w:bottom w:val="single" w:color="000000" w:sz="8" w:space="0"/>
              <w:right w:val="single" w:color="000000" w:sz="8" w:space="0"/>
            </w:tcBorders>
            <w:noWrap/>
            <w:vAlign w:val="center"/>
          </w:tcPr>
          <w:p w14:paraId="2D9496C0">
            <w:pPr>
              <w:widowControl/>
              <w:jc w:val="center"/>
              <w:rPr>
                <w:rFonts w:cs="宋体"/>
                <w:color w:val="000000"/>
                <w:szCs w:val="21"/>
              </w:rPr>
            </w:pPr>
            <w:r>
              <w:rPr>
                <w:rFonts w:hint="eastAsia"/>
                <w:szCs w:val="21"/>
              </w:rPr>
              <w:t>淮涟灌区（淮安市淮涟灌区管理所）</w:t>
            </w:r>
          </w:p>
        </w:tc>
        <w:tc>
          <w:tcPr>
            <w:tcW w:w="2835" w:type="dxa"/>
            <w:tcBorders>
              <w:top w:val="nil"/>
              <w:left w:val="nil"/>
              <w:bottom w:val="single" w:color="000000" w:sz="8" w:space="0"/>
              <w:right w:val="single" w:color="000000" w:sz="8" w:space="0"/>
            </w:tcBorders>
            <w:noWrap/>
            <w:vAlign w:val="center"/>
          </w:tcPr>
          <w:p w14:paraId="21C6F485">
            <w:pPr>
              <w:widowControl/>
              <w:jc w:val="center"/>
              <w:rPr>
                <w:color w:val="000000"/>
                <w:szCs w:val="21"/>
              </w:rPr>
            </w:pPr>
            <w:r>
              <w:rPr>
                <w:rFonts w:hint="eastAsia"/>
                <w:szCs w:val="21"/>
              </w:rPr>
              <w:t>V- ADCP配雷达水位计</w:t>
            </w:r>
          </w:p>
        </w:tc>
      </w:tr>
      <w:tr w14:paraId="2260CDC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25884DE">
            <w:pPr>
              <w:widowControl/>
              <w:jc w:val="center"/>
              <w:rPr>
                <w:color w:val="000000"/>
                <w:szCs w:val="21"/>
              </w:rPr>
            </w:pPr>
            <w:r>
              <w:rPr>
                <w:rFonts w:hint="eastAsia"/>
                <w:szCs w:val="21"/>
              </w:rPr>
              <w:t>6</w:t>
            </w:r>
          </w:p>
        </w:tc>
        <w:tc>
          <w:tcPr>
            <w:tcW w:w="1843" w:type="dxa"/>
            <w:tcBorders>
              <w:top w:val="nil"/>
              <w:left w:val="nil"/>
              <w:bottom w:val="single" w:color="000000" w:sz="8" w:space="0"/>
              <w:right w:val="single" w:color="000000" w:sz="8" w:space="0"/>
            </w:tcBorders>
            <w:noWrap/>
            <w:vAlign w:val="center"/>
          </w:tcPr>
          <w:p w14:paraId="51274589">
            <w:pPr>
              <w:widowControl/>
              <w:jc w:val="center"/>
              <w:rPr>
                <w:rFonts w:cs="宋体"/>
                <w:color w:val="000000"/>
                <w:szCs w:val="21"/>
              </w:rPr>
            </w:pPr>
            <w:r>
              <w:rPr>
                <w:rFonts w:hint="eastAsia"/>
                <w:szCs w:val="21"/>
              </w:rPr>
              <w:t>淮安市清江浦区</w:t>
            </w:r>
          </w:p>
        </w:tc>
        <w:tc>
          <w:tcPr>
            <w:tcW w:w="2835" w:type="dxa"/>
            <w:tcBorders>
              <w:top w:val="nil"/>
              <w:left w:val="nil"/>
              <w:bottom w:val="single" w:color="000000" w:sz="8" w:space="0"/>
              <w:right w:val="single" w:color="000000" w:sz="8" w:space="0"/>
            </w:tcBorders>
            <w:noWrap/>
            <w:vAlign w:val="center"/>
          </w:tcPr>
          <w:p w14:paraId="4E81A41C">
            <w:pPr>
              <w:widowControl/>
              <w:jc w:val="center"/>
              <w:rPr>
                <w:rFonts w:cs="宋体"/>
                <w:color w:val="000000"/>
                <w:szCs w:val="21"/>
              </w:rPr>
            </w:pPr>
            <w:r>
              <w:rPr>
                <w:rFonts w:hint="eastAsia"/>
                <w:szCs w:val="21"/>
              </w:rPr>
              <w:t>蛇家坝洞</w:t>
            </w:r>
          </w:p>
        </w:tc>
        <w:tc>
          <w:tcPr>
            <w:tcW w:w="4961" w:type="dxa"/>
            <w:tcBorders>
              <w:top w:val="nil"/>
              <w:left w:val="nil"/>
              <w:bottom w:val="single" w:color="000000" w:sz="8" w:space="0"/>
              <w:right w:val="single" w:color="000000" w:sz="8" w:space="0"/>
            </w:tcBorders>
            <w:noWrap/>
            <w:vAlign w:val="center"/>
          </w:tcPr>
          <w:p w14:paraId="110E5D2B">
            <w:pPr>
              <w:widowControl/>
              <w:jc w:val="center"/>
              <w:rPr>
                <w:rFonts w:cs="宋体"/>
                <w:color w:val="000000"/>
                <w:szCs w:val="21"/>
              </w:rPr>
            </w:pPr>
            <w:r>
              <w:rPr>
                <w:rFonts w:hint="eastAsia"/>
                <w:szCs w:val="21"/>
              </w:rPr>
              <w:t>蛇家坝灌区（淮安市清江浦区蛇家坝灌区管理所）</w:t>
            </w:r>
          </w:p>
        </w:tc>
        <w:tc>
          <w:tcPr>
            <w:tcW w:w="2835" w:type="dxa"/>
            <w:tcBorders>
              <w:top w:val="nil"/>
              <w:left w:val="nil"/>
              <w:bottom w:val="single" w:color="000000" w:sz="8" w:space="0"/>
              <w:right w:val="single" w:color="000000" w:sz="8" w:space="0"/>
            </w:tcBorders>
            <w:noWrap/>
            <w:vAlign w:val="center"/>
          </w:tcPr>
          <w:p w14:paraId="0B5D690D">
            <w:pPr>
              <w:widowControl/>
              <w:jc w:val="center"/>
              <w:rPr>
                <w:color w:val="000000"/>
                <w:szCs w:val="21"/>
              </w:rPr>
            </w:pPr>
            <w:r>
              <w:rPr>
                <w:rFonts w:hint="eastAsia"/>
                <w:szCs w:val="21"/>
              </w:rPr>
              <w:t>V- ADCP配雷达水位计</w:t>
            </w:r>
          </w:p>
        </w:tc>
      </w:tr>
      <w:tr w14:paraId="166A6566">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2125F4B">
            <w:pPr>
              <w:widowControl/>
              <w:jc w:val="center"/>
              <w:rPr>
                <w:color w:val="000000"/>
                <w:szCs w:val="21"/>
              </w:rPr>
            </w:pPr>
            <w:r>
              <w:rPr>
                <w:rFonts w:hint="eastAsia"/>
                <w:szCs w:val="21"/>
              </w:rPr>
              <w:t>7</w:t>
            </w:r>
          </w:p>
        </w:tc>
        <w:tc>
          <w:tcPr>
            <w:tcW w:w="1843" w:type="dxa"/>
            <w:tcBorders>
              <w:top w:val="nil"/>
              <w:left w:val="nil"/>
              <w:bottom w:val="single" w:color="000000" w:sz="8" w:space="0"/>
              <w:right w:val="single" w:color="000000" w:sz="8" w:space="0"/>
            </w:tcBorders>
            <w:noWrap/>
            <w:vAlign w:val="center"/>
          </w:tcPr>
          <w:p w14:paraId="24582567">
            <w:pPr>
              <w:widowControl/>
              <w:jc w:val="center"/>
              <w:rPr>
                <w:rFonts w:cs="宋体"/>
                <w:color w:val="000000"/>
                <w:szCs w:val="21"/>
              </w:rPr>
            </w:pPr>
            <w:r>
              <w:rPr>
                <w:rFonts w:hint="eastAsia"/>
                <w:szCs w:val="21"/>
              </w:rPr>
              <w:t>淮安市涟水县</w:t>
            </w:r>
          </w:p>
        </w:tc>
        <w:tc>
          <w:tcPr>
            <w:tcW w:w="2835" w:type="dxa"/>
            <w:tcBorders>
              <w:top w:val="nil"/>
              <w:left w:val="nil"/>
              <w:bottom w:val="single" w:color="000000" w:sz="8" w:space="0"/>
              <w:right w:val="single" w:color="000000" w:sz="8" w:space="0"/>
            </w:tcBorders>
            <w:noWrap/>
            <w:vAlign w:val="center"/>
          </w:tcPr>
          <w:p w14:paraId="3087FE4A">
            <w:pPr>
              <w:widowControl/>
              <w:jc w:val="center"/>
              <w:rPr>
                <w:rFonts w:cs="宋体"/>
                <w:color w:val="000000"/>
                <w:szCs w:val="21"/>
              </w:rPr>
            </w:pPr>
            <w:r>
              <w:rPr>
                <w:rFonts w:hint="eastAsia"/>
                <w:szCs w:val="21"/>
              </w:rPr>
              <w:t>涟西一干渠首闸（花庄闸）</w:t>
            </w:r>
          </w:p>
        </w:tc>
        <w:tc>
          <w:tcPr>
            <w:tcW w:w="4961" w:type="dxa"/>
            <w:tcBorders>
              <w:top w:val="nil"/>
              <w:left w:val="nil"/>
              <w:bottom w:val="single" w:color="000000" w:sz="8" w:space="0"/>
              <w:right w:val="single" w:color="000000" w:sz="8" w:space="0"/>
            </w:tcBorders>
            <w:noWrap/>
            <w:vAlign w:val="center"/>
          </w:tcPr>
          <w:p w14:paraId="29084275">
            <w:pPr>
              <w:widowControl/>
              <w:jc w:val="center"/>
              <w:rPr>
                <w:rFonts w:cs="宋体"/>
                <w:color w:val="000000"/>
                <w:szCs w:val="21"/>
              </w:rPr>
            </w:pPr>
            <w:r>
              <w:rPr>
                <w:rFonts w:hint="eastAsia"/>
                <w:szCs w:val="21"/>
              </w:rPr>
              <w:t>涟东灌区（涟水县涟东灌区管理所）</w:t>
            </w:r>
          </w:p>
        </w:tc>
        <w:tc>
          <w:tcPr>
            <w:tcW w:w="2835" w:type="dxa"/>
            <w:tcBorders>
              <w:top w:val="nil"/>
              <w:left w:val="nil"/>
              <w:bottom w:val="single" w:color="000000" w:sz="8" w:space="0"/>
              <w:right w:val="single" w:color="000000" w:sz="8" w:space="0"/>
            </w:tcBorders>
            <w:noWrap/>
            <w:vAlign w:val="center"/>
          </w:tcPr>
          <w:p w14:paraId="6E6F62F1">
            <w:pPr>
              <w:widowControl/>
              <w:jc w:val="center"/>
              <w:rPr>
                <w:color w:val="000000"/>
                <w:szCs w:val="21"/>
              </w:rPr>
            </w:pPr>
            <w:r>
              <w:rPr>
                <w:rFonts w:hint="eastAsia"/>
                <w:szCs w:val="21"/>
              </w:rPr>
              <w:t>V- ADCP配雷达水位计</w:t>
            </w:r>
          </w:p>
        </w:tc>
      </w:tr>
      <w:tr w14:paraId="26AAB36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2116741">
            <w:pPr>
              <w:widowControl/>
              <w:jc w:val="center"/>
              <w:rPr>
                <w:color w:val="000000"/>
                <w:szCs w:val="21"/>
              </w:rPr>
            </w:pPr>
            <w:r>
              <w:rPr>
                <w:rFonts w:hint="eastAsia"/>
                <w:szCs w:val="21"/>
              </w:rPr>
              <w:t>8</w:t>
            </w:r>
          </w:p>
        </w:tc>
        <w:tc>
          <w:tcPr>
            <w:tcW w:w="1843" w:type="dxa"/>
            <w:tcBorders>
              <w:top w:val="nil"/>
              <w:left w:val="nil"/>
              <w:bottom w:val="single" w:color="000000" w:sz="8" w:space="0"/>
              <w:right w:val="single" w:color="000000" w:sz="8" w:space="0"/>
            </w:tcBorders>
            <w:noWrap/>
            <w:vAlign w:val="center"/>
          </w:tcPr>
          <w:p w14:paraId="36CED261">
            <w:pPr>
              <w:widowControl/>
              <w:jc w:val="center"/>
              <w:rPr>
                <w:rFonts w:cs="宋体"/>
                <w:color w:val="000000"/>
                <w:szCs w:val="21"/>
              </w:rPr>
            </w:pPr>
            <w:r>
              <w:rPr>
                <w:rFonts w:hint="eastAsia"/>
                <w:szCs w:val="21"/>
              </w:rPr>
              <w:t>淮安市涟水县</w:t>
            </w:r>
          </w:p>
        </w:tc>
        <w:tc>
          <w:tcPr>
            <w:tcW w:w="2835" w:type="dxa"/>
            <w:tcBorders>
              <w:top w:val="nil"/>
              <w:left w:val="nil"/>
              <w:bottom w:val="single" w:color="000000" w:sz="8" w:space="0"/>
              <w:right w:val="single" w:color="000000" w:sz="8" w:space="0"/>
            </w:tcBorders>
            <w:noWrap/>
            <w:vAlign w:val="center"/>
          </w:tcPr>
          <w:p w14:paraId="437FAF5D">
            <w:pPr>
              <w:widowControl/>
              <w:jc w:val="center"/>
              <w:rPr>
                <w:rFonts w:cs="宋体"/>
                <w:color w:val="000000"/>
                <w:szCs w:val="21"/>
              </w:rPr>
            </w:pPr>
            <w:r>
              <w:rPr>
                <w:rFonts w:hint="eastAsia"/>
                <w:szCs w:val="21"/>
              </w:rPr>
              <w:t>渠首闸（小花闸）</w:t>
            </w:r>
          </w:p>
        </w:tc>
        <w:tc>
          <w:tcPr>
            <w:tcW w:w="4961" w:type="dxa"/>
            <w:tcBorders>
              <w:top w:val="nil"/>
              <w:left w:val="nil"/>
              <w:bottom w:val="single" w:color="000000" w:sz="8" w:space="0"/>
              <w:right w:val="single" w:color="000000" w:sz="8" w:space="0"/>
            </w:tcBorders>
            <w:noWrap/>
            <w:vAlign w:val="center"/>
          </w:tcPr>
          <w:p w14:paraId="40D73C91">
            <w:pPr>
              <w:widowControl/>
              <w:jc w:val="center"/>
              <w:rPr>
                <w:rFonts w:cs="宋体"/>
                <w:color w:val="000000"/>
                <w:szCs w:val="21"/>
              </w:rPr>
            </w:pPr>
            <w:r>
              <w:rPr>
                <w:rFonts w:hint="eastAsia"/>
                <w:szCs w:val="21"/>
              </w:rPr>
              <w:t>涟中灌区（涟水县涟中灌区管理所）</w:t>
            </w:r>
          </w:p>
        </w:tc>
        <w:tc>
          <w:tcPr>
            <w:tcW w:w="2835" w:type="dxa"/>
            <w:tcBorders>
              <w:top w:val="nil"/>
              <w:left w:val="nil"/>
              <w:bottom w:val="single" w:color="000000" w:sz="8" w:space="0"/>
              <w:right w:val="single" w:color="000000" w:sz="8" w:space="0"/>
            </w:tcBorders>
            <w:noWrap/>
            <w:vAlign w:val="center"/>
          </w:tcPr>
          <w:p w14:paraId="2E2EABB4">
            <w:pPr>
              <w:widowControl/>
              <w:jc w:val="center"/>
              <w:rPr>
                <w:color w:val="000000"/>
                <w:szCs w:val="21"/>
              </w:rPr>
            </w:pPr>
            <w:r>
              <w:rPr>
                <w:rFonts w:hint="eastAsia"/>
                <w:szCs w:val="21"/>
              </w:rPr>
              <w:t>V- ADCP配雷达水位计</w:t>
            </w:r>
          </w:p>
        </w:tc>
      </w:tr>
      <w:tr w14:paraId="273010C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7823544">
            <w:pPr>
              <w:widowControl/>
              <w:jc w:val="center"/>
              <w:rPr>
                <w:color w:val="000000"/>
                <w:szCs w:val="21"/>
              </w:rPr>
            </w:pPr>
            <w:r>
              <w:rPr>
                <w:rFonts w:hint="eastAsia"/>
                <w:szCs w:val="21"/>
              </w:rPr>
              <w:t>9</w:t>
            </w:r>
          </w:p>
        </w:tc>
        <w:tc>
          <w:tcPr>
            <w:tcW w:w="1843" w:type="dxa"/>
            <w:tcBorders>
              <w:top w:val="nil"/>
              <w:left w:val="nil"/>
              <w:bottom w:val="single" w:color="000000" w:sz="8" w:space="0"/>
              <w:right w:val="single" w:color="000000" w:sz="8" w:space="0"/>
            </w:tcBorders>
            <w:noWrap/>
            <w:vAlign w:val="center"/>
          </w:tcPr>
          <w:p w14:paraId="65242655">
            <w:pPr>
              <w:widowControl/>
              <w:jc w:val="center"/>
              <w:rPr>
                <w:rFonts w:cs="宋体"/>
                <w:color w:val="000000"/>
                <w:szCs w:val="21"/>
              </w:rPr>
            </w:pPr>
            <w:r>
              <w:rPr>
                <w:rFonts w:hint="eastAsia"/>
                <w:szCs w:val="21"/>
              </w:rPr>
              <w:t>淮安市盱眙县</w:t>
            </w:r>
          </w:p>
        </w:tc>
        <w:tc>
          <w:tcPr>
            <w:tcW w:w="2835" w:type="dxa"/>
            <w:tcBorders>
              <w:top w:val="nil"/>
              <w:left w:val="nil"/>
              <w:bottom w:val="single" w:color="000000" w:sz="8" w:space="0"/>
              <w:right w:val="single" w:color="000000" w:sz="8" w:space="0"/>
            </w:tcBorders>
            <w:noWrap/>
            <w:vAlign w:val="center"/>
          </w:tcPr>
          <w:p w14:paraId="4C4E5654">
            <w:pPr>
              <w:widowControl/>
              <w:jc w:val="center"/>
              <w:rPr>
                <w:rFonts w:cs="宋体"/>
                <w:color w:val="000000"/>
                <w:szCs w:val="21"/>
              </w:rPr>
            </w:pPr>
            <w:r>
              <w:rPr>
                <w:rFonts w:hint="eastAsia"/>
                <w:szCs w:val="21"/>
              </w:rPr>
              <w:t>洪山一级站</w:t>
            </w:r>
          </w:p>
        </w:tc>
        <w:tc>
          <w:tcPr>
            <w:tcW w:w="4961" w:type="dxa"/>
            <w:tcBorders>
              <w:top w:val="nil"/>
              <w:left w:val="nil"/>
              <w:bottom w:val="single" w:color="000000" w:sz="8" w:space="0"/>
              <w:right w:val="single" w:color="000000" w:sz="8" w:space="0"/>
            </w:tcBorders>
            <w:noWrap/>
            <w:vAlign w:val="center"/>
          </w:tcPr>
          <w:p w14:paraId="12A0B18A">
            <w:pPr>
              <w:widowControl/>
              <w:jc w:val="center"/>
              <w:rPr>
                <w:rFonts w:cs="宋体"/>
                <w:color w:val="000000"/>
                <w:szCs w:val="21"/>
              </w:rPr>
            </w:pPr>
            <w:r>
              <w:rPr>
                <w:rFonts w:hint="eastAsia"/>
                <w:szCs w:val="21"/>
              </w:rPr>
              <w:t>河桥灌区（盱眙县河桥电灌站）</w:t>
            </w:r>
          </w:p>
        </w:tc>
        <w:tc>
          <w:tcPr>
            <w:tcW w:w="2835" w:type="dxa"/>
            <w:tcBorders>
              <w:top w:val="nil"/>
              <w:left w:val="nil"/>
              <w:bottom w:val="single" w:color="000000" w:sz="8" w:space="0"/>
              <w:right w:val="single" w:color="000000" w:sz="8" w:space="0"/>
            </w:tcBorders>
            <w:noWrap/>
            <w:vAlign w:val="center"/>
          </w:tcPr>
          <w:p w14:paraId="019233B4">
            <w:pPr>
              <w:widowControl/>
              <w:jc w:val="center"/>
              <w:rPr>
                <w:color w:val="000000"/>
                <w:szCs w:val="21"/>
              </w:rPr>
            </w:pPr>
            <w:r>
              <w:rPr>
                <w:rFonts w:hint="eastAsia"/>
                <w:szCs w:val="21"/>
              </w:rPr>
              <w:t>雷达波明渠流量计</w:t>
            </w:r>
          </w:p>
        </w:tc>
      </w:tr>
      <w:tr w14:paraId="5B4DB0E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27C5D1F">
            <w:pPr>
              <w:widowControl/>
              <w:jc w:val="center"/>
              <w:rPr>
                <w:color w:val="000000"/>
                <w:szCs w:val="21"/>
              </w:rPr>
            </w:pPr>
            <w:r>
              <w:rPr>
                <w:rFonts w:hint="eastAsia"/>
                <w:szCs w:val="21"/>
              </w:rPr>
              <w:t>10</w:t>
            </w:r>
          </w:p>
        </w:tc>
        <w:tc>
          <w:tcPr>
            <w:tcW w:w="1843" w:type="dxa"/>
            <w:tcBorders>
              <w:top w:val="nil"/>
              <w:left w:val="nil"/>
              <w:bottom w:val="single" w:color="000000" w:sz="8" w:space="0"/>
              <w:right w:val="single" w:color="000000" w:sz="8" w:space="0"/>
            </w:tcBorders>
            <w:noWrap/>
            <w:vAlign w:val="center"/>
          </w:tcPr>
          <w:p w14:paraId="056CAB00">
            <w:pPr>
              <w:widowControl/>
              <w:jc w:val="center"/>
              <w:rPr>
                <w:rFonts w:cs="宋体"/>
                <w:color w:val="000000"/>
                <w:szCs w:val="21"/>
              </w:rPr>
            </w:pPr>
            <w:r>
              <w:rPr>
                <w:rFonts w:hint="eastAsia"/>
                <w:szCs w:val="21"/>
              </w:rPr>
              <w:t>淮安市淮安区</w:t>
            </w:r>
          </w:p>
        </w:tc>
        <w:tc>
          <w:tcPr>
            <w:tcW w:w="2835" w:type="dxa"/>
            <w:tcBorders>
              <w:top w:val="nil"/>
              <w:left w:val="nil"/>
              <w:bottom w:val="single" w:color="000000" w:sz="8" w:space="0"/>
              <w:right w:val="single" w:color="000000" w:sz="8" w:space="0"/>
            </w:tcBorders>
            <w:noWrap/>
            <w:vAlign w:val="center"/>
          </w:tcPr>
          <w:p w14:paraId="3A808213">
            <w:pPr>
              <w:widowControl/>
              <w:jc w:val="center"/>
              <w:rPr>
                <w:rFonts w:cs="宋体"/>
                <w:color w:val="000000"/>
                <w:szCs w:val="21"/>
              </w:rPr>
            </w:pPr>
            <w:r>
              <w:rPr>
                <w:rFonts w:hint="eastAsia"/>
                <w:szCs w:val="21"/>
              </w:rPr>
              <w:t>张码洞</w:t>
            </w:r>
          </w:p>
        </w:tc>
        <w:tc>
          <w:tcPr>
            <w:tcW w:w="4961" w:type="dxa"/>
            <w:tcBorders>
              <w:top w:val="nil"/>
              <w:left w:val="nil"/>
              <w:bottom w:val="single" w:color="000000" w:sz="8" w:space="0"/>
              <w:right w:val="single" w:color="000000" w:sz="8" w:space="0"/>
            </w:tcBorders>
            <w:noWrap/>
            <w:vAlign w:val="center"/>
          </w:tcPr>
          <w:p w14:paraId="2FB83E67">
            <w:pPr>
              <w:widowControl/>
              <w:jc w:val="center"/>
              <w:rPr>
                <w:rFonts w:cs="宋体"/>
                <w:color w:val="000000"/>
                <w:szCs w:val="21"/>
              </w:rPr>
            </w:pPr>
            <w:r>
              <w:rPr>
                <w:rFonts w:hint="eastAsia"/>
                <w:szCs w:val="21"/>
              </w:rPr>
              <w:t>淮安区运西灌区（淮安市淮安区运西水利管理所）</w:t>
            </w:r>
          </w:p>
        </w:tc>
        <w:tc>
          <w:tcPr>
            <w:tcW w:w="2835" w:type="dxa"/>
            <w:tcBorders>
              <w:top w:val="nil"/>
              <w:left w:val="nil"/>
              <w:bottom w:val="single" w:color="000000" w:sz="8" w:space="0"/>
              <w:right w:val="single" w:color="000000" w:sz="8" w:space="0"/>
            </w:tcBorders>
            <w:noWrap/>
            <w:vAlign w:val="center"/>
          </w:tcPr>
          <w:p w14:paraId="0AF7D7BA">
            <w:pPr>
              <w:widowControl/>
              <w:jc w:val="center"/>
              <w:rPr>
                <w:color w:val="000000"/>
                <w:szCs w:val="21"/>
              </w:rPr>
            </w:pPr>
            <w:r>
              <w:rPr>
                <w:rFonts w:hint="eastAsia"/>
                <w:szCs w:val="21"/>
              </w:rPr>
              <w:t>H-ADCP配雷达水位计</w:t>
            </w:r>
          </w:p>
        </w:tc>
      </w:tr>
      <w:tr w14:paraId="3124F38B">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62D18CA">
            <w:pPr>
              <w:widowControl/>
              <w:jc w:val="center"/>
              <w:rPr>
                <w:color w:val="000000"/>
                <w:szCs w:val="21"/>
              </w:rPr>
            </w:pPr>
            <w:r>
              <w:rPr>
                <w:rFonts w:hint="eastAsia"/>
                <w:szCs w:val="21"/>
              </w:rPr>
              <w:t>11</w:t>
            </w:r>
          </w:p>
        </w:tc>
        <w:tc>
          <w:tcPr>
            <w:tcW w:w="1843" w:type="dxa"/>
            <w:tcBorders>
              <w:top w:val="nil"/>
              <w:left w:val="nil"/>
              <w:bottom w:val="single" w:color="000000" w:sz="8" w:space="0"/>
              <w:right w:val="single" w:color="000000" w:sz="8" w:space="0"/>
            </w:tcBorders>
            <w:noWrap/>
            <w:vAlign w:val="center"/>
          </w:tcPr>
          <w:p w14:paraId="39E2C81A">
            <w:pPr>
              <w:widowControl/>
              <w:jc w:val="center"/>
              <w:rPr>
                <w:rFonts w:cs="宋体"/>
                <w:color w:val="000000"/>
                <w:szCs w:val="21"/>
              </w:rPr>
            </w:pPr>
            <w:r>
              <w:rPr>
                <w:rFonts w:hint="eastAsia"/>
                <w:szCs w:val="21"/>
              </w:rPr>
              <w:t>淮安市盱眙县</w:t>
            </w:r>
          </w:p>
        </w:tc>
        <w:tc>
          <w:tcPr>
            <w:tcW w:w="2835" w:type="dxa"/>
            <w:tcBorders>
              <w:top w:val="nil"/>
              <w:left w:val="nil"/>
              <w:bottom w:val="single" w:color="000000" w:sz="8" w:space="0"/>
              <w:right w:val="single" w:color="000000" w:sz="8" w:space="0"/>
            </w:tcBorders>
            <w:noWrap/>
            <w:vAlign w:val="center"/>
          </w:tcPr>
          <w:p w14:paraId="0550B5A4">
            <w:pPr>
              <w:widowControl/>
              <w:jc w:val="center"/>
              <w:rPr>
                <w:rFonts w:cs="宋体"/>
                <w:color w:val="000000"/>
                <w:szCs w:val="21"/>
              </w:rPr>
            </w:pPr>
            <w:r>
              <w:rPr>
                <w:rFonts w:hint="eastAsia"/>
                <w:szCs w:val="21"/>
              </w:rPr>
              <w:t>关帝村胡东泵站</w:t>
            </w:r>
          </w:p>
        </w:tc>
        <w:tc>
          <w:tcPr>
            <w:tcW w:w="4961" w:type="dxa"/>
            <w:tcBorders>
              <w:top w:val="nil"/>
              <w:left w:val="nil"/>
              <w:bottom w:val="single" w:color="000000" w:sz="8" w:space="0"/>
              <w:right w:val="single" w:color="000000" w:sz="8" w:space="0"/>
            </w:tcBorders>
            <w:noWrap/>
            <w:vAlign w:val="center"/>
          </w:tcPr>
          <w:p w14:paraId="3F3CA218">
            <w:pPr>
              <w:widowControl/>
              <w:jc w:val="center"/>
              <w:rPr>
                <w:rFonts w:cs="宋体"/>
                <w:color w:val="000000"/>
                <w:szCs w:val="21"/>
              </w:rPr>
            </w:pPr>
            <w:r>
              <w:rPr>
                <w:rFonts w:hint="eastAsia"/>
                <w:szCs w:val="21"/>
              </w:rPr>
              <w:t>清水坝灌区（盱眙县清水坝电灌站）</w:t>
            </w:r>
          </w:p>
        </w:tc>
        <w:tc>
          <w:tcPr>
            <w:tcW w:w="2835" w:type="dxa"/>
            <w:tcBorders>
              <w:top w:val="nil"/>
              <w:left w:val="nil"/>
              <w:bottom w:val="single" w:color="000000" w:sz="8" w:space="0"/>
              <w:right w:val="single" w:color="000000" w:sz="8" w:space="0"/>
            </w:tcBorders>
            <w:noWrap/>
            <w:vAlign w:val="center"/>
          </w:tcPr>
          <w:p w14:paraId="5C2512B9">
            <w:pPr>
              <w:widowControl/>
              <w:jc w:val="center"/>
              <w:rPr>
                <w:color w:val="000000"/>
                <w:szCs w:val="21"/>
              </w:rPr>
            </w:pPr>
            <w:r>
              <w:rPr>
                <w:rFonts w:hint="eastAsia"/>
                <w:color w:val="000000"/>
                <w:szCs w:val="21"/>
              </w:rPr>
              <w:t>加装采集终端</w:t>
            </w:r>
          </w:p>
        </w:tc>
      </w:tr>
      <w:tr w14:paraId="6543835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0889151">
            <w:pPr>
              <w:widowControl/>
              <w:jc w:val="center"/>
              <w:rPr>
                <w:color w:val="000000"/>
                <w:szCs w:val="21"/>
              </w:rPr>
            </w:pPr>
            <w:r>
              <w:rPr>
                <w:rFonts w:hint="eastAsia"/>
                <w:szCs w:val="21"/>
              </w:rPr>
              <w:t>12</w:t>
            </w:r>
          </w:p>
        </w:tc>
        <w:tc>
          <w:tcPr>
            <w:tcW w:w="1843" w:type="dxa"/>
            <w:tcBorders>
              <w:top w:val="nil"/>
              <w:left w:val="nil"/>
              <w:bottom w:val="single" w:color="000000" w:sz="8" w:space="0"/>
              <w:right w:val="single" w:color="000000" w:sz="8" w:space="0"/>
            </w:tcBorders>
            <w:noWrap/>
            <w:vAlign w:val="center"/>
          </w:tcPr>
          <w:p w14:paraId="52D32EBB">
            <w:pPr>
              <w:widowControl/>
              <w:jc w:val="center"/>
              <w:rPr>
                <w:rFonts w:cs="宋体"/>
                <w:color w:val="000000"/>
                <w:szCs w:val="21"/>
              </w:rPr>
            </w:pPr>
            <w:r>
              <w:rPr>
                <w:rFonts w:hint="eastAsia"/>
                <w:szCs w:val="21"/>
              </w:rPr>
              <w:t>淮安市盱眙县</w:t>
            </w:r>
          </w:p>
        </w:tc>
        <w:tc>
          <w:tcPr>
            <w:tcW w:w="2835" w:type="dxa"/>
            <w:tcBorders>
              <w:top w:val="nil"/>
              <w:left w:val="nil"/>
              <w:bottom w:val="single" w:color="000000" w:sz="8" w:space="0"/>
              <w:right w:val="single" w:color="000000" w:sz="8" w:space="0"/>
            </w:tcBorders>
            <w:noWrap/>
            <w:vAlign w:val="center"/>
          </w:tcPr>
          <w:p w14:paraId="0693E761">
            <w:pPr>
              <w:widowControl/>
              <w:jc w:val="center"/>
              <w:rPr>
                <w:rFonts w:cs="宋体"/>
                <w:color w:val="000000"/>
                <w:szCs w:val="21"/>
              </w:rPr>
            </w:pPr>
            <w:r>
              <w:rPr>
                <w:rFonts w:hint="eastAsia"/>
                <w:szCs w:val="21"/>
              </w:rPr>
              <w:t>王桥管道灌溉站</w:t>
            </w:r>
          </w:p>
        </w:tc>
        <w:tc>
          <w:tcPr>
            <w:tcW w:w="4961" w:type="dxa"/>
            <w:tcBorders>
              <w:top w:val="nil"/>
              <w:left w:val="nil"/>
              <w:bottom w:val="single" w:color="000000" w:sz="8" w:space="0"/>
              <w:right w:val="single" w:color="000000" w:sz="8" w:space="0"/>
            </w:tcBorders>
            <w:noWrap/>
            <w:vAlign w:val="center"/>
          </w:tcPr>
          <w:p w14:paraId="1485BC0F">
            <w:pPr>
              <w:widowControl/>
              <w:jc w:val="center"/>
              <w:rPr>
                <w:rFonts w:cs="宋体"/>
                <w:color w:val="000000"/>
                <w:szCs w:val="21"/>
              </w:rPr>
            </w:pPr>
            <w:r>
              <w:rPr>
                <w:rFonts w:hint="eastAsia"/>
                <w:szCs w:val="21"/>
              </w:rPr>
              <w:t>官滩灌区（盱眙县官滩电灌站）</w:t>
            </w:r>
          </w:p>
        </w:tc>
        <w:tc>
          <w:tcPr>
            <w:tcW w:w="2835" w:type="dxa"/>
            <w:tcBorders>
              <w:top w:val="nil"/>
              <w:left w:val="nil"/>
              <w:bottom w:val="single" w:color="000000" w:sz="8" w:space="0"/>
              <w:right w:val="single" w:color="000000" w:sz="8" w:space="0"/>
            </w:tcBorders>
            <w:noWrap/>
            <w:vAlign w:val="center"/>
          </w:tcPr>
          <w:p w14:paraId="57F9DC50">
            <w:pPr>
              <w:widowControl/>
              <w:jc w:val="center"/>
              <w:rPr>
                <w:color w:val="000000"/>
                <w:szCs w:val="21"/>
              </w:rPr>
            </w:pPr>
            <w:r>
              <w:rPr>
                <w:rFonts w:hint="eastAsia"/>
                <w:szCs w:val="21"/>
              </w:rPr>
              <w:t>管道超声波流量计*3/数据采集终端</w:t>
            </w:r>
          </w:p>
        </w:tc>
      </w:tr>
      <w:tr w14:paraId="19D4178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95C10ED">
            <w:pPr>
              <w:widowControl/>
              <w:jc w:val="center"/>
              <w:rPr>
                <w:color w:val="000000"/>
                <w:szCs w:val="21"/>
              </w:rPr>
            </w:pPr>
            <w:r>
              <w:rPr>
                <w:rFonts w:hint="eastAsia"/>
                <w:szCs w:val="21"/>
              </w:rPr>
              <w:t>13</w:t>
            </w:r>
          </w:p>
        </w:tc>
        <w:tc>
          <w:tcPr>
            <w:tcW w:w="1843" w:type="dxa"/>
            <w:tcBorders>
              <w:top w:val="nil"/>
              <w:left w:val="nil"/>
              <w:bottom w:val="single" w:color="000000" w:sz="8" w:space="0"/>
              <w:right w:val="single" w:color="000000" w:sz="8" w:space="0"/>
            </w:tcBorders>
            <w:noWrap/>
            <w:vAlign w:val="center"/>
          </w:tcPr>
          <w:p w14:paraId="1CADA70F">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410207D5">
            <w:pPr>
              <w:widowControl/>
              <w:jc w:val="center"/>
              <w:rPr>
                <w:rFonts w:cs="宋体"/>
                <w:color w:val="000000"/>
                <w:szCs w:val="21"/>
              </w:rPr>
            </w:pPr>
            <w:r>
              <w:rPr>
                <w:rFonts w:hint="eastAsia"/>
                <w:szCs w:val="21"/>
              </w:rPr>
              <w:t>三层洞</w:t>
            </w:r>
          </w:p>
        </w:tc>
        <w:tc>
          <w:tcPr>
            <w:tcW w:w="4961" w:type="dxa"/>
            <w:tcBorders>
              <w:top w:val="nil"/>
              <w:left w:val="nil"/>
              <w:bottom w:val="single" w:color="000000" w:sz="8" w:space="0"/>
              <w:right w:val="single" w:color="000000" w:sz="8" w:space="0"/>
            </w:tcBorders>
            <w:noWrap/>
            <w:vAlign w:val="center"/>
          </w:tcPr>
          <w:p w14:paraId="2506D5BC">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4CF43D4D">
            <w:pPr>
              <w:widowControl/>
              <w:jc w:val="center"/>
              <w:rPr>
                <w:color w:val="000000"/>
                <w:szCs w:val="21"/>
              </w:rPr>
            </w:pPr>
            <w:r>
              <w:rPr>
                <w:rFonts w:hint="eastAsia"/>
                <w:szCs w:val="21"/>
              </w:rPr>
              <w:t>闸位计*1+雷达水位计*2+加装采集终端</w:t>
            </w:r>
          </w:p>
        </w:tc>
      </w:tr>
      <w:tr w14:paraId="2445DE6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F0663E5">
            <w:pPr>
              <w:widowControl/>
              <w:jc w:val="center"/>
              <w:rPr>
                <w:color w:val="000000"/>
                <w:szCs w:val="21"/>
              </w:rPr>
            </w:pPr>
            <w:r>
              <w:rPr>
                <w:rFonts w:hint="eastAsia"/>
                <w:szCs w:val="21"/>
              </w:rPr>
              <w:t>14</w:t>
            </w:r>
          </w:p>
        </w:tc>
        <w:tc>
          <w:tcPr>
            <w:tcW w:w="1843" w:type="dxa"/>
            <w:tcBorders>
              <w:top w:val="nil"/>
              <w:left w:val="nil"/>
              <w:bottom w:val="single" w:color="000000" w:sz="8" w:space="0"/>
              <w:right w:val="single" w:color="000000" w:sz="8" w:space="0"/>
            </w:tcBorders>
            <w:noWrap/>
            <w:vAlign w:val="center"/>
          </w:tcPr>
          <w:p w14:paraId="28757416">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5CF12DB1">
            <w:pPr>
              <w:widowControl/>
              <w:jc w:val="center"/>
              <w:rPr>
                <w:rFonts w:cs="宋体"/>
                <w:color w:val="000000"/>
                <w:szCs w:val="21"/>
              </w:rPr>
            </w:pPr>
            <w:r>
              <w:rPr>
                <w:rFonts w:hint="eastAsia"/>
                <w:szCs w:val="21"/>
              </w:rPr>
              <w:t>王圩洞</w:t>
            </w:r>
          </w:p>
        </w:tc>
        <w:tc>
          <w:tcPr>
            <w:tcW w:w="4961" w:type="dxa"/>
            <w:tcBorders>
              <w:top w:val="nil"/>
              <w:left w:val="nil"/>
              <w:bottom w:val="single" w:color="000000" w:sz="8" w:space="0"/>
              <w:right w:val="single" w:color="000000" w:sz="8" w:space="0"/>
            </w:tcBorders>
            <w:noWrap/>
            <w:vAlign w:val="center"/>
          </w:tcPr>
          <w:p w14:paraId="27339B3E">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387B422C">
            <w:pPr>
              <w:widowControl/>
              <w:jc w:val="center"/>
              <w:rPr>
                <w:color w:val="000000"/>
                <w:szCs w:val="21"/>
              </w:rPr>
            </w:pPr>
            <w:r>
              <w:rPr>
                <w:rFonts w:hint="eastAsia"/>
                <w:szCs w:val="21"/>
              </w:rPr>
              <w:t>闸位计*1+雷达水位计*2+加装采集终端</w:t>
            </w:r>
          </w:p>
        </w:tc>
      </w:tr>
      <w:tr w14:paraId="49A5624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EF14C4A">
            <w:pPr>
              <w:widowControl/>
              <w:jc w:val="center"/>
              <w:rPr>
                <w:color w:val="000000"/>
                <w:szCs w:val="21"/>
              </w:rPr>
            </w:pPr>
            <w:r>
              <w:rPr>
                <w:rFonts w:hint="eastAsia"/>
                <w:szCs w:val="21"/>
              </w:rPr>
              <w:t>15</w:t>
            </w:r>
          </w:p>
        </w:tc>
        <w:tc>
          <w:tcPr>
            <w:tcW w:w="1843" w:type="dxa"/>
            <w:tcBorders>
              <w:top w:val="nil"/>
              <w:left w:val="nil"/>
              <w:bottom w:val="single" w:color="000000" w:sz="8" w:space="0"/>
              <w:right w:val="single" w:color="000000" w:sz="8" w:space="0"/>
            </w:tcBorders>
            <w:noWrap/>
            <w:vAlign w:val="center"/>
          </w:tcPr>
          <w:p w14:paraId="71D340CA">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7FFAF47B">
            <w:pPr>
              <w:widowControl/>
              <w:jc w:val="center"/>
              <w:rPr>
                <w:rFonts w:cs="宋体"/>
                <w:color w:val="000000"/>
                <w:szCs w:val="21"/>
              </w:rPr>
            </w:pPr>
            <w:r>
              <w:rPr>
                <w:rFonts w:hint="eastAsia"/>
                <w:szCs w:val="21"/>
              </w:rPr>
              <w:t>十八层洞</w:t>
            </w:r>
          </w:p>
        </w:tc>
        <w:tc>
          <w:tcPr>
            <w:tcW w:w="4961" w:type="dxa"/>
            <w:tcBorders>
              <w:top w:val="nil"/>
              <w:left w:val="nil"/>
              <w:bottom w:val="single" w:color="000000" w:sz="8" w:space="0"/>
              <w:right w:val="single" w:color="000000" w:sz="8" w:space="0"/>
            </w:tcBorders>
            <w:noWrap/>
            <w:vAlign w:val="center"/>
          </w:tcPr>
          <w:p w14:paraId="4BF52C02">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1A132293">
            <w:pPr>
              <w:widowControl/>
              <w:jc w:val="center"/>
              <w:rPr>
                <w:color w:val="000000"/>
                <w:szCs w:val="21"/>
              </w:rPr>
            </w:pPr>
            <w:r>
              <w:rPr>
                <w:rFonts w:hint="eastAsia"/>
                <w:szCs w:val="21"/>
              </w:rPr>
              <w:t>闸位计*2+雷达水位计*2+加装采集终端</w:t>
            </w:r>
          </w:p>
        </w:tc>
      </w:tr>
      <w:tr w14:paraId="0F9E3FD7">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1AF85B4">
            <w:pPr>
              <w:widowControl/>
              <w:jc w:val="center"/>
              <w:rPr>
                <w:color w:val="000000"/>
                <w:szCs w:val="21"/>
              </w:rPr>
            </w:pPr>
            <w:r>
              <w:rPr>
                <w:rFonts w:hint="eastAsia"/>
                <w:szCs w:val="21"/>
              </w:rPr>
              <w:t>16</w:t>
            </w:r>
          </w:p>
        </w:tc>
        <w:tc>
          <w:tcPr>
            <w:tcW w:w="1843" w:type="dxa"/>
            <w:tcBorders>
              <w:top w:val="nil"/>
              <w:left w:val="nil"/>
              <w:bottom w:val="single" w:color="000000" w:sz="8" w:space="0"/>
              <w:right w:val="single" w:color="000000" w:sz="8" w:space="0"/>
            </w:tcBorders>
            <w:noWrap/>
            <w:vAlign w:val="center"/>
          </w:tcPr>
          <w:p w14:paraId="7768F03C">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4434C3F1">
            <w:pPr>
              <w:widowControl/>
              <w:jc w:val="center"/>
              <w:rPr>
                <w:rFonts w:cs="宋体"/>
                <w:color w:val="000000"/>
                <w:szCs w:val="21"/>
              </w:rPr>
            </w:pPr>
            <w:r>
              <w:rPr>
                <w:rFonts w:hint="eastAsia"/>
                <w:szCs w:val="21"/>
              </w:rPr>
              <w:t>钱小圩洞</w:t>
            </w:r>
          </w:p>
        </w:tc>
        <w:tc>
          <w:tcPr>
            <w:tcW w:w="4961" w:type="dxa"/>
            <w:tcBorders>
              <w:top w:val="nil"/>
              <w:left w:val="nil"/>
              <w:bottom w:val="single" w:color="000000" w:sz="8" w:space="0"/>
              <w:right w:val="single" w:color="000000" w:sz="8" w:space="0"/>
            </w:tcBorders>
            <w:noWrap/>
            <w:vAlign w:val="center"/>
          </w:tcPr>
          <w:p w14:paraId="13A2FC0E">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2CF58912">
            <w:pPr>
              <w:widowControl/>
              <w:jc w:val="center"/>
              <w:rPr>
                <w:color w:val="000000"/>
                <w:szCs w:val="21"/>
              </w:rPr>
            </w:pPr>
            <w:r>
              <w:rPr>
                <w:rFonts w:hint="eastAsia"/>
                <w:szCs w:val="21"/>
              </w:rPr>
              <w:t>闸位计*2+雷达水位计*2+加装采集终端</w:t>
            </w:r>
          </w:p>
        </w:tc>
      </w:tr>
      <w:tr w14:paraId="242F56D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31AAF29">
            <w:pPr>
              <w:widowControl/>
              <w:jc w:val="center"/>
              <w:rPr>
                <w:color w:val="000000"/>
                <w:szCs w:val="21"/>
              </w:rPr>
            </w:pPr>
            <w:r>
              <w:rPr>
                <w:rFonts w:hint="eastAsia"/>
                <w:szCs w:val="21"/>
              </w:rPr>
              <w:t>17</w:t>
            </w:r>
          </w:p>
        </w:tc>
        <w:tc>
          <w:tcPr>
            <w:tcW w:w="1843" w:type="dxa"/>
            <w:tcBorders>
              <w:top w:val="nil"/>
              <w:left w:val="nil"/>
              <w:bottom w:val="single" w:color="000000" w:sz="8" w:space="0"/>
              <w:right w:val="single" w:color="000000" w:sz="8" w:space="0"/>
            </w:tcBorders>
            <w:noWrap/>
            <w:vAlign w:val="center"/>
          </w:tcPr>
          <w:p w14:paraId="33C09583">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5B191694">
            <w:pPr>
              <w:widowControl/>
              <w:jc w:val="center"/>
              <w:rPr>
                <w:rFonts w:cs="宋体"/>
                <w:color w:val="000000"/>
                <w:szCs w:val="21"/>
              </w:rPr>
            </w:pPr>
            <w:r>
              <w:rPr>
                <w:rFonts w:hint="eastAsia"/>
                <w:szCs w:val="21"/>
              </w:rPr>
              <w:t>刘大庄洞</w:t>
            </w:r>
          </w:p>
        </w:tc>
        <w:tc>
          <w:tcPr>
            <w:tcW w:w="4961" w:type="dxa"/>
            <w:tcBorders>
              <w:top w:val="nil"/>
              <w:left w:val="nil"/>
              <w:bottom w:val="single" w:color="000000" w:sz="8" w:space="0"/>
              <w:right w:val="single" w:color="000000" w:sz="8" w:space="0"/>
            </w:tcBorders>
            <w:noWrap/>
            <w:vAlign w:val="center"/>
          </w:tcPr>
          <w:p w14:paraId="4BEDB868">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1AF8F268">
            <w:pPr>
              <w:widowControl/>
              <w:jc w:val="center"/>
              <w:rPr>
                <w:color w:val="000000"/>
                <w:szCs w:val="21"/>
              </w:rPr>
            </w:pPr>
            <w:r>
              <w:rPr>
                <w:rFonts w:hint="eastAsia"/>
                <w:szCs w:val="21"/>
              </w:rPr>
              <w:t>闸位计*2+雷达水位计*2+加装采集终端</w:t>
            </w:r>
          </w:p>
        </w:tc>
      </w:tr>
      <w:tr w14:paraId="1A8317F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7FB444B">
            <w:pPr>
              <w:widowControl/>
              <w:jc w:val="center"/>
              <w:rPr>
                <w:color w:val="000000"/>
                <w:szCs w:val="21"/>
              </w:rPr>
            </w:pPr>
            <w:r>
              <w:rPr>
                <w:rFonts w:hint="eastAsia"/>
                <w:szCs w:val="21"/>
              </w:rPr>
              <w:t>18</w:t>
            </w:r>
          </w:p>
        </w:tc>
        <w:tc>
          <w:tcPr>
            <w:tcW w:w="1843" w:type="dxa"/>
            <w:tcBorders>
              <w:top w:val="nil"/>
              <w:left w:val="nil"/>
              <w:bottom w:val="single" w:color="000000" w:sz="8" w:space="0"/>
              <w:right w:val="single" w:color="000000" w:sz="8" w:space="0"/>
            </w:tcBorders>
            <w:noWrap/>
            <w:vAlign w:val="center"/>
          </w:tcPr>
          <w:p w14:paraId="158C9702">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4C2024B3">
            <w:pPr>
              <w:widowControl/>
              <w:jc w:val="center"/>
              <w:rPr>
                <w:rFonts w:cs="宋体"/>
                <w:color w:val="000000"/>
                <w:szCs w:val="21"/>
              </w:rPr>
            </w:pPr>
            <w:r>
              <w:rPr>
                <w:rFonts w:hint="eastAsia"/>
                <w:szCs w:val="21"/>
              </w:rPr>
              <w:t>阜坎洞</w:t>
            </w:r>
          </w:p>
        </w:tc>
        <w:tc>
          <w:tcPr>
            <w:tcW w:w="4961" w:type="dxa"/>
            <w:tcBorders>
              <w:top w:val="nil"/>
              <w:left w:val="nil"/>
              <w:bottom w:val="single" w:color="000000" w:sz="8" w:space="0"/>
              <w:right w:val="single" w:color="000000" w:sz="8" w:space="0"/>
            </w:tcBorders>
            <w:noWrap/>
            <w:vAlign w:val="center"/>
          </w:tcPr>
          <w:p w14:paraId="172E9278">
            <w:pPr>
              <w:widowControl/>
              <w:jc w:val="center"/>
              <w:rPr>
                <w:rFonts w:cs="宋体"/>
                <w:color w:val="000000"/>
                <w:szCs w:val="21"/>
              </w:rPr>
            </w:pPr>
            <w:r>
              <w:rPr>
                <w:rFonts w:hint="eastAsia"/>
                <w:szCs w:val="21"/>
              </w:rPr>
              <w:t>三层灌区（滨海县灌溉总渠堤闸管理所）</w:t>
            </w:r>
          </w:p>
        </w:tc>
        <w:tc>
          <w:tcPr>
            <w:tcW w:w="2835" w:type="dxa"/>
            <w:tcBorders>
              <w:top w:val="nil"/>
              <w:left w:val="nil"/>
              <w:bottom w:val="single" w:color="000000" w:sz="8" w:space="0"/>
              <w:right w:val="single" w:color="000000" w:sz="8" w:space="0"/>
            </w:tcBorders>
            <w:noWrap/>
            <w:vAlign w:val="center"/>
          </w:tcPr>
          <w:p w14:paraId="1330778B">
            <w:pPr>
              <w:widowControl/>
              <w:jc w:val="center"/>
              <w:rPr>
                <w:color w:val="000000"/>
                <w:szCs w:val="21"/>
              </w:rPr>
            </w:pPr>
            <w:r>
              <w:rPr>
                <w:rFonts w:hint="eastAsia"/>
                <w:szCs w:val="21"/>
              </w:rPr>
              <w:t>闸位计*1+雷达水位计*2+加装采集终端</w:t>
            </w:r>
          </w:p>
        </w:tc>
      </w:tr>
      <w:tr w14:paraId="4578DDC4">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8E6DF29">
            <w:pPr>
              <w:widowControl/>
              <w:jc w:val="center"/>
              <w:rPr>
                <w:color w:val="000000"/>
                <w:szCs w:val="21"/>
              </w:rPr>
            </w:pPr>
            <w:r>
              <w:rPr>
                <w:rFonts w:hint="eastAsia"/>
                <w:szCs w:val="21"/>
              </w:rPr>
              <w:t>19</w:t>
            </w:r>
          </w:p>
        </w:tc>
        <w:tc>
          <w:tcPr>
            <w:tcW w:w="1843" w:type="dxa"/>
            <w:tcBorders>
              <w:top w:val="nil"/>
              <w:left w:val="nil"/>
              <w:bottom w:val="single" w:color="000000" w:sz="8" w:space="0"/>
              <w:right w:val="single" w:color="000000" w:sz="8" w:space="0"/>
            </w:tcBorders>
            <w:noWrap/>
            <w:vAlign w:val="center"/>
          </w:tcPr>
          <w:p w14:paraId="76E6AB16">
            <w:pPr>
              <w:widowControl/>
              <w:jc w:val="center"/>
              <w:rPr>
                <w:rFonts w:cs="宋体"/>
                <w:color w:val="000000"/>
                <w:szCs w:val="21"/>
              </w:rPr>
            </w:pPr>
            <w:r>
              <w:rPr>
                <w:rFonts w:hint="eastAsia"/>
                <w:szCs w:val="21"/>
              </w:rPr>
              <w:t>盐城市阜宁县</w:t>
            </w:r>
          </w:p>
        </w:tc>
        <w:tc>
          <w:tcPr>
            <w:tcW w:w="2835" w:type="dxa"/>
            <w:tcBorders>
              <w:top w:val="nil"/>
              <w:left w:val="nil"/>
              <w:bottom w:val="single" w:color="000000" w:sz="8" w:space="0"/>
              <w:right w:val="single" w:color="000000" w:sz="8" w:space="0"/>
            </w:tcBorders>
            <w:noWrap/>
            <w:vAlign w:val="center"/>
          </w:tcPr>
          <w:p w14:paraId="38567B3E">
            <w:pPr>
              <w:widowControl/>
              <w:jc w:val="center"/>
              <w:rPr>
                <w:rFonts w:cs="宋体"/>
                <w:color w:val="000000"/>
                <w:szCs w:val="21"/>
              </w:rPr>
            </w:pPr>
            <w:r>
              <w:rPr>
                <w:rFonts w:hint="eastAsia"/>
                <w:szCs w:val="21"/>
              </w:rPr>
              <w:t>阜滨灌区芦杨地龙</w:t>
            </w:r>
          </w:p>
        </w:tc>
        <w:tc>
          <w:tcPr>
            <w:tcW w:w="4961" w:type="dxa"/>
            <w:tcBorders>
              <w:top w:val="nil"/>
              <w:left w:val="nil"/>
              <w:bottom w:val="single" w:color="000000" w:sz="8" w:space="0"/>
              <w:right w:val="single" w:color="000000" w:sz="8" w:space="0"/>
            </w:tcBorders>
            <w:noWrap/>
            <w:vAlign w:val="center"/>
          </w:tcPr>
          <w:p w14:paraId="613C1B27">
            <w:pPr>
              <w:widowControl/>
              <w:jc w:val="center"/>
              <w:rPr>
                <w:rFonts w:cs="宋体"/>
                <w:color w:val="000000"/>
                <w:szCs w:val="21"/>
              </w:rPr>
            </w:pPr>
            <w:r>
              <w:rPr>
                <w:rFonts w:hint="eastAsia"/>
                <w:szCs w:val="21"/>
              </w:rPr>
              <w:t>渠北灌区（阜宁县周门翻水站）</w:t>
            </w:r>
          </w:p>
        </w:tc>
        <w:tc>
          <w:tcPr>
            <w:tcW w:w="2835" w:type="dxa"/>
            <w:tcBorders>
              <w:top w:val="nil"/>
              <w:left w:val="nil"/>
              <w:bottom w:val="single" w:color="000000" w:sz="8" w:space="0"/>
              <w:right w:val="single" w:color="000000" w:sz="8" w:space="0"/>
            </w:tcBorders>
            <w:noWrap/>
            <w:vAlign w:val="center"/>
          </w:tcPr>
          <w:p w14:paraId="51CF03E9">
            <w:pPr>
              <w:widowControl/>
              <w:jc w:val="center"/>
              <w:rPr>
                <w:color w:val="000000"/>
                <w:szCs w:val="21"/>
              </w:rPr>
            </w:pPr>
            <w:r>
              <w:rPr>
                <w:rFonts w:hint="eastAsia"/>
                <w:szCs w:val="21"/>
              </w:rPr>
              <w:t>闸位计*1+雷达水位计*2+加装采集终端</w:t>
            </w:r>
          </w:p>
        </w:tc>
      </w:tr>
      <w:tr w14:paraId="2B6394B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C2BA08F">
            <w:pPr>
              <w:widowControl/>
              <w:jc w:val="center"/>
              <w:rPr>
                <w:color w:val="000000"/>
                <w:szCs w:val="21"/>
              </w:rPr>
            </w:pPr>
            <w:r>
              <w:rPr>
                <w:rFonts w:hint="eastAsia"/>
                <w:szCs w:val="21"/>
              </w:rPr>
              <w:t>20</w:t>
            </w:r>
          </w:p>
        </w:tc>
        <w:tc>
          <w:tcPr>
            <w:tcW w:w="1843" w:type="dxa"/>
            <w:tcBorders>
              <w:top w:val="nil"/>
              <w:left w:val="nil"/>
              <w:bottom w:val="single" w:color="000000" w:sz="8" w:space="0"/>
              <w:right w:val="single" w:color="000000" w:sz="8" w:space="0"/>
            </w:tcBorders>
            <w:noWrap/>
            <w:vAlign w:val="center"/>
          </w:tcPr>
          <w:p w14:paraId="34F2792B">
            <w:pPr>
              <w:widowControl/>
              <w:jc w:val="center"/>
              <w:rPr>
                <w:rFonts w:cs="宋体"/>
                <w:color w:val="000000"/>
                <w:szCs w:val="21"/>
              </w:rPr>
            </w:pPr>
            <w:r>
              <w:rPr>
                <w:rFonts w:hint="eastAsia"/>
                <w:szCs w:val="21"/>
              </w:rPr>
              <w:t>盐城市阜宁县</w:t>
            </w:r>
          </w:p>
        </w:tc>
        <w:tc>
          <w:tcPr>
            <w:tcW w:w="2835" w:type="dxa"/>
            <w:tcBorders>
              <w:top w:val="nil"/>
              <w:left w:val="nil"/>
              <w:bottom w:val="single" w:color="000000" w:sz="8" w:space="0"/>
              <w:right w:val="single" w:color="000000" w:sz="8" w:space="0"/>
            </w:tcBorders>
            <w:noWrap/>
            <w:vAlign w:val="center"/>
          </w:tcPr>
          <w:p w14:paraId="1F305FDA">
            <w:pPr>
              <w:widowControl/>
              <w:jc w:val="center"/>
              <w:rPr>
                <w:rFonts w:cs="宋体"/>
                <w:color w:val="000000"/>
                <w:szCs w:val="21"/>
              </w:rPr>
            </w:pPr>
            <w:r>
              <w:rPr>
                <w:rFonts w:hint="eastAsia"/>
                <w:szCs w:val="21"/>
              </w:rPr>
              <w:t>天沟洞</w:t>
            </w:r>
          </w:p>
        </w:tc>
        <w:tc>
          <w:tcPr>
            <w:tcW w:w="4961" w:type="dxa"/>
            <w:tcBorders>
              <w:top w:val="nil"/>
              <w:left w:val="nil"/>
              <w:bottom w:val="single" w:color="000000" w:sz="8" w:space="0"/>
              <w:right w:val="single" w:color="000000" w:sz="8" w:space="0"/>
            </w:tcBorders>
            <w:noWrap/>
            <w:vAlign w:val="center"/>
          </w:tcPr>
          <w:p w14:paraId="7852E1FE">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color="000000" w:sz="8" w:space="0"/>
              <w:right w:val="single" w:color="000000" w:sz="8" w:space="0"/>
            </w:tcBorders>
            <w:noWrap/>
            <w:vAlign w:val="center"/>
          </w:tcPr>
          <w:p w14:paraId="79CC3BE4">
            <w:pPr>
              <w:widowControl/>
              <w:jc w:val="center"/>
              <w:rPr>
                <w:color w:val="000000"/>
                <w:szCs w:val="21"/>
              </w:rPr>
            </w:pPr>
            <w:r>
              <w:rPr>
                <w:rFonts w:hint="eastAsia"/>
                <w:szCs w:val="21"/>
              </w:rPr>
              <w:t>闸位计*1+雷达水位计*2+加装采集终端</w:t>
            </w:r>
          </w:p>
        </w:tc>
      </w:tr>
      <w:tr w14:paraId="4B7D770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C5DEE13">
            <w:pPr>
              <w:widowControl/>
              <w:jc w:val="center"/>
              <w:rPr>
                <w:color w:val="000000"/>
                <w:szCs w:val="21"/>
              </w:rPr>
            </w:pPr>
            <w:r>
              <w:rPr>
                <w:rFonts w:hint="eastAsia"/>
                <w:szCs w:val="21"/>
              </w:rPr>
              <w:t>21</w:t>
            </w:r>
          </w:p>
        </w:tc>
        <w:tc>
          <w:tcPr>
            <w:tcW w:w="1843" w:type="dxa"/>
            <w:tcBorders>
              <w:top w:val="nil"/>
              <w:left w:val="nil"/>
              <w:bottom w:val="single" w:color="000000" w:sz="8" w:space="0"/>
              <w:right w:val="single" w:color="000000" w:sz="8" w:space="0"/>
            </w:tcBorders>
            <w:noWrap/>
            <w:vAlign w:val="center"/>
          </w:tcPr>
          <w:p w14:paraId="1A8FE1F7">
            <w:pPr>
              <w:widowControl/>
              <w:jc w:val="center"/>
              <w:rPr>
                <w:rFonts w:cs="宋体"/>
                <w:color w:val="000000"/>
                <w:szCs w:val="21"/>
              </w:rPr>
            </w:pPr>
            <w:r>
              <w:rPr>
                <w:rFonts w:hint="eastAsia"/>
                <w:szCs w:val="21"/>
              </w:rPr>
              <w:t>盐城市阜宁县</w:t>
            </w:r>
          </w:p>
        </w:tc>
        <w:tc>
          <w:tcPr>
            <w:tcW w:w="2835" w:type="dxa"/>
            <w:tcBorders>
              <w:top w:val="nil"/>
              <w:left w:val="nil"/>
              <w:bottom w:val="single" w:color="000000" w:sz="8" w:space="0"/>
              <w:right w:val="single" w:color="000000" w:sz="8" w:space="0"/>
            </w:tcBorders>
            <w:noWrap/>
            <w:vAlign w:val="center"/>
          </w:tcPr>
          <w:p w14:paraId="2FDE19D6">
            <w:pPr>
              <w:widowControl/>
              <w:jc w:val="center"/>
              <w:rPr>
                <w:rFonts w:cs="宋体"/>
                <w:color w:val="000000"/>
                <w:szCs w:val="21"/>
              </w:rPr>
            </w:pPr>
            <w:r>
              <w:rPr>
                <w:rFonts w:hint="eastAsia"/>
                <w:szCs w:val="21"/>
              </w:rPr>
              <w:t>阜沙洞</w:t>
            </w:r>
          </w:p>
        </w:tc>
        <w:tc>
          <w:tcPr>
            <w:tcW w:w="4961" w:type="dxa"/>
            <w:tcBorders>
              <w:top w:val="nil"/>
              <w:left w:val="nil"/>
              <w:bottom w:val="single" w:color="000000" w:sz="8" w:space="0"/>
              <w:right w:val="single" w:color="000000" w:sz="8" w:space="0"/>
            </w:tcBorders>
            <w:noWrap/>
            <w:vAlign w:val="center"/>
          </w:tcPr>
          <w:p w14:paraId="5A6A80C8">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color="000000" w:sz="8" w:space="0"/>
              <w:right w:val="single" w:color="000000" w:sz="8" w:space="0"/>
            </w:tcBorders>
            <w:noWrap/>
            <w:vAlign w:val="center"/>
          </w:tcPr>
          <w:p w14:paraId="10630760">
            <w:pPr>
              <w:widowControl/>
              <w:jc w:val="center"/>
              <w:rPr>
                <w:color w:val="000000"/>
                <w:szCs w:val="21"/>
              </w:rPr>
            </w:pPr>
            <w:r>
              <w:rPr>
                <w:rFonts w:hint="eastAsia"/>
                <w:szCs w:val="21"/>
              </w:rPr>
              <w:t>闸位计*1+雷达水位计*2+加装采集终端</w:t>
            </w:r>
          </w:p>
        </w:tc>
      </w:tr>
      <w:tr w14:paraId="373BE09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C0C3C3E">
            <w:pPr>
              <w:widowControl/>
              <w:jc w:val="center"/>
              <w:rPr>
                <w:color w:val="000000"/>
                <w:szCs w:val="21"/>
              </w:rPr>
            </w:pPr>
            <w:r>
              <w:rPr>
                <w:rFonts w:hint="eastAsia"/>
                <w:szCs w:val="21"/>
              </w:rPr>
              <w:t>22</w:t>
            </w:r>
          </w:p>
        </w:tc>
        <w:tc>
          <w:tcPr>
            <w:tcW w:w="1843" w:type="dxa"/>
            <w:tcBorders>
              <w:top w:val="nil"/>
              <w:left w:val="nil"/>
              <w:bottom w:val="single" w:color="000000" w:sz="8" w:space="0"/>
              <w:right w:val="single" w:color="000000" w:sz="8" w:space="0"/>
            </w:tcBorders>
            <w:noWrap/>
            <w:vAlign w:val="center"/>
          </w:tcPr>
          <w:p w14:paraId="2C0F0D07">
            <w:pPr>
              <w:widowControl/>
              <w:jc w:val="center"/>
              <w:rPr>
                <w:rFonts w:cs="宋体"/>
                <w:color w:val="000000"/>
                <w:szCs w:val="21"/>
              </w:rPr>
            </w:pPr>
            <w:r>
              <w:rPr>
                <w:rFonts w:hint="eastAsia"/>
                <w:szCs w:val="21"/>
              </w:rPr>
              <w:t>盐城市阜宁县</w:t>
            </w:r>
          </w:p>
        </w:tc>
        <w:tc>
          <w:tcPr>
            <w:tcW w:w="2835" w:type="dxa"/>
            <w:tcBorders>
              <w:top w:val="nil"/>
              <w:left w:val="nil"/>
              <w:bottom w:val="single" w:color="000000" w:sz="8" w:space="0"/>
              <w:right w:val="single" w:color="000000" w:sz="8" w:space="0"/>
            </w:tcBorders>
            <w:noWrap/>
            <w:vAlign w:val="center"/>
          </w:tcPr>
          <w:p w14:paraId="3DB2AAB9">
            <w:pPr>
              <w:widowControl/>
              <w:jc w:val="center"/>
              <w:rPr>
                <w:rFonts w:cs="宋体"/>
                <w:color w:val="000000"/>
                <w:szCs w:val="21"/>
              </w:rPr>
            </w:pPr>
            <w:r>
              <w:rPr>
                <w:rFonts w:hint="eastAsia"/>
                <w:szCs w:val="21"/>
              </w:rPr>
              <w:t>恒河洞</w:t>
            </w:r>
          </w:p>
        </w:tc>
        <w:tc>
          <w:tcPr>
            <w:tcW w:w="4961" w:type="dxa"/>
            <w:tcBorders>
              <w:top w:val="nil"/>
              <w:left w:val="nil"/>
              <w:bottom w:val="single" w:color="000000" w:sz="8" w:space="0"/>
              <w:right w:val="single" w:color="000000" w:sz="8" w:space="0"/>
            </w:tcBorders>
            <w:noWrap/>
            <w:vAlign w:val="center"/>
          </w:tcPr>
          <w:p w14:paraId="18649955">
            <w:pPr>
              <w:widowControl/>
              <w:jc w:val="center"/>
              <w:rPr>
                <w:rFonts w:cs="宋体"/>
                <w:color w:val="000000"/>
                <w:szCs w:val="21"/>
              </w:rPr>
            </w:pPr>
            <w:r>
              <w:rPr>
                <w:rFonts w:hint="eastAsia"/>
                <w:szCs w:val="21"/>
              </w:rPr>
              <w:t>渠南灌区（阜宁县西南灌区管理所）</w:t>
            </w:r>
          </w:p>
        </w:tc>
        <w:tc>
          <w:tcPr>
            <w:tcW w:w="2835" w:type="dxa"/>
            <w:tcBorders>
              <w:top w:val="nil"/>
              <w:left w:val="nil"/>
              <w:bottom w:val="single" w:color="000000" w:sz="8" w:space="0"/>
              <w:right w:val="single" w:color="000000" w:sz="8" w:space="0"/>
            </w:tcBorders>
            <w:noWrap/>
            <w:vAlign w:val="center"/>
          </w:tcPr>
          <w:p w14:paraId="14817550">
            <w:pPr>
              <w:widowControl/>
              <w:jc w:val="center"/>
              <w:rPr>
                <w:color w:val="000000"/>
                <w:szCs w:val="21"/>
              </w:rPr>
            </w:pPr>
            <w:r>
              <w:rPr>
                <w:rFonts w:hint="eastAsia"/>
                <w:szCs w:val="21"/>
              </w:rPr>
              <w:t>渠道超声波时差法+加装采集终端</w:t>
            </w:r>
          </w:p>
        </w:tc>
      </w:tr>
      <w:tr w14:paraId="72D8E06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2AE8AA1">
            <w:pPr>
              <w:widowControl/>
              <w:jc w:val="center"/>
              <w:rPr>
                <w:color w:val="000000"/>
                <w:szCs w:val="21"/>
              </w:rPr>
            </w:pPr>
            <w:r>
              <w:rPr>
                <w:rFonts w:hint="eastAsia"/>
                <w:szCs w:val="21"/>
              </w:rPr>
              <w:t>23</w:t>
            </w:r>
          </w:p>
        </w:tc>
        <w:tc>
          <w:tcPr>
            <w:tcW w:w="1843" w:type="dxa"/>
            <w:tcBorders>
              <w:top w:val="nil"/>
              <w:left w:val="nil"/>
              <w:bottom w:val="single" w:color="000000" w:sz="8" w:space="0"/>
              <w:right w:val="single" w:color="000000" w:sz="8" w:space="0"/>
            </w:tcBorders>
            <w:noWrap/>
            <w:vAlign w:val="center"/>
          </w:tcPr>
          <w:p w14:paraId="55702B93">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78A42397">
            <w:pPr>
              <w:widowControl/>
              <w:jc w:val="center"/>
              <w:rPr>
                <w:rFonts w:cs="宋体"/>
                <w:color w:val="000000"/>
                <w:szCs w:val="21"/>
              </w:rPr>
            </w:pPr>
            <w:r>
              <w:rPr>
                <w:rFonts w:hint="eastAsia"/>
                <w:szCs w:val="21"/>
              </w:rPr>
              <w:t>南干翻水站</w:t>
            </w:r>
          </w:p>
        </w:tc>
        <w:tc>
          <w:tcPr>
            <w:tcW w:w="4961" w:type="dxa"/>
            <w:tcBorders>
              <w:top w:val="nil"/>
              <w:left w:val="nil"/>
              <w:bottom w:val="single" w:color="000000" w:sz="8" w:space="0"/>
              <w:right w:val="single" w:color="000000" w:sz="8" w:space="0"/>
            </w:tcBorders>
            <w:noWrap/>
            <w:vAlign w:val="center"/>
          </w:tcPr>
          <w:p w14:paraId="08A85308">
            <w:pPr>
              <w:widowControl/>
              <w:jc w:val="center"/>
              <w:rPr>
                <w:rFonts w:cs="宋体"/>
                <w:color w:val="000000"/>
                <w:szCs w:val="21"/>
              </w:rPr>
            </w:pPr>
            <w:r>
              <w:rPr>
                <w:rFonts w:hint="eastAsia"/>
                <w:szCs w:val="21"/>
              </w:rPr>
              <w:t>南干灌区（滨海县机电排灌管理所）</w:t>
            </w:r>
          </w:p>
        </w:tc>
        <w:tc>
          <w:tcPr>
            <w:tcW w:w="2835" w:type="dxa"/>
            <w:tcBorders>
              <w:top w:val="nil"/>
              <w:left w:val="nil"/>
              <w:bottom w:val="single" w:color="000000" w:sz="8" w:space="0"/>
              <w:right w:val="single" w:color="000000" w:sz="8" w:space="0"/>
            </w:tcBorders>
            <w:noWrap/>
            <w:vAlign w:val="center"/>
          </w:tcPr>
          <w:p w14:paraId="2B9F15AC">
            <w:pPr>
              <w:widowControl/>
              <w:jc w:val="center"/>
              <w:rPr>
                <w:color w:val="000000"/>
                <w:szCs w:val="21"/>
              </w:rPr>
            </w:pPr>
            <w:r>
              <w:rPr>
                <w:rFonts w:hint="eastAsia"/>
                <w:szCs w:val="21"/>
              </w:rPr>
              <w:t>H-ADCP配套雷达水位计</w:t>
            </w:r>
          </w:p>
        </w:tc>
      </w:tr>
      <w:tr w14:paraId="391C7211">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9FE622F">
            <w:pPr>
              <w:widowControl/>
              <w:jc w:val="center"/>
              <w:rPr>
                <w:color w:val="000000"/>
                <w:szCs w:val="21"/>
              </w:rPr>
            </w:pPr>
            <w:r>
              <w:rPr>
                <w:rFonts w:hint="eastAsia"/>
                <w:szCs w:val="21"/>
              </w:rPr>
              <w:t>24</w:t>
            </w:r>
          </w:p>
        </w:tc>
        <w:tc>
          <w:tcPr>
            <w:tcW w:w="1843" w:type="dxa"/>
            <w:tcBorders>
              <w:top w:val="nil"/>
              <w:left w:val="nil"/>
              <w:bottom w:val="single" w:color="000000" w:sz="8" w:space="0"/>
              <w:right w:val="single" w:color="000000" w:sz="8" w:space="0"/>
            </w:tcBorders>
            <w:noWrap/>
            <w:vAlign w:val="center"/>
          </w:tcPr>
          <w:p w14:paraId="37F83695">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7BDD953F">
            <w:pPr>
              <w:widowControl/>
              <w:jc w:val="center"/>
              <w:rPr>
                <w:rFonts w:cs="宋体"/>
                <w:color w:val="000000"/>
                <w:szCs w:val="21"/>
              </w:rPr>
            </w:pPr>
            <w:r>
              <w:rPr>
                <w:rFonts w:hint="eastAsia"/>
                <w:szCs w:val="21"/>
              </w:rPr>
              <w:t>陈涛地龙</w:t>
            </w:r>
          </w:p>
        </w:tc>
        <w:tc>
          <w:tcPr>
            <w:tcW w:w="4961" w:type="dxa"/>
            <w:tcBorders>
              <w:top w:val="nil"/>
              <w:left w:val="nil"/>
              <w:bottom w:val="single" w:color="000000" w:sz="8" w:space="0"/>
              <w:right w:val="single" w:color="000000" w:sz="8" w:space="0"/>
            </w:tcBorders>
            <w:noWrap/>
            <w:vAlign w:val="center"/>
          </w:tcPr>
          <w:p w14:paraId="14A401D6">
            <w:pPr>
              <w:widowControl/>
              <w:jc w:val="center"/>
              <w:rPr>
                <w:rFonts w:cs="宋体"/>
                <w:color w:val="000000"/>
                <w:szCs w:val="21"/>
              </w:rPr>
            </w:pPr>
            <w:r>
              <w:rPr>
                <w:rFonts w:hint="eastAsia"/>
                <w:szCs w:val="21"/>
              </w:rPr>
              <w:t>陈涛灌区（滨海县机电排灌管理所）</w:t>
            </w:r>
          </w:p>
        </w:tc>
        <w:tc>
          <w:tcPr>
            <w:tcW w:w="2835" w:type="dxa"/>
            <w:tcBorders>
              <w:top w:val="nil"/>
              <w:left w:val="nil"/>
              <w:bottom w:val="single" w:color="000000" w:sz="8" w:space="0"/>
              <w:right w:val="single" w:color="000000" w:sz="8" w:space="0"/>
            </w:tcBorders>
            <w:noWrap/>
            <w:vAlign w:val="center"/>
          </w:tcPr>
          <w:p w14:paraId="26C888B7">
            <w:pPr>
              <w:widowControl/>
              <w:jc w:val="center"/>
              <w:rPr>
                <w:color w:val="000000"/>
                <w:szCs w:val="21"/>
              </w:rPr>
            </w:pPr>
            <w:r>
              <w:rPr>
                <w:rFonts w:hint="eastAsia"/>
                <w:szCs w:val="21"/>
              </w:rPr>
              <w:t>H-ADCP配套雷达水位计+加装采集终端</w:t>
            </w:r>
          </w:p>
        </w:tc>
      </w:tr>
      <w:tr w14:paraId="02D89A8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088A4B73">
            <w:pPr>
              <w:widowControl/>
              <w:jc w:val="center"/>
              <w:rPr>
                <w:color w:val="000000"/>
                <w:szCs w:val="21"/>
              </w:rPr>
            </w:pPr>
            <w:r>
              <w:rPr>
                <w:rFonts w:hint="eastAsia"/>
                <w:szCs w:val="21"/>
              </w:rPr>
              <w:t>25</w:t>
            </w:r>
          </w:p>
        </w:tc>
        <w:tc>
          <w:tcPr>
            <w:tcW w:w="1843" w:type="dxa"/>
            <w:tcBorders>
              <w:top w:val="nil"/>
              <w:left w:val="nil"/>
              <w:bottom w:val="single" w:color="000000" w:sz="8" w:space="0"/>
              <w:right w:val="single" w:color="000000" w:sz="8" w:space="0"/>
            </w:tcBorders>
            <w:noWrap/>
            <w:vAlign w:val="center"/>
          </w:tcPr>
          <w:p w14:paraId="644DBB78">
            <w:pPr>
              <w:widowControl/>
              <w:jc w:val="center"/>
              <w:rPr>
                <w:rFonts w:cs="宋体"/>
                <w:color w:val="000000"/>
                <w:szCs w:val="21"/>
              </w:rPr>
            </w:pPr>
            <w:r>
              <w:rPr>
                <w:rFonts w:hint="eastAsia"/>
                <w:szCs w:val="21"/>
              </w:rPr>
              <w:t>盐城市滨海县</w:t>
            </w:r>
          </w:p>
        </w:tc>
        <w:tc>
          <w:tcPr>
            <w:tcW w:w="2835" w:type="dxa"/>
            <w:tcBorders>
              <w:top w:val="nil"/>
              <w:left w:val="nil"/>
              <w:bottom w:val="single" w:color="000000" w:sz="8" w:space="0"/>
              <w:right w:val="single" w:color="000000" w:sz="8" w:space="0"/>
            </w:tcBorders>
            <w:noWrap/>
            <w:vAlign w:val="center"/>
          </w:tcPr>
          <w:p w14:paraId="5B44D2CD">
            <w:pPr>
              <w:widowControl/>
              <w:jc w:val="center"/>
              <w:rPr>
                <w:rFonts w:cs="宋体"/>
                <w:color w:val="000000"/>
                <w:szCs w:val="21"/>
              </w:rPr>
            </w:pPr>
            <w:r>
              <w:rPr>
                <w:rFonts w:hint="eastAsia"/>
                <w:szCs w:val="21"/>
              </w:rPr>
              <w:t>通济地龙</w:t>
            </w:r>
          </w:p>
        </w:tc>
        <w:tc>
          <w:tcPr>
            <w:tcW w:w="4961" w:type="dxa"/>
            <w:tcBorders>
              <w:top w:val="nil"/>
              <w:left w:val="nil"/>
              <w:bottom w:val="single" w:color="000000" w:sz="8" w:space="0"/>
              <w:right w:val="single" w:color="000000" w:sz="8" w:space="0"/>
            </w:tcBorders>
            <w:noWrap/>
            <w:vAlign w:val="center"/>
          </w:tcPr>
          <w:p w14:paraId="6A71DF1B">
            <w:pPr>
              <w:widowControl/>
              <w:jc w:val="center"/>
              <w:rPr>
                <w:rFonts w:cs="宋体"/>
                <w:color w:val="000000"/>
                <w:szCs w:val="21"/>
              </w:rPr>
            </w:pPr>
            <w:r>
              <w:rPr>
                <w:rFonts w:hint="eastAsia"/>
                <w:szCs w:val="21"/>
              </w:rPr>
              <w:t>陈涛灌区（滨海县机电排灌管理所）</w:t>
            </w:r>
          </w:p>
        </w:tc>
        <w:tc>
          <w:tcPr>
            <w:tcW w:w="2835" w:type="dxa"/>
            <w:tcBorders>
              <w:top w:val="nil"/>
              <w:left w:val="nil"/>
              <w:bottom w:val="single" w:color="000000" w:sz="8" w:space="0"/>
              <w:right w:val="single" w:color="000000" w:sz="8" w:space="0"/>
            </w:tcBorders>
            <w:noWrap/>
            <w:vAlign w:val="center"/>
          </w:tcPr>
          <w:p w14:paraId="16F1352F">
            <w:pPr>
              <w:widowControl/>
              <w:jc w:val="center"/>
              <w:rPr>
                <w:color w:val="000000"/>
                <w:szCs w:val="21"/>
              </w:rPr>
            </w:pPr>
            <w:r>
              <w:rPr>
                <w:rFonts w:hint="eastAsia"/>
                <w:szCs w:val="21"/>
              </w:rPr>
              <w:t>H-ADCP配套雷达水位计+加装采集终端</w:t>
            </w:r>
          </w:p>
        </w:tc>
      </w:tr>
      <w:tr w14:paraId="770CDD23">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2A2A5E9">
            <w:pPr>
              <w:widowControl/>
              <w:jc w:val="center"/>
              <w:rPr>
                <w:color w:val="000000"/>
                <w:szCs w:val="21"/>
              </w:rPr>
            </w:pPr>
            <w:r>
              <w:rPr>
                <w:rFonts w:hint="eastAsia"/>
                <w:szCs w:val="21"/>
              </w:rPr>
              <w:t>26</w:t>
            </w:r>
          </w:p>
        </w:tc>
        <w:tc>
          <w:tcPr>
            <w:tcW w:w="1843" w:type="dxa"/>
            <w:tcBorders>
              <w:top w:val="nil"/>
              <w:left w:val="nil"/>
              <w:bottom w:val="single" w:color="000000" w:sz="8" w:space="0"/>
              <w:right w:val="single" w:color="000000" w:sz="8" w:space="0"/>
            </w:tcBorders>
            <w:noWrap/>
            <w:vAlign w:val="center"/>
          </w:tcPr>
          <w:p w14:paraId="01FE9582">
            <w:pPr>
              <w:widowControl/>
              <w:jc w:val="center"/>
              <w:rPr>
                <w:rFonts w:cs="宋体"/>
                <w:color w:val="000000"/>
                <w:szCs w:val="21"/>
              </w:rPr>
            </w:pPr>
            <w:r>
              <w:rPr>
                <w:rFonts w:hint="eastAsia"/>
                <w:szCs w:val="21"/>
              </w:rPr>
              <w:t>扬州市仪征市</w:t>
            </w:r>
          </w:p>
        </w:tc>
        <w:tc>
          <w:tcPr>
            <w:tcW w:w="2835" w:type="dxa"/>
            <w:tcBorders>
              <w:top w:val="nil"/>
              <w:left w:val="nil"/>
              <w:bottom w:val="single" w:color="000000" w:sz="8" w:space="0"/>
              <w:right w:val="single" w:color="000000" w:sz="8" w:space="0"/>
            </w:tcBorders>
            <w:noWrap/>
            <w:vAlign w:val="center"/>
          </w:tcPr>
          <w:p w14:paraId="7AD2EF73">
            <w:pPr>
              <w:widowControl/>
              <w:jc w:val="center"/>
              <w:rPr>
                <w:rFonts w:cs="宋体"/>
                <w:color w:val="000000"/>
                <w:szCs w:val="21"/>
              </w:rPr>
            </w:pPr>
            <w:r>
              <w:rPr>
                <w:rFonts w:hint="eastAsia"/>
                <w:szCs w:val="21"/>
              </w:rPr>
              <w:t>秦桥一级站</w:t>
            </w:r>
          </w:p>
        </w:tc>
        <w:tc>
          <w:tcPr>
            <w:tcW w:w="4961" w:type="dxa"/>
            <w:tcBorders>
              <w:top w:val="nil"/>
              <w:left w:val="nil"/>
              <w:bottom w:val="single" w:color="000000" w:sz="8" w:space="0"/>
              <w:right w:val="single" w:color="000000" w:sz="8" w:space="0"/>
            </w:tcBorders>
            <w:noWrap/>
            <w:vAlign w:val="center"/>
          </w:tcPr>
          <w:p w14:paraId="1EB5B2DC">
            <w:pPr>
              <w:widowControl/>
              <w:jc w:val="center"/>
              <w:rPr>
                <w:rFonts w:cs="宋体"/>
                <w:color w:val="000000"/>
                <w:szCs w:val="21"/>
              </w:rPr>
            </w:pPr>
            <w:r>
              <w:rPr>
                <w:rFonts w:hint="eastAsia"/>
                <w:szCs w:val="21"/>
              </w:rPr>
              <w:t>仪征市河道管理中心（龙河灌区）</w:t>
            </w:r>
          </w:p>
        </w:tc>
        <w:tc>
          <w:tcPr>
            <w:tcW w:w="2835" w:type="dxa"/>
            <w:tcBorders>
              <w:top w:val="nil"/>
              <w:left w:val="nil"/>
              <w:bottom w:val="single" w:color="000000" w:sz="8" w:space="0"/>
              <w:right w:val="single" w:color="000000" w:sz="8" w:space="0"/>
            </w:tcBorders>
            <w:noWrap/>
            <w:vAlign w:val="center"/>
          </w:tcPr>
          <w:p w14:paraId="421D83D8">
            <w:pPr>
              <w:widowControl/>
              <w:jc w:val="center"/>
              <w:rPr>
                <w:color w:val="000000"/>
                <w:szCs w:val="21"/>
              </w:rPr>
            </w:pPr>
            <w:r>
              <w:rPr>
                <w:rFonts w:hint="eastAsia"/>
                <w:szCs w:val="21"/>
              </w:rPr>
              <w:t>电磁流量计*4</w:t>
            </w:r>
          </w:p>
        </w:tc>
      </w:tr>
      <w:tr w14:paraId="7AEF99C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5FEE5A88">
            <w:pPr>
              <w:widowControl/>
              <w:jc w:val="center"/>
              <w:rPr>
                <w:color w:val="000000"/>
                <w:szCs w:val="21"/>
              </w:rPr>
            </w:pPr>
            <w:r>
              <w:rPr>
                <w:rFonts w:hint="eastAsia"/>
                <w:szCs w:val="21"/>
              </w:rPr>
              <w:t>27</w:t>
            </w:r>
          </w:p>
        </w:tc>
        <w:tc>
          <w:tcPr>
            <w:tcW w:w="1843" w:type="dxa"/>
            <w:tcBorders>
              <w:top w:val="nil"/>
              <w:left w:val="nil"/>
              <w:bottom w:val="single" w:color="000000" w:sz="8" w:space="0"/>
              <w:right w:val="single" w:color="000000" w:sz="8" w:space="0"/>
            </w:tcBorders>
            <w:noWrap/>
            <w:vAlign w:val="center"/>
          </w:tcPr>
          <w:p w14:paraId="48C590D9">
            <w:pPr>
              <w:widowControl/>
              <w:jc w:val="center"/>
              <w:rPr>
                <w:rFonts w:cs="宋体"/>
                <w:color w:val="000000"/>
                <w:szCs w:val="21"/>
              </w:rPr>
            </w:pPr>
            <w:r>
              <w:rPr>
                <w:rFonts w:hint="eastAsia"/>
                <w:szCs w:val="21"/>
              </w:rPr>
              <w:t>宿迁市沭阳县</w:t>
            </w:r>
          </w:p>
        </w:tc>
        <w:tc>
          <w:tcPr>
            <w:tcW w:w="2835" w:type="dxa"/>
            <w:tcBorders>
              <w:top w:val="nil"/>
              <w:left w:val="nil"/>
              <w:bottom w:val="single" w:color="000000" w:sz="8" w:space="0"/>
              <w:right w:val="single" w:color="000000" w:sz="8" w:space="0"/>
            </w:tcBorders>
            <w:noWrap/>
            <w:vAlign w:val="center"/>
          </w:tcPr>
          <w:p w14:paraId="43EA2FFF">
            <w:pPr>
              <w:widowControl/>
              <w:jc w:val="center"/>
              <w:rPr>
                <w:rFonts w:cs="宋体"/>
                <w:color w:val="000000"/>
                <w:szCs w:val="21"/>
              </w:rPr>
            </w:pPr>
            <w:r>
              <w:rPr>
                <w:rFonts w:hint="eastAsia"/>
                <w:szCs w:val="21"/>
              </w:rPr>
              <w:t>沙河闸</w:t>
            </w:r>
          </w:p>
        </w:tc>
        <w:tc>
          <w:tcPr>
            <w:tcW w:w="4961" w:type="dxa"/>
            <w:tcBorders>
              <w:top w:val="nil"/>
              <w:left w:val="nil"/>
              <w:bottom w:val="single" w:color="000000" w:sz="8" w:space="0"/>
              <w:right w:val="single" w:color="000000" w:sz="8" w:space="0"/>
            </w:tcBorders>
            <w:noWrap/>
            <w:vAlign w:val="center"/>
          </w:tcPr>
          <w:p w14:paraId="49F550D3">
            <w:pPr>
              <w:widowControl/>
              <w:jc w:val="center"/>
              <w:rPr>
                <w:rFonts w:cs="宋体"/>
                <w:color w:val="000000"/>
                <w:szCs w:val="21"/>
              </w:rPr>
            </w:pPr>
            <w:r>
              <w:rPr>
                <w:rFonts w:hint="eastAsia"/>
                <w:szCs w:val="21"/>
              </w:rPr>
              <w:t>沙河灌区（沭阳县沙河灌区管理所）</w:t>
            </w:r>
          </w:p>
        </w:tc>
        <w:tc>
          <w:tcPr>
            <w:tcW w:w="2835" w:type="dxa"/>
            <w:tcBorders>
              <w:top w:val="nil"/>
              <w:left w:val="nil"/>
              <w:bottom w:val="single" w:color="000000" w:sz="8" w:space="0"/>
              <w:right w:val="single" w:color="000000" w:sz="8" w:space="0"/>
            </w:tcBorders>
            <w:noWrap/>
            <w:vAlign w:val="center"/>
          </w:tcPr>
          <w:p w14:paraId="7DA01E8E">
            <w:pPr>
              <w:widowControl/>
              <w:jc w:val="center"/>
              <w:rPr>
                <w:color w:val="000000"/>
                <w:szCs w:val="21"/>
              </w:rPr>
            </w:pPr>
            <w:r>
              <w:rPr>
                <w:rFonts w:hint="eastAsia"/>
                <w:szCs w:val="21"/>
              </w:rPr>
              <w:t>V- ADCP配雷达水位计</w:t>
            </w:r>
          </w:p>
        </w:tc>
      </w:tr>
      <w:tr w14:paraId="5375AC0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2C67919C">
            <w:pPr>
              <w:widowControl/>
              <w:jc w:val="center"/>
              <w:rPr>
                <w:color w:val="000000"/>
                <w:szCs w:val="21"/>
              </w:rPr>
            </w:pPr>
            <w:r>
              <w:rPr>
                <w:rFonts w:hint="eastAsia"/>
                <w:szCs w:val="21"/>
              </w:rPr>
              <w:t>28</w:t>
            </w:r>
          </w:p>
        </w:tc>
        <w:tc>
          <w:tcPr>
            <w:tcW w:w="1843" w:type="dxa"/>
            <w:tcBorders>
              <w:top w:val="nil"/>
              <w:left w:val="nil"/>
              <w:bottom w:val="single" w:color="000000" w:sz="8" w:space="0"/>
              <w:right w:val="single" w:color="000000" w:sz="8" w:space="0"/>
            </w:tcBorders>
            <w:noWrap/>
            <w:vAlign w:val="center"/>
          </w:tcPr>
          <w:p w14:paraId="319FD415">
            <w:pPr>
              <w:widowControl/>
              <w:jc w:val="center"/>
              <w:rPr>
                <w:rFonts w:cs="宋体"/>
                <w:color w:val="000000"/>
                <w:szCs w:val="21"/>
              </w:rPr>
            </w:pPr>
            <w:r>
              <w:rPr>
                <w:rFonts w:hint="eastAsia"/>
                <w:szCs w:val="21"/>
              </w:rPr>
              <w:t>宿迁市沭阳县</w:t>
            </w:r>
          </w:p>
        </w:tc>
        <w:tc>
          <w:tcPr>
            <w:tcW w:w="2835" w:type="dxa"/>
            <w:tcBorders>
              <w:top w:val="nil"/>
              <w:left w:val="nil"/>
              <w:bottom w:val="single" w:color="000000" w:sz="8" w:space="0"/>
              <w:right w:val="single" w:color="000000" w:sz="8" w:space="0"/>
            </w:tcBorders>
            <w:noWrap/>
            <w:vAlign w:val="center"/>
          </w:tcPr>
          <w:p w14:paraId="42B2DC09">
            <w:pPr>
              <w:widowControl/>
              <w:jc w:val="center"/>
              <w:rPr>
                <w:rFonts w:cs="宋体"/>
                <w:color w:val="000000"/>
                <w:szCs w:val="21"/>
              </w:rPr>
            </w:pPr>
            <w:r>
              <w:rPr>
                <w:rFonts w:hint="eastAsia"/>
                <w:szCs w:val="21"/>
              </w:rPr>
              <w:t>清水沟翻水站</w:t>
            </w:r>
          </w:p>
        </w:tc>
        <w:tc>
          <w:tcPr>
            <w:tcW w:w="4961" w:type="dxa"/>
            <w:tcBorders>
              <w:top w:val="nil"/>
              <w:left w:val="nil"/>
              <w:bottom w:val="single" w:color="000000" w:sz="8" w:space="0"/>
              <w:right w:val="single" w:color="000000" w:sz="8" w:space="0"/>
            </w:tcBorders>
            <w:noWrap/>
            <w:vAlign w:val="center"/>
          </w:tcPr>
          <w:p w14:paraId="551DE03F">
            <w:pPr>
              <w:widowControl/>
              <w:jc w:val="center"/>
              <w:rPr>
                <w:rFonts w:cs="宋体"/>
                <w:color w:val="000000"/>
                <w:szCs w:val="21"/>
              </w:rPr>
            </w:pPr>
            <w:r>
              <w:rPr>
                <w:rFonts w:hint="eastAsia"/>
                <w:szCs w:val="21"/>
              </w:rPr>
              <w:t>淮西灌区（沭阳县淮西灌区管理所）</w:t>
            </w:r>
          </w:p>
        </w:tc>
        <w:tc>
          <w:tcPr>
            <w:tcW w:w="2835" w:type="dxa"/>
            <w:tcBorders>
              <w:top w:val="nil"/>
              <w:left w:val="nil"/>
              <w:bottom w:val="single" w:color="000000" w:sz="8" w:space="0"/>
              <w:right w:val="single" w:color="000000" w:sz="8" w:space="0"/>
            </w:tcBorders>
            <w:noWrap/>
            <w:vAlign w:val="center"/>
          </w:tcPr>
          <w:p w14:paraId="766224F3">
            <w:pPr>
              <w:widowControl/>
              <w:jc w:val="center"/>
              <w:rPr>
                <w:color w:val="000000"/>
                <w:szCs w:val="21"/>
              </w:rPr>
            </w:pPr>
            <w:r>
              <w:rPr>
                <w:rFonts w:hint="eastAsia"/>
                <w:szCs w:val="21"/>
              </w:rPr>
              <w:t>V- ADCP配雷达水位计</w:t>
            </w:r>
          </w:p>
        </w:tc>
      </w:tr>
      <w:tr w14:paraId="2DB8D059">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27DE934">
            <w:pPr>
              <w:widowControl/>
              <w:jc w:val="center"/>
              <w:rPr>
                <w:color w:val="000000"/>
                <w:szCs w:val="21"/>
              </w:rPr>
            </w:pPr>
            <w:r>
              <w:rPr>
                <w:rFonts w:hint="eastAsia"/>
                <w:szCs w:val="21"/>
              </w:rPr>
              <w:t>29</w:t>
            </w:r>
          </w:p>
        </w:tc>
        <w:tc>
          <w:tcPr>
            <w:tcW w:w="1843" w:type="dxa"/>
            <w:tcBorders>
              <w:top w:val="nil"/>
              <w:left w:val="nil"/>
              <w:bottom w:val="single" w:color="000000" w:sz="8" w:space="0"/>
              <w:right w:val="single" w:color="000000" w:sz="8" w:space="0"/>
            </w:tcBorders>
            <w:noWrap/>
            <w:vAlign w:val="center"/>
          </w:tcPr>
          <w:p w14:paraId="47A8E438">
            <w:pPr>
              <w:widowControl/>
              <w:jc w:val="center"/>
              <w:rPr>
                <w:rFonts w:cs="宋体"/>
                <w:color w:val="000000"/>
                <w:szCs w:val="21"/>
              </w:rPr>
            </w:pPr>
            <w:r>
              <w:rPr>
                <w:rFonts w:hint="eastAsia"/>
                <w:szCs w:val="21"/>
              </w:rPr>
              <w:t>宿迁市沭阳县</w:t>
            </w:r>
          </w:p>
        </w:tc>
        <w:tc>
          <w:tcPr>
            <w:tcW w:w="2835" w:type="dxa"/>
            <w:tcBorders>
              <w:top w:val="nil"/>
              <w:left w:val="nil"/>
              <w:bottom w:val="single" w:color="000000" w:sz="8" w:space="0"/>
              <w:right w:val="single" w:color="000000" w:sz="8" w:space="0"/>
            </w:tcBorders>
            <w:noWrap/>
            <w:vAlign w:val="center"/>
          </w:tcPr>
          <w:p w14:paraId="6A71B96D">
            <w:pPr>
              <w:widowControl/>
              <w:jc w:val="center"/>
              <w:rPr>
                <w:rFonts w:cs="宋体"/>
                <w:color w:val="000000"/>
                <w:szCs w:val="21"/>
              </w:rPr>
            </w:pPr>
            <w:r>
              <w:rPr>
                <w:rFonts w:hint="eastAsia"/>
                <w:szCs w:val="21"/>
              </w:rPr>
              <w:t>元兴闸</w:t>
            </w:r>
          </w:p>
        </w:tc>
        <w:tc>
          <w:tcPr>
            <w:tcW w:w="4961" w:type="dxa"/>
            <w:tcBorders>
              <w:top w:val="nil"/>
              <w:left w:val="nil"/>
              <w:bottom w:val="single" w:color="000000" w:sz="8" w:space="0"/>
              <w:right w:val="single" w:color="000000" w:sz="8" w:space="0"/>
            </w:tcBorders>
            <w:noWrap/>
            <w:vAlign w:val="center"/>
          </w:tcPr>
          <w:p w14:paraId="4B61B8DD">
            <w:pPr>
              <w:widowControl/>
              <w:jc w:val="center"/>
              <w:rPr>
                <w:rFonts w:cs="宋体"/>
                <w:color w:val="000000"/>
                <w:szCs w:val="21"/>
              </w:rPr>
            </w:pPr>
            <w:r>
              <w:rPr>
                <w:rFonts w:hint="eastAsia"/>
                <w:szCs w:val="21"/>
              </w:rPr>
              <w:t>古泊灌区（沭阳县古泊灌区管理所）</w:t>
            </w:r>
          </w:p>
        </w:tc>
        <w:tc>
          <w:tcPr>
            <w:tcW w:w="2835" w:type="dxa"/>
            <w:tcBorders>
              <w:top w:val="nil"/>
              <w:left w:val="nil"/>
              <w:bottom w:val="single" w:color="000000" w:sz="8" w:space="0"/>
              <w:right w:val="single" w:color="000000" w:sz="8" w:space="0"/>
            </w:tcBorders>
            <w:noWrap/>
            <w:vAlign w:val="center"/>
          </w:tcPr>
          <w:p w14:paraId="57DAC7BE">
            <w:pPr>
              <w:widowControl/>
              <w:jc w:val="center"/>
              <w:rPr>
                <w:color w:val="000000"/>
                <w:szCs w:val="21"/>
              </w:rPr>
            </w:pPr>
            <w:r>
              <w:rPr>
                <w:rFonts w:hint="eastAsia"/>
                <w:szCs w:val="21"/>
              </w:rPr>
              <w:t>V- ADCP配雷达水位计</w:t>
            </w:r>
          </w:p>
        </w:tc>
      </w:tr>
      <w:tr w14:paraId="1B138CBF">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EB2DDBD">
            <w:pPr>
              <w:widowControl/>
              <w:jc w:val="center"/>
              <w:rPr>
                <w:color w:val="000000"/>
                <w:szCs w:val="21"/>
              </w:rPr>
            </w:pPr>
            <w:r>
              <w:rPr>
                <w:rFonts w:hint="eastAsia"/>
                <w:szCs w:val="21"/>
              </w:rPr>
              <w:t>30</w:t>
            </w:r>
          </w:p>
        </w:tc>
        <w:tc>
          <w:tcPr>
            <w:tcW w:w="1843" w:type="dxa"/>
            <w:tcBorders>
              <w:top w:val="nil"/>
              <w:left w:val="nil"/>
              <w:bottom w:val="single" w:color="000000" w:sz="8" w:space="0"/>
              <w:right w:val="single" w:color="000000" w:sz="8" w:space="0"/>
            </w:tcBorders>
            <w:noWrap/>
            <w:vAlign w:val="center"/>
          </w:tcPr>
          <w:p w14:paraId="6D6B2E6F">
            <w:pPr>
              <w:widowControl/>
              <w:jc w:val="center"/>
              <w:rPr>
                <w:rFonts w:cs="宋体"/>
                <w:color w:val="000000"/>
                <w:szCs w:val="21"/>
              </w:rPr>
            </w:pPr>
            <w:r>
              <w:rPr>
                <w:rFonts w:hint="eastAsia"/>
                <w:szCs w:val="21"/>
              </w:rPr>
              <w:t>宿迁市沭阳县</w:t>
            </w:r>
          </w:p>
        </w:tc>
        <w:tc>
          <w:tcPr>
            <w:tcW w:w="2835" w:type="dxa"/>
            <w:tcBorders>
              <w:top w:val="nil"/>
              <w:left w:val="nil"/>
              <w:bottom w:val="single" w:color="000000" w:sz="8" w:space="0"/>
              <w:right w:val="single" w:color="000000" w:sz="8" w:space="0"/>
            </w:tcBorders>
            <w:noWrap/>
            <w:vAlign w:val="center"/>
          </w:tcPr>
          <w:p w14:paraId="7C5DEBD1">
            <w:pPr>
              <w:widowControl/>
              <w:jc w:val="center"/>
              <w:rPr>
                <w:rFonts w:cs="宋体"/>
                <w:color w:val="000000"/>
                <w:szCs w:val="21"/>
              </w:rPr>
            </w:pPr>
            <w:r>
              <w:rPr>
                <w:rFonts w:hint="eastAsia"/>
                <w:szCs w:val="21"/>
              </w:rPr>
              <w:t>新北闸</w:t>
            </w:r>
          </w:p>
        </w:tc>
        <w:tc>
          <w:tcPr>
            <w:tcW w:w="4961" w:type="dxa"/>
            <w:tcBorders>
              <w:top w:val="nil"/>
              <w:left w:val="nil"/>
              <w:bottom w:val="single" w:color="000000" w:sz="8" w:space="0"/>
              <w:right w:val="single" w:color="000000" w:sz="8" w:space="0"/>
            </w:tcBorders>
            <w:noWrap/>
            <w:vAlign w:val="center"/>
          </w:tcPr>
          <w:p w14:paraId="414BD880">
            <w:pPr>
              <w:widowControl/>
              <w:jc w:val="center"/>
              <w:rPr>
                <w:rFonts w:cs="宋体"/>
                <w:color w:val="000000"/>
                <w:szCs w:val="21"/>
              </w:rPr>
            </w:pPr>
            <w:r>
              <w:rPr>
                <w:rFonts w:hint="eastAsia"/>
                <w:szCs w:val="21"/>
              </w:rPr>
              <w:t>新北灌区（沭阳县古屯河堤防管理所）</w:t>
            </w:r>
          </w:p>
        </w:tc>
        <w:tc>
          <w:tcPr>
            <w:tcW w:w="2835" w:type="dxa"/>
            <w:tcBorders>
              <w:top w:val="nil"/>
              <w:left w:val="nil"/>
              <w:bottom w:val="single" w:color="000000" w:sz="8" w:space="0"/>
              <w:right w:val="single" w:color="000000" w:sz="8" w:space="0"/>
            </w:tcBorders>
            <w:noWrap/>
            <w:vAlign w:val="center"/>
          </w:tcPr>
          <w:p w14:paraId="0B90B83E">
            <w:pPr>
              <w:widowControl/>
              <w:jc w:val="center"/>
              <w:rPr>
                <w:color w:val="000000"/>
                <w:szCs w:val="21"/>
              </w:rPr>
            </w:pPr>
            <w:r>
              <w:rPr>
                <w:rFonts w:hint="eastAsia"/>
                <w:szCs w:val="21"/>
              </w:rPr>
              <w:t>V- ADCP配雷达水位计</w:t>
            </w:r>
          </w:p>
        </w:tc>
      </w:tr>
      <w:tr w14:paraId="5BEC34A5">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0309A50">
            <w:pPr>
              <w:widowControl/>
              <w:jc w:val="center"/>
              <w:rPr>
                <w:color w:val="000000"/>
                <w:szCs w:val="21"/>
              </w:rPr>
            </w:pPr>
            <w:r>
              <w:rPr>
                <w:rFonts w:hint="eastAsia"/>
                <w:szCs w:val="21"/>
              </w:rPr>
              <w:t>31</w:t>
            </w:r>
          </w:p>
        </w:tc>
        <w:tc>
          <w:tcPr>
            <w:tcW w:w="1843" w:type="dxa"/>
            <w:tcBorders>
              <w:top w:val="nil"/>
              <w:left w:val="nil"/>
              <w:bottom w:val="single" w:color="000000" w:sz="8" w:space="0"/>
              <w:right w:val="single" w:color="000000" w:sz="8" w:space="0"/>
            </w:tcBorders>
            <w:noWrap/>
            <w:vAlign w:val="center"/>
          </w:tcPr>
          <w:p w14:paraId="6B47EF10">
            <w:pPr>
              <w:widowControl/>
              <w:jc w:val="center"/>
              <w:rPr>
                <w:rFonts w:cs="宋体"/>
                <w:color w:val="000000"/>
                <w:szCs w:val="21"/>
              </w:rPr>
            </w:pPr>
            <w:r>
              <w:rPr>
                <w:rFonts w:hint="eastAsia"/>
                <w:szCs w:val="21"/>
              </w:rPr>
              <w:t>宿迁市沭阳县</w:t>
            </w:r>
          </w:p>
        </w:tc>
        <w:tc>
          <w:tcPr>
            <w:tcW w:w="2835" w:type="dxa"/>
            <w:tcBorders>
              <w:top w:val="nil"/>
              <w:left w:val="nil"/>
              <w:bottom w:val="single" w:color="000000" w:sz="8" w:space="0"/>
              <w:right w:val="single" w:color="000000" w:sz="8" w:space="0"/>
            </w:tcBorders>
            <w:noWrap/>
            <w:vAlign w:val="center"/>
          </w:tcPr>
          <w:p w14:paraId="605E29F8">
            <w:pPr>
              <w:widowControl/>
              <w:jc w:val="center"/>
              <w:rPr>
                <w:rFonts w:cs="宋体"/>
                <w:color w:val="000000"/>
                <w:szCs w:val="21"/>
              </w:rPr>
            </w:pPr>
            <w:r>
              <w:rPr>
                <w:rFonts w:hint="eastAsia"/>
                <w:szCs w:val="21"/>
              </w:rPr>
              <w:t>柴塘闸</w:t>
            </w:r>
          </w:p>
        </w:tc>
        <w:tc>
          <w:tcPr>
            <w:tcW w:w="4961" w:type="dxa"/>
            <w:tcBorders>
              <w:top w:val="nil"/>
              <w:left w:val="nil"/>
              <w:bottom w:val="single" w:color="000000" w:sz="8" w:space="0"/>
              <w:right w:val="single" w:color="000000" w:sz="8" w:space="0"/>
            </w:tcBorders>
            <w:noWrap/>
            <w:vAlign w:val="center"/>
          </w:tcPr>
          <w:p w14:paraId="136E4AF1">
            <w:pPr>
              <w:widowControl/>
              <w:jc w:val="center"/>
              <w:rPr>
                <w:rFonts w:cs="宋体"/>
                <w:color w:val="000000"/>
                <w:szCs w:val="21"/>
              </w:rPr>
            </w:pPr>
            <w:r>
              <w:rPr>
                <w:rFonts w:hint="eastAsia"/>
                <w:szCs w:val="21"/>
              </w:rPr>
              <w:t>柴塘灌区（沭阳县柴塘灌区管理所）</w:t>
            </w:r>
          </w:p>
        </w:tc>
        <w:tc>
          <w:tcPr>
            <w:tcW w:w="2835" w:type="dxa"/>
            <w:tcBorders>
              <w:top w:val="nil"/>
              <w:left w:val="nil"/>
              <w:bottom w:val="single" w:color="000000" w:sz="8" w:space="0"/>
              <w:right w:val="single" w:color="000000" w:sz="8" w:space="0"/>
            </w:tcBorders>
            <w:noWrap/>
            <w:vAlign w:val="center"/>
          </w:tcPr>
          <w:p w14:paraId="0AD1EA01">
            <w:pPr>
              <w:widowControl/>
              <w:jc w:val="center"/>
              <w:rPr>
                <w:color w:val="000000"/>
                <w:szCs w:val="21"/>
              </w:rPr>
            </w:pPr>
            <w:r>
              <w:rPr>
                <w:rFonts w:hint="eastAsia"/>
                <w:szCs w:val="21"/>
              </w:rPr>
              <w:t>H-ADCP配雷达水位计</w:t>
            </w:r>
          </w:p>
        </w:tc>
      </w:tr>
      <w:tr w14:paraId="0DC940D2">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462FB167">
            <w:pPr>
              <w:widowControl/>
              <w:jc w:val="center"/>
              <w:rPr>
                <w:color w:val="000000"/>
                <w:szCs w:val="21"/>
              </w:rPr>
            </w:pPr>
            <w:r>
              <w:rPr>
                <w:rFonts w:hint="eastAsia"/>
                <w:szCs w:val="21"/>
              </w:rPr>
              <w:t>32</w:t>
            </w:r>
          </w:p>
        </w:tc>
        <w:tc>
          <w:tcPr>
            <w:tcW w:w="1843" w:type="dxa"/>
            <w:tcBorders>
              <w:top w:val="nil"/>
              <w:left w:val="nil"/>
              <w:bottom w:val="single" w:color="000000" w:sz="8" w:space="0"/>
              <w:right w:val="single" w:color="000000" w:sz="8" w:space="0"/>
            </w:tcBorders>
            <w:noWrap/>
            <w:vAlign w:val="center"/>
          </w:tcPr>
          <w:p w14:paraId="2C66CD8E">
            <w:pPr>
              <w:widowControl/>
              <w:jc w:val="center"/>
              <w:rPr>
                <w:rFonts w:cs="宋体"/>
                <w:color w:val="000000"/>
                <w:szCs w:val="21"/>
              </w:rPr>
            </w:pPr>
            <w:r>
              <w:rPr>
                <w:rFonts w:hint="eastAsia"/>
                <w:szCs w:val="21"/>
              </w:rPr>
              <w:t>宿迁市泗阳县</w:t>
            </w:r>
          </w:p>
        </w:tc>
        <w:tc>
          <w:tcPr>
            <w:tcW w:w="2835" w:type="dxa"/>
            <w:tcBorders>
              <w:top w:val="nil"/>
              <w:left w:val="nil"/>
              <w:bottom w:val="single" w:color="000000" w:sz="8" w:space="0"/>
              <w:right w:val="single" w:color="000000" w:sz="8" w:space="0"/>
            </w:tcBorders>
            <w:noWrap/>
            <w:vAlign w:val="center"/>
          </w:tcPr>
          <w:p w14:paraId="52CEB6FD">
            <w:pPr>
              <w:widowControl/>
              <w:jc w:val="center"/>
              <w:rPr>
                <w:rFonts w:cs="宋体"/>
                <w:color w:val="000000"/>
                <w:szCs w:val="21"/>
              </w:rPr>
            </w:pPr>
            <w:r>
              <w:rPr>
                <w:rFonts w:hint="eastAsia"/>
                <w:szCs w:val="21"/>
              </w:rPr>
              <w:t>西门渠首</w:t>
            </w:r>
          </w:p>
        </w:tc>
        <w:tc>
          <w:tcPr>
            <w:tcW w:w="4961" w:type="dxa"/>
            <w:tcBorders>
              <w:top w:val="nil"/>
              <w:left w:val="nil"/>
              <w:bottom w:val="single" w:color="000000" w:sz="8" w:space="0"/>
              <w:right w:val="single" w:color="000000" w:sz="8" w:space="0"/>
            </w:tcBorders>
            <w:noWrap/>
            <w:vAlign w:val="center"/>
          </w:tcPr>
          <w:p w14:paraId="3AA0EBEB">
            <w:pPr>
              <w:widowControl/>
              <w:jc w:val="center"/>
              <w:rPr>
                <w:rFonts w:cs="宋体"/>
                <w:color w:val="000000"/>
                <w:szCs w:val="21"/>
              </w:rPr>
            </w:pPr>
            <w:r>
              <w:rPr>
                <w:rFonts w:hint="eastAsia"/>
                <w:szCs w:val="21"/>
              </w:rPr>
              <w:t>众程灌区（泗阳县众程灌区管理所）</w:t>
            </w:r>
          </w:p>
        </w:tc>
        <w:tc>
          <w:tcPr>
            <w:tcW w:w="2835" w:type="dxa"/>
            <w:tcBorders>
              <w:top w:val="nil"/>
              <w:left w:val="nil"/>
              <w:bottom w:val="single" w:color="000000" w:sz="8" w:space="0"/>
              <w:right w:val="single" w:color="000000" w:sz="8" w:space="0"/>
            </w:tcBorders>
            <w:noWrap/>
            <w:vAlign w:val="center"/>
          </w:tcPr>
          <w:p w14:paraId="21BD1194">
            <w:pPr>
              <w:widowControl/>
              <w:jc w:val="center"/>
              <w:rPr>
                <w:color w:val="000000"/>
                <w:szCs w:val="21"/>
              </w:rPr>
            </w:pPr>
            <w:r>
              <w:rPr>
                <w:rFonts w:hint="eastAsia"/>
                <w:szCs w:val="21"/>
              </w:rPr>
              <w:t>V-ADCP配雷达水位计</w:t>
            </w:r>
          </w:p>
        </w:tc>
      </w:tr>
      <w:tr w14:paraId="41FA15CE">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7B49A7A7">
            <w:pPr>
              <w:widowControl/>
              <w:jc w:val="center"/>
              <w:rPr>
                <w:color w:val="000000"/>
                <w:szCs w:val="21"/>
              </w:rPr>
            </w:pPr>
            <w:r>
              <w:rPr>
                <w:rFonts w:hint="eastAsia"/>
                <w:szCs w:val="21"/>
              </w:rPr>
              <w:t>33</w:t>
            </w:r>
          </w:p>
        </w:tc>
        <w:tc>
          <w:tcPr>
            <w:tcW w:w="1843" w:type="dxa"/>
            <w:tcBorders>
              <w:top w:val="nil"/>
              <w:left w:val="nil"/>
              <w:bottom w:val="single" w:color="000000" w:sz="8" w:space="0"/>
              <w:right w:val="single" w:color="000000" w:sz="8" w:space="0"/>
            </w:tcBorders>
            <w:noWrap/>
            <w:vAlign w:val="center"/>
          </w:tcPr>
          <w:p w14:paraId="3397AE8D">
            <w:pPr>
              <w:widowControl/>
              <w:jc w:val="center"/>
              <w:rPr>
                <w:rFonts w:cs="宋体"/>
                <w:color w:val="000000"/>
                <w:szCs w:val="21"/>
              </w:rPr>
            </w:pPr>
            <w:r>
              <w:rPr>
                <w:rFonts w:hint="eastAsia"/>
                <w:szCs w:val="21"/>
              </w:rPr>
              <w:t>宿迁市泗阳县</w:t>
            </w:r>
          </w:p>
        </w:tc>
        <w:tc>
          <w:tcPr>
            <w:tcW w:w="2835" w:type="dxa"/>
            <w:tcBorders>
              <w:top w:val="nil"/>
              <w:left w:val="nil"/>
              <w:bottom w:val="single" w:color="000000" w:sz="8" w:space="0"/>
              <w:right w:val="single" w:color="000000" w:sz="8" w:space="0"/>
            </w:tcBorders>
            <w:noWrap/>
            <w:vAlign w:val="center"/>
          </w:tcPr>
          <w:p w14:paraId="57F55E2E">
            <w:pPr>
              <w:widowControl/>
              <w:jc w:val="center"/>
              <w:rPr>
                <w:rFonts w:cs="宋体"/>
                <w:color w:val="000000"/>
                <w:szCs w:val="21"/>
              </w:rPr>
            </w:pPr>
            <w:r>
              <w:rPr>
                <w:rFonts w:hint="eastAsia"/>
                <w:szCs w:val="21"/>
              </w:rPr>
              <w:t>竹络坝</w:t>
            </w:r>
          </w:p>
        </w:tc>
        <w:tc>
          <w:tcPr>
            <w:tcW w:w="4961" w:type="dxa"/>
            <w:tcBorders>
              <w:top w:val="nil"/>
              <w:left w:val="nil"/>
              <w:bottom w:val="single" w:color="000000" w:sz="8" w:space="0"/>
              <w:right w:val="single" w:color="000000" w:sz="8" w:space="0"/>
            </w:tcBorders>
            <w:noWrap/>
            <w:vAlign w:val="center"/>
          </w:tcPr>
          <w:p w14:paraId="31910D62">
            <w:pPr>
              <w:widowControl/>
              <w:jc w:val="center"/>
              <w:rPr>
                <w:rFonts w:cs="宋体"/>
                <w:color w:val="000000"/>
                <w:szCs w:val="21"/>
              </w:rPr>
            </w:pPr>
            <w:r>
              <w:rPr>
                <w:rFonts w:hint="eastAsia"/>
                <w:szCs w:val="21"/>
              </w:rPr>
              <w:t>众程灌区（泗阳县众程灌区管理所）</w:t>
            </w:r>
          </w:p>
        </w:tc>
        <w:tc>
          <w:tcPr>
            <w:tcW w:w="2835" w:type="dxa"/>
            <w:tcBorders>
              <w:top w:val="nil"/>
              <w:left w:val="nil"/>
              <w:bottom w:val="single" w:color="000000" w:sz="8" w:space="0"/>
              <w:right w:val="single" w:color="000000" w:sz="8" w:space="0"/>
            </w:tcBorders>
            <w:noWrap/>
            <w:vAlign w:val="center"/>
          </w:tcPr>
          <w:p w14:paraId="6360ED1A">
            <w:pPr>
              <w:widowControl/>
              <w:jc w:val="center"/>
              <w:rPr>
                <w:color w:val="000000"/>
                <w:szCs w:val="21"/>
              </w:rPr>
            </w:pPr>
            <w:r>
              <w:rPr>
                <w:rFonts w:hint="eastAsia"/>
                <w:szCs w:val="21"/>
              </w:rPr>
              <w:t>V-ADCP配雷达水位计</w:t>
            </w:r>
          </w:p>
        </w:tc>
      </w:tr>
      <w:tr w14:paraId="0B1D9FD0">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1EBDF525">
            <w:pPr>
              <w:widowControl/>
              <w:jc w:val="center"/>
              <w:rPr>
                <w:color w:val="000000"/>
                <w:szCs w:val="21"/>
              </w:rPr>
            </w:pPr>
            <w:r>
              <w:rPr>
                <w:rFonts w:hint="eastAsia"/>
                <w:szCs w:val="21"/>
              </w:rPr>
              <w:t>34</w:t>
            </w:r>
          </w:p>
        </w:tc>
        <w:tc>
          <w:tcPr>
            <w:tcW w:w="1843" w:type="dxa"/>
            <w:tcBorders>
              <w:top w:val="nil"/>
              <w:left w:val="nil"/>
              <w:bottom w:val="single" w:color="000000" w:sz="8" w:space="0"/>
              <w:right w:val="single" w:color="000000" w:sz="8" w:space="0"/>
            </w:tcBorders>
            <w:noWrap/>
            <w:vAlign w:val="center"/>
          </w:tcPr>
          <w:p w14:paraId="18B95F34">
            <w:pPr>
              <w:widowControl/>
              <w:jc w:val="center"/>
              <w:rPr>
                <w:rFonts w:cs="宋体"/>
                <w:color w:val="000000"/>
                <w:szCs w:val="21"/>
              </w:rPr>
            </w:pPr>
            <w:r>
              <w:rPr>
                <w:rFonts w:hint="eastAsia"/>
                <w:szCs w:val="21"/>
              </w:rPr>
              <w:t>宿迁市泗阳县</w:t>
            </w:r>
          </w:p>
        </w:tc>
        <w:tc>
          <w:tcPr>
            <w:tcW w:w="2835" w:type="dxa"/>
            <w:tcBorders>
              <w:top w:val="nil"/>
              <w:left w:val="nil"/>
              <w:bottom w:val="single" w:color="000000" w:sz="8" w:space="0"/>
              <w:right w:val="single" w:color="000000" w:sz="8" w:space="0"/>
            </w:tcBorders>
            <w:noWrap/>
            <w:vAlign w:val="center"/>
          </w:tcPr>
          <w:p w14:paraId="4E13EAB5">
            <w:pPr>
              <w:widowControl/>
              <w:jc w:val="center"/>
              <w:rPr>
                <w:rFonts w:cs="宋体"/>
                <w:color w:val="000000"/>
                <w:szCs w:val="21"/>
              </w:rPr>
            </w:pPr>
            <w:r>
              <w:rPr>
                <w:rFonts w:hint="eastAsia"/>
                <w:szCs w:val="21"/>
              </w:rPr>
              <w:t>北渠首闸</w:t>
            </w:r>
          </w:p>
        </w:tc>
        <w:tc>
          <w:tcPr>
            <w:tcW w:w="4961" w:type="dxa"/>
            <w:tcBorders>
              <w:top w:val="nil"/>
              <w:left w:val="nil"/>
              <w:bottom w:val="single" w:color="000000" w:sz="8" w:space="0"/>
              <w:right w:val="single" w:color="000000" w:sz="8" w:space="0"/>
            </w:tcBorders>
            <w:noWrap/>
            <w:vAlign w:val="center"/>
          </w:tcPr>
          <w:p w14:paraId="709BF90B">
            <w:pPr>
              <w:widowControl/>
              <w:jc w:val="center"/>
              <w:rPr>
                <w:rFonts w:cs="宋体"/>
                <w:color w:val="000000"/>
                <w:szCs w:val="21"/>
              </w:rPr>
            </w:pPr>
            <w:r>
              <w:rPr>
                <w:rFonts w:hint="eastAsia"/>
                <w:szCs w:val="21"/>
              </w:rPr>
              <w:t>泗阳运南灌区（运南灌区管理所）</w:t>
            </w:r>
          </w:p>
        </w:tc>
        <w:tc>
          <w:tcPr>
            <w:tcW w:w="2835" w:type="dxa"/>
            <w:tcBorders>
              <w:top w:val="nil"/>
              <w:left w:val="nil"/>
              <w:bottom w:val="single" w:color="000000" w:sz="8" w:space="0"/>
              <w:right w:val="single" w:color="000000" w:sz="8" w:space="0"/>
            </w:tcBorders>
            <w:noWrap/>
            <w:vAlign w:val="center"/>
          </w:tcPr>
          <w:p w14:paraId="1975C2B4">
            <w:pPr>
              <w:widowControl/>
              <w:jc w:val="center"/>
              <w:rPr>
                <w:color w:val="000000"/>
                <w:szCs w:val="21"/>
              </w:rPr>
            </w:pPr>
            <w:r>
              <w:rPr>
                <w:rFonts w:hint="eastAsia"/>
                <w:szCs w:val="21"/>
              </w:rPr>
              <w:t>V-ADCP配雷达水位计</w:t>
            </w:r>
          </w:p>
        </w:tc>
      </w:tr>
      <w:tr w14:paraId="77148EBC">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A5C2464">
            <w:pPr>
              <w:widowControl/>
              <w:jc w:val="center"/>
              <w:rPr>
                <w:color w:val="000000"/>
                <w:szCs w:val="21"/>
              </w:rPr>
            </w:pPr>
            <w:r>
              <w:rPr>
                <w:rFonts w:hint="eastAsia"/>
                <w:szCs w:val="21"/>
              </w:rPr>
              <w:t>35</w:t>
            </w:r>
          </w:p>
        </w:tc>
        <w:tc>
          <w:tcPr>
            <w:tcW w:w="1843" w:type="dxa"/>
            <w:tcBorders>
              <w:top w:val="nil"/>
              <w:left w:val="nil"/>
              <w:bottom w:val="single" w:color="000000" w:sz="8" w:space="0"/>
              <w:right w:val="single" w:color="000000" w:sz="8" w:space="0"/>
            </w:tcBorders>
            <w:noWrap/>
            <w:vAlign w:val="center"/>
          </w:tcPr>
          <w:p w14:paraId="3D669BC6">
            <w:pPr>
              <w:widowControl/>
              <w:jc w:val="center"/>
              <w:rPr>
                <w:rFonts w:cs="宋体"/>
                <w:color w:val="000000"/>
                <w:szCs w:val="21"/>
              </w:rPr>
            </w:pPr>
            <w:r>
              <w:rPr>
                <w:rFonts w:hint="eastAsia"/>
                <w:szCs w:val="21"/>
              </w:rPr>
              <w:t>宿迁市泗阳县</w:t>
            </w:r>
          </w:p>
        </w:tc>
        <w:tc>
          <w:tcPr>
            <w:tcW w:w="2835" w:type="dxa"/>
            <w:tcBorders>
              <w:top w:val="nil"/>
              <w:left w:val="nil"/>
              <w:bottom w:val="single" w:color="000000" w:sz="8" w:space="0"/>
              <w:right w:val="single" w:color="000000" w:sz="8" w:space="0"/>
            </w:tcBorders>
            <w:noWrap/>
            <w:vAlign w:val="center"/>
          </w:tcPr>
          <w:p w14:paraId="16A56B0E">
            <w:pPr>
              <w:widowControl/>
              <w:jc w:val="center"/>
              <w:rPr>
                <w:rFonts w:cs="宋体"/>
                <w:color w:val="000000"/>
                <w:szCs w:val="21"/>
              </w:rPr>
            </w:pPr>
            <w:r>
              <w:rPr>
                <w:rFonts w:hint="eastAsia"/>
                <w:szCs w:val="21"/>
              </w:rPr>
              <w:t>颜倪河电灌站</w:t>
            </w:r>
          </w:p>
        </w:tc>
        <w:tc>
          <w:tcPr>
            <w:tcW w:w="4961" w:type="dxa"/>
            <w:tcBorders>
              <w:top w:val="nil"/>
              <w:left w:val="nil"/>
              <w:bottom w:val="single" w:color="000000" w:sz="8" w:space="0"/>
              <w:right w:val="single" w:color="000000" w:sz="8" w:space="0"/>
            </w:tcBorders>
            <w:noWrap/>
            <w:vAlign w:val="center"/>
          </w:tcPr>
          <w:p w14:paraId="68FB0418">
            <w:pPr>
              <w:widowControl/>
              <w:jc w:val="center"/>
              <w:rPr>
                <w:rFonts w:cs="宋体"/>
                <w:color w:val="000000"/>
                <w:szCs w:val="21"/>
              </w:rPr>
            </w:pPr>
            <w:r>
              <w:rPr>
                <w:rFonts w:hint="eastAsia"/>
                <w:szCs w:val="21"/>
              </w:rPr>
              <w:t>新华灌区（泗阳县新华灌区管理所）</w:t>
            </w:r>
          </w:p>
        </w:tc>
        <w:tc>
          <w:tcPr>
            <w:tcW w:w="2835" w:type="dxa"/>
            <w:tcBorders>
              <w:top w:val="nil"/>
              <w:left w:val="nil"/>
              <w:bottom w:val="single" w:color="000000" w:sz="8" w:space="0"/>
              <w:right w:val="single" w:color="000000" w:sz="8" w:space="0"/>
            </w:tcBorders>
            <w:noWrap/>
            <w:vAlign w:val="center"/>
          </w:tcPr>
          <w:p w14:paraId="6E026F83">
            <w:pPr>
              <w:widowControl/>
              <w:jc w:val="center"/>
              <w:rPr>
                <w:color w:val="000000"/>
                <w:szCs w:val="21"/>
              </w:rPr>
            </w:pPr>
            <w:r>
              <w:rPr>
                <w:rFonts w:hint="eastAsia"/>
                <w:szCs w:val="21"/>
              </w:rPr>
              <w:t>H-ADCP配雷达水位计</w:t>
            </w:r>
          </w:p>
        </w:tc>
      </w:tr>
      <w:tr w14:paraId="3E4FD09D">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6FBA39D7">
            <w:pPr>
              <w:widowControl/>
              <w:jc w:val="center"/>
              <w:rPr>
                <w:color w:val="000000"/>
                <w:szCs w:val="21"/>
              </w:rPr>
            </w:pPr>
            <w:r>
              <w:rPr>
                <w:rFonts w:hint="eastAsia"/>
                <w:szCs w:val="21"/>
              </w:rPr>
              <w:t>36</w:t>
            </w:r>
          </w:p>
        </w:tc>
        <w:tc>
          <w:tcPr>
            <w:tcW w:w="1843" w:type="dxa"/>
            <w:tcBorders>
              <w:top w:val="nil"/>
              <w:left w:val="nil"/>
              <w:bottom w:val="single" w:color="000000" w:sz="8" w:space="0"/>
              <w:right w:val="single" w:color="000000" w:sz="8" w:space="0"/>
            </w:tcBorders>
            <w:noWrap/>
            <w:vAlign w:val="center"/>
          </w:tcPr>
          <w:p w14:paraId="46A3F2FC">
            <w:pPr>
              <w:widowControl/>
              <w:jc w:val="center"/>
              <w:rPr>
                <w:rFonts w:cs="宋体"/>
                <w:color w:val="000000"/>
                <w:szCs w:val="21"/>
              </w:rPr>
            </w:pPr>
            <w:r>
              <w:rPr>
                <w:rFonts w:hint="eastAsia"/>
                <w:szCs w:val="21"/>
              </w:rPr>
              <w:t>宿迁市泗洪县</w:t>
            </w:r>
          </w:p>
        </w:tc>
        <w:tc>
          <w:tcPr>
            <w:tcW w:w="2835" w:type="dxa"/>
            <w:tcBorders>
              <w:top w:val="nil"/>
              <w:left w:val="nil"/>
              <w:bottom w:val="single" w:color="000000" w:sz="8" w:space="0"/>
              <w:right w:val="single" w:color="000000" w:sz="8" w:space="0"/>
            </w:tcBorders>
            <w:noWrap/>
            <w:vAlign w:val="center"/>
          </w:tcPr>
          <w:p w14:paraId="07C0AAF9">
            <w:pPr>
              <w:widowControl/>
              <w:jc w:val="center"/>
              <w:rPr>
                <w:rFonts w:cs="宋体"/>
                <w:color w:val="000000"/>
                <w:szCs w:val="21"/>
              </w:rPr>
            </w:pPr>
            <w:r>
              <w:rPr>
                <w:rFonts w:hint="eastAsia"/>
                <w:szCs w:val="21"/>
              </w:rPr>
              <w:t>濉河节制闸(西河)</w:t>
            </w:r>
          </w:p>
        </w:tc>
        <w:tc>
          <w:tcPr>
            <w:tcW w:w="4961" w:type="dxa"/>
            <w:tcBorders>
              <w:top w:val="nil"/>
              <w:left w:val="nil"/>
              <w:bottom w:val="single" w:color="000000" w:sz="8" w:space="0"/>
              <w:right w:val="single" w:color="000000" w:sz="8" w:space="0"/>
            </w:tcBorders>
            <w:noWrap/>
            <w:vAlign w:val="center"/>
          </w:tcPr>
          <w:p w14:paraId="54C491AB">
            <w:pPr>
              <w:widowControl/>
              <w:jc w:val="center"/>
              <w:rPr>
                <w:rFonts w:cs="宋体"/>
                <w:color w:val="000000"/>
                <w:szCs w:val="21"/>
              </w:rPr>
            </w:pPr>
            <w:r>
              <w:rPr>
                <w:rFonts w:hint="eastAsia"/>
                <w:szCs w:val="21"/>
              </w:rPr>
              <w:t>濉汴河灌区（泗洪县重梅灌区管理所）</w:t>
            </w:r>
          </w:p>
        </w:tc>
        <w:tc>
          <w:tcPr>
            <w:tcW w:w="2835" w:type="dxa"/>
            <w:tcBorders>
              <w:top w:val="nil"/>
              <w:left w:val="nil"/>
              <w:bottom w:val="single" w:color="000000" w:sz="8" w:space="0"/>
              <w:right w:val="single" w:color="000000" w:sz="8" w:space="0"/>
            </w:tcBorders>
            <w:noWrap/>
            <w:vAlign w:val="center"/>
          </w:tcPr>
          <w:p w14:paraId="2DFF0143">
            <w:pPr>
              <w:widowControl/>
              <w:jc w:val="center"/>
              <w:rPr>
                <w:color w:val="000000"/>
                <w:szCs w:val="21"/>
              </w:rPr>
            </w:pPr>
            <w:r>
              <w:rPr>
                <w:rFonts w:hint="eastAsia"/>
                <w:szCs w:val="21"/>
              </w:rPr>
              <w:t>H-ADCP配雷达水位计</w:t>
            </w:r>
          </w:p>
        </w:tc>
      </w:tr>
    </w:tbl>
    <w:p w14:paraId="7D631B6F">
      <w:pPr>
        <w:spacing w:line="560" w:lineRule="exact"/>
        <w:jc w:val="center"/>
        <w:rPr>
          <w:b/>
          <w:bCs/>
          <w:color w:val="000000"/>
        </w:rPr>
      </w:pPr>
      <w:r>
        <w:rPr>
          <w:color w:val="000000"/>
        </w:rPr>
        <w:br w:type="page" w:clear="all"/>
      </w:r>
      <w:r>
        <w:rPr>
          <w:b/>
          <w:bCs/>
          <w:color w:val="000000"/>
        </w:rPr>
        <w:t>6.1-</w:t>
      </w:r>
      <w:r>
        <w:rPr>
          <w:rFonts w:hint="eastAsia"/>
          <w:b/>
          <w:bCs/>
          <w:color w:val="000000"/>
        </w:rPr>
        <w:t>5</w:t>
      </w:r>
      <w:r>
        <w:rPr>
          <w:b/>
          <w:bCs/>
          <w:color w:val="000000"/>
        </w:rPr>
        <w:t xml:space="preserve">  </w:t>
      </w:r>
      <w:r>
        <w:rPr>
          <w:rFonts w:hint="eastAsia"/>
          <w:b/>
          <w:bCs/>
          <w:color w:val="000000"/>
        </w:rPr>
        <w:t>典型小型灌区在线计量清单</w:t>
      </w:r>
    </w:p>
    <w:tbl>
      <w:tblPr>
        <w:tblStyle w:val="47"/>
        <w:tblW w:w="13508" w:type="dxa"/>
        <w:jc w:val="center"/>
        <w:tblLayout w:type="autofit"/>
        <w:tblCellMar>
          <w:top w:w="0" w:type="dxa"/>
          <w:left w:w="108" w:type="dxa"/>
          <w:bottom w:w="0" w:type="dxa"/>
          <w:right w:w="108" w:type="dxa"/>
        </w:tblCellMar>
      </w:tblPr>
      <w:tblGrid>
        <w:gridCol w:w="699"/>
        <w:gridCol w:w="1675"/>
        <w:gridCol w:w="2294"/>
        <w:gridCol w:w="4660"/>
        <w:gridCol w:w="4180"/>
      </w:tblGrid>
      <w:tr w14:paraId="2DEA7A85">
        <w:tblPrEx>
          <w:tblCellMar>
            <w:top w:w="0" w:type="dxa"/>
            <w:left w:w="108" w:type="dxa"/>
            <w:bottom w:w="0" w:type="dxa"/>
            <w:right w:w="108" w:type="dxa"/>
          </w:tblCellMar>
        </w:tblPrEx>
        <w:trPr>
          <w:trHeight w:val="454" w:hRule="atLeast"/>
          <w:jc w:val="center"/>
        </w:trPr>
        <w:tc>
          <w:tcPr>
            <w:tcW w:w="699" w:type="dxa"/>
            <w:tcBorders>
              <w:top w:val="single" w:color="000000" w:sz="8" w:space="0"/>
              <w:left w:val="single" w:color="000000" w:sz="8" w:space="0"/>
              <w:bottom w:val="single" w:color="000000" w:sz="8" w:space="0"/>
              <w:right w:val="single" w:color="000000" w:sz="8" w:space="0"/>
            </w:tcBorders>
            <w:noWrap/>
            <w:vAlign w:val="center"/>
          </w:tcPr>
          <w:p w14:paraId="282867D3">
            <w:pPr>
              <w:widowControl/>
              <w:jc w:val="center"/>
              <w:rPr>
                <w:rFonts w:cs="宋体"/>
                <w:b/>
                <w:bCs/>
                <w:color w:val="000000"/>
                <w:szCs w:val="21"/>
              </w:rPr>
            </w:pPr>
            <w:r>
              <w:rPr>
                <w:rFonts w:hint="eastAsia" w:cs="宋体"/>
                <w:b/>
                <w:bCs/>
                <w:color w:val="000000"/>
                <w:szCs w:val="21"/>
              </w:rPr>
              <w:t>序号</w:t>
            </w:r>
          </w:p>
        </w:tc>
        <w:tc>
          <w:tcPr>
            <w:tcW w:w="1675" w:type="dxa"/>
            <w:tcBorders>
              <w:top w:val="single" w:color="000000" w:sz="8" w:space="0"/>
              <w:left w:val="nil"/>
              <w:bottom w:val="single" w:color="000000" w:sz="8" w:space="0"/>
              <w:right w:val="single" w:color="000000" w:sz="8" w:space="0"/>
            </w:tcBorders>
            <w:noWrap/>
            <w:vAlign w:val="center"/>
          </w:tcPr>
          <w:p w14:paraId="0EEF5B52">
            <w:pPr>
              <w:widowControl/>
              <w:jc w:val="center"/>
              <w:rPr>
                <w:rFonts w:cs="宋体"/>
                <w:b/>
                <w:bCs/>
                <w:color w:val="000000"/>
                <w:szCs w:val="21"/>
              </w:rPr>
            </w:pPr>
            <w:r>
              <w:rPr>
                <w:rFonts w:hint="eastAsia" w:cs="宋体"/>
                <w:b/>
                <w:bCs/>
                <w:color w:val="000000"/>
                <w:szCs w:val="21"/>
              </w:rPr>
              <w:t>地级行政区划</w:t>
            </w:r>
          </w:p>
        </w:tc>
        <w:tc>
          <w:tcPr>
            <w:tcW w:w="2294" w:type="dxa"/>
            <w:tcBorders>
              <w:top w:val="single" w:color="000000" w:sz="8" w:space="0"/>
              <w:left w:val="nil"/>
              <w:bottom w:val="single" w:color="000000" w:sz="8" w:space="0"/>
              <w:right w:val="single" w:color="000000" w:sz="8" w:space="0"/>
            </w:tcBorders>
            <w:vAlign w:val="center"/>
          </w:tcPr>
          <w:p w14:paraId="45258EA4">
            <w:pPr>
              <w:widowControl/>
              <w:jc w:val="center"/>
              <w:rPr>
                <w:rFonts w:cs="宋体"/>
                <w:b/>
                <w:bCs/>
                <w:color w:val="000000"/>
                <w:szCs w:val="21"/>
              </w:rPr>
            </w:pPr>
            <w:r>
              <w:rPr>
                <w:rFonts w:hint="eastAsia" w:cs="宋体"/>
                <w:b/>
                <w:bCs/>
                <w:color w:val="000000"/>
                <w:szCs w:val="21"/>
              </w:rPr>
              <w:t>取水口名称</w:t>
            </w:r>
          </w:p>
        </w:tc>
        <w:tc>
          <w:tcPr>
            <w:tcW w:w="4660" w:type="dxa"/>
            <w:tcBorders>
              <w:top w:val="single" w:color="000000" w:sz="8" w:space="0"/>
              <w:left w:val="nil"/>
              <w:bottom w:val="single" w:color="000000" w:sz="8" w:space="0"/>
              <w:right w:val="single" w:color="000000" w:sz="8" w:space="0"/>
            </w:tcBorders>
            <w:vAlign w:val="center"/>
          </w:tcPr>
          <w:p w14:paraId="31291229">
            <w:pPr>
              <w:widowControl/>
              <w:jc w:val="center"/>
              <w:rPr>
                <w:rFonts w:cs="宋体"/>
                <w:b/>
                <w:bCs/>
                <w:color w:val="000000"/>
                <w:szCs w:val="21"/>
              </w:rPr>
            </w:pPr>
            <w:r>
              <w:rPr>
                <w:rFonts w:hint="eastAsia" w:cs="宋体"/>
                <w:b/>
                <w:bCs/>
                <w:color w:val="000000"/>
                <w:szCs w:val="21"/>
              </w:rPr>
              <w:t>取用水户名称</w:t>
            </w:r>
          </w:p>
        </w:tc>
        <w:tc>
          <w:tcPr>
            <w:tcW w:w="4180" w:type="dxa"/>
            <w:tcBorders>
              <w:top w:val="single" w:color="000000" w:sz="8" w:space="0"/>
              <w:left w:val="nil"/>
              <w:bottom w:val="single" w:color="000000" w:sz="8" w:space="0"/>
              <w:right w:val="single" w:color="000000" w:sz="8" w:space="0"/>
            </w:tcBorders>
            <w:vAlign w:val="center"/>
          </w:tcPr>
          <w:p w14:paraId="01B8E5D5">
            <w:pPr>
              <w:widowControl/>
              <w:jc w:val="center"/>
              <w:rPr>
                <w:rFonts w:cs="宋体"/>
                <w:b/>
                <w:bCs/>
                <w:color w:val="000000"/>
                <w:szCs w:val="21"/>
              </w:rPr>
            </w:pPr>
            <w:r>
              <w:rPr>
                <w:rFonts w:hint="eastAsia" w:cs="宋体"/>
                <w:b/>
                <w:bCs/>
                <w:color w:val="000000"/>
                <w:szCs w:val="21"/>
              </w:rPr>
              <w:t>计量设施类型</w:t>
            </w:r>
          </w:p>
        </w:tc>
      </w:tr>
      <w:tr w14:paraId="4D35345A">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91D22A3">
            <w:pPr>
              <w:widowControl/>
              <w:jc w:val="center"/>
              <w:rPr>
                <w:color w:val="000000"/>
                <w:szCs w:val="21"/>
              </w:rPr>
            </w:pPr>
            <w:r>
              <w:rPr>
                <w:rFonts w:hint="eastAsia"/>
                <w:szCs w:val="21"/>
              </w:rPr>
              <w:t>1</w:t>
            </w:r>
          </w:p>
        </w:tc>
        <w:tc>
          <w:tcPr>
            <w:tcW w:w="1675" w:type="dxa"/>
            <w:tcBorders>
              <w:top w:val="nil"/>
              <w:left w:val="nil"/>
              <w:bottom w:val="single" w:color="000000" w:sz="8" w:space="0"/>
              <w:right w:val="single" w:color="000000" w:sz="8" w:space="0"/>
            </w:tcBorders>
            <w:noWrap/>
            <w:vAlign w:val="center"/>
          </w:tcPr>
          <w:p w14:paraId="5BDB58FB">
            <w:pPr>
              <w:widowControl/>
              <w:jc w:val="center"/>
              <w:rPr>
                <w:rFonts w:cs="宋体"/>
                <w:color w:val="000000"/>
                <w:szCs w:val="21"/>
              </w:rPr>
            </w:pPr>
            <w:r>
              <w:rPr>
                <w:rFonts w:hint="eastAsia"/>
                <w:szCs w:val="21"/>
              </w:rPr>
              <w:t>淮安市盱眙县</w:t>
            </w:r>
          </w:p>
        </w:tc>
        <w:tc>
          <w:tcPr>
            <w:tcW w:w="2294" w:type="dxa"/>
            <w:tcBorders>
              <w:top w:val="nil"/>
              <w:left w:val="nil"/>
              <w:bottom w:val="single" w:color="000000" w:sz="8" w:space="0"/>
              <w:right w:val="single" w:color="000000" w:sz="8" w:space="0"/>
            </w:tcBorders>
            <w:noWrap/>
            <w:vAlign w:val="center"/>
          </w:tcPr>
          <w:p w14:paraId="280E9552">
            <w:pPr>
              <w:widowControl/>
              <w:jc w:val="center"/>
              <w:rPr>
                <w:rFonts w:cs="宋体"/>
                <w:color w:val="000000"/>
                <w:szCs w:val="21"/>
              </w:rPr>
            </w:pPr>
            <w:r>
              <w:rPr>
                <w:rFonts w:hint="eastAsia"/>
                <w:szCs w:val="21"/>
              </w:rPr>
              <w:t>蔡港水库放水涵洞</w:t>
            </w:r>
          </w:p>
        </w:tc>
        <w:tc>
          <w:tcPr>
            <w:tcW w:w="4660" w:type="dxa"/>
            <w:tcBorders>
              <w:top w:val="nil"/>
              <w:left w:val="nil"/>
              <w:bottom w:val="single" w:color="000000" w:sz="8" w:space="0"/>
              <w:right w:val="single" w:color="000000" w:sz="8" w:space="0"/>
            </w:tcBorders>
            <w:noWrap/>
            <w:vAlign w:val="center"/>
          </w:tcPr>
          <w:p w14:paraId="01A0AB9B">
            <w:pPr>
              <w:widowControl/>
              <w:jc w:val="center"/>
              <w:rPr>
                <w:rFonts w:cs="宋体"/>
                <w:color w:val="000000"/>
                <w:szCs w:val="21"/>
              </w:rPr>
            </w:pPr>
            <w:r>
              <w:rPr>
                <w:rFonts w:hint="eastAsia"/>
                <w:szCs w:val="21"/>
              </w:rPr>
              <w:t>蔡港水库灌区（盱眙县天泉湖水利服务站）</w:t>
            </w:r>
          </w:p>
        </w:tc>
        <w:tc>
          <w:tcPr>
            <w:tcW w:w="4180" w:type="dxa"/>
            <w:tcBorders>
              <w:top w:val="nil"/>
              <w:left w:val="nil"/>
              <w:bottom w:val="single" w:color="000000" w:sz="8" w:space="0"/>
              <w:right w:val="single" w:color="000000" w:sz="8" w:space="0"/>
            </w:tcBorders>
            <w:noWrap/>
            <w:vAlign w:val="center"/>
          </w:tcPr>
          <w:p w14:paraId="2ED40D7E">
            <w:pPr>
              <w:widowControl/>
              <w:jc w:val="center"/>
              <w:rPr>
                <w:color w:val="000000"/>
                <w:szCs w:val="21"/>
              </w:rPr>
            </w:pPr>
            <w:r>
              <w:rPr>
                <w:rFonts w:hint="eastAsia"/>
                <w:szCs w:val="21"/>
              </w:rPr>
              <w:t>雷达波明渠流量计/数据采集终端</w:t>
            </w:r>
          </w:p>
        </w:tc>
      </w:tr>
      <w:tr w14:paraId="72FA6508">
        <w:tblPrEx>
          <w:tblCellMar>
            <w:top w:w="0" w:type="dxa"/>
            <w:left w:w="108" w:type="dxa"/>
            <w:bottom w:w="0" w:type="dxa"/>
            <w:right w:w="108" w:type="dxa"/>
          </w:tblCellMar>
        </w:tblPrEx>
        <w:trPr>
          <w:trHeight w:val="340" w:hRule="atLeast"/>
          <w:jc w:val="center"/>
        </w:trPr>
        <w:tc>
          <w:tcPr>
            <w:tcW w:w="699" w:type="dxa"/>
            <w:tcBorders>
              <w:top w:val="nil"/>
              <w:left w:val="single" w:color="000000" w:sz="8" w:space="0"/>
              <w:bottom w:val="single" w:color="000000" w:sz="8" w:space="0"/>
              <w:right w:val="single" w:color="000000" w:sz="8" w:space="0"/>
            </w:tcBorders>
            <w:noWrap/>
            <w:vAlign w:val="center"/>
          </w:tcPr>
          <w:p w14:paraId="3526784E">
            <w:pPr>
              <w:widowControl/>
              <w:jc w:val="center"/>
              <w:rPr>
                <w:color w:val="000000"/>
                <w:szCs w:val="21"/>
              </w:rPr>
            </w:pPr>
            <w:r>
              <w:rPr>
                <w:rFonts w:hint="eastAsia"/>
                <w:szCs w:val="21"/>
              </w:rPr>
              <w:t>2</w:t>
            </w:r>
          </w:p>
        </w:tc>
        <w:tc>
          <w:tcPr>
            <w:tcW w:w="1675" w:type="dxa"/>
            <w:tcBorders>
              <w:top w:val="nil"/>
              <w:left w:val="nil"/>
              <w:bottom w:val="single" w:color="000000" w:sz="8" w:space="0"/>
              <w:right w:val="single" w:color="000000" w:sz="8" w:space="0"/>
            </w:tcBorders>
            <w:noWrap/>
            <w:vAlign w:val="center"/>
          </w:tcPr>
          <w:p w14:paraId="1DBE7059">
            <w:pPr>
              <w:widowControl/>
              <w:jc w:val="center"/>
              <w:rPr>
                <w:rFonts w:cs="宋体"/>
                <w:color w:val="000000"/>
                <w:szCs w:val="21"/>
              </w:rPr>
            </w:pPr>
            <w:r>
              <w:rPr>
                <w:rFonts w:hint="eastAsia"/>
                <w:szCs w:val="21"/>
              </w:rPr>
              <w:t>淮安市盱眙县</w:t>
            </w:r>
          </w:p>
        </w:tc>
        <w:tc>
          <w:tcPr>
            <w:tcW w:w="2294" w:type="dxa"/>
            <w:tcBorders>
              <w:top w:val="nil"/>
              <w:left w:val="nil"/>
              <w:bottom w:val="single" w:color="000000" w:sz="8" w:space="0"/>
              <w:right w:val="single" w:color="000000" w:sz="8" w:space="0"/>
            </w:tcBorders>
            <w:noWrap/>
            <w:vAlign w:val="center"/>
          </w:tcPr>
          <w:p w14:paraId="51C8159C">
            <w:pPr>
              <w:widowControl/>
              <w:jc w:val="center"/>
              <w:rPr>
                <w:rFonts w:cs="宋体"/>
                <w:color w:val="000000"/>
                <w:szCs w:val="21"/>
              </w:rPr>
            </w:pPr>
            <w:r>
              <w:rPr>
                <w:rFonts w:hint="eastAsia"/>
                <w:szCs w:val="21"/>
              </w:rPr>
              <w:t>簸箕湾水库放水涵洞</w:t>
            </w:r>
          </w:p>
        </w:tc>
        <w:tc>
          <w:tcPr>
            <w:tcW w:w="4660" w:type="dxa"/>
            <w:tcBorders>
              <w:top w:val="nil"/>
              <w:left w:val="nil"/>
              <w:bottom w:val="single" w:color="000000" w:sz="8" w:space="0"/>
              <w:right w:val="single" w:color="000000" w:sz="8" w:space="0"/>
            </w:tcBorders>
            <w:noWrap/>
            <w:vAlign w:val="center"/>
          </w:tcPr>
          <w:p w14:paraId="7DA1D871">
            <w:pPr>
              <w:widowControl/>
              <w:jc w:val="center"/>
              <w:rPr>
                <w:rFonts w:cs="宋体"/>
                <w:color w:val="000000"/>
                <w:szCs w:val="21"/>
              </w:rPr>
            </w:pPr>
            <w:r>
              <w:rPr>
                <w:rFonts w:hint="eastAsia"/>
                <w:szCs w:val="21"/>
              </w:rPr>
              <w:t>簸箕湾水库灌区（盱眙县桂五水利服务站）</w:t>
            </w:r>
          </w:p>
        </w:tc>
        <w:tc>
          <w:tcPr>
            <w:tcW w:w="4180" w:type="dxa"/>
            <w:tcBorders>
              <w:top w:val="nil"/>
              <w:left w:val="nil"/>
              <w:bottom w:val="single" w:color="000000" w:sz="8" w:space="0"/>
              <w:right w:val="single" w:color="000000" w:sz="8" w:space="0"/>
            </w:tcBorders>
            <w:noWrap/>
            <w:vAlign w:val="center"/>
          </w:tcPr>
          <w:p w14:paraId="213E6775">
            <w:pPr>
              <w:widowControl/>
              <w:jc w:val="center"/>
              <w:rPr>
                <w:color w:val="000000"/>
                <w:szCs w:val="21"/>
              </w:rPr>
            </w:pPr>
            <w:r>
              <w:rPr>
                <w:rFonts w:hint="eastAsia"/>
                <w:szCs w:val="21"/>
              </w:rPr>
              <w:t>雷达波明渠流量计/数据采集终端</w:t>
            </w:r>
          </w:p>
        </w:tc>
      </w:tr>
    </w:tbl>
    <w:p w14:paraId="05A4DA12">
      <w:pPr>
        <w:pStyle w:val="2"/>
      </w:pPr>
    </w:p>
    <w:p w14:paraId="21B9B42B">
      <w:pPr>
        <w:spacing w:line="560" w:lineRule="exact"/>
        <w:jc w:val="center"/>
        <w:rPr>
          <w:b/>
          <w:bCs/>
          <w:color w:val="000000"/>
        </w:rPr>
      </w:pPr>
      <w:r>
        <w:rPr>
          <w:b/>
          <w:bCs/>
          <w:color w:val="000000"/>
        </w:rPr>
        <w:t>6.1</w:t>
      </w:r>
      <w:r>
        <w:rPr>
          <w:rFonts w:hint="eastAsia"/>
          <w:b/>
          <w:bCs/>
          <w:color w:val="000000"/>
        </w:rPr>
        <w:t>-6</w:t>
      </w:r>
      <w:r>
        <w:rPr>
          <w:b/>
          <w:bCs/>
          <w:color w:val="000000"/>
        </w:rPr>
        <w:t xml:space="preserve"> </w:t>
      </w:r>
      <w:r>
        <w:rPr>
          <w:rFonts w:hint="eastAsia"/>
          <w:b/>
          <w:bCs/>
          <w:color w:val="000000"/>
        </w:rPr>
        <w:t>多参数</w:t>
      </w:r>
      <w:r>
        <w:rPr>
          <w:b/>
          <w:bCs/>
          <w:color w:val="000000"/>
        </w:rPr>
        <w:t>示范站清单</w:t>
      </w:r>
    </w:p>
    <w:tbl>
      <w:tblPr>
        <w:tblStyle w:val="47"/>
        <w:tblW w:w="14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1"/>
        <w:gridCol w:w="1559"/>
        <w:gridCol w:w="3330"/>
        <w:gridCol w:w="4750"/>
        <w:gridCol w:w="4135"/>
      </w:tblGrid>
      <w:tr w14:paraId="07F4F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691" w:type="dxa"/>
            <w:noWrap/>
            <w:vAlign w:val="center"/>
          </w:tcPr>
          <w:p w14:paraId="1A784F71">
            <w:pPr>
              <w:widowControl/>
              <w:jc w:val="center"/>
              <w:rPr>
                <w:rFonts w:cs="宋体"/>
                <w:b/>
                <w:bCs/>
                <w:color w:val="000000"/>
                <w:szCs w:val="21"/>
              </w:rPr>
            </w:pPr>
            <w:r>
              <w:rPr>
                <w:rFonts w:hint="eastAsia" w:cs="宋体"/>
                <w:b/>
                <w:bCs/>
                <w:color w:val="000000"/>
                <w:szCs w:val="21"/>
              </w:rPr>
              <w:t>序号</w:t>
            </w:r>
          </w:p>
        </w:tc>
        <w:tc>
          <w:tcPr>
            <w:tcW w:w="1559" w:type="dxa"/>
            <w:noWrap/>
            <w:vAlign w:val="center"/>
          </w:tcPr>
          <w:p w14:paraId="7E565A01">
            <w:pPr>
              <w:widowControl/>
              <w:jc w:val="center"/>
              <w:rPr>
                <w:rFonts w:cs="宋体"/>
                <w:b/>
                <w:bCs/>
                <w:color w:val="000000"/>
                <w:szCs w:val="21"/>
              </w:rPr>
            </w:pPr>
            <w:r>
              <w:rPr>
                <w:rFonts w:hint="eastAsia" w:cs="宋体"/>
                <w:b/>
                <w:bCs/>
                <w:color w:val="000000"/>
                <w:szCs w:val="21"/>
              </w:rPr>
              <w:t>地级行政区划</w:t>
            </w:r>
          </w:p>
        </w:tc>
        <w:tc>
          <w:tcPr>
            <w:tcW w:w="3330" w:type="dxa"/>
            <w:vAlign w:val="center"/>
          </w:tcPr>
          <w:p w14:paraId="54D1B436">
            <w:pPr>
              <w:widowControl/>
              <w:jc w:val="center"/>
              <w:rPr>
                <w:rFonts w:cs="宋体"/>
                <w:b/>
                <w:bCs/>
                <w:color w:val="000000"/>
                <w:szCs w:val="21"/>
              </w:rPr>
            </w:pPr>
            <w:r>
              <w:rPr>
                <w:rFonts w:hint="eastAsia" w:cs="宋体"/>
                <w:b/>
                <w:bCs/>
                <w:color w:val="000000"/>
                <w:szCs w:val="21"/>
              </w:rPr>
              <w:t>取水口名称</w:t>
            </w:r>
          </w:p>
        </w:tc>
        <w:tc>
          <w:tcPr>
            <w:tcW w:w="4750" w:type="dxa"/>
            <w:vAlign w:val="center"/>
          </w:tcPr>
          <w:p w14:paraId="50F98B19">
            <w:pPr>
              <w:widowControl/>
              <w:jc w:val="center"/>
              <w:rPr>
                <w:rFonts w:cs="宋体"/>
                <w:b/>
                <w:bCs/>
                <w:color w:val="000000"/>
                <w:szCs w:val="21"/>
              </w:rPr>
            </w:pPr>
            <w:r>
              <w:rPr>
                <w:rFonts w:hint="eastAsia" w:cs="宋体"/>
                <w:b/>
                <w:bCs/>
                <w:color w:val="000000"/>
                <w:szCs w:val="21"/>
              </w:rPr>
              <w:t>取用水户名称</w:t>
            </w:r>
          </w:p>
        </w:tc>
        <w:tc>
          <w:tcPr>
            <w:tcW w:w="4135" w:type="dxa"/>
            <w:vAlign w:val="center"/>
          </w:tcPr>
          <w:p w14:paraId="01816B66">
            <w:pPr>
              <w:widowControl/>
              <w:jc w:val="center"/>
              <w:rPr>
                <w:rFonts w:cs="宋体"/>
                <w:b/>
                <w:bCs/>
                <w:color w:val="000000"/>
                <w:szCs w:val="21"/>
              </w:rPr>
            </w:pPr>
            <w:r>
              <w:rPr>
                <w:rFonts w:hint="eastAsia" w:cs="宋体"/>
                <w:b/>
                <w:bCs/>
                <w:color w:val="000000"/>
                <w:szCs w:val="21"/>
              </w:rPr>
              <w:t>计量设施类型</w:t>
            </w:r>
          </w:p>
        </w:tc>
      </w:tr>
      <w:tr w14:paraId="1CC5B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691" w:type="dxa"/>
            <w:noWrap/>
            <w:vAlign w:val="center"/>
          </w:tcPr>
          <w:p w14:paraId="0B441836">
            <w:pPr>
              <w:widowControl/>
              <w:jc w:val="center"/>
              <w:rPr>
                <w:color w:val="000000"/>
                <w:szCs w:val="21"/>
              </w:rPr>
            </w:pPr>
            <w:r>
              <w:rPr>
                <w:rFonts w:hint="eastAsia"/>
                <w:szCs w:val="21"/>
              </w:rPr>
              <w:t>1</w:t>
            </w:r>
          </w:p>
        </w:tc>
        <w:tc>
          <w:tcPr>
            <w:tcW w:w="1559" w:type="dxa"/>
            <w:noWrap/>
            <w:vAlign w:val="center"/>
          </w:tcPr>
          <w:p w14:paraId="69AD1AB1">
            <w:pPr>
              <w:widowControl/>
              <w:jc w:val="center"/>
              <w:rPr>
                <w:rFonts w:cs="宋体"/>
                <w:color w:val="000000"/>
                <w:szCs w:val="21"/>
              </w:rPr>
            </w:pPr>
            <w:r>
              <w:rPr>
                <w:rFonts w:hint="eastAsia"/>
                <w:szCs w:val="21"/>
              </w:rPr>
              <w:t>淮安市淮阴区</w:t>
            </w:r>
          </w:p>
        </w:tc>
        <w:tc>
          <w:tcPr>
            <w:tcW w:w="3330" w:type="dxa"/>
            <w:noWrap/>
            <w:vAlign w:val="center"/>
          </w:tcPr>
          <w:p w14:paraId="096B9C25">
            <w:pPr>
              <w:widowControl/>
              <w:jc w:val="center"/>
              <w:rPr>
                <w:rFonts w:cs="宋体"/>
                <w:color w:val="000000"/>
                <w:szCs w:val="21"/>
              </w:rPr>
            </w:pPr>
            <w:r>
              <w:rPr>
                <w:rFonts w:hint="eastAsia"/>
                <w:szCs w:val="21"/>
              </w:rPr>
              <w:t>四堡电站</w:t>
            </w:r>
          </w:p>
        </w:tc>
        <w:tc>
          <w:tcPr>
            <w:tcW w:w="4750" w:type="dxa"/>
            <w:noWrap/>
            <w:vAlign w:val="center"/>
          </w:tcPr>
          <w:p w14:paraId="5EE332C6">
            <w:pPr>
              <w:widowControl/>
              <w:jc w:val="center"/>
              <w:rPr>
                <w:rFonts w:cs="宋体"/>
                <w:color w:val="000000"/>
                <w:szCs w:val="21"/>
              </w:rPr>
            </w:pPr>
            <w:r>
              <w:rPr>
                <w:rFonts w:hint="eastAsia"/>
                <w:szCs w:val="21"/>
              </w:rPr>
              <w:t>临湖灌区（淮安市淮阴区临湖灌区水利管理所）</w:t>
            </w:r>
          </w:p>
        </w:tc>
        <w:tc>
          <w:tcPr>
            <w:tcW w:w="4135" w:type="dxa"/>
            <w:noWrap/>
            <w:vAlign w:val="center"/>
          </w:tcPr>
          <w:p w14:paraId="584A965D">
            <w:pPr>
              <w:widowControl/>
              <w:jc w:val="center"/>
              <w:rPr>
                <w:rFonts w:hint="eastAsia" w:cs="宋体"/>
                <w:color w:val="000000"/>
                <w:szCs w:val="21"/>
              </w:rPr>
            </w:pPr>
            <w:r>
              <w:rPr>
                <w:rFonts w:cs="宋体"/>
                <w:color w:val="000000"/>
                <w:szCs w:val="21"/>
              </w:rPr>
              <w:t>以电折水</w:t>
            </w:r>
            <w:r>
              <w:rPr>
                <w:rFonts w:hint="eastAsia" w:cs="宋体"/>
                <w:color w:val="000000"/>
                <w:szCs w:val="21"/>
              </w:rPr>
              <w:t>+雨量桶</w:t>
            </w:r>
          </w:p>
        </w:tc>
      </w:tr>
    </w:tbl>
    <w:p w14:paraId="47ADD956">
      <w:pPr>
        <w:spacing w:line="560" w:lineRule="exact"/>
        <w:jc w:val="center"/>
        <w:rPr>
          <w:b/>
          <w:bCs/>
          <w:color w:val="000000"/>
        </w:rPr>
      </w:pPr>
    </w:p>
    <w:p w14:paraId="46B16E95">
      <w:pPr>
        <w:pStyle w:val="2"/>
        <w:rPr>
          <w:color w:val="000000"/>
        </w:rPr>
      </w:pPr>
    </w:p>
    <w:p w14:paraId="5B37DADC">
      <w:pPr>
        <w:rPr>
          <w:color w:val="000000"/>
        </w:rPr>
        <w:sectPr>
          <w:pgSz w:w="16840" w:h="11907" w:orient="landscape"/>
          <w:pgMar w:top="1366" w:right="1418" w:bottom="1588" w:left="1418" w:header="851" w:footer="907" w:gutter="0"/>
          <w:cols w:space="1701" w:num="1"/>
          <w:titlePg/>
          <w:docGrid w:linePitch="360" w:charSpace="0"/>
        </w:sectPr>
      </w:pPr>
    </w:p>
    <w:p w14:paraId="67B2F9EF">
      <w:pPr>
        <w:keepNext/>
        <w:keepLines/>
        <w:spacing w:line="360" w:lineRule="auto"/>
        <w:outlineLvl w:val="2"/>
        <w:rPr>
          <w:rFonts w:cs="宋体"/>
          <w:b/>
          <w:bCs/>
          <w:color w:val="000000"/>
          <w:szCs w:val="21"/>
        </w:rPr>
      </w:pPr>
      <w:r>
        <w:rPr>
          <w:rFonts w:hint="eastAsia" w:cs="宋体"/>
          <w:b/>
          <w:bCs/>
          <w:color w:val="000000"/>
          <w:szCs w:val="21"/>
        </w:rPr>
        <w:t>6.2报价说明</w:t>
      </w:r>
    </w:p>
    <w:p w14:paraId="1F54E73F">
      <w:pPr>
        <w:spacing w:line="360" w:lineRule="auto"/>
        <w:ind w:left="720" w:hanging="720"/>
        <w:outlineLvl w:val="3"/>
        <w:rPr>
          <w:rFonts w:cs="宋体"/>
          <w:b/>
          <w:color w:val="000000"/>
          <w:szCs w:val="21"/>
        </w:rPr>
      </w:pPr>
      <w:r>
        <w:rPr>
          <w:rFonts w:hint="eastAsia" w:cs="宋体"/>
          <w:b/>
          <w:color w:val="000000"/>
          <w:szCs w:val="21"/>
        </w:rPr>
        <w:t>6.2.1报价说明</w:t>
      </w:r>
    </w:p>
    <w:p w14:paraId="239407F9">
      <w:pPr>
        <w:spacing w:line="360" w:lineRule="auto"/>
        <w:ind w:firstLine="420"/>
        <w:rPr>
          <w:rFonts w:cs="宋体"/>
          <w:color w:val="000000"/>
        </w:rPr>
      </w:pPr>
      <w:r>
        <w:rPr>
          <w:rFonts w:hint="eastAsia" w:cs="宋体"/>
          <w:color w:val="000000"/>
        </w:rPr>
        <w:t>（1）最高投标限价：2026年度江苏省取用水监测在线计量项目标段四最高投标限价为</w:t>
      </w:r>
      <w:r>
        <w:rPr>
          <w:rFonts w:cs="宋体"/>
          <w:color w:val="000000"/>
        </w:rPr>
        <w:t>315</w:t>
      </w:r>
      <w:r>
        <w:rPr>
          <w:rFonts w:hint="eastAsia" w:cs="宋体"/>
          <w:color w:val="000000"/>
        </w:rPr>
        <w:t>万元。超过最高投标限价的投标将被否决。</w:t>
      </w:r>
    </w:p>
    <w:p w14:paraId="0ECC4966">
      <w:pPr>
        <w:spacing w:line="360" w:lineRule="auto"/>
        <w:ind w:firstLine="422"/>
        <w:rPr>
          <w:rFonts w:cs="宋体"/>
          <w:color w:val="000000"/>
        </w:rPr>
      </w:pPr>
      <w:r>
        <w:rPr>
          <w:b/>
          <w:color w:val="000000"/>
        </w:rPr>
        <w:t>（2）本项目实施</w:t>
      </w:r>
      <w:r>
        <w:rPr>
          <w:rFonts w:hint="eastAsia"/>
          <w:b/>
          <w:color w:val="000000"/>
        </w:rPr>
        <w:t>45</w:t>
      </w:r>
      <w:r>
        <w:rPr>
          <w:b/>
          <w:color w:val="000000"/>
        </w:rPr>
        <w:t>个站点服务，中标总价在招标范围内任何情况下均不予以调增。</w:t>
      </w:r>
      <w:r>
        <w:rPr>
          <w:color w:val="000000"/>
        </w:rPr>
        <w:t>投标人报价时应考虑合同明示或暗示的所有责任、义务和一般风险，并将这部分费用包含在投标报价中。</w:t>
      </w:r>
      <w:r>
        <w:rPr>
          <w:rFonts w:hint="eastAsia"/>
          <w:color w:val="000000"/>
        </w:rPr>
        <w:t>任务</w:t>
      </w:r>
      <w:r>
        <w:rPr>
          <w:color w:val="000000"/>
        </w:rPr>
        <w:t>清单中明示的所有项目的费用，以及其他一切为实现本招标项目目标所需的各项费用均应包含在投标报价中。</w:t>
      </w:r>
    </w:p>
    <w:p w14:paraId="74BEE98E">
      <w:pPr>
        <w:spacing w:line="360" w:lineRule="auto"/>
        <w:ind w:firstLine="420"/>
        <w:rPr>
          <w:rFonts w:cs="宋体"/>
          <w:color w:val="000000"/>
        </w:rPr>
      </w:pPr>
      <w:r>
        <w:rPr>
          <w:rFonts w:hint="eastAsia" w:cs="宋体"/>
          <w:color w:val="000000"/>
        </w:rPr>
        <w:t>（3）报价表中单价为全费用综合单价，投标人报价应考虑针对不同类型测流站所需要的典型配置，包括计量设施、供电、传输等设备，以及所有必要的基础开挖、安装调试、线缆敷设等工作，保证监测数据按照SL427发送至省平台。招标清单中所有设备均需按招标方要求发送到指定位置并安装调试，报价中应包括设备购置费、运输、保险、系统集成安装调试费、现场配合费、测试费、拆移利旧设备费用、计量测试部门的计量检定费、培训费、缺陷责任期运行维护费、利润及税金等招标文件规定的全部一切费用。</w:t>
      </w:r>
    </w:p>
    <w:p w14:paraId="2C49988E">
      <w:pPr>
        <w:spacing w:line="360" w:lineRule="auto"/>
        <w:ind w:firstLine="420"/>
        <w:rPr>
          <w:rFonts w:cs="宋体"/>
          <w:color w:val="000000"/>
        </w:rPr>
      </w:pPr>
      <w:r>
        <w:rPr>
          <w:rFonts w:hint="eastAsia" w:cs="宋体"/>
          <w:color w:val="000000"/>
        </w:rPr>
        <w:t>（4）所有价格用人民币表示。分项报价明细表应包含但不限于第四章第5节各种监测站典型配置表中的所有项目及设备，包括设备（内附设备）的名称、规格、配置、技术性能指标、生产厂商、数量、单价清单等。</w:t>
      </w:r>
    </w:p>
    <w:p w14:paraId="4549B4BE">
      <w:pPr>
        <w:spacing w:line="360" w:lineRule="auto"/>
        <w:ind w:firstLine="420"/>
        <w:rPr>
          <w:rFonts w:cs="宋体"/>
          <w:color w:val="000000"/>
        </w:rPr>
      </w:pPr>
      <w:r>
        <w:rPr>
          <w:rFonts w:hint="eastAsia" w:cs="宋体"/>
          <w:color w:val="000000"/>
        </w:rPr>
        <w:t>（5）清单报价中有计算或汇总中的算术错误时，应按以下原则改正。</w:t>
      </w:r>
    </w:p>
    <w:p w14:paraId="1FA4598A">
      <w:pPr>
        <w:spacing w:line="360" w:lineRule="auto"/>
        <w:ind w:firstLine="420"/>
        <w:rPr>
          <w:rFonts w:cs="宋体"/>
          <w:color w:val="000000"/>
        </w:rPr>
      </w:pPr>
      <w:r>
        <w:rPr>
          <w:rFonts w:hint="eastAsia" w:cs="宋体"/>
          <w:color w:val="000000"/>
        </w:rPr>
        <w:t>①当单价与工程量的乘积与合价不一致时，以单价为准修正合价；但若单价存在明显的小数点错位或笔误，导致合价明显不合理的，应以合价为准，修正单价。</w:t>
      </w:r>
    </w:p>
    <w:p w14:paraId="4588C288">
      <w:pPr>
        <w:spacing w:line="360" w:lineRule="auto"/>
        <w:ind w:firstLine="420"/>
        <w:rPr>
          <w:rFonts w:cs="宋体"/>
          <w:color w:val="000000"/>
        </w:rPr>
      </w:pPr>
      <w:r>
        <w:rPr>
          <w:rFonts w:hint="eastAsia" w:cs="宋体"/>
          <w:color w:val="000000"/>
        </w:rPr>
        <w:t>②当投标报价汇总表金额与各分项清单合计金额不一致时，以修正算术错误后的各分项清单合计金额为准，修正汇总表相应金额及投标总报价。</w:t>
      </w:r>
    </w:p>
    <w:p w14:paraId="243512CE">
      <w:pPr>
        <w:spacing w:line="360" w:lineRule="auto"/>
        <w:ind w:firstLine="420"/>
        <w:rPr>
          <w:rFonts w:cs="宋体"/>
          <w:color w:val="000000"/>
        </w:rPr>
      </w:pPr>
      <w:r>
        <w:rPr>
          <w:color w:val="000000"/>
        </w:rPr>
        <w:t>（6）现场勘察后可根据现场条件进行</w:t>
      </w:r>
      <w:r>
        <w:rPr>
          <w:rFonts w:hint="eastAsia"/>
          <w:color w:val="000000"/>
        </w:rPr>
        <w:t>服务站点</w:t>
      </w:r>
      <w:r>
        <w:rPr>
          <w:color w:val="000000"/>
        </w:rPr>
        <w:t>位置、计量设施等的调整，但站点总数不得低于</w:t>
      </w:r>
      <w:r>
        <w:rPr>
          <w:rFonts w:hint="eastAsia"/>
          <w:color w:val="000000"/>
        </w:rPr>
        <w:t>45</w:t>
      </w:r>
      <w:r>
        <w:rPr>
          <w:color w:val="000000"/>
        </w:rPr>
        <w:t>个，且示范站个数、渠道型个数不得减少。</w:t>
      </w:r>
    </w:p>
    <w:p w14:paraId="046F1FC4">
      <w:pPr>
        <w:spacing w:line="360" w:lineRule="auto"/>
        <w:ind w:firstLine="420"/>
        <w:rPr>
          <w:bCs/>
          <w:szCs w:val="21"/>
        </w:rPr>
      </w:pPr>
      <w:r>
        <w:rPr>
          <w:bCs/>
          <w:szCs w:val="21"/>
        </w:rPr>
        <w:t>（7）价格部分是对服务及其配套货物价格构成的说明，对每一项服务或货物仅接受一个价格。投标人须对本项目各监测站点中同类型、同规格、同技术参数的服务或货物在不同监测站点中的单价报价保持一致；评标时以投标文件所报原始单价及总价作为评标价，不因本条约定对评标价作任何修正或扣减；若中标人投标文件中上述同类型设备或服务存在报价不一致的情形，招标人有权在签订合同前，将该服务或货物的所有数量统一按中标人投标报价中的最低单价执行并据此重新计算合同总价，调整后的合同总价不得高于中标价，且不改变服务范围、质量标准及内容；投标人参与投标即视为已知悉并完全接受本条全部约定，中标人无正当理由拒绝接受调整的，招标人有权取消其中标资格，并依法追究其相关法律责任。</w:t>
      </w:r>
    </w:p>
    <w:p w14:paraId="76BFA4C0">
      <w:pPr>
        <w:spacing w:line="360" w:lineRule="auto"/>
        <w:ind w:firstLine="420" w:firstLineChars="200"/>
        <w:jc w:val="left"/>
        <w:rPr>
          <w:bCs/>
          <w:szCs w:val="21"/>
        </w:rPr>
      </w:pPr>
    </w:p>
    <w:p w14:paraId="730AE60E">
      <w:pPr>
        <w:rPr>
          <w:rFonts w:cs="宋体"/>
          <w:b/>
          <w:color w:val="000000"/>
          <w:szCs w:val="21"/>
        </w:rPr>
      </w:pPr>
      <w:r>
        <w:rPr>
          <w:rFonts w:hint="eastAsia" w:cs="宋体"/>
          <w:b/>
          <w:color w:val="000000"/>
          <w:szCs w:val="21"/>
        </w:rPr>
        <w:br w:type="page"/>
      </w:r>
    </w:p>
    <w:p w14:paraId="2703E6BF">
      <w:pPr>
        <w:spacing w:line="360" w:lineRule="auto"/>
        <w:rPr>
          <w:rFonts w:cs="宋体"/>
          <w:b/>
          <w:color w:val="000000"/>
          <w:szCs w:val="21"/>
        </w:rPr>
      </w:pPr>
      <w:r>
        <w:rPr>
          <w:rFonts w:hint="eastAsia" w:cs="宋体"/>
          <w:b/>
          <w:color w:val="000000"/>
          <w:szCs w:val="21"/>
        </w:rPr>
        <w:t>6.2.2报价表（参考格式）</w:t>
      </w:r>
    </w:p>
    <w:p w14:paraId="4A31BCFD">
      <w:pPr>
        <w:keepNext/>
        <w:keepLines/>
        <w:spacing w:line="360" w:lineRule="auto"/>
        <w:outlineLvl w:val="1"/>
        <w:rPr>
          <w:rFonts w:cs="宋体"/>
          <w:b/>
          <w:bCs/>
          <w:color w:val="000000"/>
          <w:szCs w:val="21"/>
          <w:lang w:bidi="ar"/>
        </w:rPr>
      </w:pPr>
      <w:r>
        <w:rPr>
          <w:rFonts w:hint="eastAsia" w:cs="宋体"/>
          <w:b/>
          <w:bCs/>
          <w:color w:val="000000"/>
          <w:szCs w:val="21"/>
          <w:lang w:bidi="ar"/>
        </w:rPr>
        <w:t>详见格式文件</w:t>
      </w:r>
    </w:p>
    <w:p w14:paraId="1CA3D778">
      <w:pPr>
        <w:keepNext/>
        <w:keepLines/>
        <w:spacing w:line="360" w:lineRule="auto"/>
        <w:outlineLvl w:val="1"/>
        <w:rPr>
          <w:b/>
          <w:bCs/>
          <w:color w:val="000000"/>
          <w:szCs w:val="21"/>
        </w:rPr>
      </w:pPr>
      <w:r>
        <w:rPr>
          <w:b/>
          <w:bCs/>
          <w:color w:val="000000"/>
          <w:szCs w:val="21"/>
        </w:rPr>
        <w:t>7.项目工期要求</w:t>
      </w:r>
    </w:p>
    <w:p w14:paraId="2E161A39">
      <w:pPr>
        <w:spacing w:line="360" w:lineRule="auto"/>
        <w:ind w:firstLine="420"/>
        <w:rPr>
          <w:color w:val="000000"/>
          <w:szCs w:val="21"/>
        </w:rPr>
      </w:pPr>
      <w:r>
        <w:rPr>
          <w:color w:val="000000"/>
          <w:szCs w:val="21"/>
        </w:rPr>
        <w:t>合同工期：</w:t>
      </w:r>
      <w:r>
        <w:rPr>
          <w:rFonts w:hint="eastAsia"/>
          <w:color w:val="000000"/>
          <w:szCs w:val="21"/>
        </w:rPr>
        <w:t>2026年12月20日前，完成所有站点现场勘察、设备选型、方案设计、安装及单站调试，并将数据上传至江苏省水资源取用水监测与运维系统。2027年1月-5月为试运行期，完成系统联调联试、单站比测率定、</w:t>
      </w:r>
      <w:r>
        <w:rPr>
          <w:rFonts w:hint="eastAsia"/>
          <w:color w:val="000000"/>
          <w:szCs w:val="21"/>
          <w:highlight w:val="none"/>
        </w:rPr>
        <w:t>数据传输贯标，</w:t>
      </w:r>
      <w:r>
        <w:rPr>
          <w:rFonts w:hint="eastAsia"/>
          <w:color w:val="000000"/>
          <w:szCs w:val="21"/>
        </w:rPr>
        <w:t>切实提升保障取水计量数据质量等。</w:t>
      </w:r>
      <w:r>
        <w:rPr>
          <w:color w:val="000000"/>
          <w:szCs w:val="21"/>
        </w:rPr>
        <w:t>2027年6月合同验收，质保期为合同验收后2年。</w:t>
      </w:r>
    </w:p>
    <w:p w14:paraId="22454C37">
      <w:pPr>
        <w:spacing w:line="360" w:lineRule="auto"/>
        <w:ind w:firstLine="420"/>
        <w:rPr>
          <w:b/>
          <w:bCs/>
          <w:color w:val="000000"/>
          <w:szCs w:val="21"/>
          <w:lang w:val="zh-CN"/>
        </w:rPr>
      </w:pPr>
      <w:r>
        <w:rPr>
          <w:color w:val="000000"/>
          <w:szCs w:val="21"/>
        </w:rPr>
        <w:t>注：所有验收费用由投标人承担，相关费用包含在投标报价中。</w:t>
      </w:r>
    </w:p>
    <w:p w14:paraId="648B38B3">
      <w:r>
        <w:br w:type="page"/>
      </w:r>
    </w:p>
    <w:p w14:paraId="627C3925">
      <w:pPr>
        <w:pStyle w:val="4"/>
        <w:numPr>
          <w:ilvl w:val="0"/>
          <w:numId w:val="0"/>
        </w:numPr>
      </w:pPr>
      <w:r>
        <w:t>第五章</w:t>
      </w:r>
      <w:r>
        <w:rPr>
          <w:rFonts w:hint="eastAsia"/>
        </w:rPr>
        <w:t xml:space="preserve">  </w:t>
      </w:r>
      <w:r>
        <w:t>合同主要条款及格式</w:t>
      </w:r>
    </w:p>
    <w:p w14:paraId="465142D4">
      <w:pPr>
        <w:spacing w:line="360" w:lineRule="auto"/>
        <w:rPr>
          <w:color w:val="000000"/>
          <w:sz w:val="24"/>
        </w:rPr>
      </w:pPr>
      <w:r>
        <w:rPr>
          <w:color w:val="000000"/>
          <w:sz w:val="24"/>
        </w:rPr>
        <w:t>项目名称：</w:t>
      </w:r>
    </w:p>
    <w:p w14:paraId="0A7CBE20">
      <w:pPr>
        <w:spacing w:line="360" w:lineRule="auto"/>
        <w:rPr>
          <w:color w:val="000000"/>
          <w:sz w:val="24"/>
        </w:rPr>
      </w:pPr>
      <w:r>
        <w:rPr>
          <w:color w:val="000000"/>
          <w:sz w:val="24"/>
        </w:rPr>
        <w:t>项目编号：</w:t>
      </w:r>
    </w:p>
    <w:p w14:paraId="387EB973">
      <w:pPr>
        <w:spacing w:line="360" w:lineRule="auto"/>
        <w:rPr>
          <w:color w:val="000000"/>
          <w:sz w:val="24"/>
        </w:rPr>
      </w:pPr>
    </w:p>
    <w:p w14:paraId="44217525">
      <w:pPr>
        <w:spacing w:line="360" w:lineRule="auto"/>
        <w:rPr>
          <w:color w:val="000000"/>
          <w:sz w:val="24"/>
        </w:rPr>
      </w:pPr>
      <w:r>
        <w:rPr>
          <w:color w:val="000000"/>
          <w:sz w:val="24"/>
        </w:rPr>
        <w:t>甲方：</w:t>
      </w:r>
      <w:r>
        <w:rPr>
          <w:color w:val="000000"/>
          <w:sz w:val="24"/>
          <w:u w:val="single"/>
        </w:rPr>
        <w:t>江苏省水利数字中心</w:t>
      </w:r>
    </w:p>
    <w:p w14:paraId="58A58360">
      <w:pPr>
        <w:spacing w:line="360" w:lineRule="auto"/>
        <w:rPr>
          <w:color w:val="000000"/>
          <w:sz w:val="24"/>
        </w:rPr>
      </w:pPr>
      <w:r>
        <w:rPr>
          <w:color w:val="000000"/>
          <w:sz w:val="24"/>
        </w:rPr>
        <w:t>乙方：</w:t>
      </w:r>
      <w:r>
        <w:rPr>
          <w:rFonts w:hint="eastAsia"/>
          <w:color w:val="000000"/>
          <w:sz w:val="24"/>
          <w:u w:val="single"/>
        </w:rPr>
        <w:t xml:space="preserve"> </w:t>
      </w:r>
    </w:p>
    <w:p w14:paraId="40F1F941">
      <w:pPr>
        <w:spacing w:line="360" w:lineRule="auto"/>
        <w:ind w:firstLine="480" w:firstLineChars="200"/>
        <w:rPr>
          <w:color w:val="000000"/>
          <w:sz w:val="24"/>
        </w:rPr>
      </w:pPr>
      <w:r>
        <w:rPr>
          <w:color w:val="000000"/>
          <w:sz w:val="24"/>
        </w:rPr>
        <w:t xml:space="preserve">甲、乙双方根据 </w:t>
      </w:r>
      <w:r>
        <w:rPr>
          <w:color w:val="000000"/>
          <w:sz w:val="24"/>
          <w:u w:val="single"/>
        </w:rPr>
        <w:t xml:space="preserve">                           </w:t>
      </w:r>
      <w:r>
        <w:rPr>
          <w:rFonts w:hint="eastAsia"/>
          <w:color w:val="000000"/>
          <w:sz w:val="24"/>
        </w:rPr>
        <w:t xml:space="preserve"> </w:t>
      </w:r>
      <w:r>
        <w:rPr>
          <w:color w:val="000000"/>
          <w:sz w:val="24"/>
        </w:rPr>
        <w:t>项目公开招标的结果，签署本合同。</w:t>
      </w:r>
    </w:p>
    <w:p w14:paraId="0051D675">
      <w:pPr>
        <w:spacing w:line="360" w:lineRule="auto"/>
        <w:rPr>
          <w:color w:val="000000"/>
          <w:sz w:val="24"/>
        </w:rPr>
      </w:pPr>
      <w:r>
        <w:rPr>
          <w:color w:val="000000"/>
          <w:sz w:val="24"/>
        </w:rPr>
        <w:t>一、采购标的</w:t>
      </w:r>
    </w:p>
    <w:p w14:paraId="58194BF3">
      <w:pPr>
        <w:spacing w:line="360" w:lineRule="auto"/>
        <w:ind w:firstLine="480" w:firstLineChars="200"/>
        <w:rPr>
          <w:color w:val="000000"/>
          <w:sz w:val="24"/>
        </w:rPr>
      </w:pPr>
      <w:r>
        <w:rPr>
          <w:color w:val="000000"/>
          <w:sz w:val="24"/>
        </w:rPr>
        <w:t>1.1产品/服务内容：</w:t>
      </w:r>
      <w:r>
        <w:rPr>
          <w:rFonts w:hint="eastAsia"/>
          <w:color w:val="000000"/>
          <w:sz w:val="24"/>
        </w:rPr>
        <w:t xml:space="preserve"> </w:t>
      </w:r>
    </w:p>
    <w:p w14:paraId="7F5A1B8C">
      <w:pPr>
        <w:spacing w:line="360" w:lineRule="auto"/>
        <w:ind w:firstLine="480" w:firstLineChars="200"/>
        <w:rPr>
          <w:color w:val="000000"/>
          <w:sz w:val="24"/>
        </w:rPr>
      </w:pPr>
      <w:r>
        <w:rPr>
          <w:color w:val="000000"/>
          <w:sz w:val="24"/>
        </w:rPr>
        <w:t>1.2服务期限：</w:t>
      </w:r>
      <w:r>
        <w:rPr>
          <w:rFonts w:hint="eastAsia"/>
          <w:color w:val="000000"/>
          <w:sz w:val="24"/>
        </w:rPr>
        <w:t>2026年12月20日前，完成所有站点现场勘察、设备选型、方案设计、安装及单站调试，并将数据上传至江苏省水资源取用水监测与运维系统。2027年1月-5月为试运行期，完成系统联调联试、单站比测率定、数据传输贯标，切实提升保障取水计量数据质量等。2027年6月合同验收，质保期为合同验收后2年。</w:t>
      </w:r>
    </w:p>
    <w:p w14:paraId="5C33A3E9">
      <w:pPr>
        <w:spacing w:line="360" w:lineRule="auto"/>
        <w:ind w:firstLine="480" w:firstLineChars="200"/>
        <w:rPr>
          <w:color w:val="000000"/>
          <w:sz w:val="24"/>
        </w:rPr>
      </w:pPr>
      <w:r>
        <w:rPr>
          <w:color w:val="000000"/>
          <w:sz w:val="24"/>
        </w:rPr>
        <w:t>1.3补充条款：</w:t>
      </w:r>
      <w:r>
        <w:rPr>
          <w:rFonts w:hint="eastAsia"/>
          <w:color w:val="000000"/>
          <w:sz w:val="24"/>
        </w:rPr>
        <w:t>/。</w:t>
      </w:r>
    </w:p>
    <w:p w14:paraId="1330E637">
      <w:pPr>
        <w:spacing w:line="360" w:lineRule="auto"/>
        <w:rPr>
          <w:color w:val="000000"/>
          <w:sz w:val="24"/>
        </w:rPr>
      </w:pPr>
      <w:r>
        <w:rPr>
          <w:color w:val="000000"/>
          <w:sz w:val="24"/>
        </w:rPr>
        <w:t>二、合同金额</w:t>
      </w:r>
    </w:p>
    <w:p w14:paraId="48E4D3A4">
      <w:pPr>
        <w:spacing w:line="360" w:lineRule="auto"/>
        <w:ind w:firstLine="480" w:firstLineChars="200"/>
        <w:rPr>
          <w:color w:val="000000"/>
          <w:sz w:val="24"/>
        </w:rPr>
      </w:pPr>
      <w:r>
        <w:rPr>
          <w:color w:val="000000"/>
          <w:sz w:val="24"/>
        </w:rPr>
        <w:t>2.1本合同金额为（大写）：人民币</w:t>
      </w:r>
      <w:r>
        <w:rPr>
          <w:rFonts w:hint="eastAsia"/>
          <w:color w:val="000000"/>
          <w:sz w:val="24"/>
          <w:u w:val="single"/>
        </w:rPr>
        <w:t xml:space="preserve"> </w:t>
      </w:r>
      <w:r>
        <w:rPr>
          <w:color w:val="000000"/>
          <w:sz w:val="24"/>
          <w:u w:val="single"/>
        </w:rPr>
        <w:t xml:space="preserve">                  </w:t>
      </w:r>
      <w:r>
        <w:rPr>
          <w:color w:val="000000"/>
          <w:sz w:val="24"/>
        </w:rPr>
        <w:t>（¥</w:t>
      </w:r>
      <w:r>
        <w:rPr>
          <w:color w:val="000000"/>
          <w:sz w:val="24"/>
          <w:u w:val="single"/>
        </w:rPr>
        <w:t xml:space="preserve">          </w:t>
      </w:r>
      <w:r>
        <w:rPr>
          <w:color w:val="000000"/>
          <w:sz w:val="24"/>
        </w:rPr>
        <w:t>）。</w:t>
      </w:r>
    </w:p>
    <w:p w14:paraId="73F395E1">
      <w:pPr>
        <w:spacing w:line="360" w:lineRule="auto"/>
        <w:ind w:firstLine="480" w:firstLineChars="200"/>
        <w:rPr>
          <w:color w:val="000000"/>
          <w:sz w:val="24"/>
        </w:rPr>
      </w:pPr>
      <w:r>
        <w:rPr>
          <w:rFonts w:hint="eastAsia"/>
          <w:color w:val="000000"/>
          <w:sz w:val="24"/>
        </w:rPr>
        <w:t>2.2 在招标文件确定的招标总站点数量范围内，无论实际发生何种情形，合同金额均不予调增。本合同价款已包含本次招标范围内全部设备、材料、随设备提供的备品配件及专用工具的价格、全部税费、包装费、运杂费（运抵买方项目现场）、利旧设备拆移安装费、保险费、安装费、调试费、买方操作维护人员培训费、验收检定费（含运输等费用）、方案审查费，以及乙方为完成本合同义务所发生的其他一切费用。在招标站点数量不增加的前提下，甲方除支付上述合同价款外，不再向乙方支付任何其他费用。</w:t>
      </w:r>
    </w:p>
    <w:p w14:paraId="5526826B">
      <w:pPr>
        <w:spacing w:line="360" w:lineRule="auto"/>
        <w:ind w:firstLine="480" w:firstLineChars="200"/>
        <w:rPr>
          <w:color w:val="000000"/>
          <w:sz w:val="24"/>
        </w:rPr>
      </w:pPr>
      <w:r>
        <w:rPr>
          <w:rFonts w:hint="eastAsia"/>
          <w:color w:val="000000"/>
          <w:sz w:val="24"/>
        </w:rPr>
        <w:t>2.3 在安装、调试、验收过程中，如发现有漏项、缺件，乙方应无条件、无偿补齐，所发生的一切费用，视为已包含在乙方投标时的投标报价之中，且并不因此而影响交付甲方使用的时间。</w:t>
      </w:r>
    </w:p>
    <w:p w14:paraId="4BFED239">
      <w:pPr>
        <w:spacing w:line="360" w:lineRule="auto"/>
        <w:ind w:firstLine="480" w:firstLineChars="200"/>
        <w:rPr>
          <w:color w:val="000000"/>
          <w:sz w:val="24"/>
        </w:rPr>
      </w:pPr>
      <w:r>
        <w:rPr>
          <w:rFonts w:hint="eastAsia"/>
          <w:color w:val="000000"/>
          <w:sz w:val="24"/>
        </w:rPr>
        <w:t>2.4 合同结算金额与审查合格的《技术方案》一致。</w:t>
      </w:r>
    </w:p>
    <w:p w14:paraId="16C8AB64">
      <w:pPr>
        <w:spacing w:line="360" w:lineRule="auto"/>
        <w:ind w:firstLine="480" w:firstLineChars="200"/>
        <w:rPr>
          <w:color w:val="000000"/>
          <w:sz w:val="24"/>
        </w:rPr>
      </w:pPr>
      <w:r>
        <w:rPr>
          <w:color w:val="000000"/>
          <w:sz w:val="24"/>
        </w:rPr>
        <w:t>2.5</w:t>
      </w:r>
      <w:r>
        <w:rPr>
          <w:rFonts w:hint="eastAsia"/>
          <w:color w:val="000000"/>
          <w:sz w:val="24"/>
        </w:rPr>
        <w:t>合同履行中，甲方需追加与合同标的相同的服务（包含与服务相关的货物），在不改变合同其他条款的前提下，可以与乙方协商签订补充合同，但所有补充合同的采购金额不超过原合同金额的10%。</w:t>
      </w:r>
    </w:p>
    <w:p w14:paraId="3B6C775C">
      <w:pPr>
        <w:spacing w:line="360" w:lineRule="auto"/>
        <w:rPr>
          <w:color w:val="000000"/>
          <w:sz w:val="24"/>
        </w:rPr>
      </w:pPr>
      <w:r>
        <w:rPr>
          <w:color w:val="000000"/>
          <w:sz w:val="24"/>
        </w:rPr>
        <w:t>三、技术资料</w:t>
      </w:r>
    </w:p>
    <w:p w14:paraId="52EC7F10">
      <w:pPr>
        <w:spacing w:line="360" w:lineRule="auto"/>
        <w:ind w:firstLine="480" w:firstLineChars="200"/>
        <w:rPr>
          <w:color w:val="000000"/>
          <w:sz w:val="24"/>
        </w:rPr>
      </w:pPr>
      <w:r>
        <w:rPr>
          <w:color w:val="000000"/>
          <w:sz w:val="24"/>
        </w:rPr>
        <w:t>3.1乙方应按采购文件规定的时间向甲方提供有关技术资料。</w:t>
      </w:r>
    </w:p>
    <w:p w14:paraId="632762BF">
      <w:pPr>
        <w:spacing w:line="360" w:lineRule="auto"/>
        <w:ind w:firstLine="480" w:firstLineChars="200"/>
        <w:rPr>
          <w:color w:val="000000"/>
          <w:sz w:val="24"/>
        </w:rPr>
      </w:pPr>
      <w:r>
        <w:rPr>
          <w:color w:val="000000"/>
          <w:sz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5B19A70">
      <w:pPr>
        <w:spacing w:line="360" w:lineRule="auto"/>
        <w:rPr>
          <w:color w:val="000000"/>
          <w:sz w:val="24"/>
        </w:rPr>
      </w:pPr>
      <w:r>
        <w:rPr>
          <w:color w:val="000000"/>
          <w:sz w:val="24"/>
        </w:rPr>
        <w:t>四、知识产权</w:t>
      </w:r>
    </w:p>
    <w:p w14:paraId="67202B3D">
      <w:pPr>
        <w:spacing w:line="360" w:lineRule="auto"/>
        <w:ind w:firstLine="480" w:firstLineChars="200"/>
        <w:rPr>
          <w:color w:val="000000"/>
          <w:sz w:val="24"/>
        </w:rPr>
      </w:pPr>
      <w:r>
        <w:rPr>
          <w:color w:val="000000"/>
          <w:sz w:val="24"/>
        </w:rPr>
        <w:t>乙方应保证甲方在使用、接受本合同中产品和服务或其任何一部分时不受第三方提出侵犯其专利权、版权、商标权和工业设计权等知识产权的起诉。一旦出现侵权，由乙方负全部责任。</w:t>
      </w:r>
    </w:p>
    <w:p w14:paraId="57062F4A">
      <w:pPr>
        <w:spacing w:line="360" w:lineRule="auto"/>
        <w:rPr>
          <w:color w:val="000000"/>
          <w:sz w:val="24"/>
        </w:rPr>
      </w:pPr>
      <w:r>
        <w:rPr>
          <w:color w:val="000000"/>
          <w:sz w:val="24"/>
        </w:rPr>
        <w:t>五、产权担保</w:t>
      </w:r>
    </w:p>
    <w:p w14:paraId="5C1D83F4">
      <w:pPr>
        <w:spacing w:line="360" w:lineRule="auto"/>
        <w:ind w:firstLine="480" w:firstLineChars="200"/>
        <w:rPr>
          <w:color w:val="000000"/>
          <w:sz w:val="24"/>
        </w:rPr>
      </w:pPr>
      <w:r>
        <w:rPr>
          <w:color w:val="000000"/>
          <w:sz w:val="24"/>
        </w:rPr>
        <w:t>乙方保证所交付标的的所有权完全属于乙方且无任何抵押、查封等产权瑕疵。</w:t>
      </w:r>
    </w:p>
    <w:p w14:paraId="16FF84CA">
      <w:pPr>
        <w:spacing w:line="360" w:lineRule="auto"/>
        <w:rPr>
          <w:color w:val="000000"/>
          <w:sz w:val="24"/>
        </w:rPr>
      </w:pPr>
      <w:r>
        <w:rPr>
          <w:color w:val="000000"/>
          <w:sz w:val="24"/>
        </w:rPr>
        <w:t>六、履约保证金</w:t>
      </w:r>
    </w:p>
    <w:p w14:paraId="23CFB5F2">
      <w:pPr>
        <w:spacing w:line="360" w:lineRule="auto"/>
        <w:ind w:firstLine="480" w:firstLineChars="200"/>
        <w:rPr>
          <w:color w:val="000000"/>
          <w:sz w:val="24"/>
        </w:rPr>
      </w:pPr>
      <w:r>
        <w:rPr>
          <w:color w:val="000000"/>
          <w:sz w:val="24"/>
        </w:rPr>
        <w:t>6.1在合同签订前或签订合同后14天内，乙方需采取电汇、网银或银行保函形式缴纳履约保证金，金额为合同总价的5%。</w:t>
      </w:r>
    </w:p>
    <w:p w14:paraId="52329651">
      <w:pPr>
        <w:spacing w:line="360" w:lineRule="auto"/>
        <w:ind w:firstLine="480" w:firstLineChars="200"/>
        <w:rPr>
          <w:color w:val="000000"/>
          <w:sz w:val="24"/>
        </w:rPr>
      </w:pPr>
      <w:r>
        <w:rPr>
          <w:color w:val="000000"/>
          <w:sz w:val="24"/>
        </w:rPr>
        <w:t>6.2乙方提交全部最终成果并通过甲方验收后，退还履约保证金。</w:t>
      </w:r>
    </w:p>
    <w:p w14:paraId="4169C463">
      <w:pPr>
        <w:spacing w:line="360" w:lineRule="auto"/>
        <w:rPr>
          <w:color w:val="000000"/>
          <w:sz w:val="24"/>
        </w:rPr>
      </w:pPr>
      <w:r>
        <w:rPr>
          <w:color w:val="000000"/>
          <w:sz w:val="24"/>
        </w:rPr>
        <w:t>七、转包或分包</w:t>
      </w:r>
    </w:p>
    <w:p w14:paraId="491B6BC8">
      <w:pPr>
        <w:spacing w:line="360" w:lineRule="auto"/>
        <w:ind w:firstLine="480" w:firstLineChars="200"/>
        <w:rPr>
          <w:color w:val="000000"/>
          <w:sz w:val="24"/>
        </w:rPr>
      </w:pPr>
      <w:r>
        <w:rPr>
          <w:color w:val="000000"/>
          <w:sz w:val="24"/>
        </w:rPr>
        <w:t>7.1本合同范围内产品或服务，应由乙方直接供应，不得转让他人供应；</w:t>
      </w:r>
    </w:p>
    <w:p w14:paraId="320CF4AE">
      <w:pPr>
        <w:spacing w:line="360" w:lineRule="auto"/>
        <w:ind w:firstLine="480" w:firstLineChars="200"/>
        <w:rPr>
          <w:color w:val="000000"/>
          <w:sz w:val="24"/>
        </w:rPr>
      </w:pPr>
      <w:r>
        <w:rPr>
          <w:color w:val="000000"/>
          <w:sz w:val="24"/>
        </w:rPr>
        <w:t>7.2除非得到甲方的书面同意，乙方不得部分分包给他人供应。</w:t>
      </w:r>
    </w:p>
    <w:p w14:paraId="65AC565C">
      <w:pPr>
        <w:spacing w:line="360" w:lineRule="auto"/>
        <w:ind w:firstLine="480" w:firstLineChars="200"/>
        <w:rPr>
          <w:color w:val="000000"/>
          <w:sz w:val="24"/>
        </w:rPr>
      </w:pPr>
      <w:r>
        <w:rPr>
          <w:color w:val="000000"/>
          <w:sz w:val="24"/>
        </w:rPr>
        <w:t xml:space="preserve">7.3如有转让和未经甲方同意的分包行为，甲方有权给予终止合同。 </w:t>
      </w:r>
    </w:p>
    <w:p w14:paraId="03A9B731">
      <w:pPr>
        <w:spacing w:line="360" w:lineRule="auto"/>
        <w:rPr>
          <w:color w:val="000000"/>
          <w:sz w:val="24"/>
        </w:rPr>
      </w:pPr>
      <w:r>
        <w:rPr>
          <w:color w:val="000000"/>
          <w:sz w:val="24"/>
        </w:rPr>
        <w:t>八、质保期</w:t>
      </w:r>
    </w:p>
    <w:p w14:paraId="7762E7AA">
      <w:pPr>
        <w:spacing w:line="360" w:lineRule="auto"/>
        <w:ind w:firstLine="480" w:firstLineChars="200"/>
        <w:rPr>
          <w:color w:val="000000"/>
          <w:sz w:val="24"/>
        </w:rPr>
      </w:pPr>
      <w:r>
        <w:rPr>
          <w:color w:val="000000"/>
          <w:sz w:val="24"/>
        </w:rPr>
        <w:t>质保期</w:t>
      </w:r>
      <w:r>
        <w:rPr>
          <w:color w:val="000000"/>
          <w:sz w:val="24"/>
          <w:u w:val="single"/>
        </w:rPr>
        <w:t xml:space="preserve">  2  </w:t>
      </w:r>
      <w:r>
        <w:rPr>
          <w:color w:val="000000"/>
          <w:sz w:val="24"/>
        </w:rPr>
        <w:t>年。在质保期内，乙方继续为甲方免费提供与本合同内容相关的后续服务。（自项目验收合格之日起计）</w:t>
      </w:r>
    </w:p>
    <w:p w14:paraId="7139FA53">
      <w:pPr>
        <w:spacing w:line="360" w:lineRule="auto"/>
        <w:rPr>
          <w:color w:val="000000"/>
          <w:sz w:val="24"/>
        </w:rPr>
      </w:pPr>
      <w:r>
        <w:rPr>
          <w:color w:val="000000"/>
          <w:sz w:val="24"/>
        </w:rPr>
        <w:t>九、交付期、交付方式及交付地点</w:t>
      </w:r>
    </w:p>
    <w:p w14:paraId="369E97E2">
      <w:pPr>
        <w:spacing w:line="360" w:lineRule="auto"/>
        <w:ind w:firstLine="480" w:firstLineChars="200"/>
        <w:rPr>
          <w:color w:val="000000"/>
          <w:sz w:val="24"/>
        </w:rPr>
      </w:pPr>
      <w:r>
        <w:rPr>
          <w:color w:val="000000"/>
          <w:sz w:val="24"/>
        </w:rPr>
        <w:t>9.1交付期：按照响应文件承诺的期限。</w:t>
      </w:r>
    </w:p>
    <w:p w14:paraId="367873AC">
      <w:pPr>
        <w:spacing w:line="360" w:lineRule="auto"/>
        <w:ind w:firstLine="480" w:firstLineChars="200"/>
        <w:rPr>
          <w:color w:val="000000"/>
          <w:sz w:val="24"/>
        </w:rPr>
      </w:pPr>
      <w:r>
        <w:rPr>
          <w:color w:val="000000"/>
          <w:sz w:val="24"/>
        </w:rPr>
        <w:t>9.2交付方式：</w:t>
      </w:r>
      <w:r>
        <w:rPr>
          <w:color w:val="000000"/>
          <w:sz w:val="24"/>
          <w:u w:val="single"/>
        </w:rPr>
        <w:t>__/__</w:t>
      </w:r>
      <w:r>
        <w:rPr>
          <w:color w:val="000000"/>
          <w:sz w:val="24"/>
        </w:rPr>
        <w:t>。</w:t>
      </w:r>
    </w:p>
    <w:p w14:paraId="3EF1C4B8">
      <w:pPr>
        <w:spacing w:line="360" w:lineRule="auto"/>
        <w:ind w:firstLine="480" w:firstLineChars="200"/>
        <w:rPr>
          <w:color w:val="000000"/>
          <w:sz w:val="24"/>
        </w:rPr>
      </w:pPr>
      <w:r>
        <w:rPr>
          <w:color w:val="000000"/>
          <w:sz w:val="24"/>
        </w:rPr>
        <w:t>9.3交付地点：</w:t>
      </w:r>
      <w:r>
        <w:rPr>
          <w:color w:val="000000"/>
          <w:sz w:val="24"/>
          <w:u w:val="single"/>
        </w:rPr>
        <w:t>甲方指定地点</w:t>
      </w:r>
      <w:r>
        <w:rPr>
          <w:color w:val="000000"/>
          <w:sz w:val="24"/>
        </w:rPr>
        <w:t>。</w:t>
      </w:r>
    </w:p>
    <w:p w14:paraId="59CBE244">
      <w:pPr>
        <w:spacing w:line="360" w:lineRule="auto"/>
        <w:rPr>
          <w:color w:val="000000"/>
          <w:sz w:val="24"/>
        </w:rPr>
      </w:pPr>
      <w:r>
        <w:rPr>
          <w:color w:val="000000"/>
          <w:sz w:val="24"/>
        </w:rPr>
        <w:t>十、合同款支付</w:t>
      </w:r>
    </w:p>
    <w:p w14:paraId="1395C03F">
      <w:pPr>
        <w:spacing w:line="360" w:lineRule="auto"/>
        <w:ind w:firstLine="480" w:firstLineChars="200"/>
        <w:rPr>
          <w:color w:val="000000"/>
          <w:sz w:val="24"/>
        </w:rPr>
      </w:pPr>
      <w:r>
        <w:rPr>
          <w:color w:val="000000"/>
          <w:sz w:val="24"/>
        </w:rPr>
        <w:t>10.1付款方式：</w:t>
      </w:r>
      <w:r>
        <w:rPr>
          <w:color w:val="000000"/>
          <w:sz w:val="24"/>
          <w:u w:val="single"/>
        </w:rPr>
        <w:t>银行汇付</w:t>
      </w:r>
      <w:r>
        <w:rPr>
          <w:color w:val="000000"/>
          <w:sz w:val="24"/>
        </w:rPr>
        <w:t>。</w:t>
      </w:r>
    </w:p>
    <w:p w14:paraId="13DDD40B">
      <w:pPr>
        <w:spacing w:line="360" w:lineRule="auto"/>
        <w:ind w:firstLine="480" w:firstLineChars="200"/>
        <w:rPr>
          <w:color w:val="000000"/>
          <w:sz w:val="24"/>
        </w:rPr>
      </w:pPr>
      <w:r>
        <w:rPr>
          <w:color w:val="000000"/>
          <w:sz w:val="24"/>
        </w:rPr>
        <w:t>10.2支付时间和额度：</w:t>
      </w:r>
    </w:p>
    <w:p w14:paraId="276B28AD">
      <w:pPr>
        <w:spacing w:line="360" w:lineRule="auto"/>
        <w:ind w:firstLine="480" w:firstLineChars="200"/>
        <w:rPr>
          <w:color w:val="000000"/>
          <w:sz w:val="24"/>
          <w:highlight w:val="none"/>
        </w:rPr>
      </w:pPr>
      <w:r>
        <w:rPr>
          <w:rFonts w:hint="eastAsia"/>
          <w:color w:val="000000"/>
          <w:sz w:val="24"/>
          <w:highlight w:val="none"/>
        </w:rPr>
        <w:t>合同签订后15个工作日内，甲方向乙方支付合同金额30%预付款；所有设备通过开箱验收，安装调试完成，数据上传省平台后，甲方向乙方支付至合同金额的</w:t>
      </w:r>
      <w:r>
        <w:rPr>
          <w:color w:val="000000"/>
          <w:sz w:val="24"/>
          <w:highlight w:val="none"/>
        </w:rPr>
        <w:t>6</w:t>
      </w:r>
      <w:r>
        <w:rPr>
          <w:rFonts w:hint="eastAsia"/>
          <w:color w:val="000000"/>
          <w:sz w:val="24"/>
          <w:highlight w:val="none"/>
        </w:rPr>
        <w:t>0%；合同验收并通过造价审计后，甲方根据审定价向乙方支付合同余款。</w:t>
      </w:r>
    </w:p>
    <w:p w14:paraId="1BFEC177">
      <w:pPr>
        <w:spacing w:line="360" w:lineRule="auto"/>
        <w:ind w:firstLine="480" w:firstLineChars="200"/>
        <w:rPr>
          <w:color w:val="000000"/>
          <w:sz w:val="24"/>
        </w:rPr>
      </w:pPr>
      <w:r>
        <w:rPr>
          <w:color w:val="000000"/>
          <w:sz w:val="24"/>
        </w:rPr>
        <w:t>乙方应无条件接受甲方及其上级部门就本项目资金使用管理情况的审计。</w:t>
      </w:r>
    </w:p>
    <w:p w14:paraId="41E58A36">
      <w:pPr>
        <w:spacing w:line="360" w:lineRule="auto"/>
        <w:rPr>
          <w:color w:val="000000"/>
          <w:sz w:val="24"/>
        </w:rPr>
      </w:pPr>
      <w:r>
        <w:rPr>
          <w:color w:val="000000"/>
          <w:sz w:val="24"/>
        </w:rPr>
        <w:t>十一、税费</w:t>
      </w:r>
    </w:p>
    <w:p w14:paraId="03F6EC82">
      <w:pPr>
        <w:spacing w:line="360" w:lineRule="auto"/>
        <w:ind w:firstLine="480" w:firstLineChars="200"/>
        <w:rPr>
          <w:color w:val="000000"/>
          <w:sz w:val="24"/>
        </w:rPr>
      </w:pPr>
      <w:r>
        <w:rPr>
          <w:color w:val="000000"/>
          <w:sz w:val="24"/>
        </w:rPr>
        <w:t>本合同执行中相关的一切税费均由乙方负担。</w:t>
      </w:r>
    </w:p>
    <w:p w14:paraId="19EB3818">
      <w:pPr>
        <w:spacing w:line="360" w:lineRule="auto"/>
        <w:rPr>
          <w:color w:val="000000"/>
          <w:sz w:val="24"/>
        </w:rPr>
      </w:pPr>
      <w:r>
        <w:rPr>
          <w:color w:val="000000"/>
          <w:sz w:val="24"/>
        </w:rPr>
        <w:t>十二、质量保证及售后服务</w:t>
      </w:r>
    </w:p>
    <w:p w14:paraId="057729D1">
      <w:pPr>
        <w:spacing w:line="360" w:lineRule="auto"/>
        <w:ind w:firstLine="480" w:firstLineChars="200"/>
        <w:rPr>
          <w:color w:val="000000"/>
          <w:sz w:val="24"/>
        </w:rPr>
      </w:pPr>
      <w:r>
        <w:rPr>
          <w:color w:val="000000"/>
          <w:sz w:val="24"/>
        </w:rPr>
        <w:t>12.1乙方应按采购文件规定和响应文件承诺的性能、技术要求、质量标准向甲方提供产品或服务。</w:t>
      </w:r>
    </w:p>
    <w:p w14:paraId="5BF09E2B">
      <w:pPr>
        <w:spacing w:line="360" w:lineRule="auto"/>
        <w:ind w:firstLine="480" w:firstLineChars="200"/>
        <w:rPr>
          <w:color w:val="000000"/>
          <w:sz w:val="24"/>
        </w:rPr>
      </w:pPr>
      <w:r>
        <w:rPr>
          <w:color w:val="000000"/>
          <w:sz w:val="24"/>
        </w:rPr>
        <w:t>12.2乙方提供的产品或服务在质保期内因其本身出现质量问题，根据实际情况，经双方协商，可按以下办法处理：</w:t>
      </w:r>
    </w:p>
    <w:p w14:paraId="4C161107">
      <w:pPr>
        <w:spacing w:line="360" w:lineRule="auto"/>
        <w:ind w:firstLine="480" w:firstLineChars="200"/>
        <w:rPr>
          <w:color w:val="000000"/>
          <w:sz w:val="24"/>
        </w:rPr>
      </w:pPr>
      <w:r>
        <w:rPr>
          <w:color w:val="000000"/>
          <w:sz w:val="24"/>
        </w:rPr>
        <w:t>（1）更换：由乙方承担所发生的全部费用。</w:t>
      </w:r>
    </w:p>
    <w:p w14:paraId="474DDA8E">
      <w:pPr>
        <w:spacing w:line="360" w:lineRule="auto"/>
        <w:ind w:firstLine="480" w:firstLineChars="200"/>
        <w:rPr>
          <w:color w:val="000000"/>
          <w:sz w:val="24"/>
        </w:rPr>
      </w:pPr>
      <w:r>
        <w:rPr>
          <w:color w:val="000000"/>
          <w:sz w:val="24"/>
        </w:rPr>
        <w:t>（2）合同终止处理：合同终止，并退还甲方支付的合同款，同时应承担由此产生的所有费用，甲方不承担发生任何费用。</w:t>
      </w:r>
    </w:p>
    <w:p w14:paraId="37FC40DF">
      <w:pPr>
        <w:spacing w:line="360" w:lineRule="auto"/>
        <w:ind w:firstLine="480" w:firstLineChars="200"/>
        <w:rPr>
          <w:color w:val="000000"/>
          <w:sz w:val="24"/>
        </w:rPr>
      </w:pPr>
      <w:r>
        <w:rPr>
          <w:color w:val="000000"/>
          <w:sz w:val="24"/>
        </w:rPr>
        <w:t>12.3如在使用过程中发生质量问题，乙方在接到甲方通知后在</w:t>
      </w:r>
      <w:r>
        <w:rPr>
          <w:color w:val="000000"/>
          <w:sz w:val="24"/>
          <w:u w:val="single"/>
        </w:rPr>
        <w:t xml:space="preserve"> 24 </w:t>
      </w:r>
      <w:r>
        <w:rPr>
          <w:color w:val="000000"/>
          <w:sz w:val="24"/>
        </w:rPr>
        <w:t>小时内到达甲方现场。</w:t>
      </w:r>
    </w:p>
    <w:p w14:paraId="29BAF8F0">
      <w:pPr>
        <w:spacing w:line="360" w:lineRule="auto"/>
        <w:ind w:firstLine="480" w:firstLineChars="200"/>
        <w:rPr>
          <w:color w:val="000000"/>
          <w:sz w:val="24"/>
        </w:rPr>
      </w:pPr>
      <w:r>
        <w:rPr>
          <w:color w:val="000000"/>
          <w:sz w:val="24"/>
        </w:rPr>
        <w:t>12.4在质保期内，乙方应对产品或服务出现的质量及安全问题负责处理解决并承担一切费用。</w:t>
      </w:r>
    </w:p>
    <w:p w14:paraId="2C448C35">
      <w:pPr>
        <w:spacing w:line="360" w:lineRule="auto"/>
        <w:ind w:firstLine="480" w:firstLineChars="200"/>
        <w:rPr>
          <w:color w:val="000000"/>
          <w:sz w:val="24"/>
        </w:rPr>
      </w:pPr>
      <w:r>
        <w:rPr>
          <w:color w:val="000000"/>
          <w:sz w:val="24"/>
        </w:rPr>
        <w:t>12.5合同标的对质量保证和售后服务另有要求的，按采购文件中的相关要求处理。</w:t>
      </w:r>
    </w:p>
    <w:p w14:paraId="15ED7513">
      <w:pPr>
        <w:spacing w:line="360" w:lineRule="auto"/>
        <w:rPr>
          <w:color w:val="000000"/>
          <w:sz w:val="24"/>
        </w:rPr>
      </w:pPr>
      <w:r>
        <w:rPr>
          <w:color w:val="000000"/>
          <w:sz w:val="24"/>
        </w:rPr>
        <w:t>十三、验收</w:t>
      </w:r>
    </w:p>
    <w:p w14:paraId="50C9E162">
      <w:pPr>
        <w:spacing w:line="360" w:lineRule="auto"/>
        <w:ind w:firstLine="480" w:firstLineChars="200"/>
        <w:rPr>
          <w:color w:val="000000"/>
          <w:sz w:val="24"/>
        </w:rPr>
      </w:pPr>
      <w:r>
        <w:rPr>
          <w:color w:val="000000"/>
          <w:sz w:val="24"/>
        </w:rPr>
        <w:t>13.1甲方对乙方提交的产品或服务依据采购文件上的项目需求要求、乙方响应文件及国家有关质量标准进行验收。</w:t>
      </w:r>
    </w:p>
    <w:p w14:paraId="67684CB8">
      <w:pPr>
        <w:spacing w:line="360" w:lineRule="auto"/>
        <w:ind w:firstLine="480" w:firstLineChars="200"/>
        <w:rPr>
          <w:color w:val="000000"/>
          <w:sz w:val="24"/>
        </w:rPr>
      </w:pPr>
      <w:r>
        <w:rPr>
          <w:color w:val="000000"/>
          <w:sz w:val="24"/>
        </w:rPr>
        <w:t>13.2乙方交货前应对产品或服务作出全面检查和对验收文件进行整理，并列出清单，作为甲方验收和使用的技术条件依据，检验的结果应随服务一起提交甲方。</w:t>
      </w:r>
    </w:p>
    <w:p w14:paraId="139ADADC">
      <w:pPr>
        <w:spacing w:line="360" w:lineRule="auto"/>
        <w:ind w:firstLine="480" w:firstLineChars="200"/>
        <w:rPr>
          <w:color w:val="000000"/>
          <w:sz w:val="24"/>
        </w:rPr>
      </w:pPr>
      <w:r>
        <w:rPr>
          <w:color w:val="000000"/>
          <w:sz w:val="24"/>
        </w:rPr>
        <w:t>13.3甲方对乙方提供的产品或服务在使用前，乙方需负责培训甲方的使用操作人员，并协助甲方一起试用，直到符合技术要求，甲方才做最终验收。</w:t>
      </w:r>
    </w:p>
    <w:p w14:paraId="44B7060D">
      <w:pPr>
        <w:spacing w:line="360" w:lineRule="auto"/>
        <w:ind w:firstLine="480" w:firstLineChars="200"/>
        <w:rPr>
          <w:color w:val="000000"/>
          <w:sz w:val="24"/>
        </w:rPr>
      </w:pPr>
      <w:r>
        <w:rPr>
          <w:color w:val="000000"/>
          <w:sz w:val="24"/>
        </w:rPr>
        <w:t>13.4对技术复杂的产品或服务，甲方可请国家认可的专业检测机构参与初步验收及最终验收，并由其出具质量检测报告。</w:t>
      </w:r>
    </w:p>
    <w:p w14:paraId="5AD267D9">
      <w:pPr>
        <w:spacing w:line="360" w:lineRule="auto"/>
        <w:ind w:firstLine="480" w:firstLineChars="200"/>
        <w:rPr>
          <w:color w:val="000000"/>
          <w:sz w:val="24"/>
        </w:rPr>
      </w:pPr>
      <w:r>
        <w:rPr>
          <w:color w:val="000000"/>
          <w:sz w:val="24"/>
        </w:rPr>
        <w:t>13.5验收时乙方必须在现场，验收完毕后作出验收结果报告；采购文件规定以外的验收费用由甲乙双方协商解决。</w:t>
      </w:r>
    </w:p>
    <w:p w14:paraId="7F1DEEB1">
      <w:pPr>
        <w:spacing w:line="360" w:lineRule="auto"/>
        <w:ind w:firstLine="480" w:firstLineChars="200"/>
        <w:rPr>
          <w:color w:val="000000"/>
          <w:sz w:val="24"/>
        </w:rPr>
      </w:pPr>
      <w:r>
        <w:rPr>
          <w:color w:val="000000"/>
          <w:sz w:val="24"/>
        </w:rPr>
        <w:t>13.6合同标的对验收另有要求的，按采购文件中的相关要求执行。</w:t>
      </w:r>
    </w:p>
    <w:p w14:paraId="2A8A25AD">
      <w:pPr>
        <w:spacing w:line="360" w:lineRule="auto"/>
        <w:rPr>
          <w:color w:val="000000"/>
          <w:sz w:val="24"/>
        </w:rPr>
      </w:pPr>
      <w:r>
        <w:rPr>
          <w:color w:val="000000"/>
          <w:sz w:val="24"/>
        </w:rPr>
        <w:t>十四、合同内容的交付</w:t>
      </w:r>
    </w:p>
    <w:p w14:paraId="6024A7D9">
      <w:pPr>
        <w:spacing w:line="360" w:lineRule="auto"/>
        <w:ind w:firstLine="480" w:firstLineChars="200"/>
        <w:rPr>
          <w:color w:val="000000"/>
          <w:sz w:val="24"/>
        </w:rPr>
      </w:pPr>
      <w:r>
        <w:rPr>
          <w:color w:val="000000"/>
          <w:sz w:val="24"/>
        </w:rPr>
        <w:t>14.1乙方应保证合同标的安全运达甲方指定地点。</w:t>
      </w:r>
    </w:p>
    <w:p w14:paraId="50DCCFCA">
      <w:pPr>
        <w:spacing w:line="360" w:lineRule="auto"/>
        <w:ind w:firstLine="480" w:firstLineChars="200"/>
        <w:rPr>
          <w:color w:val="000000"/>
          <w:sz w:val="24"/>
        </w:rPr>
      </w:pPr>
      <w:r>
        <w:rPr>
          <w:color w:val="000000"/>
          <w:sz w:val="24"/>
        </w:rPr>
        <w:t>14.2使用说明书、质量检验证明书一并提交甲方。</w:t>
      </w:r>
    </w:p>
    <w:p w14:paraId="63B8F925">
      <w:pPr>
        <w:spacing w:line="360" w:lineRule="auto"/>
        <w:ind w:firstLine="480" w:firstLineChars="200"/>
        <w:rPr>
          <w:color w:val="000000"/>
          <w:sz w:val="24"/>
        </w:rPr>
      </w:pPr>
      <w:r>
        <w:rPr>
          <w:color w:val="000000"/>
          <w:sz w:val="24"/>
        </w:rPr>
        <w:t>14.3乙方在合同标的交付甲方48小时前通知甲方准备接收。</w:t>
      </w:r>
    </w:p>
    <w:p w14:paraId="5F87E7A2">
      <w:pPr>
        <w:spacing w:line="360" w:lineRule="auto"/>
        <w:ind w:firstLine="480" w:firstLineChars="200"/>
        <w:rPr>
          <w:color w:val="000000"/>
          <w:sz w:val="24"/>
        </w:rPr>
      </w:pPr>
      <w:r>
        <w:rPr>
          <w:color w:val="000000"/>
          <w:sz w:val="24"/>
        </w:rPr>
        <w:t>14.4合同标的在交付甲方前发生的风险均由乙方负责。</w:t>
      </w:r>
    </w:p>
    <w:p w14:paraId="20D73467">
      <w:pPr>
        <w:spacing w:line="360" w:lineRule="auto"/>
        <w:ind w:firstLine="480" w:firstLineChars="200"/>
        <w:rPr>
          <w:color w:val="000000"/>
          <w:sz w:val="24"/>
        </w:rPr>
      </w:pPr>
      <w:r>
        <w:rPr>
          <w:color w:val="000000"/>
          <w:sz w:val="24"/>
        </w:rPr>
        <w:t>14.5合同标的在规定的交付期限内由乙方送达甲方指定的地点视为交付，乙方同时需通知甲方已送达；</w:t>
      </w:r>
    </w:p>
    <w:p w14:paraId="452D819C">
      <w:pPr>
        <w:spacing w:line="360" w:lineRule="auto"/>
        <w:ind w:firstLine="480" w:firstLineChars="200"/>
        <w:rPr>
          <w:color w:val="000000"/>
          <w:sz w:val="24"/>
        </w:rPr>
      </w:pPr>
      <w:r>
        <w:rPr>
          <w:color w:val="000000"/>
          <w:sz w:val="24"/>
        </w:rPr>
        <w:t>14.6合同标的对交付另有要求的，按采购文件中的相关要求执行。</w:t>
      </w:r>
    </w:p>
    <w:p w14:paraId="164B6C2F">
      <w:pPr>
        <w:spacing w:line="360" w:lineRule="auto"/>
        <w:rPr>
          <w:color w:val="000000"/>
          <w:sz w:val="24"/>
        </w:rPr>
      </w:pPr>
      <w:r>
        <w:rPr>
          <w:color w:val="000000"/>
          <w:sz w:val="24"/>
        </w:rPr>
        <w:t>十五、违约责任</w:t>
      </w:r>
    </w:p>
    <w:p w14:paraId="7DDB1C0C">
      <w:pPr>
        <w:spacing w:line="360" w:lineRule="auto"/>
        <w:ind w:firstLine="480" w:firstLineChars="200"/>
        <w:rPr>
          <w:color w:val="000000"/>
          <w:sz w:val="24"/>
        </w:rPr>
      </w:pPr>
      <w:r>
        <w:rPr>
          <w:color w:val="000000"/>
          <w:sz w:val="24"/>
        </w:rPr>
        <w:t>15.1甲方无正当理由拒收的，甲方向乙方偿付拒收货款总值的百分之五违约金。</w:t>
      </w:r>
    </w:p>
    <w:p w14:paraId="13874AA3">
      <w:pPr>
        <w:spacing w:line="360" w:lineRule="auto"/>
        <w:ind w:firstLine="480" w:firstLineChars="200"/>
        <w:rPr>
          <w:color w:val="000000"/>
          <w:sz w:val="24"/>
        </w:rPr>
      </w:pPr>
      <w:r>
        <w:rPr>
          <w:color w:val="000000"/>
          <w:sz w:val="24"/>
        </w:rPr>
        <w:t>15.2甲方无故逾期验收和办理合同款支付手续的</w:t>
      </w:r>
      <w:r>
        <w:rPr>
          <w:rFonts w:hint="eastAsia"/>
          <w:color w:val="000000"/>
          <w:sz w:val="24"/>
        </w:rPr>
        <w:t>，</w:t>
      </w:r>
      <w:r>
        <w:rPr>
          <w:color w:val="000000"/>
          <w:sz w:val="24"/>
        </w:rPr>
        <w:t>甲方应按逾期付款总额每日万分之五向乙方支付违约金。</w:t>
      </w:r>
    </w:p>
    <w:p w14:paraId="2EE25B27">
      <w:pPr>
        <w:spacing w:line="360" w:lineRule="auto"/>
        <w:ind w:firstLine="480" w:firstLineChars="200"/>
        <w:rPr>
          <w:color w:val="000000"/>
          <w:sz w:val="24"/>
        </w:rPr>
      </w:pPr>
      <w:r>
        <w:rPr>
          <w:color w:val="000000"/>
          <w:sz w:val="24"/>
        </w:rPr>
        <w:t>15.3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14:paraId="75904B9C">
      <w:pPr>
        <w:spacing w:line="360" w:lineRule="auto"/>
        <w:ind w:firstLine="480" w:firstLineChars="200"/>
        <w:rPr>
          <w:color w:val="000000"/>
          <w:sz w:val="24"/>
        </w:rPr>
      </w:pPr>
      <w:r>
        <w:rPr>
          <w:color w:val="000000"/>
          <w:sz w:val="24"/>
        </w:rPr>
        <w:t>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7E28075E">
      <w:pPr>
        <w:spacing w:line="360" w:lineRule="auto"/>
        <w:rPr>
          <w:color w:val="000000"/>
          <w:sz w:val="24"/>
        </w:rPr>
      </w:pPr>
      <w:r>
        <w:rPr>
          <w:color w:val="000000"/>
          <w:sz w:val="24"/>
        </w:rPr>
        <w:t>十六、不可抗力事件处理</w:t>
      </w:r>
    </w:p>
    <w:p w14:paraId="780835D2">
      <w:pPr>
        <w:spacing w:line="360" w:lineRule="auto"/>
        <w:ind w:firstLine="480" w:firstLineChars="200"/>
        <w:rPr>
          <w:color w:val="000000"/>
          <w:sz w:val="24"/>
        </w:rPr>
      </w:pPr>
      <w:r>
        <w:rPr>
          <w:color w:val="000000"/>
          <w:sz w:val="24"/>
        </w:rPr>
        <w:t>16.1在合同有效期内，任何一方因不可抗力事件导致不能履行合同，则合同履行期延长，其延长期与不可抗力影响期相同。</w:t>
      </w:r>
    </w:p>
    <w:p w14:paraId="01D97A76">
      <w:pPr>
        <w:spacing w:line="360" w:lineRule="auto"/>
        <w:ind w:firstLine="480" w:firstLineChars="200"/>
        <w:rPr>
          <w:color w:val="000000"/>
          <w:sz w:val="24"/>
        </w:rPr>
      </w:pPr>
      <w:r>
        <w:rPr>
          <w:color w:val="000000"/>
          <w:sz w:val="24"/>
        </w:rPr>
        <w:t>16.2不可抗力事件发生后，应立即通知对方，并寄送有关权威机构出具的证明。</w:t>
      </w:r>
    </w:p>
    <w:p w14:paraId="3D228484">
      <w:pPr>
        <w:spacing w:line="360" w:lineRule="auto"/>
        <w:ind w:firstLine="480" w:firstLineChars="200"/>
        <w:rPr>
          <w:color w:val="000000"/>
          <w:sz w:val="24"/>
        </w:rPr>
      </w:pPr>
      <w:r>
        <w:rPr>
          <w:color w:val="000000"/>
          <w:sz w:val="24"/>
        </w:rPr>
        <w:t>16.3不可抗力事件延续120天以上，双方应通过友好协商，确定是否继续履行合同。</w:t>
      </w:r>
    </w:p>
    <w:p w14:paraId="30577926">
      <w:pPr>
        <w:spacing w:line="360" w:lineRule="auto"/>
        <w:rPr>
          <w:color w:val="000000"/>
          <w:sz w:val="24"/>
        </w:rPr>
      </w:pPr>
      <w:r>
        <w:rPr>
          <w:color w:val="000000"/>
          <w:sz w:val="24"/>
        </w:rPr>
        <w:t>十七、诉讼</w:t>
      </w:r>
    </w:p>
    <w:p w14:paraId="0F7EC5B4">
      <w:pPr>
        <w:spacing w:line="360" w:lineRule="auto"/>
        <w:ind w:firstLine="480" w:firstLineChars="200"/>
        <w:rPr>
          <w:color w:val="000000"/>
          <w:sz w:val="24"/>
        </w:rPr>
      </w:pPr>
      <w:r>
        <w:rPr>
          <w:color w:val="000000"/>
          <w:sz w:val="24"/>
        </w:rPr>
        <w:t>17.1双方在执行合同中所发生的一切争议，应通过协商解决。如协商不成，可向合同签订地法院起诉，合同签订地在此约定为南京市。</w:t>
      </w:r>
    </w:p>
    <w:p w14:paraId="7A81F482">
      <w:pPr>
        <w:spacing w:line="360" w:lineRule="auto"/>
        <w:rPr>
          <w:color w:val="000000"/>
          <w:sz w:val="24"/>
        </w:rPr>
      </w:pPr>
      <w:r>
        <w:rPr>
          <w:color w:val="000000"/>
          <w:sz w:val="24"/>
        </w:rPr>
        <w:t>十八、合同生效及其它</w:t>
      </w:r>
    </w:p>
    <w:p w14:paraId="3440DAFD">
      <w:pPr>
        <w:spacing w:line="360" w:lineRule="auto"/>
        <w:ind w:firstLine="480" w:firstLineChars="200"/>
        <w:rPr>
          <w:color w:val="000000"/>
          <w:sz w:val="24"/>
        </w:rPr>
      </w:pPr>
      <w:r>
        <w:rPr>
          <w:color w:val="000000"/>
          <w:sz w:val="24"/>
        </w:rPr>
        <w:t>18.1合同经双方法定代表人或授权委托代表人签字并加盖单位公章后生效。</w:t>
      </w:r>
    </w:p>
    <w:p w14:paraId="1ED26BBA">
      <w:pPr>
        <w:spacing w:line="360" w:lineRule="auto"/>
        <w:ind w:firstLine="480" w:firstLineChars="200"/>
        <w:rPr>
          <w:color w:val="000000"/>
          <w:sz w:val="24"/>
        </w:rPr>
      </w:pPr>
      <w:r>
        <w:rPr>
          <w:color w:val="000000"/>
          <w:sz w:val="24"/>
        </w:rPr>
        <w:t>18.2本合同未尽事宜，遵照《中华人民共和国民法典》有关条文执行。</w:t>
      </w:r>
    </w:p>
    <w:p w14:paraId="75AB2E05">
      <w:pPr>
        <w:spacing w:line="360" w:lineRule="auto"/>
        <w:ind w:firstLine="480" w:firstLineChars="200"/>
        <w:rPr>
          <w:color w:val="000000"/>
          <w:sz w:val="24"/>
        </w:rPr>
      </w:pPr>
      <w:r>
        <w:rPr>
          <w:color w:val="000000"/>
          <w:sz w:val="24"/>
        </w:rPr>
        <w:t>18.3本合同正本一式</w:t>
      </w:r>
      <w:r>
        <w:rPr>
          <w:rFonts w:hint="eastAsia"/>
          <w:color w:val="000000"/>
          <w:sz w:val="24"/>
        </w:rPr>
        <w:t>陆</w:t>
      </w:r>
      <w:r>
        <w:rPr>
          <w:color w:val="000000"/>
          <w:sz w:val="24"/>
        </w:rPr>
        <w:t>份，具有同等法律效力，甲方、乙方各执</w:t>
      </w:r>
      <w:r>
        <w:rPr>
          <w:rFonts w:hint="eastAsia"/>
          <w:color w:val="000000"/>
          <w:sz w:val="24"/>
        </w:rPr>
        <w:t>叁</w:t>
      </w:r>
      <w:r>
        <w:rPr>
          <w:color w:val="000000"/>
          <w:sz w:val="24"/>
        </w:rPr>
        <w:t>份。</w:t>
      </w:r>
    </w:p>
    <w:p w14:paraId="29AA3E3F">
      <w:pPr>
        <w:spacing w:line="360" w:lineRule="auto"/>
        <w:rPr>
          <w:color w:val="000000"/>
          <w:sz w:val="24"/>
        </w:rPr>
      </w:pPr>
    </w:p>
    <w:p w14:paraId="264C8773">
      <w:pPr>
        <w:spacing w:line="360" w:lineRule="auto"/>
        <w:rPr>
          <w:color w:val="000000"/>
          <w:sz w:val="24"/>
        </w:rPr>
      </w:pPr>
      <w:r>
        <w:rPr>
          <w:color w:val="000000"/>
          <w:sz w:val="24"/>
        </w:rPr>
        <w:t>甲方：</w:t>
      </w:r>
      <w:r>
        <w:rPr>
          <w:rFonts w:hint="eastAsia"/>
          <w:color w:val="000000"/>
          <w:sz w:val="24"/>
        </w:rPr>
        <w:t>江苏省水利数字中心</w:t>
      </w:r>
      <w:r>
        <w:rPr>
          <w:color w:val="000000"/>
          <w:sz w:val="24"/>
        </w:rPr>
        <w:t xml:space="preserve">               乙方：</w:t>
      </w:r>
    </w:p>
    <w:p w14:paraId="4C8CC782">
      <w:pPr>
        <w:spacing w:line="360" w:lineRule="auto"/>
        <w:rPr>
          <w:color w:val="000000"/>
          <w:sz w:val="24"/>
        </w:rPr>
      </w:pPr>
      <w:r>
        <w:rPr>
          <w:color w:val="000000"/>
          <w:sz w:val="24"/>
        </w:rPr>
        <w:t>法定代表人或授权代表</w:t>
      </w:r>
      <w:r>
        <w:rPr>
          <w:rFonts w:hint="eastAsia"/>
          <w:color w:val="000000"/>
          <w:sz w:val="24"/>
        </w:rPr>
        <w:t>（签字/签章）</w:t>
      </w:r>
      <w:r>
        <w:rPr>
          <w:color w:val="000000"/>
          <w:sz w:val="24"/>
        </w:rPr>
        <w:t>：   法定代表人或授权代表</w:t>
      </w:r>
      <w:r>
        <w:rPr>
          <w:rFonts w:hint="eastAsia"/>
          <w:color w:val="000000"/>
          <w:sz w:val="24"/>
        </w:rPr>
        <w:t>（签字/签章）</w:t>
      </w:r>
      <w:r>
        <w:rPr>
          <w:color w:val="000000"/>
          <w:sz w:val="24"/>
        </w:rPr>
        <w:t>：</w:t>
      </w:r>
    </w:p>
    <w:p w14:paraId="65FB8818">
      <w:pPr>
        <w:spacing w:before="156" w:after="156"/>
        <w:jc w:val="left"/>
        <w:rPr>
          <w:color w:val="000000"/>
          <w:sz w:val="24"/>
        </w:rPr>
      </w:pPr>
      <w:r>
        <w:rPr>
          <w:color w:val="000000"/>
          <w:sz w:val="24"/>
        </w:rPr>
        <w:t>签订日期：      年  月  日</w:t>
      </w:r>
    </w:p>
    <w:p w14:paraId="550C2782">
      <w:pPr>
        <w:spacing w:before="156" w:after="156"/>
        <w:jc w:val="center"/>
        <w:outlineLvl w:val="1"/>
        <w:rPr>
          <w:rFonts w:eastAsia="仿宋"/>
          <w:b/>
          <w:color w:val="000000"/>
          <w:sz w:val="24"/>
        </w:rPr>
      </w:pPr>
      <w:r>
        <w:rPr>
          <w:b/>
          <w:color w:val="000000"/>
          <w:sz w:val="32"/>
          <w:szCs w:val="32"/>
        </w:rPr>
        <w:br w:type="page"/>
      </w:r>
      <w:r>
        <w:rPr>
          <w:b/>
          <w:color w:val="000000"/>
          <w:sz w:val="32"/>
          <w:szCs w:val="32"/>
        </w:rPr>
        <w:t>廉政合同</w:t>
      </w:r>
    </w:p>
    <w:p w14:paraId="5B36BB8C">
      <w:pPr>
        <w:spacing w:line="360" w:lineRule="auto"/>
        <w:rPr>
          <w:color w:val="000000"/>
        </w:rPr>
      </w:pPr>
      <w:r>
        <w:rPr>
          <w:color w:val="000000"/>
        </w:rPr>
        <w:t>发包人：</w:t>
      </w:r>
      <w:r>
        <w:rPr>
          <w:color w:val="000000"/>
          <w:u w:val="single"/>
        </w:rPr>
        <w:t xml:space="preserve"> </w:t>
      </w:r>
      <w:r>
        <w:rPr>
          <w:bCs/>
          <w:color w:val="000000"/>
          <w:u w:val="single"/>
        </w:rPr>
        <w:t xml:space="preserve">江苏省水利数字中心 </w:t>
      </w:r>
    </w:p>
    <w:p w14:paraId="26A607E4">
      <w:pPr>
        <w:spacing w:line="360" w:lineRule="auto"/>
        <w:rPr>
          <w:color w:val="000000"/>
        </w:rPr>
      </w:pPr>
      <w:r>
        <w:rPr>
          <w:color w:val="000000"/>
        </w:rPr>
        <w:t>承包人：</w:t>
      </w:r>
      <w:r>
        <w:rPr>
          <w:color w:val="000000"/>
          <w:u w:val="single"/>
        </w:rPr>
        <w:t xml:space="preserve">                   </w:t>
      </w:r>
    </w:p>
    <w:p w14:paraId="602A5810">
      <w:pPr>
        <w:spacing w:line="360" w:lineRule="auto"/>
        <w:ind w:firstLine="420"/>
        <w:rPr>
          <w:color w:val="000000"/>
          <w:sz w:val="22"/>
        </w:rPr>
      </w:pPr>
      <w:r>
        <w:rPr>
          <w:color w:val="000000"/>
        </w:rPr>
        <w:t>为贯彻落实党中央、国务院《关于实行党风廉政建设责任制的规定》，进一步加强党风廉政建设，保证建设优质、高效、有序地进行，</w:t>
      </w:r>
      <w:r>
        <w:rPr>
          <w:color w:val="000000"/>
          <w:u w:val="single"/>
        </w:rPr>
        <w:t xml:space="preserve"> </w:t>
      </w:r>
      <w:r>
        <w:rPr>
          <w:b/>
          <w:bCs/>
          <w:color w:val="000000"/>
          <w:u w:val="single"/>
        </w:rPr>
        <w:t xml:space="preserve">江苏省水利数字中心 </w:t>
      </w:r>
      <w:r>
        <w:rPr>
          <w:color w:val="000000"/>
        </w:rPr>
        <w:t>（以下简称</w:t>
      </w:r>
      <w:r>
        <w:rPr>
          <w:rFonts w:hint="eastAsia"/>
          <w:color w:val="000000"/>
        </w:rPr>
        <w:t>“</w:t>
      </w:r>
      <w:r>
        <w:rPr>
          <w:color w:val="000000"/>
        </w:rPr>
        <w:t>发包人</w:t>
      </w:r>
      <w:r>
        <w:rPr>
          <w:rFonts w:hint="eastAsia"/>
          <w:color w:val="000000"/>
        </w:rPr>
        <w:t>”</w:t>
      </w:r>
      <w:r>
        <w:rPr>
          <w:color w:val="000000"/>
        </w:rPr>
        <w:t>），与承担</w:t>
      </w:r>
      <w:r>
        <w:rPr>
          <w:color w:val="000000"/>
          <w:u w:val="single"/>
        </w:rPr>
        <w:t xml:space="preserve"> </w:t>
      </w:r>
      <w:r>
        <w:rPr>
          <w:b/>
          <w:color w:val="000000"/>
          <w:sz w:val="22"/>
          <w:u w:val="single"/>
        </w:rPr>
        <w:t xml:space="preserve">        </w:t>
      </w:r>
      <w:r>
        <w:rPr>
          <w:b/>
          <w:color w:val="000000"/>
          <w:u w:val="single"/>
        </w:rPr>
        <w:t xml:space="preserve"> ）</w:t>
      </w:r>
      <w:r>
        <w:rPr>
          <w:color w:val="000000"/>
        </w:rPr>
        <w:t>的承包人</w:t>
      </w:r>
      <w:r>
        <w:rPr>
          <w:color w:val="000000"/>
          <w:u w:val="single"/>
        </w:rPr>
        <w:t xml:space="preserve"> </w:t>
      </w:r>
      <w:r>
        <w:rPr>
          <w:rFonts w:hint="eastAsia"/>
          <w:b/>
          <w:color w:val="000000"/>
          <w:u w:val="single"/>
        </w:rPr>
        <w:t xml:space="preserve"> </w:t>
      </w:r>
      <w:r>
        <w:rPr>
          <w:b/>
          <w:color w:val="000000"/>
          <w:u w:val="single"/>
        </w:rPr>
        <w:t xml:space="preserve">                 </w:t>
      </w:r>
      <w:r>
        <w:rPr>
          <w:color w:val="000000"/>
        </w:rPr>
        <w:t>（以下简称</w:t>
      </w:r>
      <w:r>
        <w:rPr>
          <w:rFonts w:hint="eastAsia"/>
          <w:color w:val="000000"/>
        </w:rPr>
        <w:t>“</w:t>
      </w:r>
      <w:r>
        <w:rPr>
          <w:color w:val="000000"/>
        </w:rPr>
        <w:t>承包人</w:t>
      </w:r>
      <w:r>
        <w:rPr>
          <w:rFonts w:hint="eastAsia"/>
          <w:color w:val="000000"/>
        </w:rPr>
        <w:t>”</w:t>
      </w:r>
      <w:r>
        <w:rPr>
          <w:color w:val="000000"/>
        </w:rPr>
        <w:t>），经双方协商一致，自愿签订以下廉政合同。</w:t>
      </w:r>
    </w:p>
    <w:p w14:paraId="12E4704D">
      <w:pPr>
        <w:spacing w:line="360" w:lineRule="auto"/>
        <w:ind w:firstLine="420"/>
        <w:rPr>
          <w:color w:val="000000"/>
        </w:rPr>
      </w:pPr>
      <w:r>
        <w:rPr>
          <w:b/>
          <w:color w:val="000000"/>
        </w:rPr>
        <w:t>第一条</w:t>
      </w:r>
      <w:r>
        <w:rPr>
          <w:color w:val="000000"/>
        </w:rPr>
        <w:t xml:space="preserve">  承、发包人双方的权利和义务</w:t>
      </w:r>
    </w:p>
    <w:p w14:paraId="4C05F174">
      <w:pPr>
        <w:spacing w:line="360" w:lineRule="auto"/>
        <w:ind w:firstLine="420"/>
        <w:rPr>
          <w:color w:val="000000"/>
        </w:rPr>
      </w:pPr>
      <w:r>
        <w:rPr>
          <w:color w:val="000000"/>
        </w:rPr>
        <w:t>（一）严格遵守党和国家有关法规及党风廉政建设各项规定，严格执行中央八项规定和省委十项规定精神。</w:t>
      </w:r>
    </w:p>
    <w:p w14:paraId="13B9412E">
      <w:pPr>
        <w:spacing w:line="360" w:lineRule="auto"/>
        <w:ind w:firstLine="420"/>
        <w:rPr>
          <w:color w:val="000000"/>
        </w:rPr>
      </w:pPr>
      <w:r>
        <w:rPr>
          <w:color w:val="000000"/>
        </w:rPr>
        <w:t>（二）严格执行</w:t>
      </w:r>
      <w:r>
        <w:rPr>
          <w:b/>
          <w:color w:val="000000"/>
          <w:sz w:val="22"/>
          <w:u w:val="single"/>
        </w:rPr>
        <w:t xml:space="preserve">                            </w:t>
      </w:r>
      <w:r>
        <w:rPr>
          <w:b/>
          <w:color w:val="000000"/>
          <w:u w:val="single"/>
        </w:rPr>
        <w:t xml:space="preserve"> ）</w:t>
      </w:r>
      <w:r>
        <w:rPr>
          <w:color w:val="000000"/>
        </w:rPr>
        <w:t>各项规定，自觉按合同办事。</w:t>
      </w:r>
    </w:p>
    <w:p w14:paraId="232D4A09">
      <w:pPr>
        <w:spacing w:line="360" w:lineRule="auto"/>
        <w:ind w:firstLine="420"/>
        <w:rPr>
          <w:color w:val="000000"/>
        </w:rPr>
      </w:pPr>
      <w:r>
        <w:rPr>
          <w:color w:val="000000"/>
        </w:rPr>
        <w:t>（三）双方的业务活动坚持公开、公正、公平、诚信的原则（法律认定的商业秘密和合同文件另有规定除外），严禁损害国家和集体利益、违反管理规章制度。</w:t>
      </w:r>
    </w:p>
    <w:p w14:paraId="759E9566">
      <w:pPr>
        <w:spacing w:line="360" w:lineRule="auto"/>
        <w:ind w:firstLine="420"/>
        <w:rPr>
          <w:color w:val="000000"/>
        </w:rPr>
      </w:pPr>
      <w:r>
        <w:rPr>
          <w:color w:val="000000"/>
        </w:rPr>
        <w:t>（四）建立健全并严格执行党风廉政建设各项制度，开展反腐倡廉宣传教育，加强对本方工作人员的监督检查。</w:t>
      </w:r>
    </w:p>
    <w:p w14:paraId="7FF8FD27">
      <w:pPr>
        <w:spacing w:line="360" w:lineRule="auto"/>
        <w:ind w:firstLine="420"/>
        <w:rPr>
          <w:color w:val="000000"/>
        </w:rPr>
      </w:pPr>
      <w:r>
        <w:rPr>
          <w:color w:val="000000"/>
        </w:rPr>
        <w:t>（五）发现对方在业务活动中有违反廉政规定的行为，有及时提醒和督促对方纠正的权利和义务，并加强对本方工作人员的批评教育，严肃查处违纪违规行为；发现重大违纪违法行为，应向执纪执法机关举报。</w:t>
      </w:r>
    </w:p>
    <w:p w14:paraId="134E3033">
      <w:pPr>
        <w:spacing w:line="360" w:lineRule="auto"/>
        <w:ind w:firstLine="422"/>
        <w:rPr>
          <w:b/>
          <w:color w:val="000000"/>
        </w:rPr>
      </w:pPr>
      <w:r>
        <w:rPr>
          <w:b/>
          <w:color w:val="000000"/>
        </w:rPr>
        <w:t xml:space="preserve">第二条  </w:t>
      </w:r>
      <w:r>
        <w:rPr>
          <w:color w:val="000000"/>
        </w:rPr>
        <w:t>发包人在廉政建设方面的义务</w:t>
      </w:r>
    </w:p>
    <w:p w14:paraId="05E3DD2E">
      <w:pPr>
        <w:spacing w:line="360" w:lineRule="auto"/>
        <w:ind w:firstLine="420"/>
        <w:rPr>
          <w:color w:val="000000"/>
        </w:rPr>
      </w:pPr>
      <w:r>
        <w:rPr>
          <w:color w:val="000000"/>
        </w:rPr>
        <w:t>（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p>
    <w:p w14:paraId="2E1EA9AC">
      <w:pPr>
        <w:spacing w:line="360" w:lineRule="auto"/>
        <w:ind w:firstLine="420"/>
        <w:rPr>
          <w:color w:val="000000"/>
        </w:rPr>
      </w:pPr>
      <w:r>
        <w:rPr>
          <w:color w:val="000000"/>
        </w:rPr>
        <w:t>（二）发包人及其工作人员不准利用职务之便索要或接受承包人的现金、有价证券、支付凭证及收受干股，或以赌博等交易形式非法收受承包人财物。</w:t>
      </w:r>
    </w:p>
    <w:p w14:paraId="76BCAE86">
      <w:pPr>
        <w:spacing w:line="360" w:lineRule="auto"/>
        <w:ind w:firstLine="420"/>
        <w:rPr>
          <w:color w:val="000000"/>
        </w:rPr>
      </w:pPr>
      <w:r>
        <w:rPr>
          <w:color w:val="000000"/>
        </w:rPr>
        <w:t>（三）发包人及其工作人员不准让承包人报销应由发包人或个人支付的费用；不准利用职务便利为承包人谋取不当利益。</w:t>
      </w:r>
    </w:p>
    <w:p w14:paraId="68C72965">
      <w:pPr>
        <w:spacing w:line="360" w:lineRule="auto"/>
        <w:ind w:firstLine="420"/>
        <w:rPr>
          <w:color w:val="000000"/>
        </w:rPr>
      </w:pPr>
      <w:r>
        <w:rPr>
          <w:color w:val="000000"/>
        </w:rPr>
        <w:t>（四）发包人工作人员不准要求或者接受承包人可能影响公正执行公务的宴请；不准要求承包人提供交通工具、通讯工具、高档办公用品等。</w:t>
      </w:r>
    </w:p>
    <w:p w14:paraId="1BE7406F">
      <w:pPr>
        <w:spacing w:line="360" w:lineRule="auto"/>
        <w:ind w:firstLine="420"/>
        <w:rPr>
          <w:color w:val="000000"/>
        </w:rPr>
      </w:pPr>
      <w:r>
        <w:rPr>
          <w:color w:val="000000"/>
        </w:rPr>
        <w:t>（五）发包人及其工作人员不准要求或者接受承包人为其住房装修、婚丧嫁娶、特定关系人（近亲属及其它共同利益关系的人）国内和出国（境）旅游提供方便。</w:t>
      </w:r>
    </w:p>
    <w:p w14:paraId="07A8E4D8">
      <w:pPr>
        <w:spacing w:line="360" w:lineRule="auto"/>
        <w:ind w:firstLine="420"/>
        <w:rPr>
          <w:color w:val="000000"/>
        </w:rPr>
      </w:pPr>
      <w:r>
        <w:rPr>
          <w:color w:val="000000"/>
        </w:rPr>
        <w:t>（六）发包人及其工作人员不准利用职务之便为承包人谋取利益之前或之后，约定在其离职后收受承包人财物，并在离职后收受。</w:t>
      </w:r>
    </w:p>
    <w:p w14:paraId="62A682DD">
      <w:pPr>
        <w:spacing w:line="360" w:lineRule="auto"/>
        <w:ind w:firstLine="420"/>
        <w:rPr>
          <w:color w:val="000000"/>
        </w:rPr>
      </w:pPr>
      <w:r>
        <w:rPr>
          <w:color w:val="000000"/>
        </w:rPr>
        <w:t>（七）发包人及其工作人员不准要求或者收受承包人住房、汽车等物品，不准收受承包人为其以明显低于市场价购置住房或以劣换优、以借为名占用承包人住房。</w:t>
      </w:r>
    </w:p>
    <w:p w14:paraId="506A3887">
      <w:pPr>
        <w:spacing w:line="360" w:lineRule="auto"/>
        <w:ind w:firstLine="420"/>
        <w:rPr>
          <w:color w:val="000000"/>
        </w:rPr>
      </w:pPr>
      <w:r>
        <w:rPr>
          <w:color w:val="000000"/>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5369DE9C">
      <w:pPr>
        <w:spacing w:line="360" w:lineRule="auto"/>
        <w:ind w:firstLine="420"/>
        <w:rPr>
          <w:color w:val="000000"/>
        </w:rPr>
      </w:pPr>
      <w:r>
        <w:rPr>
          <w:color w:val="000000"/>
        </w:rPr>
        <w:t>（九）发包人及其工作人员不准在与承包人有直接利害关系的企事业单位兼职、兼职取酬、投资入股、经商办企业以及从事有偿中介活动。</w:t>
      </w:r>
    </w:p>
    <w:p w14:paraId="02C254FF">
      <w:pPr>
        <w:spacing w:line="360" w:lineRule="auto"/>
        <w:ind w:firstLine="420"/>
        <w:rPr>
          <w:color w:val="000000"/>
        </w:rPr>
      </w:pPr>
      <w:r>
        <w:rPr>
          <w:color w:val="000000"/>
        </w:rPr>
        <w:t>（十）发包人或工作人员不得利用职务便利为承包人谋取利益，由承包人出资</w:t>
      </w:r>
      <w:r>
        <w:rPr>
          <w:rFonts w:hint="eastAsia"/>
          <w:color w:val="000000"/>
        </w:rPr>
        <w:t>“</w:t>
      </w:r>
      <w:r>
        <w:rPr>
          <w:color w:val="000000"/>
        </w:rPr>
        <w:t>合作</w:t>
      </w:r>
      <w:r>
        <w:rPr>
          <w:rFonts w:hint="eastAsia"/>
          <w:color w:val="000000"/>
        </w:rPr>
        <w:t>”</w:t>
      </w:r>
      <w:r>
        <w:rPr>
          <w:color w:val="000000"/>
        </w:rPr>
        <w:t>开办公司或进行其他合作投资，或委托承包人投资证券、期货或由其他委托理财名义，未实际出资并获取</w:t>
      </w:r>
      <w:r>
        <w:rPr>
          <w:rFonts w:hint="eastAsia"/>
          <w:color w:val="000000"/>
        </w:rPr>
        <w:t>“</w:t>
      </w:r>
      <w:r>
        <w:rPr>
          <w:color w:val="000000"/>
        </w:rPr>
        <w:t>收益</w:t>
      </w:r>
      <w:r>
        <w:rPr>
          <w:rFonts w:hint="eastAsia"/>
          <w:color w:val="000000"/>
        </w:rPr>
        <w:t>”</w:t>
      </w:r>
      <w:r>
        <w:rPr>
          <w:color w:val="000000"/>
        </w:rPr>
        <w:t>，或虽然出资，但获取</w:t>
      </w:r>
      <w:r>
        <w:rPr>
          <w:rFonts w:hint="eastAsia"/>
          <w:color w:val="000000"/>
        </w:rPr>
        <w:t>“</w:t>
      </w:r>
      <w:r>
        <w:rPr>
          <w:color w:val="000000"/>
        </w:rPr>
        <w:t>利益</w:t>
      </w:r>
      <w:r>
        <w:rPr>
          <w:rFonts w:hint="eastAsia"/>
          <w:color w:val="000000"/>
        </w:rPr>
        <w:t>”</w:t>
      </w:r>
      <w:r>
        <w:rPr>
          <w:color w:val="000000"/>
        </w:rPr>
        <w:t>明显高于出资应得收益；或授意承包人以本规定所列形式，将有关财物给特定关系人。</w:t>
      </w:r>
    </w:p>
    <w:p w14:paraId="1F24A10B">
      <w:pPr>
        <w:spacing w:line="360" w:lineRule="auto"/>
        <w:ind w:firstLine="420"/>
        <w:rPr>
          <w:b/>
          <w:color w:val="000000"/>
        </w:rPr>
      </w:pPr>
      <w:r>
        <w:rPr>
          <w:b/>
          <w:color w:val="000000"/>
        </w:rPr>
        <w:t xml:space="preserve">第三条  </w:t>
      </w:r>
      <w:r>
        <w:rPr>
          <w:color w:val="000000"/>
        </w:rPr>
        <w:t>承包人在廉政建设方面义务</w:t>
      </w:r>
    </w:p>
    <w:p w14:paraId="69E0F91A">
      <w:pPr>
        <w:spacing w:line="360" w:lineRule="auto"/>
        <w:ind w:firstLine="420"/>
        <w:rPr>
          <w:color w:val="000000"/>
        </w:rPr>
      </w:pPr>
      <w:r>
        <w:rPr>
          <w:color w:val="000000"/>
        </w:rPr>
        <w:t>（一）承包人不准以任何形式向发包人及其工作人员馈赠现金、有价证券、支付凭证及赠送干股，或以赌博等交易形式非法赠送发包人财物。</w:t>
      </w:r>
    </w:p>
    <w:p w14:paraId="73FBEAF2">
      <w:pPr>
        <w:spacing w:line="360" w:lineRule="auto"/>
        <w:ind w:firstLine="420"/>
        <w:rPr>
          <w:color w:val="000000"/>
        </w:rPr>
      </w:pPr>
      <w:r>
        <w:rPr>
          <w:color w:val="000000"/>
        </w:rPr>
        <w:t>（二）承包人不准以任何名义为发包人及其工作人员报销应由发包人或个人支付的费用。</w:t>
      </w:r>
    </w:p>
    <w:p w14:paraId="5268477D">
      <w:pPr>
        <w:spacing w:line="360" w:lineRule="auto"/>
        <w:ind w:firstLine="420"/>
        <w:rPr>
          <w:color w:val="000000"/>
        </w:rPr>
      </w:pPr>
      <w:r>
        <w:rPr>
          <w:color w:val="000000"/>
        </w:rPr>
        <w:t>（三）承包人不准以任何理由邀请发包人工作人员参加对承建的工程项目有影响的宴请及娱乐活动；不准为其提供通讯工具、交通工具、高档办公用品等。</w:t>
      </w:r>
    </w:p>
    <w:p w14:paraId="590820FA">
      <w:pPr>
        <w:spacing w:line="360" w:lineRule="auto"/>
        <w:ind w:firstLine="420"/>
        <w:rPr>
          <w:color w:val="000000"/>
        </w:rPr>
      </w:pPr>
      <w:r>
        <w:rPr>
          <w:color w:val="000000"/>
        </w:rPr>
        <w:t>（四）承包人不准为发包人工作人员住房装修、婚丧嫁娶、特定关系人国内和出国（境）旅游提供方便；不准为发包人工作人员的特定关系人以安排工作为名，使其不实际工作却获取薪酬。</w:t>
      </w:r>
    </w:p>
    <w:p w14:paraId="3D0560D3">
      <w:pPr>
        <w:spacing w:line="360" w:lineRule="auto"/>
        <w:ind w:firstLine="420"/>
        <w:rPr>
          <w:color w:val="000000"/>
        </w:rPr>
      </w:pPr>
      <w:r>
        <w:rPr>
          <w:color w:val="000000"/>
        </w:rPr>
        <w:t>（五）承包人不准赠送发包人工作人员住房、汽车等物品，不准为其以明显低于市场价购置住房或以劣换优、以借为名赠送住房。</w:t>
      </w:r>
    </w:p>
    <w:p w14:paraId="7D92171D">
      <w:pPr>
        <w:spacing w:line="360" w:lineRule="auto"/>
        <w:ind w:firstLine="420"/>
        <w:rPr>
          <w:color w:val="000000"/>
        </w:rPr>
      </w:pPr>
      <w:r>
        <w:rPr>
          <w:color w:val="000000"/>
        </w:rPr>
        <w:t>（六）承包人不准违反规定将承</w:t>
      </w:r>
      <w:r>
        <w:rPr>
          <w:rFonts w:hint="eastAsia"/>
          <w:color w:val="000000"/>
        </w:rPr>
        <w:t>担的</w:t>
      </w:r>
      <w:r>
        <w:rPr>
          <w:color w:val="000000"/>
        </w:rPr>
        <w:t>项目分包或非法转包。</w:t>
      </w:r>
    </w:p>
    <w:p w14:paraId="7D3B7A9C">
      <w:pPr>
        <w:spacing w:line="360" w:lineRule="auto"/>
        <w:ind w:firstLine="420"/>
        <w:rPr>
          <w:color w:val="000000"/>
        </w:rPr>
      </w:pPr>
      <w:r>
        <w:rPr>
          <w:color w:val="000000"/>
        </w:rPr>
        <w:t>（七）承包人及其工作人员不准与该工程的监理单位串通，违反工程计量、资金支付、质量验评、竣工验收等有关规定和程序，损害发包人利益，影响工程质量、进度和安全。</w:t>
      </w:r>
    </w:p>
    <w:p w14:paraId="17060A2A">
      <w:pPr>
        <w:spacing w:line="360" w:lineRule="auto"/>
        <w:ind w:firstLine="420"/>
        <w:rPr>
          <w:color w:val="000000"/>
        </w:rPr>
      </w:pPr>
      <w:r>
        <w:rPr>
          <w:color w:val="000000"/>
        </w:rPr>
        <w:t>（八）按照发包人和监督部门的要求，对农民工工资实行银行卡支付，不得克扣、截留、拖欠农民工工资。</w:t>
      </w:r>
    </w:p>
    <w:p w14:paraId="1449D854">
      <w:pPr>
        <w:spacing w:line="360" w:lineRule="auto"/>
        <w:ind w:firstLine="420"/>
        <w:rPr>
          <w:color w:val="000000"/>
        </w:rPr>
      </w:pPr>
      <w:r>
        <w:rPr>
          <w:b/>
          <w:color w:val="000000"/>
        </w:rPr>
        <w:t>第四条</w:t>
      </w:r>
      <w:r>
        <w:rPr>
          <w:color w:val="000000"/>
        </w:rPr>
        <w:t xml:space="preserve">  违约责任</w:t>
      </w:r>
    </w:p>
    <w:p w14:paraId="4019666B">
      <w:pPr>
        <w:spacing w:line="360" w:lineRule="auto"/>
        <w:ind w:firstLine="420"/>
        <w:rPr>
          <w:color w:val="000000"/>
        </w:rPr>
      </w:pPr>
      <w:r>
        <w:rPr>
          <w:color w:val="000000"/>
        </w:rPr>
        <w:t>（一）发包人若违反本《廉政合同》有关规定的，对违纪违规人员，由发包人主管部门依据有关规定查处，构成犯罪的移交司法机关处理，给承包人造成的损失，按有关规定予以赔偿。</w:t>
      </w:r>
    </w:p>
    <w:p w14:paraId="59617D13">
      <w:pPr>
        <w:spacing w:line="360" w:lineRule="auto"/>
        <w:ind w:firstLine="420"/>
        <w:rPr>
          <w:color w:val="000000"/>
        </w:rPr>
      </w:pPr>
      <w:r>
        <w:rPr>
          <w:color w:val="000000"/>
        </w:rPr>
        <w:t>（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p>
    <w:p w14:paraId="780B769F">
      <w:pPr>
        <w:spacing w:line="360" w:lineRule="auto"/>
        <w:ind w:firstLine="420"/>
        <w:rPr>
          <w:color w:val="000000"/>
        </w:rPr>
      </w:pPr>
      <w:r>
        <w:rPr>
          <w:b/>
          <w:color w:val="000000"/>
        </w:rPr>
        <w:t>第五条</w:t>
      </w:r>
      <w:r>
        <w:rPr>
          <w:color w:val="000000"/>
        </w:rPr>
        <w:t xml:space="preserve">  督查单位</w:t>
      </w:r>
    </w:p>
    <w:p w14:paraId="0B2EB670">
      <w:pPr>
        <w:spacing w:line="360" w:lineRule="auto"/>
        <w:ind w:firstLine="420"/>
        <w:rPr>
          <w:color w:val="000000"/>
        </w:rPr>
      </w:pPr>
      <w:r>
        <w:rPr>
          <w:color w:val="000000"/>
        </w:rPr>
        <w:t>双方约定：自愿接受</w:t>
      </w:r>
      <w:r>
        <w:rPr>
          <w:color w:val="000000"/>
          <w:u w:val="single"/>
        </w:rPr>
        <w:t>各级水行政主管部门和合同约定的督查单位</w:t>
      </w:r>
      <w:r>
        <w:rPr>
          <w:color w:val="000000"/>
        </w:rPr>
        <w:t>对合同执行情况的监督检查，承、发包双方应积极配合督查单位的检查，包括提供有关资料和财务账册凭证，接受本合同规定范围内的裁定意见。</w:t>
      </w:r>
    </w:p>
    <w:p w14:paraId="4360A07A">
      <w:pPr>
        <w:spacing w:line="360" w:lineRule="auto"/>
        <w:ind w:firstLine="420"/>
        <w:rPr>
          <w:color w:val="000000"/>
        </w:rPr>
      </w:pPr>
      <w:r>
        <w:rPr>
          <w:b/>
          <w:color w:val="000000"/>
        </w:rPr>
        <w:t>第六条</w:t>
      </w:r>
      <w:r>
        <w:rPr>
          <w:color w:val="000000"/>
        </w:rPr>
        <w:t xml:space="preserve">  检查方式</w:t>
      </w:r>
    </w:p>
    <w:p w14:paraId="10B67A1D">
      <w:pPr>
        <w:spacing w:line="360" w:lineRule="auto"/>
        <w:ind w:firstLine="420"/>
        <w:rPr>
          <w:color w:val="000000"/>
        </w:rPr>
      </w:pPr>
      <w:r>
        <w:rPr>
          <w:color w:val="000000"/>
        </w:rPr>
        <w:t>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p>
    <w:p w14:paraId="3D336D9C">
      <w:pPr>
        <w:spacing w:line="360" w:lineRule="auto"/>
        <w:ind w:firstLine="422"/>
        <w:rPr>
          <w:b/>
          <w:color w:val="000000"/>
        </w:rPr>
      </w:pPr>
      <w:r>
        <w:rPr>
          <w:b/>
          <w:color w:val="000000"/>
        </w:rPr>
        <w:t xml:space="preserve">第七条  </w:t>
      </w:r>
      <w:r>
        <w:rPr>
          <w:color w:val="000000"/>
        </w:rPr>
        <w:t>本合同有效期为工程开工之日起至该合同工程项目竣工验收后止。</w:t>
      </w:r>
    </w:p>
    <w:p w14:paraId="358A8BC0">
      <w:pPr>
        <w:spacing w:line="360" w:lineRule="auto"/>
        <w:ind w:firstLine="420"/>
        <w:rPr>
          <w:color w:val="000000"/>
        </w:rPr>
      </w:pPr>
      <w:r>
        <w:rPr>
          <w:b/>
          <w:color w:val="000000"/>
        </w:rPr>
        <w:t>第八条</w:t>
      </w:r>
      <w:r>
        <w:rPr>
          <w:color w:val="000000"/>
        </w:rPr>
        <w:t xml:space="preserve">  本合同一式</w:t>
      </w:r>
      <w:r>
        <w:rPr>
          <w:b/>
          <w:color w:val="000000"/>
          <w:u w:val="single"/>
        </w:rPr>
        <w:t>叁</w:t>
      </w:r>
      <w:r>
        <w:rPr>
          <w:color w:val="000000"/>
        </w:rPr>
        <w:t>份，承、发包双方各执</w:t>
      </w:r>
      <w:r>
        <w:rPr>
          <w:b/>
          <w:color w:val="000000"/>
          <w:u w:val="single"/>
        </w:rPr>
        <w:t>壹</w:t>
      </w:r>
      <w:r>
        <w:rPr>
          <w:color w:val="000000"/>
        </w:rPr>
        <w:t>份，送交督查单位</w:t>
      </w:r>
      <w:r>
        <w:rPr>
          <w:b/>
          <w:color w:val="000000"/>
          <w:u w:val="single"/>
        </w:rPr>
        <w:t>壹</w:t>
      </w:r>
      <w:r>
        <w:rPr>
          <w:color w:val="000000"/>
        </w:rPr>
        <w:t>份。</w:t>
      </w:r>
    </w:p>
    <w:p w14:paraId="5562E40B">
      <w:pPr>
        <w:spacing w:line="360" w:lineRule="auto"/>
        <w:rPr>
          <w:color w:val="000000"/>
        </w:rPr>
      </w:pPr>
    </w:p>
    <w:p w14:paraId="2D453F40">
      <w:pPr>
        <w:spacing w:line="360" w:lineRule="auto"/>
        <w:rPr>
          <w:color w:val="000000"/>
        </w:rPr>
      </w:pPr>
    </w:p>
    <w:p w14:paraId="37A27304">
      <w:pPr>
        <w:spacing w:line="360" w:lineRule="auto"/>
        <w:ind w:firstLine="420"/>
        <w:rPr>
          <w:color w:val="000000"/>
          <w:szCs w:val="21"/>
        </w:rPr>
      </w:pPr>
      <w:r>
        <w:rPr>
          <w:color w:val="000000"/>
          <w:szCs w:val="21"/>
        </w:rPr>
        <w:t>发包人：</w:t>
      </w:r>
      <w:r>
        <w:rPr>
          <w:color w:val="000000"/>
          <w:szCs w:val="21"/>
          <w:u w:val="single"/>
        </w:rPr>
        <w:t>江苏省水利数字中心</w:t>
      </w:r>
      <w:r>
        <w:rPr>
          <w:color w:val="000000"/>
          <w:szCs w:val="21"/>
        </w:rPr>
        <w:t>（盖章）</w:t>
      </w:r>
    </w:p>
    <w:p w14:paraId="3B79527A">
      <w:pPr>
        <w:spacing w:line="360" w:lineRule="auto"/>
        <w:ind w:firstLine="420"/>
        <w:rPr>
          <w:color w:val="000000"/>
          <w:szCs w:val="21"/>
        </w:rPr>
      </w:pPr>
      <w:r>
        <w:rPr>
          <w:color w:val="000000"/>
          <w:szCs w:val="21"/>
        </w:rPr>
        <w:t>法定代表人或授权代理人：             （签字或签章）</w:t>
      </w:r>
    </w:p>
    <w:p w14:paraId="2AE13B7B">
      <w:pPr>
        <w:spacing w:line="360" w:lineRule="auto"/>
        <w:ind w:firstLine="420"/>
        <w:rPr>
          <w:color w:val="000000"/>
          <w:szCs w:val="21"/>
        </w:rPr>
      </w:pPr>
      <w:r>
        <w:rPr>
          <w:color w:val="000000"/>
          <w:szCs w:val="21"/>
        </w:rPr>
        <w:t>单位地址：</w:t>
      </w:r>
    </w:p>
    <w:p w14:paraId="4B4AA75B">
      <w:pPr>
        <w:spacing w:line="360" w:lineRule="auto"/>
        <w:ind w:firstLine="420"/>
        <w:rPr>
          <w:color w:val="000000"/>
          <w:szCs w:val="21"/>
        </w:rPr>
      </w:pPr>
      <w:r>
        <w:rPr>
          <w:color w:val="000000"/>
          <w:szCs w:val="21"/>
        </w:rPr>
        <w:t>联系电话：</w:t>
      </w:r>
    </w:p>
    <w:p w14:paraId="4481EAD0">
      <w:pPr>
        <w:spacing w:line="360" w:lineRule="auto"/>
        <w:ind w:firstLine="420"/>
        <w:rPr>
          <w:color w:val="000000"/>
          <w:szCs w:val="21"/>
        </w:rPr>
      </w:pPr>
    </w:p>
    <w:p w14:paraId="7054CD54">
      <w:pPr>
        <w:spacing w:line="360" w:lineRule="auto"/>
        <w:ind w:firstLine="420"/>
        <w:rPr>
          <w:color w:val="000000"/>
          <w:szCs w:val="21"/>
          <w:u w:val="single"/>
        </w:rPr>
      </w:pPr>
      <w:r>
        <w:rPr>
          <w:color w:val="000000"/>
          <w:szCs w:val="21"/>
        </w:rPr>
        <w:t>承包人：</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0"/>
        </w:rPr>
        <w:t>（</w:t>
      </w:r>
      <w:r>
        <w:rPr>
          <w:color w:val="000000"/>
          <w:szCs w:val="21"/>
        </w:rPr>
        <w:t>盖章）</w:t>
      </w:r>
    </w:p>
    <w:p w14:paraId="03AFB13B">
      <w:pPr>
        <w:spacing w:line="360" w:lineRule="auto"/>
        <w:ind w:firstLine="420"/>
        <w:rPr>
          <w:color w:val="000000"/>
          <w:szCs w:val="21"/>
        </w:rPr>
      </w:pPr>
      <w:r>
        <w:rPr>
          <w:color w:val="000000"/>
          <w:szCs w:val="21"/>
        </w:rPr>
        <w:t>法定代表人或授权代理人：             （签字或签章）</w:t>
      </w:r>
    </w:p>
    <w:p w14:paraId="4D6AF72D">
      <w:pPr>
        <w:spacing w:line="360" w:lineRule="auto"/>
        <w:ind w:firstLine="420"/>
        <w:rPr>
          <w:color w:val="000000"/>
          <w:szCs w:val="21"/>
        </w:rPr>
      </w:pPr>
      <w:r>
        <w:rPr>
          <w:color w:val="000000"/>
          <w:szCs w:val="21"/>
        </w:rPr>
        <w:t>单位地址：</w:t>
      </w:r>
    </w:p>
    <w:p w14:paraId="33F231DF">
      <w:pPr>
        <w:spacing w:line="360" w:lineRule="auto"/>
        <w:ind w:firstLine="420"/>
        <w:rPr>
          <w:color w:val="000000"/>
          <w:szCs w:val="21"/>
        </w:rPr>
      </w:pPr>
      <w:r>
        <w:rPr>
          <w:color w:val="000000"/>
          <w:szCs w:val="21"/>
        </w:rPr>
        <w:t>联系电话：</w:t>
      </w:r>
    </w:p>
    <w:p w14:paraId="71F04247">
      <w:pPr>
        <w:spacing w:line="360" w:lineRule="auto"/>
        <w:ind w:firstLine="420"/>
        <w:rPr>
          <w:color w:val="000000"/>
          <w:szCs w:val="21"/>
        </w:rPr>
      </w:pPr>
    </w:p>
    <w:p w14:paraId="35FB37FC">
      <w:pPr>
        <w:spacing w:line="360" w:lineRule="auto"/>
        <w:ind w:firstLine="420"/>
        <w:rPr>
          <w:color w:val="000000"/>
          <w:szCs w:val="21"/>
        </w:rPr>
      </w:pPr>
      <w:r>
        <w:rPr>
          <w:color w:val="000000"/>
          <w:szCs w:val="21"/>
        </w:rPr>
        <w:t>督查单位：</w:t>
      </w:r>
    </w:p>
    <w:p w14:paraId="20B12D5A">
      <w:pPr>
        <w:spacing w:line="360" w:lineRule="auto"/>
        <w:ind w:firstLine="420"/>
        <w:rPr>
          <w:color w:val="000000"/>
          <w:szCs w:val="21"/>
        </w:rPr>
      </w:pPr>
      <w:r>
        <w:rPr>
          <w:color w:val="000000"/>
          <w:szCs w:val="21"/>
        </w:rPr>
        <w:t>代 表 人：</w:t>
      </w:r>
    </w:p>
    <w:p w14:paraId="17E834A2">
      <w:pPr>
        <w:spacing w:line="360" w:lineRule="auto"/>
        <w:ind w:firstLine="420"/>
        <w:rPr>
          <w:color w:val="000000"/>
          <w:szCs w:val="21"/>
        </w:rPr>
      </w:pPr>
      <w:r>
        <w:rPr>
          <w:color w:val="000000"/>
          <w:szCs w:val="21"/>
        </w:rPr>
        <w:t>单位地址：</w:t>
      </w:r>
    </w:p>
    <w:p w14:paraId="6EE7F196">
      <w:pPr>
        <w:spacing w:line="360" w:lineRule="auto"/>
        <w:ind w:firstLine="420"/>
        <w:rPr>
          <w:color w:val="000000"/>
          <w:szCs w:val="21"/>
        </w:rPr>
      </w:pPr>
      <w:r>
        <w:rPr>
          <w:color w:val="000000"/>
          <w:szCs w:val="21"/>
        </w:rPr>
        <w:t>联系电话：</w:t>
      </w:r>
    </w:p>
    <w:p w14:paraId="3912ED9B">
      <w:pPr>
        <w:spacing w:line="360" w:lineRule="auto"/>
        <w:ind w:firstLine="420"/>
        <w:rPr>
          <w:color w:val="000000"/>
          <w:szCs w:val="21"/>
        </w:rPr>
      </w:pPr>
    </w:p>
    <w:p w14:paraId="27262E51">
      <w:pPr>
        <w:spacing w:line="450" w:lineRule="exact"/>
        <w:jc w:val="right"/>
        <w:rPr>
          <w:color w:val="000000"/>
          <w:szCs w:val="21"/>
        </w:rPr>
      </w:pPr>
      <w:r>
        <w:rPr>
          <w:color w:val="000000"/>
          <w:szCs w:val="21"/>
        </w:rPr>
        <w:t>签订日期：      年    月    日</w:t>
      </w:r>
    </w:p>
    <w:p w14:paraId="1B078102">
      <w:pPr>
        <w:widowControl/>
        <w:pBdr>
          <w:top w:val="none" w:color="000000" w:sz="0" w:space="0"/>
          <w:left w:val="none" w:color="000000" w:sz="0" w:space="0"/>
          <w:bottom w:val="none" w:color="000000" w:sz="0" w:space="0"/>
          <w:right w:val="none" w:color="000000" w:sz="0" w:space="0"/>
        </w:pBdr>
        <w:spacing w:line="519" w:lineRule="atLeast"/>
        <w:jc w:val="center"/>
      </w:pPr>
      <w:r>
        <w:t xml:space="preserve"> </w:t>
      </w:r>
    </w:p>
    <w:p w14:paraId="419290C1">
      <w:pPr>
        <w:jc w:val="right"/>
      </w:pPr>
      <w:r>
        <w:rPr/>
        <w:br w:type="page" w:clear="all"/>
      </w:r>
    </w:p>
    <w:p w14:paraId="4CDA9C7C">
      <w:pPr>
        <w:pStyle w:val="4"/>
        <w:pageBreakBefore/>
        <w:numPr>
          <w:ilvl w:val="0"/>
          <w:numId w:val="0"/>
        </w:numPr>
        <w:spacing w:line="579" w:lineRule="auto"/>
      </w:pPr>
      <w:r>
        <w:t>第六章 投标文件格式及附件</w:t>
      </w:r>
    </w:p>
    <w:p w14:paraId="5AB112F3">
      <w:pPr>
        <w:widowControl/>
        <w:adjustRightInd w:val="0"/>
        <w:spacing w:line="240" w:lineRule="atLeast"/>
        <w:jc w:val="left"/>
        <w:rPr>
          <w:b/>
          <w:bCs/>
          <w:szCs w:val="21"/>
        </w:rPr>
      </w:pPr>
    </w:p>
    <w:p w14:paraId="20B60567">
      <w:pPr>
        <w:spacing w:line="440" w:lineRule="exact"/>
        <w:rPr>
          <w:sz w:val="20"/>
          <w:szCs w:val="20"/>
        </w:rPr>
      </w:pPr>
    </w:p>
    <w:p w14:paraId="4E4821A2">
      <w:pPr>
        <w:jc w:val="center"/>
        <w:rPr>
          <w:sz w:val="22"/>
          <w:szCs w:val="22"/>
        </w:rPr>
      </w:pPr>
    </w:p>
    <w:p w14:paraId="52C66FAD">
      <w:pPr>
        <w:rPr>
          <w:sz w:val="22"/>
          <w:szCs w:val="22"/>
        </w:rPr>
      </w:pPr>
    </w:p>
    <w:p w14:paraId="3CD2944C">
      <w:pPr>
        <w:jc w:val="center"/>
        <w:rPr>
          <w:sz w:val="52"/>
          <w:szCs w:val="52"/>
        </w:rPr>
      </w:pPr>
      <w:r>
        <w:rPr>
          <w:sz w:val="52"/>
          <w:szCs w:val="52"/>
        </w:rPr>
        <w:t>投标文件</w:t>
      </w:r>
    </w:p>
    <w:p w14:paraId="0E6A8710">
      <w:pPr>
        <w:rPr>
          <w:sz w:val="36"/>
          <w:szCs w:val="36"/>
        </w:rPr>
      </w:pPr>
    </w:p>
    <w:p w14:paraId="0C0EBB9E">
      <w:pPr>
        <w:rPr>
          <w:sz w:val="36"/>
          <w:szCs w:val="36"/>
        </w:rPr>
      </w:pPr>
    </w:p>
    <w:p w14:paraId="76B66E38">
      <w:pPr>
        <w:ind w:firstLine="720" w:firstLineChars="200"/>
        <w:jc w:val="left"/>
        <w:rPr>
          <w:sz w:val="36"/>
          <w:szCs w:val="36"/>
        </w:rPr>
      </w:pPr>
      <w:r>
        <w:rPr>
          <w:sz w:val="36"/>
          <w:szCs w:val="36"/>
        </w:rPr>
        <w:t>项目名称:</w:t>
      </w:r>
    </w:p>
    <w:p w14:paraId="2239D265">
      <w:pPr>
        <w:ind w:firstLine="720" w:firstLineChars="200"/>
        <w:jc w:val="left"/>
        <w:rPr>
          <w:sz w:val="36"/>
          <w:szCs w:val="36"/>
        </w:rPr>
      </w:pPr>
      <w:r>
        <w:rPr>
          <w:sz w:val="36"/>
          <w:szCs w:val="36"/>
        </w:rPr>
        <w:t>招标编号:</w:t>
      </w:r>
    </w:p>
    <w:p w14:paraId="05BF2ED7">
      <w:pPr>
        <w:ind w:firstLine="720" w:firstLineChars="200"/>
        <w:jc w:val="left"/>
        <w:rPr>
          <w:sz w:val="36"/>
          <w:szCs w:val="36"/>
        </w:rPr>
      </w:pPr>
      <w:r>
        <w:rPr>
          <w:sz w:val="36"/>
          <w:szCs w:val="36"/>
        </w:rPr>
        <w:t>投标人名称:(加盖电子公章)</w:t>
      </w:r>
    </w:p>
    <w:p w14:paraId="136182FE">
      <w:pPr>
        <w:ind w:firstLine="720" w:firstLineChars="200"/>
        <w:jc w:val="left"/>
        <w:rPr>
          <w:sz w:val="36"/>
          <w:szCs w:val="36"/>
        </w:rPr>
      </w:pPr>
      <w:r>
        <w:rPr>
          <w:sz w:val="36"/>
          <w:szCs w:val="36"/>
        </w:rPr>
        <w:t>日期:</w:t>
      </w:r>
    </w:p>
    <w:p w14:paraId="25E8510C">
      <w:pPr>
        <w:rPr>
          <w:sz w:val="36"/>
          <w:szCs w:val="36"/>
        </w:rPr>
      </w:pPr>
    </w:p>
    <w:p w14:paraId="0D27EF42">
      <w:pPr>
        <w:pStyle w:val="59"/>
        <w:ind w:firstLine="480"/>
        <w:rPr>
          <w:sz w:val="24"/>
          <w:szCs w:val="32"/>
        </w:rPr>
      </w:pPr>
    </w:p>
    <w:p w14:paraId="731A03DA">
      <w:pPr>
        <w:pStyle w:val="59"/>
        <w:ind w:firstLine="480"/>
        <w:rPr>
          <w:sz w:val="24"/>
          <w:szCs w:val="32"/>
        </w:rPr>
      </w:pPr>
    </w:p>
    <w:p w14:paraId="3D4686E1">
      <w:pPr>
        <w:pStyle w:val="59"/>
        <w:ind w:firstLine="480"/>
        <w:rPr>
          <w:sz w:val="24"/>
          <w:szCs w:val="32"/>
        </w:rPr>
      </w:pPr>
    </w:p>
    <w:p w14:paraId="2B8855CF">
      <w:pPr>
        <w:pStyle w:val="59"/>
        <w:ind w:firstLine="480"/>
        <w:rPr>
          <w:sz w:val="24"/>
          <w:szCs w:val="32"/>
        </w:rPr>
      </w:pPr>
    </w:p>
    <w:p w14:paraId="18AB615D">
      <w:pPr>
        <w:widowControl/>
        <w:jc w:val="left"/>
        <w:rPr>
          <w:sz w:val="28"/>
          <w:szCs w:val="28"/>
        </w:rPr>
      </w:pPr>
      <w:r>
        <w:rPr>
          <w:sz w:val="28"/>
          <w:szCs w:val="28"/>
        </w:rPr>
        <w:br w:type="page"/>
      </w:r>
    </w:p>
    <w:p w14:paraId="1B3A9C5E">
      <w:pPr>
        <w:spacing w:before="312" w:beforeLines="100" w:after="312" w:afterLines="100"/>
        <w:jc w:val="center"/>
        <w:rPr>
          <w:sz w:val="32"/>
          <w:szCs w:val="32"/>
        </w:rPr>
      </w:pPr>
      <w:r>
        <w:rPr>
          <w:sz w:val="32"/>
          <w:szCs w:val="32"/>
        </w:rPr>
        <w:t>目录</w:t>
      </w:r>
    </w:p>
    <w:p w14:paraId="21AFD088">
      <w:pPr>
        <w:jc w:val="center"/>
        <w:rPr>
          <w:szCs w:val="21"/>
        </w:rPr>
      </w:pPr>
      <w:r>
        <w:rPr>
          <w:szCs w:val="21"/>
        </w:rPr>
        <w:t>（注：供应商根据附件顺序编制投标文件并制作目录（须生成页码））</w:t>
      </w:r>
    </w:p>
    <w:p w14:paraId="4BF0BBA0">
      <w:pPr>
        <w:spacing w:line="440" w:lineRule="exact"/>
        <w:rPr>
          <w:szCs w:val="21"/>
        </w:rPr>
      </w:pPr>
      <w:r>
        <w:br w:type="page"/>
      </w:r>
      <w:r>
        <w:rPr>
          <w:b/>
          <w:bCs/>
          <w:szCs w:val="21"/>
        </w:rPr>
        <w:t>附件一、投标申请及声明格式</w:t>
      </w:r>
    </w:p>
    <w:p w14:paraId="52B95A77">
      <w:pPr>
        <w:widowControl/>
        <w:shd w:val="clear" w:color="auto" w:fill="FFFFFF"/>
        <w:spacing w:line="360" w:lineRule="auto"/>
        <w:jc w:val="center"/>
        <w:rPr>
          <w:b/>
          <w:szCs w:val="21"/>
        </w:rPr>
      </w:pPr>
      <w:r>
        <w:rPr>
          <w:b/>
          <w:sz w:val="36"/>
          <w:szCs w:val="36"/>
        </w:rPr>
        <w:t>投标申请及声明</w:t>
      </w:r>
    </w:p>
    <w:p w14:paraId="0F19554D">
      <w:pPr>
        <w:widowControl/>
        <w:shd w:val="clear" w:color="auto" w:fill="FFFFFF"/>
        <w:spacing w:line="400" w:lineRule="exact"/>
        <w:rPr>
          <w:szCs w:val="21"/>
        </w:rPr>
      </w:pPr>
      <w:r>
        <w:rPr>
          <w:szCs w:val="21"/>
        </w:rPr>
        <w:t> 致：江苏省设备成套股份有限公司</w:t>
      </w:r>
    </w:p>
    <w:p w14:paraId="2A5456CB">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（项目编号）标段（）</w:t>
      </w:r>
      <w:r>
        <w:rPr>
          <w:szCs w:val="21"/>
          <w:u w:val="single"/>
        </w:rPr>
        <w:t xml:space="preserve">      、</w:t>
      </w:r>
      <w:r>
        <w:rPr>
          <w:szCs w:val="21"/>
        </w:rPr>
        <w:t>标段（）</w:t>
      </w:r>
      <w:r>
        <w:rPr>
          <w:szCs w:val="21"/>
          <w:u w:val="single"/>
        </w:rPr>
        <w:t xml:space="preserve">    </w:t>
      </w:r>
      <w:r>
        <w:rPr>
          <w:szCs w:val="21"/>
        </w:rPr>
        <w:t xml:space="preserve"> 、（...）  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49021C99">
      <w:pPr>
        <w:widowControl/>
        <w:shd w:val="clear" w:color="auto" w:fill="FFFFFF"/>
        <w:spacing w:line="400" w:lineRule="exact"/>
        <w:ind w:firstLine="420"/>
        <w:rPr>
          <w:szCs w:val="21"/>
        </w:rPr>
      </w:pPr>
      <w:r>
        <w:rPr>
          <w:szCs w:val="21"/>
        </w:rPr>
        <w:t>据此函，签字人兹宣布声明和承诺如下：</w:t>
      </w:r>
    </w:p>
    <w:p w14:paraId="42B5F2E8">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14C2229D">
      <w:pPr>
        <w:widowControl/>
        <w:shd w:val="clear" w:color="auto" w:fill="FFFFFF"/>
        <w:spacing w:line="400" w:lineRule="exact"/>
        <w:ind w:left="1470" w:hanging="1050"/>
        <w:rPr>
          <w:szCs w:val="21"/>
        </w:rPr>
      </w:pPr>
      <w:r>
        <w:rPr>
          <w:szCs w:val="21"/>
        </w:rPr>
        <w:t>2、按招标要求，我们的投标报价详见开标一览表。</w:t>
      </w:r>
    </w:p>
    <w:p w14:paraId="081E21F6">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7B6128FB">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76C6955A">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1A19361D">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79F4DD57">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43BF249E">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0D91E15">
      <w:pPr>
        <w:widowControl/>
        <w:shd w:val="clear" w:color="auto" w:fill="FFFFFF"/>
        <w:spacing w:line="400" w:lineRule="exact"/>
        <w:ind w:firstLine="420"/>
        <w:rPr>
          <w:szCs w:val="21"/>
        </w:rPr>
      </w:pPr>
      <w:r>
        <w:rPr>
          <w:szCs w:val="21"/>
        </w:rPr>
        <w:t>9、与本投标有关的正式联系方式为：</w:t>
      </w:r>
    </w:p>
    <w:p w14:paraId="3D951B2D">
      <w:pPr>
        <w:widowControl/>
        <w:shd w:val="clear" w:color="auto" w:fill="FFFFFF"/>
        <w:spacing w:line="400" w:lineRule="exact"/>
        <w:ind w:firstLine="420"/>
        <w:rPr>
          <w:szCs w:val="21"/>
        </w:rPr>
      </w:pPr>
      <w:r>
        <w:rPr>
          <w:szCs w:val="21"/>
        </w:rPr>
        <w:t>地   址：</w:t>
      </w:r>
      <w:r>
        <w:rPr>
          <w:szCs w:val="21"/>
          <w:u w:val="single"/>
        </w:rPr>
        <w:t>                      </w:t>
      </w:r>
    </w:p>
    <w:p w14:paraId="345AADEB">
      <w:pPr>
        <w:widowControl/>
        <w:shd w:val="clear" w:color="auto" w:fill="FFFFFF"/>
        <w:spacing w:line="400" w:lineRule="exact"/>
        <w:ind w:firstLine="420"/>
        <w:rPr>
          <w:szCs w:val="21"/>
        </w:rPr>
      </w:pPr>
      <w:r>
        <w:rPr>
          <w:szCs w:val="21"/>
        </w:rPr>
        <w:t>电   话：</w:t>
      </w:r>
      <w:r>
        <w:rPr>
          <w:szCs w:val="21"/>
          <w:u w:val="single"/>
        </w:rPr>
        <w:t>                      </w:t>
      </w:r>
    </w:p>
    <w:p w14:paraId="36B7A439">
      <w:pPr>
        <w:widowControl/>
        <w:shd w:val="clear" w:color="auto" w:fill="FFFFFF"/>
        <w:spacing w:line="400" w:lineRule="exact"/>
        <w:ind w:firstLine="420"/>
        <w:rPr>
          <w:szCs w:val="21"/>
        </w:rPr>
      </w:pPr>
      <w:r>
        <w:rPr>
          <w:szCs w:val="21"/>
        </w:rPr>
        <w:t>传   真：</w:t>
      </w:r>
      <w:r>
        <w:rPr>
          <w:szCs w:val="21"/>
          <w:u w:val="single"/>
        </w:rPr>
        <w:t>                      </w:t>
      </w:r>
    </w:p>
    <w:p w14:paraId="23F25B99">
      <w:pPr>
        <w:widowControl/>
        <w:shd w:val="clear" w:color="auto" w:fill="FFFFFF"/>
        <w:spacing w:line="400" w:lineRule="exact"/>
        <w:ind w:firstLine="420"/>
        <w:rPr>
          <w:szCs w:val="21"/>
        </w:rPr>
      </w:pPr>
      <w:r>
        <w:rPr>
          <w:szCs w:val="21"/>
        </w:rPr>
        <w:t>开户银行：</w:t>
      </w:r>
    </w:p>
    <w:p w14:paraId="2C47C8D6">
      <w:pPr>
        <w:widowControl/>
        <w:shd w:val="clear" w:color="auto" w:fill="FFFFFF"/>
        <w:spacing w:line="400" w:lineRule="exact"/>
        <w:ind w:firstLine="420"/>
        <w:rPr>
          <w:szCs w:val="21"/>
        </w:rPr>
      </w:pPr>
      <w:r>
        <w:rPr>
          <w:szCs w:val="21"/>
        </w:rPr>
        <w:t>银行账号：</w:t>
      </w:r>
    </w:p>
    <w:p w14:paraId="7280C0FA">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3351F086">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249B50D6">
      <w:pPr>
        <w:widowControl/>
        <w:shd w:val="clear" w:color="auto" w:fill="FFFFFF"/>
        <w:spacing w:line="360" w:lineRule="auto"/>
        <w:rPr>
          <w:szCs w:val="21"/>
        </w:rPr>
      </w:pPr>
      <w:r>
        <w:rPr>
          <w:b/>
          <w:bCs/>
          <w:szCs w:val="21"/>
        </w:rPr>
        <w:br w:type="page"/>
      </w:r>
      <w:r>
        <w:rPr>
          <w:b/>
          <w:bCs/>
          <w:szCs w:val="21"/>
        </w:rPr>
        <w:t>附件二、法定代表人授权委托书格式</w:t>
      </w:r>
    </w:p>
    <w:p w14:paraId="433146AA">
      <w:pPr>
        <w:widowControl/>
        <w:shd w:val="clear" w:color="auto" w:fill="FFFFFF"/>
        <w:spacing w:line="360" w:lineRule="auto"/>
        <w:ind w:firstLine="720"/>
        <w:jc w:val="center"/>
        <w:rPr>
          <w:b/>
          <w:sz w:val="36"/>
          <w:szCs w:val="36"/>
        </w:rPr>
      </w:pPr>
      <w:r>
        <w:rPr>
          <w:b/>
          <w:sz w:val="36"/>
          <w:szCs w:val="36"/>
        </w:rPr>
        <w:t>法定代表人授权委托书</w:t>
      </w:r>
    </w:p>
    <w:p w14:paraId="25014C50">
      <w:pPr>
        <w:widowControl/>
        <w:shd w:val="clear" w:color="auto" w:fill="FFFFFF"/>
        <w:spacing w:line="360" w:lineRule="auto"/>
        <w:ind w:firstLine="372"/>
        <w:jc w:val="left"/>
        <w:rPr>
          <w:szCs w:val="21"/>
        </w:rPr>
      </w:pPr>
      <w:r>
        <w:rPr>
          <w:szCs w:val="21"/>
        </w:rPr>
        <w:t>致：江苏省设备成套股份有限公司</w:t>
      </w:r>
    </w:p>
    <w:p w14:paraId="62A2FAAA">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07DB81DB">
      <w:pPr>
        <w:spacing w:line="480" w:lineRule="exact"/>
        <w:ind w:firstLine="480"/>
        <w:rPr>
          <w:szCs w:val="21"/>
        </w:rPr>
      </w:pPr>
      <w:r>
        <w:rPr>
          <w:szCs w:val="21"/>
        </w:rPr>
        <w:t>本授权书自______年____月____日起生效，特此声明。</w:t>
      </w:r>
    </w:p>
    <w:p w14:paraId="52A62E77">
      <w:pPr>
        <w:spacing w:line="480" w:lineRule="exact"/>
        <w:ind w:firstLine="480"/>
        <w:rPr>
          <w:szCs w:val="21"/>
        </w:rPr>
      </w:pPr>
      <w:r>
        <w:rPr>
          <w:szCs w:val="21"/>
        </w:rPr>
        <w:t>被授权人身份证号码：</w:t>
      </w:r>
    </w:p>
    <w:p w14:paraId="1237A9B3">
      <w:pPr>
        <w:spacing w:line="480" w:lineRule="exact"/>
        <w:ind w:firstLine="480"/>
        <w:rPr>
          <w:szCs w:val="21"/>
          <w:u w:val="single"/>
        </w:rPr>
      </w:pPr>
      <w:r>
        <w:rPr>
          <w:szCs w:val="21"/>
        </w:rPr>
        <w:t>被授权人联系电话：           （手机）</w:t>
      </w:r>
    </w:p>
    <w:p w14:paraId="1C552D42">
      <w:pPr>
        <w:spacing w:line="480" w:lineRule="exact"/>
        <w:ind w:firstLine="480"/>
        <w:rPr>
          <w:szCs w:val="21"/>
        </w:rPr>
      </w:pPr>
      <w:r>
        <w:rPr>
          <w:szCs w:val="21"/>
        </w:rPr>
        <w:t>法定代表人签字或签章：</w:t>
      </w:r>
    </w:p>
    <w:p w14:paraId="7E736F32">
      <w:pPr>
        <w:spacing w:line="480" w:lineRule="exact"/>
        <w:ind w:firstLine="480"/>
        <w:rPr>
          <w:szCs w:val="21"/>
        </w:rPr>
      </w:pPr>
      <w:r>
        <w:rPr>
          <w:szCs w:val="21"/>
        </w:rPr>
        <w:t>被授权人签字或签章：</w:t>
      </w:r>
    </w:p>
    <w:p w14:paraId="63538CF2">
      <w:pPr>
        <w:spacing w:line="480" w:lineRule="exact"/>
        <w:ind w:firstLine="480"/>
        <w:rPr>
          <w:szCs w:val="21"/>
          <w:u w:val="single"/>
        </w:rPr>
      </w:pPr>
      <w:r>
        <w:rPr>
          <w:szCs w:val="21"/>
        </w:rPr>
        <w:t>投标人名称：              （加盖电子公章）</w:t>
      </w:r>
    </w:p>
    <w:p w14:paraId="1F802F29">
      <w:pPr>
        <w:spacing w:line="480" w:lineRule="exact"/>
        <w:ind w:firstLine="480"/>
        <w:rPr>
          <w:szCs w:val="21"/>
          <w:u w:val="single"/>
        </w:rPr>
      </w:pPr>
      <w:r>
        <w:rPr>
          <w:szCs w:val="21"/>
        </w:rPr>
        <w:t>单位地址：</w:t>
      </w:r>
    </w:p>
    <w:p w14:paraId="2E85921D">
      <w:pPr>
        <w:spacing w:line="480" w:lineRule="exact"/>
        <w:ind w:firstLine="480"/>
        <w:rPr>
          <w:szCs w:val="21"/>
        </w:rPr>
      </w:pPr>
      <w:r>
        <w:rPr>
          <w:szCs w:val="21"/>
        </w:rPr>
        <w:t>日    期：</w:t>
      </w:r>
    </w:p>
    <w:p w14:paraId="3E013582">
      <w:pPr>
        <w:rPr>
          <w:bCs/>
          <w:sz w:val="24"/>
        </w:rPr>
      </w:pPr>
      <w:r>
        <w:rPr>
          <w:szCs w:val="21"/>
        </w:rPr>
        <w:t> </w:t>
      </w:r>
      <w:r>
        <w:rPr>
          <w:bCs/>
          <w:sz w:val="24"/>
        </w:rPr>
        <w:t>投标人法定代表人身份证：</w:t>
      </w:r>
    </w:p>
    <w:p w14:paraId="35BA39A3">
      <w:pPr>
        <w:rPr>
          <w:bCs/>
          <w:sz w:val="24"/>
        </w:rPr>
      </w:pPr>
      <w:r>
        <mc:AlternateContent>
          <mc:Choice Requires="wps">
            <w:drawing>
              <wp:inline distT="0" distB="0" distL="114300" distR="114300">
                <wp:extent cx="2418080" cy="1584960"/>
                <wp:effectExtent l="4445" t="4445" r="15875" b="10795"/>
                <wp:docPr id="30" name="文本框 30"/>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0CA525CD">
                            <w:pPr>
                              <w:jc w:val="center"/>
                              <w:rPr>
                                <w:rFonts w:ascii="黑体" w:eastAsia="黑体"/>
                                <w:sz w:val="32"/>
                                <w:szCs w:val="32"/>
                              </w:rPr>
                            </w:pPr>
                          </w:p>
                          <w:p w14:paraId="1E9CF560">
                            <w:pPr>
                              <w:jc w:val="center"/>
                              <w:rPr>
                                <w:rFonts w:ascii="黑体" w:eastAsia="黑体"/>
                                <w:color w:val="000000"/>
                                <w:sz w:val="32"/>
                                <w:szCs w:val="32"/>
                              </w:rPr>
                            </w:pPr>
                            <w:r>
                              <w:rPr>
                                <w:rFonts w:hint="eastAsia" w:ascii="黑体" w:eastAsia="黑体"/>
                                <w:color w:val="000000"/>
                                <w:sz w:val="32"/>
                                <w:szCs w:val="32"/>
                              </w:rPr>
                              <w:t>法定代表人身份证</w:t>
                            </w:r>
                          </w:p>
                          <w:p w14:paraId="5BF9D384">
                            <w:pPr>
                              <w:jc w:val="center"/>
                              <w:rPr>
                                <w:rFonts w:ascii="黑体" w:eastAsia="黑体"/>
                                <w:color w:val="000000"/>
                                <w:sz w:val="32"/>
                                <w:szCs w:val="32"/>
                              </w:rPr>
                            </w:pPr>
                            <w:r>
                              <w:rPr>
                                <w:rFonts w:hint="eastAsia" w:ascii="黑体" w:eastAsia="黑体"/>
                                <w:color w:val="000000"/>
                                <w:sz w:val="32"/>
                                <w:szCs w:val="32"/>
                              </w:rPr>
                              <w:t>（正面）</w:t>
                            </w:r>
                          </w:p>
                          <w:p w14:paraId="5B5A5AF1"/>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3wCpKDgIAADkEAAAOAAAAAAAAAAEA&#10;IAAAACQBAABkcnMvZTJvRG9jLnhtbFBLBQYAAAAABgAGAFkBAACkBQAAAAA=&#10;">
                <v:fill on="t" focussize="0,0"/>
                <v:stroke weight="0.14pt" color="#000000" joinstyle="miter"/>
                <v:imagedata o:title=""/>
                <o:lock v:ext="edit" aspectratio="f"/>
                <v:textbox>
                  <w:txbxContent>
                    <w:p w14:paraId="0CA525CD">
                      <w:pPr>
                        <w:jc w:val="center"/>
                        <w:rPr>
                          <w:rFonts w:ascii="黑体" w:eastAsia="黑体"/>
                          <w:sz w:val="32"/>
                          <w:szCs w:val="32"/>
                        </w:rPr>
                      </w:pPr>
                    </w:p>
                    <w:p w14:paraId="1E9CF560">
                      <w:pPr>
                        <w:jc w:val="center"/>
                        <w:rPr>
                          <w:rFonts w:ascii="黑体" w:eastAsia="黑体"/>
                          <w:color w:val="000000"/>
                          <w:sz w:val="32"/>
                          <w:szCs w:val="32"/>
                        </w:rPr>
                      </w:pPr>
                      <w:r>
                        <w:rPr>
                          <w:rFonts w:hint="eastAsia" w:ascii="黑体" w:eastAsia="黑体"/>
                          <w:color w:val="000000"/>
                          <w:sz w:val="32"/>
                          <w:szCs w:val="32"/>
                        </w:rPr>
                        <w:t>法定代表人身份证</w:t>
                      </w:r>
                    </w:p>
                    <w:p w14:paraId="5BF9D384">
                      <w:pPr>
                        <w:jc w:val="center"/>
                        <w:rPr>
                          <w:rFonts w:ascii="黑体" w:eastAsia="黑体"/>
                          <w:color w:val="000000"/>
                          <w:sz w:val="32"/>
                          <w:szCs w:val="32"/>
                        </w:rPr>
                      </w:pPr>
                      <w:r>
                        <w:rPr>
                          <w:rFonts w:hint="eastAsia" w:ascii="黑体" w:eastAsia="黑体"/>
                          <w:color w:val="000000"/>
                          <w:sz w:val="32"/>
                          <w:szCs w:val="32"/>
                        </w:rPr>
                        <w:t>（正面）</w:t>
                      </w:r>
                    </w:p>
                    <w:p w14:paraId="5B5A5AF1"/>
                  </w:txbxContent>
                </v:textbox>
                <w10:wrap type="none"/>
                <w10:anchorlock/>
              </v:shape>
            </w:pict>
          </mc:Fallback>
        </mc:AlternateContent>
      </w:r>
      <w:r>
        <w:rPr>
          <w:sz w:val="32"/>
          <w:szCs w:val="32"/>
        </w:rPr>
        <w:t xml:space="preserve"> </w:t>
      </w:r>
      <w:r>
        <mc:AlternateContent>
          <mc:Choice Requires="wps">
            <w:drawing>
              <wp:inline distT="0" distB="0" distL="114300" distR="114300">
                <wp:extent cx="2395855" cy="1584960"/>
                <wp:effectExtent l="4445" t="4445" r="7620" b="10795"/>
                <wp:docPr id="31" name="文本框 31"/>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B52142C">
                            <w:pPr>
                              <w:jc w:val="center"/>
                              <w:rPr>
                                <w:rFonts w:ascii="黑体" w:eastAsia="黑体"/>
                                <w:sz w:val="32"/>
                                <w:szCs w:val="32"/>
                              </w:rPr>
                            </w:pPr>
                          </w:p>
                          <w:p w14:paraId="27C7AA68">
                            <w:pPr>
                              <w:jc w:val="center"/>
                              <w:rPr>
                                <w:rFonts w:ascii="黑体" w:eastAsia="黑体"/>
                                <w:color w:val="000000"/>
                                <w:sz w:val="32"/>
                                <w:szCs w:val="32"/>
                              </w:rPr>
                            </w:pPr>
                            <w:r>
                              <w:rPr>
                                <w:rFonts w:hint="eastAsia" w:ascii="黑体" w:eastAsia="黑体"/>
                                <w:color w:val="000000"/>
                                <w:sz w:val="32"/>
                                <w:szCs w:val="32"/>
                              </w:rPr>
                              <w:t>法定代表人身份证</w:t>
                            </w:r>
                          </w:p>
                          <w:p w14:paraId="060D80E7">
                            <w:pPr>
                              <w:jc w:val="center"/>
                              <w:rPr>
                                <w:rFonts w:ascii="黑体" w:eastAsia="黑体"/>
                                <w:color w:val="000000"/>
                                <w:sz w:val="32"/>
                                <w:szCs w:val="32"/>
                              </w:rPr>
                            </w:pPr>
                            <w:r>
                              <w:rPr>
                                <w:rFonts w:hint="eastAsia" w:ascii="黑体" w:eastAsia="黑体"/>
                                <w:color w:val="000000"/>
                                <w:sz w:val="32"/>
                                <w:szCs w:val="32"/>
                              </w:rPr>
                              <w:t>（反面）</w:t>
                            </w:r>
                          </w:p>
                          <w:p w14:paraId="3D6A1774"/>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zgf2Q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4H9kBACAAA5BAAADgAAAAAA&#10;AAABACAAAAAmAQAAZHJzL2Uyb0RvYy54bWxQSwUGAAAAAAYABgBZAQAAqAUAAAAA&#10;">
                <v:fill on="t" focussize="0,0"/>
                <v:stroke weight="0.14pt" color="#000000" joinstyle="miter"/>
                <v:imagedata o:title=""/>
                <o:lock v:ext="edit" aspectratio="f"/>
                <v:textbox>
                  <w:txbxContent>
                    <w:p w14:paraId="4B52142C">
                      <w:pPr>
                        <w:jc w:val="center"/>
                        <w:rPr>
                          <w:rFonts w:ascii="黑体" w:eastAsia="黑体"/>
                          <w:sz w:val="32"/>
                          <w:szCs w:val="32"/>
                        </w:rPr>
                      </w:pPr>
                    </w:p>
                    <w:p w14:paraId="27C7AA68">
                      <w:pPr>
                        <w:jc w:val="center"/>
                        <w:rPr>
                          <w:rFonts w:ascii="黑体" w:eastAsia="黑体"/>
                          <w:color w:val="000000"/>
                          <w:sz w:val="32"/>
                          <w:szCs w:val="32"/>
                        </w:rPr>
                      </w:pPr>
                      <w:r>
                        <w:rPr>
                          <w:rFonts w:hint="eastAsia" w:ascii="黑体" w:eastAsia="黑体"/>
                          <w:color w:val="000000"/>
                          <w:sz w:val="32"/>
                          <w:szCs w:val="32"/>
                        </w:rPr>
                        <w:t>法定代表人身份证</w:t>
                      </w:r>
                    </w:p>
                    <w:p w14:paraId="060D80E7">
                      <w:pPr>
                        <w:jc w:val="center"/>
                        <w:rPr>
                          <w:rFonts w:ascii="黑体" w:eastAsia="黑体"/>
                          <w:color w:val="000000"/>
                          <w:sz w:val="32"/>
                          <w:szCs w:val="32"/>
                        </w:rPr>
                      </w:pPr>
                      <w:r>
                        <w:rPr>
                          <w:rFonts w:hint="eastAsia" w:ascii="黑体" w:eastAsia="黑体"/>
                          <w:color w:val="000000"/>
                          <w:sz w:val="32"/>
                          <w:szCs w:val="32"/>
                        </w:rPr>
                        <w:t>（反面）</w:t>
                      </w:r>
                    </w:p>
                    <w:p w14:paraId="3D6A1774"/>
                  </w:txbxContent>
                </v:textbox>
                <w10:wrap type="none"/>
                <w10:anchorlock/>
              </v:shape>
            </w:pict>
          </mc:Fallback>
        </mc:AlternateContent>
      </w:r>
      <w:r>
        <w:rPr>
          <w:bCs/>
          <w:sz w:val="24"/>
        </w:rPr>
        <w:t xml:space="preserve">       </w:t>
      </w:r>
    </w:p>
    <w:p w14:paraId="398B082C">
      <w:pPr>
        <w:rPr>
          <w:bCs/>
          <w:sz w:val="24"/>
        </w:rPr>
      </w:pPr>
    </w:p>
    <w:p w14:paraId="06DC4DEE">
      <w:pPr>
        <w:rPr>
          <w:bCs/>
          <w:sz w:val="24"/>
        </w:rPr>
      </w:pPr>
      <w:r>
        <w:rPr>
          <w:bCs/>
          <w:sz w:val="24"/>
        </w:rPr>
        <w:t>法定代表人授权代表身份证：（</w:t>
      </w:r>
      <w:r>
        <w:rPr>
          <w:b/>
          <w:bCs/>
          <w:sz w:val="24"/>
        </w:rPr>
        <w:t>法定代表人亲自参与投标的除外）</w:t>
      </w:r>
    </w:p>
    <w:p w14:paraId="711CFCF3">
      <w:pPr>
        <w:pStyle w:val="349"/>
        <w:rPr>
          <w:rFonts w:ascii="Times New Roman" w:eastAsia="宋体"/>
        </w:rPr>
      </w:pPr>
      <w:r>
        <w:rPr>
          <w:rFonts w:ascii="Times New Roman" w:eastAsia="宋体"/>
        </w:rPr>
        <mc:AlternateContent>
          <mc:Choice Requires="wps">
            <w:drawing>
              <wp:inline distT="0" distB="0" distL="114300" distR="114300">
                <wp:extent cx="2414270" cy="1584960"/>
                <wp:effectExtent l="4445" t="4445" r="19685" b="10795"/>
                <wp:docPr id="32" name="文本框 32"/>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47D4D82">
                            <w:pPr>
                              <w:jc w:val="center"/>
                              <w:rPr>
                                <w:rFonts w:ascii="黑体" w:eastAsia="黑体"/>
                                <w:sz w:val="32"/>
                                <w:szCs w:val="32"/>
                              </w:rPr>
                            </w:pPr>
                          </w:p>
                          <w:p w14:paraId="486DBE6C">
                            <w:pPr>
                              <w:jc w:val="center"/>
                              <w:rPr>
                                <w:rFonts w:ascii="黑体" w:eastAsia="黑体"/>
                                <w:color w:val="000000"/>
                                <w:sz w:val="32"/>
                                <w:szCs w:val="32"/>
                              </w:rPr>
                            </w:pPr>
                            <w:r>
                              <w:rPr>
                                <w:rFonts w:hint="eastAsia" w:ascii="黑体" w:eastAsia="黑体"/>
                                <w:color w:val="000000"/>
                                <w:sz w:val="32"/>
                                <w:szCs w:val="32"/>
                              </w:rPr>
                              <w:t>被授权人身份证</w:t>
                            </w:r>
                          </w:p>
                          <w:p w14:paraId="3CD600EC">
                            <w:pPr>
                              <w:jc w:val="center"/>
                              <w:rPr>
                                <w:rFonts w:ascii="黑体" w:eastAsia="黑体"/>
                                <w:color w:val="000000"/>
                                <w:sz w:val="32"/>
                                <w:szCs w:val="32"/>
                              </w:rPr>
                            </w:pPr>
                            <w:r>
                              <w:rPr>
                                <w:rFonts w:hint="eastAsia" w:ascii="黑体" w:eastAsia="黑体"/>
                                <w:color w:val="000000"/>
                                <w:sz w:val="32"/>
                                <w:szCs w:val="32"/>
                              </w:rPr>
                              <w:t>（正面）</w:t>
                            </w:r>
                          </w:p>
                          <w:p w14:paraId="54F246F0"/>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bQVitYAAAAFAQAADwAAAAAAAAABACAA&#10;AAAiAAAAZHJzL2Rvd25yZXYueG1sUEsBAhQAFAAAAAgAh07iQFqd2QwPAgAAOQQAAA4AAAAAAAAA&#10;AQAgAAAAJQEAAGRycy9lMm9Eb2MueG1sUEsFBgAAAAAGAAYAWQEAAKYFAAAAAA==&#10;">
                <v:fill on="t" focussize="0,0"/>
                <v:stroke weight="0.14pt" color="#000000" joinstyle="miter"/>
                <v:imagedata o:title=""/>
                <o:lock v:ext="edit" aspectratio="f"/>
                <v:textbox>
                  <w:txbxContent>
                    <w:p w14:paraId="547D4D82">
                      <w:pPr>
                        <w:jc w:val="center"/>
                        <w:rPr>
                          <w:rFonts w:ascii="黑体" w:eastAsia="黑体"/>
                          <w:sz w:val="32"/>
                          <w:szCs w:val="32"/>
                        </w:rPr>
                      </w:pPr>
                    </w:p>
                    <w:p w14:paraId="486DBE6C">
                      <w:pPr>
                        <w:jc w:val="center"/>
                        <w:rPr>
                          <w:rFonts w:ascii="黑体" w:eastAsia="黑体"/>
                          <w:color w:val="000000"/>
                          <w:sz w:val="32"/>
                          <w:szCs w:val="32"/>
                        </w:rPr>
                      </w:pPr>
                      <w:r>
                        <w:rPr>
                          <w:rFonts w:hint="eastAsia" w:ascii="黑体" w:eastAsia="黑体"/>
                          <w:color w:val="000000"/>
                          <w:sz w:val="32"/>
                          <w:szCs w:val="32"/>
                        </w:rPr>
                        <w:t>被授权人身份证</w:t>
                      </w:r>
                    </w:p>
                    <w:p w14:paraId="3CD600EC">
                      <w:pPr>
                        <w:jc w:val="center"/>
                        <w:rPr>
                          <w:rFonts w:ascii="黑体" w:eastAsia="黑体"/>
                          <w:color w:val="000000"/>
                          <w:sz w:val="32"/>
                          <w:szCs w:val="32"/>
                        </w:rPr>
                      </w:pPr>
                      <w:r>
                        <w:rPr>
                          <w:rFonts w:hint="eastAsia" w:ascii="黑体" w:eastAsia="黑体"/>
                          <w:color w:val="000000"/>
                          <w:sz w:val="32"/>
                          <w:szCs w:val="32"/>
                        </w:rPr>
                        <w:t>（正面）</w:t>
                      </w:r>
                    </w:p>
                    <w:p w14:paraId="54F246F0"/>
                  </w:txbxContent>
                </v:textbox>
                <w10:wrap type="none"/>
                <w10:anchorlock/>
              </v:shape>
            </w:pict>
          </mc:Fallback>
        </mc:AlternateContent>
      </w:r>
      <w:r>
        <w:rPr>
          <w:rFonts w:ascii="Times New Roman" w:eastAsia="宋体"/>
          <w:sz w:val="24"/>
        </w:rPr>
        <w:t xml:space="preserve"> </w:t>
      </w:r>
      <w:r>
        <w:rPr>
          <w:rFonts w:ascii="Times New Roman" w:eastAsia="宋体"/>
        </w:rPr>
        <mc:AlternateContent>
          <mc:Choice Requires="wps">
            <w:drawing>
              <wp:inline distT="0" distB="0" distL="114300" distR="114300">
                <wp:extent cx="2397125" cy="1584960"/>
                <wp:effectExtent l="5080" t="4445" r="5715" b="10795"/>
                <wp:docPr id="33" name="文本框 33"/>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B01E4A5">
                            <w:pPr>
                              <w:jc w:val="center"/>
                              <w:rPr>
                                <w:rFonts w:ascii="黑体" w:eastAsia="黑体"/>
                                <w:sz w:val="32"/>
                                <w:szCs w:val="32"/>
                              </w:rPr>
                            </w:pPr>
                          </w:p>
                          <w:p w14:paraId="37177D6F">
                            <w:pPr>
                              <w:jc w:val="center"/>
                              <w:rPr>
                                <w:rFonts w:ascii="黑体" w:eastAsia="黑体"/>
                                <w:color w:val="000000"/>
                                <w:sz w:val="32"/>
                                <w:szCs w:val="32"/>
                              </w:rPr>
                            </w:pPr>
                            <w:r>
                              <w:rPr>
                                <w:rFonts w:hint="eastAsia" w:ascii="黑体" w:eastAsia="黑体"/>
                                <w:color w:val="000000"/>
                                <w:sz w:val="32"/>
                                <w:szCs w:val="32"/>
                              </w:rPr>
                              <w:t>被授权人身份证</w:t>
                            </w:r>
                          </w:p>
                          <w:p w14:paraId="462EFA44">
                            <w:pPr>
                              <w:jc w:val="center"/>
                              <w:rPr>
                                <w:rFonts w:ascii="黑体" w:eastAsia="黑体"/>
                                <w:color w:val="000000"/>
                                <w:sz w:val="32"/>
                                <w:szCs w:val="32"/>
                              </w:rPr>
                            </w:pPr>
                            <w:r>
                              <w:rPr>
                                <w:rFonts w:hint="eastAsia" w:ascii="黑体" w:eastAsia="黑体"/>
                                <w:color w:val="000000"/>
                                <w:sz w:val="32"/>
                                <w:szCs w:val="32"/>
                              </w:rPr>
                              <w:t>（反面）</w:t>
                            </w:r>
                          </w:p>
                          <w:p w14:paraId="36221EB3"/>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olb7LDwIAADkEAAAOAAAAAAAA&#10;AAEAIAAAACYBAABkcnMvZTJvRG9jLnhtbFBLBQYAAAAABgAGAFkBAACnBQAAAAA=&#10;">
                <v:fill on="t" focussize="0,0"/>
                <v:stroke weight="0.14pt" color="#000000" joinstyle="miter"/>
                <v:imagedata o:title=""/>
                <o:lock v:ext="edit" aspectratio="f"/>
                <v:textbox>
                  <w:txbxContent>
                    <w:p w14:paraId="1B01E4A5">
                      <w:pPr>
                        <w:jc w:val="center"/>
                        <w:rPr>
                          <w:rFonts w:ascii="黑体" w:eastAsia="黑体"/>
                          <w:sz w:val="32"/>
                          <w:szCs w:val="32"/>
                        </w:rPr>
                      </w:pPr>
                    </w:p>
                    <w:p w14:paraId="37177D6F">
                      <w:pPr>
                        <w:jc w:val="center"/>
                        <w:rPr>
                          <w:rFonts w:ascii="黑体" w:eastAsia="黑体"/>
                          <w:color w:val="000000"/>
                          <w:sz w:val="32"/>
                          <w:szCs w:val="32"/>
                        </w:rPr>
                      </w:pPr>
                      <w:r>
                        <w:rPr>
                          <w:rFonts w:hint="eastAsia" w:ascii="黑体" w:eastAsia="黑体"/>
                          <w:color w:val="000000"/>
                          <w:sz w:val="32"/>
                          <w:szCs w:val="32"/>
                        </w:rPr>
                        <w:t>被授权人身份证</w:t>
                      </w:r>
                    </w:p>
                    <w:p w14:paraId="462EFA44">
                      <w:pPr>
                        <w:jc w:val="center"/>
                        <w:rPr>
                          <w:rFonts w:ascii="黑体" w:eastAsia="黑体"/>
                          <w:color w:val="000000"/>
                          <w:sz w:val="32"/>
                          <w:szCs w:val="32"/>
                        </w:rPr>
                      </w:pPr>
                      <w:r>
                        <w:rPr>
                          <w:rFonts w:hint="eastAsia" w:ascii="黑体" w:eastAsia="黑体"/>
                          <w:color w:val="000000"/>
                          <w:sz w:val="32"/>
                          <w:szCs w:val="32"/>
                        </w:rPr>
                        <w:t>（反面）</w:t>
                      </w:r>
                    </w:p>
                    <w:p w14:paraId="36221EB3"/>
                  </w:txbxContent>
                </v:textbox>
                <w10:wrap type="none"/>
                <w10:anchorlock/>
              </v:shape>
            </w:pict>
          </mc:Fallback>
        </mc:AlternateContent>
      </w:r>
    </w:p>
    <w:p w14:paraId="675A9D73">
      <w:pPr>
        <w:autoSpaceDE w:val="0"/>
        <w:autoSpaceDN w:val="0"/>
        <w:adjustRightInd w:val="0"/>
        <w:spacing w:line="360" w:lineRule="auto"/>
        <w:rPr>
          <w:lang w:val="zh-CN"/>
        </w:rPr>
      </w:pPr>
      <w:r>
        <w:rPr>
          <w:b/>
          <w:bCs/>
          <w:szCs w:val="21"/>
        </w:rPr>
        <w:br w:type="page"/>
      </w:r>
      <w:r>
        <w:rPr>
          <w:b/>
          <w:bCs/>
          <w:szCs w:val="21"/>
          <w:lang w:val="zh-CN"/>
        </w:rPr>
        <w:t>附件三、报价表</w:t>
      </w:r>
    </w:p>
    <w:p w14:paraId="53CC6937">
      <w:pPr>
        <w:autoSpaceDE w:val="0"/>
        <w:autoSpaceDN w:val="0"/>
        <w:adjustRightInd w:val="0"/>
        <w:rPr>
          <w:b/>
          <w:bCs/>
          <w:lang w:val="zh-CN"/>
        </w:rPr>
      </w:pPr>
    </w:p>
    <w:p w14:paraId="29EC811E">
      <w:pPr>
        <w:jc w:val="center"/>
        <w:rPr>
          <w:b/>
          <w:sz w:val="36"/>
          <w:szCs w:val="36"/>
        </w:rPr>
      </w:pPr>
      <w:r>
        <w:rPr>
          <w:b/>
          <w:sz w:val="36"/>
          <w:szCs w:val="36"/>
        </w:rPr>
        <w:t>开标一览表</w:t>
      </w:r>
    </w:p>
    <w:p w14:paraId="272533FA">
      <w:pPr>
        <w:widowControl/>
        <w:shd w:val="clear" w:color="auto" w:fill="FFFFFF"/>
        <w:spacing w:line="360" w:lineRule="auto"/>
        <w:jc w:val="center"/>
        <w:rPr>
          <w:sz w:val="24"/>
        </w:rPr>
      </w:pPr>
    </w:p>
    <w:p w14:paraId="394B092B">
      <w:pPr>
        <w:pStyle w:val="15"/>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6D50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347153F6">
            <w:pPr>
              <w:jc w:val="center"/>
              <w:textAlignment w:val="baseline"/>
            </w:pPr>
            <w:r>
              <w:t>投标报价</w:t>
            </w:r>
          </w:p>
        </w:tc>
        <w:tc>
          <w:tcPr>
            <w:tcW w:w="5459" w:type="dxa"/>
            <w:vAlign w:val="center"/>
          </w:tcPr>
          <w:p w14:paraId="27D77A03">
            <w:pPr>
              <w:pStyle w:val="15"/>
              <w:ind w:firstLine="472" w:firstLineChars="225"/>
              <w:rPr>
                <w:b w:val="0"/>
                <w:bCs/>
                <w:sz w:val="21"/>
                <w:szCs w:val="21"/>
              </w:rPr>
            </w:pPr>
            <w:r>
              <w:rPr>
                <w:b w:val="0"/>
                <w:bCs/>
                <w:sz w:val="21"/>
                <w:szCs w:val="21"/>
              </w:rPr>
              <w:t>详见苏采云系统</w:t>
            </w:r>
          </w:p>
        </w:tc>
        <w:tc>
          <w:tcPr>
            <w:tcW w:w="1657" w:type="dxa"/>
            <w:vAlign w:val="center"/>
          </w:tcPr>
          <w:p w14:paraId="081644D2">
            <w:pPr>
              <w:spacing w:line="440" w:lineRule="exact"/>
              <w:textAlignment w:val="baseline"/>
              <w:rPr>
                <w:szCs w:val="21"/>
              </w:rPr>
            </w:pPr>
            <w:r>
              <w:rPr>
                <w:szCs w:val="21"/>
              </w:rPr>
              <w:t>备注：</w:t>
            </w:r>
          </w:p>
        </w:tc>
      </w:tr>
      <w:tr w14:paraId="24893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ED45D77">
            <w:pPr>
              <w:spacing w:line="440" w:lineRule="exact"/>
              <w:textAlignment w:val="baseline"/>
              <w:rPr>
                <w:szCs w:val="21"/>
              </w:rPr>
            </w:pPr>
            <w:r>
              <w:rPr>
                <w:szCs w:val="21"/>
              </w:rPr>
              <w:t>服务时间/交付使用时间</w:t>
            </w:r>
          </w:p>
        </w:tc>
        <w:tc>
          <w:tcPr>
            <w:tcW w:w="5459" w:type="dxa"/>
            <w:vAlign w:val="center"/>
          </w:tcPr>
          <w:p w14:paraId="5D74BA01">
            <w:pPr>
              <w:pStyle w:val="15"/>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22C5D412">
            <w:pPr>
              <w:spacing w:line="440" w:lineRule="exact"/>
              <w:ind w:firstLine="472" w:firstLineChars="225"/>
              <w:textAlignment w:val="baseline"/>
              <w:rPr>
                <w:szCs w:val="21"/>
              </w:rPr>
            </w:pPr>
          </w:p>
          <w:p w14:paraId="71A8DD37">
            <w:pPr>
              <w:spacing w:line="440" w:lineRule="exact"/>
              <w:ind w:firstLine="472" w:firstLineChars="225"/>
              <w:textAlignment w:val="baseline"/>
              <w:rPr>
                <w:szCs w:val="21"/>
              </w:rPr>
            </w:pPr>
          </w:p>
        </w:tc>
      </w:tr>
      <w:tr w14:paraId="4B52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0894C9B9">
            <w:pPr>
              <w:pStyle w:val="15"/>
              <w:ind w:firstLine="0"/>
              <w:jc w:val="center"/>
              <w:rPr>
                <w:szCs w:val="21"/>
              </w:rPr>
            </w:pPr>
            <w:r>
              <w:rPr>
                <w:sz w:val="21"/>
                <w:szCs w:val="21"/>
              </w:rPr>
              <w:t>投标标的是否全部由小微企业（含视同小微企业）提供</w:t>
            </w:r>
          </w:p>
        </w:tc>
        <w:tc>
          <w:tcPr>
            <w:tcW w:w="5459" w:type="dxa"/>
            <w:vAlign w:val="center"/>
          </w:tcPr>
          <w:p w14:paraId="645BC298">
            <w:pPr>
              <w:pStyle w:val="15"/>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36144795">
            <w:pPr>
              <w:spacing w:line="440" w:lineRule="exact"/>
              <w:ind w:firstLine="472" w:firstLineChars="225"/>
              <w:textAlignment w:val="baseline"/>
              <w:rPr>
                <w:szCs w:val="21"/>
              </w:rPr>
            </w:pPr>
          </w:p>
        </w:tc>
      </w:tr>
    </w:tbl>
    <w:p w14:paraId="2B565ACC">
      <w:pPr>
        <w:pStyle w:val="15"/>
        <w:spacing w:line="440" w:lineRule="exact"/>
        <w:ind w:firstLine="474" w:firstLineChars="225"/>
        <w:rPr>
          <w:sz w:val="21"/>
          <w:szCs w:val="21"/>
        </w:rPr>
      </w:pPr>
    </w:p>
    <w:p w14:paraId="38181CBA">
      <w:pPr>
        <w:widowControl/>
        <w:shd w:val="clear" w:color="auto" w:fill="FFFFFF"/>
        <w:spacing w:line="360" w:lineRule="auto"/>
        <w:jc w:val="left"/>
        <w:rPr>
          <w:szCs w:val="21"/>
        </w:rPr>
      </w:pPr>
      <w:r>
        <w:rPr>
          <w:szCs w:val="21"/>
        </w:rPr>
        <w:t>投标单位（加盖电子公章）：</w:t>
      </w:r>
      <w:r>
        <w:rPr>
          <w:szCs w:val="21"/>
          <w:u w:val="single"/>
        </w:rPr>
        <w:t>                             </w:t>
      </w:r>
    </w:p>
    <w:p w14:paraId="32E65DB2">
      <w:pPr>
        <w:widowControl/>
        <w:shd w:val="clear" w:color="auto" w:fill="FFFFFF"/>
        <w:spacing w:line="360" w:lineRule="auto"/>
        <w:jc w:val="left"/>
        <w:rPr>
          <w:szCs w:val="21"/>
        </w:rPr>
      </w:pPr>
      <w:r>
        <w:rPr>
          <w:szCs w:val="21"/>
        </w:rPr>
        <w:t>说明：</w:t>
      </w:r>
    </w:p>
    <w:p w14:paraId="3FDFFA5A">
      <w:pPr>
        <w:widowControl/>
        <w:numPr>
          <w:ilvl w:val="0"/>
          <w:numId w:val="7"/>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4A7021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7136F258">
      <w:pPr>
        <w:widowControl/>
        <w:shd w:val="clear" w:color="auto" w:fill="FFFFFF"/>
        <w:spacing w:line="360" w:lineRule="auto"/>
        <w:jc w:val="left"/>
        <w:rPr>
          <w:b/>
          <w:bCs/>
          <w:szCs w:val="21"/>
          <w:lang w:val="zh-CN"/>
        </w:rPr>
      </w:pPr>
      <w:r>
        <w:rPr>
          <w:b/>
          <w:bCs/>
          <w:szCs w:val="21"/>
          <w:lang w:val="zh-CN"/>
        </w:rPr>
        <w:br w:type="page"/>
      </w:r>
    </w:p>
    <w:p w14:paraId="66F55E36">
      <w:pPr>
        <w:widowControl/>
        <w:shd w:val="clear" w:color="auto" w:fill="FFFFFF"/>
        <w:spacing w:line="360" w:lineRule="auto"/>
        <w:jc w:val="left"/>
        <w:rPr>
          <w:b/>
          <w:bCs/>
          <w:szCs w:val="21"/>
          <w:lang w:val="zh-CN"/>
        </w:rPr>
      </w:pPr>
      <w:r>
        <w:rPr>
          <w:b/>
          <w:bCs/>
          <w:szCs w:val="21"/>
          <w:lang w:val="zh-CN"/>
        </w:rPr>
        <w:t>附件四、报价表</w:t>
      </w:r>
      <w:r>
        <w:rPr>
          <w:rFonts w:hint="eastAsia"/>
          <w:b/>
          <w:bCs/>
          <w:szCs w:val="21"/>
          <w:lang w:val="zh-CN"/>
        </w:rPr>
        <w:t>格式</w:t>
      </w:r>
    </w:p>
    <w:p w14:paraId="2D05EC5C">
      <w:pPr>
        <w:widowControl/>
        <w:adjustRightInd w:val="0"/>
        <w:spacing w:line="240" w:lineRule="atLeast"/>
        <w:jc w:val="left"/>
        <w:rPr>
          <w:b/>
          <w:bCs/>
          <w:lang w:val="zh-CN"/>
        </w:rPr>
      </w:pPr>
    </w:p>
    <w:p w14:paraId="751BF47A">
      <w:pPr>
        <w:spacing w:line="360" w:lineRule="auto"/>
        <w:jc w:val="center"/>
        <w:rPr>
          <w:rFonts w:cs="宋体"/>
          <w:b/>
          <w:bCs/>
          <w:color w:val="000000"/>
          <w:szCs w:val="21"/>
          <w:lang w:val="zh-CN"/>
        </w:rPr>
      </w:pPr>
      <w:r>
        <w:rPr>
          <w:rFonts w:hint="eastAsia" w:cs="宋体"/>
          <w:b/>
          <w:bCs/>
          <w:color w:val="000000"/>
          <w:szCs w:val="21"/>
          <w:lang w:val="zh-CN"/>
        </w:rPr>
        <w:t>表</w:t>
      </w:r>
      <w:r>
        <w:rPr>
          <w:rFonts w:cs="宋体"/>
          <w:b/>
          <w:bCs/>
          <w:color w:val="000000"/>
          <w:szCs w:val="21"/>
          <w:lang w:val="zh-CN"/>
        </w:rPr>
        <w:t xml:space="preserve">1 </w:t>
      </w:r>
      <w:r>
        <w:rPr>
          <w:rFonts w:hint="eastAsia" w:cs="宋体"/>
          <w:b/>
          <w:bCs/>
          <w:color w:val="000000"/>
          <w:szCs w:val="21"/>
          <w:lang w:val="zh-CN"/>
        </w:rPr>
        <w:t xml:space="preserve"> 2026年度江苏省取用水监测在线计量项目标段四总报价表</w:t>
      </w:r>
    </w:p>
    <w:tbl>
      <w:tblPr>
        <w:tblStyle w:val="47"/>
        <w:tblW w:w="5000" w:type="pct"/>
        <w:jc w:val="center"/>
        <w:tblLayout w:type="fixed"/>
        <w:tblCellMar>
          <w:top w:w="0" w:type="dxa"/>
          <w:left w:w="108" w:type="dxa"/>
          <w:bottom w:w="0" w:type="dxa"/>
          <w:right w:w="108" w:type="dxa"/>
        </w:tblCellMar>
      </w:tblPr>
      <w:tblGrid>
        <w:gridCol w:w="468"/>
        <w:gridCol w:w="6860"/>
        <w:gridCol w:w="1383"/>
      </w:tblGrid>
      <w:tr w14:paraId="565F14A6">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05C3A907">
            <w:pPr>
              <w:widowControl/>
              <w:jc w:val="center"/>
              <w:rPr>
                <w:b/>
                <w:bCs/>
                <w:color w:val="000000"/>
                <w:sz w:val="22"/>
                <w:szCs w:val="22"/>
              </w:rPr>
            </w:pPr>
            <w:r>
              <w:rPr>
                <w:b/>
                <w:bCs/>
                <w:color w:val="000000"/>
                <w:sz w:val="22"/>
                <w:szCs w:val="22"/>
                <w:lang w:bidi="ar"/>
              </w:rPr>
              <w:t>序号</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7DEF8CBE">
            <w:pPr>
              <w:widowControl/>
              <w:jc w:val="center"/>
              <w:rPr>
                <w:b/>
                <w:bCs/>
                <w:color w:val="000000"/>
                <w:sz w:val="22"/>
                <w:szCs w:val="22"/>
              </w:rPr>
            </w:pPr>
            <w:r>
              <w:rPr>
                <w:b/>
                <w:bCs/>
                <w:color w:val="000000"/>
                <w:sz w:val="22"/>
                <w:szCs w:val="22"/>
                <w:lang w:bidi="ar"/>
              </w:rPr>
              <w:t>项目名称</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425881F4">
            <w:pPr>
              <w:widowControl/>
              <w:jc w:val="center"/>
              <w:rPr>
                <w:b/>
                <w:bCs/>
                <w:color w:val="000000"/>
                <w:sz w:val="22"/>
                <w:szCs w:val="22"/>
              </w:rPr>
            </w:pPr>
            <w:r>
              <w:rPr>
                <w:b/>
                <w:bCs/>
                <w:color w:val="000000"/>
                <w:sz w:val="22"/>
                <w:szCs w:val="22"/>
                <w:lang w:bidi="ar"/>
              </w:rPr>
              <w:t>报价（元）</w:t>
            </w:r>
          </w:p>
        </w:tc>
      </w:tr>
      <w:tr w14:paraId="50B65AFF">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7A577365">
            <w:pPr>
              <w:widowControl/>
              <w:jc w:val="center"/>
              <w:rPr>
                <w:color w:val="000000"/>
                <w:sz w:val="22"/>
                <w:szCs w:val="22"/>
              </w:rPr>
            </w:pPr>
            <w:r>
              <w:rPr>
                <w:color w:val="000000"/>
                <w:sz w:val="22"/>
                <w:szCs w:val="22"/>
                <w:lang w:bidi="ar"/>
              </w:rPr>
              <w:t>1</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44F14D0B">
            <w:pPr>
              <w:widowControl/>
              <w:jc w:val="left"/>
              <w:rPr>
                <w:color w:val="000000"/>
                <w:sz w:val="22"/>
                <w:szCs w:val="22"/>
              </w:rPr>
            </w:pPr>
            <w:r>
              <w:rPr>
                <w:rFonts w:hint="eastAsia"/>
                <w:color w:val="000000"/>
                <w:sz w:val="22"/>
                <w:szCs w:val="22"/>
              </w:rPr>
              <w:t>非农取用水在线计量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7DAD258D">
            <w:pPr>
              <w:jc w:val="center"/>
              <w:rPr>
                <w:color w:val="000000"/>
                <w:sz w:val="22"/>
                <w:szCs w:val="22"/>
              </w:rPr>
            </w:pPr>
          </w:p>
        </w:tc>
      </w:tr>
      <w:tr w14:paraId="104A2055">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7A08860D">
            <w:pPr>
              <w:widowControl/>
              <w:jc w:val="center"/>
              <w:rPr>
                <w:color w:val="000000"/>
                <w:sz w:val="22"/>
                <w:szCs w:val="22"/>
                <w:lang w:bidi="ar"/>
              </w:rPr>
            </w:pPr>
            <w:r>
              <w:rPr>
                <w:color w:val="000000"/>
                <w:sz w:val="22"/>
                <w:szCs w:val="22"/>
                <w:lang w:bidi="ar"/>
              </w:rPr>
              <w:t>2</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5556B0DF">
            <w:pPr>
              <w:widowControl/>
              <w:jc w:val="left"/>
              <w:rPr>
                <w:color w:val="000000"/>
                <w:sz w:val="22"/>
                <w:szCs w:val="22"/>
                <w:lang w:bidi="ar"/>
              </w:rPr>
            </w:pPr>
            <w:r>
              <w:rPr>
                <w:rFonts w:hint="eastAsia"/>
                <w:color w:val="000000"/>
                <w:sz w:val="22"/>
                <w:szCs w:val="22"/>
                <w:lang w:bidi="ar"/>
              </w:rPr>
              <w:t>大中型灌区渠首在线计量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67CFC3CD">
            <w:pPr>
              <w:jc w:val="center"/>
              <w:rPr>
                <w:color w:val="000000"/>
                <w:sz w:val="22"/>
                <w:szCs w:val="22"/>
              </w:rPr>
            </w:pPr>
          </w:p>
        </w:tc>
      </w:tr>
      <w:tr w14:paraId="43F87DD6">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6F2190C6">
            <w:pPr>
              <w:widowControl/>
              <w:jc w:val="center"/>
              <w:rPr>
                <w:color w:val="000000"/>
                <w:sz w:val="22"/>
                <w:szCs w:val="22"/>
                <w:lang w:bidi="ar"/>
              </w:rPr>
            </w:pPr>
            <w:r>
              <w:rPr>
                <w:rFonts w:hint="eastAsia"/>
                <w:color w:val="000000"/>
                <w:sz w:val="22"/>
                <w:szCs w:val="22"/>
                <w:lang w:bidi="ar"/>
              </w:rPr>
              <w:t>3</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7396093C">
            <w:pPr>
              <w:widowControl/>
              <w:jc w:val="left"/>
              <w:rPr>
                <w:color w:val="000000"/>
                <w:sz w:val="22"/>
                <w:szCs w:val="22"/>
              </w:rPr>
            </w:pPr>
            <w:r>
              <w:rPr>
                <w:rFonts w:hint="eastAsia"/>
                <w:color w:val="000000"/>
                <w:sz w:val="22"/>
                <w:szCs w:val="22"/>
                <w:lang w:bidi="ar"/>
              </w:rPr>
              <w:t>典型小型灌区取用水在线计量</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0A712455">
            <w:pPr>
              <w:jc w:val="center"/>
              <w:rPr>
                <w:color w:val="000000"/>
                <w:sz w:val="22"/>
                <w:szCs w:val="22"/>
              </w:rPr>
            </w:pPr>
          </w:p>
        </w:tc>
      </w:tr>
      <w:tr w14:paraId="7133F51B">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13E25C47">
            <w:pPr>
              <w:widowControl/>
              <w:jc w:val="center"/>
              <w:rPr>
                <w:color w:val="000000"/>
                <w:sz w:val="22"/>
                <w:szCs w:val="22"/>
                <w:lang w:bidi="ar"/>
              </w:rPr>
            </w:pPr>
            <w:r>
              <w:rPr>
                <w:color w:val="000000"/>
                <w:sz w:val="22"/>
                <w:szCs w:val="22"/>
                <w:lang w:bidi="ar"/>
              </w:rPr>
              <w:t>4</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3203B5EA">
            <w:pPr>
              <w:widowControl/>
              <w:jc w:val="left"/>
              <w:rPr>
                <w:color w:val="000000"/>
                <w:sz w:val="22"/>
                <w:szCs w:val="22"/>
                <w:lang w:bidi="ar"/>
              </w:rPr>
            </w:pPr>
            <w:r>
              <w:rPr>
                <w:rFonts w:hint="eastAsia"/>
                <w:color w:val="000000"/>
                <w:sz w:val="22"/>
                <w:szCs w:val="22"/>
                <w:lang w:bidi="ar"/>
              </w:rPr>
              <w:t>多参数</w:t>
            </w:r>
            <w:r>
              <w:rPr>
                <w:color w:val="000000"/>
                <w:sz w:val="22"/>
                <w:szCs w:val="22"/>
                <w:lang w:bidi="ar"/>
              </w:rPr>
              <w:t>示范站</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4F1372B0">
            <w:pPr>
              <w:jc w:val="center"/>
              <w:rPr>
                <w:color w:val="000000"/>
                <w:sz w:val="22"/>
                <w:szCs w:val="22"/>
              </w:rPr>
            </w:pPr>
          </w:p>
        </w:tc>
      </w:tr>
      <w:tr w14:paraId="369B9575">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0825B99D">
            <w:pPr>
              <w:widowControl/>
              <w:jc w:val="center"/>
              <w:rPr>
                <w:color w:val="000000"/>
                <w:sz w:val="22"/>
                <w:szCs w:val="22"/>
                <w:lang w:bidi="ar"/>
              </w:rPr>
            </w:pPr>
            <w:r>
              <w:rPr>
                <w:rFonts w:hint="eastAsia"/>
                <w:color w:val="000000"/>
                <w:sz w:val="22"/>
                <w:szCs w:val="22"/>
                <w:lang w:bidi="ar"/>
              </w:rPr>
              <w:t>5</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477FE5C3">
            <w:pPr>
              <w:widowControl/>
              <w:jc w:val="left"/>
              <w:rPr>
                <w:color w:val="000000"/>
                <w:sz w:val="22"/>
                <w:szCs w:val="22"/>
                <w:lang w:bidi="ar"/>
              </w:rPr>
            </w:pPr>
            <w:r>
              <w:rPr>
                <w:rFonts w:hint="eastAsia"/>
                <w:color w:val="000000"/>
                <w:sz w:val="22"/>
                <w:szCs w:val="22"/>
                <w:lang w:bidi="ar"/>
              </w:rPr>
              <w:t>断面整治</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59759C9">
            <w:pPr>
              <w:jc w:val="center"/>
              <w:rPr>
                <w:color w:val="000000"/>
                <w:sz w:val="22"/>
                <w:szCs w:val="22"/>
              </w:rPr>
            </w:pPr>
          </w:p>
        </w:tc>
      </w:tr>
      <w:tr w14:paraId="326AFE52">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38C16CB7">
            <w:pPr>
              <w:widowControl/>
              <w:jc w:val="center"/>
              <w:rPr>
                <w:color w:val="000000"/>
                <w:sz w:val="22"/>
                <w:szCs w:val="22"/>
                <w:lang w:bidi="ar"/>
              </w:rPr>
            </w:pPr>
            <w:r>
              <w:rPr>
                <w:rFonts w:hint="eastAsia"/>
                <w:color w:val="000000"/>
                <w:sz w:val="22"/>
                <w:szCs w:val="22"/>
                <w:lang w:bidi="ar"/>
              </w:rPr>
              <w:t>6</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330B772E">
            <w:pPr>
              <w:widowControl/>
              <w:jc w:val="left"/>
              <w:rPr>
                <w:color w:val="000000"/>
                <w:sz w:val="22"/>
                <w:szCs w:val="22"/>
                <w:lang w:bidi="ar"/>
              </w:rPr>
            </w:pPr>
            <w:r>
              <w:rPr>
                <w:rFonts w:hint="eastAsia"/>
                <w:color w:val="000000"/>
                <w:sz w:val="22"/>
                <w:szCs w:val="22"/>
                <w:lang w:bidi="ar"/>
              </w:rPr>
              <w:t>取水计量数据质量提升</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4E6494A3">
            <w:pPr>
              <w:jc w:val="center"/>
              <w:rPr>
                <w:color w:val="000000"/>
                <w:sz w:val="22"/>
                <w:szCs w:val="22"/>
              </w:rPr>
            </w:pPr>
          </w:p>
        </w:tc>
      </w:tr>
      <w:tr w14:paraId="0B4BFD2A">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775A481C">
            <w:pPr>
              <w:widowControl/>
              <w:jc w:val="center"/>
              <w:rPr>
                <w:color w:val="000000"/>
                <w:sz w:val="22"/>
                <w:szCs w:val="22"/>
                <w:lang w:bidi="ar"/>
              </w:rPr>
            </w:pPr>
            <w:r>
              <w:rPr>
                <w:rFonts w:hint="eastAsia"/>
                <w:color w:val="000000"/>
                <w:sz w:val="22"/>
                <w:szCs w:val="22"/>
                <w:lang w:bidi="ar"/>
              </w:rPr>
              <w:t>7</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3E0E8319">
            <w:pPr>
              <w:widowControl/>
              <w:jc w:val="left"/>
              <w:rPr>
                <w:color w:val="000000"/>
                <w:sz w:val="22"/>
                <w:szCs w:val="22"/>
                <w:lang w:bidi="ar"/>
              </w:rPr>
            </w:pPr>
            <w:r>
              <w:rPr>
                <w:rFonts w:hint="eastAsia"/>
                <w:color w:val="000000"/>
                <w:sz w:val="22"/>
                <w:szCs w:val="22"/>
                <w:lang w:bidi="ar"/>
              </w:rPr>
              <w:t>数据传输贯标</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143E868C">
            <w:pPr>
              <w:jc w:val="center"/>
              <w:rPr>
                <w:color w:val="000000"/>
                <w:sz w:val="22"/>
                <w:szCs w:val="22"/>
              </w:rPr>
            </w:pPr>
          </w:p>
        </w:tc>
      </w:tr>
      <w:tr w14:paraId="5B709B56">
        <w:tblPrEx>
          <w:tblCellMar>
            <w:top w:w="0" w:type="dxa"/>
            <w:left w:w="108" w:type="dxa"/>
            <w:bottom w:w="0" w:type="dxa"/>
            <w:right w:w="108" w:type="dxa"/>
          </w:tblCellMar>
        </w:tblPrEx>
        <w:trPr>
          <w:trHeight w:val="397" w:hRule="atLeast"/>
          <w:jc w:val="center"/>
        </w:trPr>
        <w:tc>
          <w:tcPr>
            <w:tcW w:w="468" w:type="dxa"/>
            <w:tcBorders>
              <w:top w:val="single" w:color="000000" w:sz="4" w:space="0"/>
              <w:left w:val="single" w:color="000000" w:sz="4" w:space="0"/>
              <w:bottom w:val="single" w:color="000000" w:sz="4" w:space="0"/>
              <w:right w:val="single" w:color="000000" w:sz="4" w:space="0"/>
            </w:tcBorders>
            <w:vAlign w:val="center"/>
          </w:tcPr>
          <w:p w14:paraId="5F4631E4">
            <w:pPr>
              <w:widowControl/>
              <w:jc w:val="center"/>
              <w:rPr>
                <w:color w:val="000000"/>
                <w:sz w:val="22"/>
                <w:szCs w:val="22"/>
                <w:lang w:bidi="ar"/>
              </w:rPr>
            </w:pPr>
            <w:r>
              <w:rPr>
                <w:color w:val="000000"/>
                <w:sz w:val="22"/>
                <w:szCs w:val="22"/>
                <w:lang w:bidi="ar"/>
              </w:rPr>
              <w:t>8</w:t>
            </w:r>
          </w:p>
        </w:tc>
        <w:tc>
          <w:tcPr>
            <w:tcW w:w="7062" w:type="dxa"/>
            <w:tcBorders>
              <w:top w:val="single" w:color="000000" w:sz="4" w:space="0"/>
              <w:left w:val="single" w:color="000000" w:sz="4" w:space="0"/>
              <w:bottom w:val="single" w:color="000000" w:sz="4" w:space="0"/>
              <w:right w:val="single" w:color="000000" w:sz="4" w:space="0"/>
            </w:tcBorders>
            <w:noWrap/>
            <w:vAlign w:val="center"/>
          </w:tcPr>
          <w:p w14:paraId="75BF8171">
            <w:pPr>
              <w:widowControl/>
              <w:jc w:val="left"/>
              <w:rPr>
                <w:color w:val="000000"/>
                <w:sz w:val="22"/>
                <w:szCs w:val="22"/>
                <w:lang w:bidi="ar"/>
              </w:rPr>
            </w:pPr>
            <w:r>
              <w:rPr>
                <w:rFonts w:hint="eastAsia"/>
                <w:color w:val="000000"/>
                <w:sz w:val="22"/>
                <w:szCs w:val="22"/>
                <w:lang w:bidi="ar"/>
              </w:rPr>
              <w:t>备品备件</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5462C510">
            <w:pPr>
              <w:jc w:val="center"/>
              <w:rPr>
                <w:color w:val="000000"/>
                <w:sz w:val="22"/>
                <w:szCs w:val="22"/>
              </w:rPr>
            </w:pPr>
          </w:p>
        </w:tc>
      </w:tr>
      <w:tr w14:paraId="78A11CA4">
        <w:tblPrEx>
          <w:tblCellMar>
            <w:top w:w="0" w:type="dxa"/>
            <w:left w:w="108" w:type="dxa"/>
            <w:bottom w:w="0" w:type="dxa"/>
            <w:right w:w="108" w:type="dxa"/>
          </w:tblCellMar>
        </w:tblPrEx>
        <w:trPr>
          <w:trHeight w:val="397" w:hRule="atLeast"/>
          <w:jc w:val="center"/>
        </w:trPr>
        <w:tc>
          <w:tcPr>
            <w:tcW w:w="7530" w:type="dxa"/>
            <w:gridSpan w:val="2"/>
            <w:tcBorders>
              <w:top w:val="single" w:color="000000" w:sz="4" w:space="0"/>
              <w:left w:val="single" w:color="000000" w:sz="4" w:space="0"/>
              <w:bottom w:val="single" w:color="000000" w:sz="4" w:space="0"/>
              <w:right w:val="single" w:color="000000" w:sz="4" w:space="0"/>
            </w:tcBorders>
            <w:vAlign w:val="center"/>
          </w:tcPr>
          <w:p w14:paraId="41CEEE5B">
            <w:pPr>
              <w:widowControl/>
              <w:jc w:val="center"/>
              <w:rPr>
                <w:color w:val="000000"/>
                <w:sz w:val="22"/>
                <w:szCs w:val="22"/>
              </w:rPr>
            </w:pPr>
            <w:r>
              <w:rPr>
                <w:color w:val="000000"/>
                <w:sz w:val="22"/>
                <w:szCs w:val="22"/>
                <w:lang w:bidi="ar"/>
              </w:rPr>
              <w:t>合计</w:t>
            </w:r>
          </w:p>
        </w:tc>
        <w:tc>
          <w:tcPr>
            <w:tcW w:w="1413" w:type="dxa"/>
            <w:tcBorders>
              <w:top w:val="single" w:color="000000" w:sz="4" w:space="0"/>
              <w:left w:val="single" w:color="000000" w:sz="4" w:space="0"/>
              <w:bottom w:val="single" w:color="000000" w:sz="4" w:space="0"/>
              <w:right w:val="single" w:color="000000" w:sz="4" w:space="0"/>
            </w:tcBorders>
            <w:noWrap/>
            <w:vAlign w:val="center"/>
          </w:tcPr>
          <w:p w14:paraId="24D93472">
            <w:pPr>
              <w:jc w:val="center"/>
              <w:rPr>
                <w:color w:val="000000"/>
                <w:sz w:val="22"/>
                <w:szCs w:val="22"/>
              </w:rPr>
            </w:pPr>
          </w:p>
        </w:tc>
      </w:tr>
    </w:tbl>
    <w:p w14:paraId="236FE5DC">
      <w:pPr>
        <w:spacing w:line="360" w:lineRule="auto"/>
        <w:jc w:val="center"/>
        <w:rPr>
          <w:rFonts w:cs="宋体"/>
          <w:bCs/>
          <w:color w:val="000000"/>
          <w:szCs w:val="21"/>
          <w:lang w:bidi="ar"/>
        </w:rPr>
      </w:pPr>
      <w:r>
        <w:rPr>
          <w:rFonts w:hint="eastAsia" w:cs="宋体"/>
          <w:b/>
          <w:color w:val="000000"/>
          <w:szCs w:val="21"/>
        </w:rPr>
        <w:t>表</w:t>
      </w:r>
      <w:r>
        <w:rPr>
          <w:rFonts w:cs="宋体"/>
          <w:b/>
          <w:color w:val="000000"/>
          <w:szCs w:val="21"/>
        </w:rPr>
        <w:t xml:space="preserve">2 </w:t>
      </w:r>
      <w:r>
        <w:rPr>
          <w:rFonts w:hint="eastAsia" w:cs="宋体"/>
          <w:b/>
          <w:color w:val="000000"/>
          <w:szCs w:val="21"/>
        </w:rPr>
        <w:t xml:space="preserve"> 2026年度江苏省取用水监测在线计量项目标段四分项报价汇总表</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8"/>
        <w:gridCol w:w="3143"/>
        <w:gridCol w:w="1216"/>
        <w:gridCol w:w="1214"/>
        <w:gridCol w:w="1925"/>
      </w:tblGrid>
      <w:tr w14:paraId="45C4B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76DD9CA3">
            <w:pPr>
              <w:widowControl/>
              <w:jc w:val="center"/>
              <w:rPr>
                <w:b/>
                <w:bCs/>
                <w:color w:val="000000"/>
                <w:szCs w:val="21"/>
              </w:rPr>
            </w:pPr>
            <w:r>
              <w:rPr>
                <w:b/>
                <w:bCs/>
                <w:color w:val="000000"/>
                <w:szCs w:val="21"/>
              </w:rPr>
              <w:t>序号</w:t>
            </w:r>
          </w:p>
        </w:tc>
        <w:tc>
          <w:tcPr>
            <w:tcW w:w="3331" w:type="dxa"/>
            <w:vAlign w:val="center"/>
          </w:tcPr>
          <w:p w14:paraId="50CCDEB8">
            <w:pPr>
              <w:widowControl/>
              <w:jc w:val="center"/>
              <w:rPr>
                <w:b/>
                <w:bCs/>
                <w:color w:val="000000"/>
                <w:szCs w:val="21"/>
              </w:rPr>
            </w:pPr>
            <w:r>
              <w:rPr>
                <w:b/>
                <w:bCs/>
                <w:color w:val="000000"/>
                <w:szCs w:val="21"/>
              </w:rPr>
              <w:t>项目或设备名称</w:t>
            </w:r>
          </w:p>
        </w:tc>
        <w:tc>
          <w:tcPr>
            <w:tcW w:w="1279" w:type="dxa"/>
            <w:vAlign w:val="center"/>
          </w:tcPr>
          <w:p w14:paraId="081502E3">
            <w:pPr>
              <w:widowControl/>
              <w:jc w:val="center"/>
              <w:rPr>
                <w:b/>
                <w:color w:val="000000"/>
                <w:szCs w:val="21"/>
              </w:rPr>
            </w:pPr>
            <w:r>
              <w:rPr>
                <w:b/>
                <w:bCs/>
                <w:color w:val="000000"/>
                <w:szCs w:val="21"/>
              </w:rPr>
              <w:t>单位</w:t>
            </w:r>
          </w:p>
        </w:tc>
        <w:tc>
          <w:tcPr>
            <w:tcW w:w="1277" w:type="dxa"/>
            <w:vAlign w:val="center"/>
          </w:tcPr>
          <w:p w14:paraId="288F5CD6">
            <w:pPr>
              <w:widowControl/>
              <w:jc w:val="center"/>
              <w:rPr>
                <w:b/>
                <w:color w:val="000000"/>
                <w:szCs w:val="21"/>
              </w:rPr>
            </w:pPr>
            <w:r>
              <w:rPr>
                <w:b/>
                <w:color w:val="000000"/>
                <w:szCs w:val="21"/>
              </w:rPr>
              <w:t>数量</w:t>
            </w:r>
          </w:p>
        </w:tc>
        <w:tc>
          <w:tcPr>
            <w:tcW w:w="2012" w:type="dxa"/>
            <w:vAlign w:val="center"/>
          </w:tcPr>
          <w:p w14:paraId="1BA9D2FA">
            <w:pPr>
              <w:widowControl/>
              <w:jc w:val="center"/>
              <w:rPr>
                <w:b/>
                <w:color w:val="000000"/>
                <w:szCs w:val="21"/>
              </w:rPr>
            </w:pPr>
            <w:r>
              <w:rPr>
                <w:b/>
                <w:color w:val="000000"/>
                <w:szCs w:val="21"/>
              </w:rPr>
              <w:t>总价（元）</w:t>
            </w:r>
          </w:p>
        </w:tc>
      </w:tr>
      <w:tr w14:paraId="42DC5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57CAC0A5">
            <w:pPr>
              <w:widowControl/>
              <w:jc w:val="center"/>
              <w:rPr>
                <w:b/>
                <w:bCs/>
                <w:color w:val="000000"/>
                <w:szCs w:val="21"/>
              </w:rPr>
            </w:pPr>
            <w:r>
              <w:rPr>
                <w:b/>
                <w:bCs/>
                <w:color w:val="000000"/>
                <w:szCs w:val="21"/>
              </w:rPr>
              <w:t>一</w:t>
            </w:r>
          </w:p>
        </w:tc>
        <w:tc>
          <w:tcPr>
            <w:tcW w:w="3331" w:type="dxa"/>
            <w:vAlign w:val="center"/>
          </w:tcPr>
          <w:p w14:paraId="5D46B302">
            <w:pPr>
              <w:widowControl/>
              <w:jc w:val="center"/>
              <w:rPr>
                <w:b/>
                <w:bCs/>
                <w:color w:val="000000"/>
                <w:szCs w:val="21"/>
              </w:rPr>
            </w:pPr>
            <w:r>
              <w:rPr>
                <w:rFonts w:hint="eastAsia"/>
                <w:b/>
                <w:bCs/>
                <w:color w:val="000000"/>
                <w:szCs w:val="21"/>
              </w:rPr>
              <w:t>非农在线监测站</w:t>
            </w:r>
          </w:p>
        </w:tc>
        <w:tc>
          <w:tcPr>
            <w:tcW w:w="1279" w:type="dxa"/>
            <w:vAlign w:val="center"/>
          </w:tcPr>
          <w:p w14:paraId="106AF415">
            <w:pPr>
              <w:widowControl/>
              <w:jc w:val="center"/>
              <w:rPr>
                <w:b/>
                <w:color w:val="000000"/>
                <w:szCs w:val="21"/>
              </w:rPr>
            </w:pPr>
            <w:r>
              <w:rPr>
                <w:b/>
                <w:bCs/>
                <w:color w:val="000000"/>
                <w:sz w:val="22"/>
                <w:szCs w:val="22"/>
              </w:rPr>
              <w:t>站/套</w:t>
            </w:r>
          </w:p>
        </w:tc>
        <w:tc>
          <w:tcPr>
            <w:tcW w:w="1277" w:type="dxa"/>
            <w:vAlign w:val="center"/>
          </w:tcPr>
          <w:p w14:paraId="5DEA2DB2">
            <w:pPr>
              <w:widowControl/>
              <w:jc w:val="center"/>
              <w:rPr>
                <w:b/>
                <w:color w:val="000000"/>
                <w:szCs w:val="21"/>
              </w:rPr>
            </w:pPr>
          </w:p>
        </w:tc>
        <w:tc>
          <w:tcPr>
            <w:tcW w:w="2012" w:type="dxa"/>
            <w:vAlign w:val="center"/>
          </w:tcPr>
          <w:p w14:paraId="6267902E">
            <w:pPr>
              <w:widowControl/>
              <w:jc w:val="center"/>
              <w:rPr>
                <w:b/>
                <w:color w:val="000000"/>
                <w:szCs w:val="21"/>
              </w:rPr>
            </w:pPr>
          </w:p>
        </w:tc>
      </w:tr>
      <w:tr w14:paraId="1CA01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57605E02">
            <w:pPr>
              <w:widowControl/>
              <w:jc w:val="center"/>
              <w:rPr>
                <w:b/>
                <w:bCs/>
                <w:color w:val="000000"/>
                <w:szCs w:val="21"/>
              </w:rPr>
            </w:pPr>
            <w:r>
              <w:rPr>
                <w:b/>
                <w:bCs/>
                <w:color w:val="000000"/>
                <w:szCs w:val="21"/>
              </w:rPr>
              <w:t>二</w:t>
            </w:r>
          </w:p>
        </w:tc>
        <w:tc>
          <w:tcPr>
            <w:tcW w:w="3331" w:type="dxa"/>
            <w:vAlign w:val="center"/>
          </w:tcPr>
          <w:p w14:paraId="23BE4640">
            <w:pPr>
              <w:widowControl/>
              <w:jc w:val="center"/>
              <w:rPr>
                <w:b/>
                <w:bCs/>
                <w:color w:val="000000"/>
                <w:szCs w:val="21"/>
              </w:rPr>
            </w:pPr>
            <w:r>
              <w:rPr>
                <w:b/>
                <w:bCs/>
                <w:color w:val="000000"/>
                <w:szCs w:val="21"/>
              </w:rPr>
              <w:t>ADCP监测站</w:t>
            </w:r>
          </w:p>
        </w:tc>
        <w:tc>
          <w:tcPr>
            <w:tcW w:w="1279" w:type="dxa"/>
            <w:vAlign w:val="center"/>
          </w:tcPr>
          <w:p w14:paraId="50010A24">
            <w:pPr>
              <w:widowControl/>
              <w:jc w:val="center"/>
              <w:rPr>
                <w:b/>
                <w:bCs/>
                <w:color w:val="000000"/>
                <w:sz w:val="22"/>
                <w:szCs w:val="22"/>
              </w:rPr>
            </w:pPr>
            <w:r>
              <w:rPr>
                <w:b/>
                <w:bCs/>
                <w:color w:val="000000"/>
                <w:sz w:val="22"/>
                <w:szCs w:val="22"/>
              </w:rPr>
              <w:t>站/套</w:t>
            </w:r>
          </w:p>
        </w:tc>
        <w:tc>
          <w:tcPr>
            <w:tcW w:w="1277" w:type="dxa"/>
            <w:vAlign w:val="center"/>
          </w:tcPr>
          <w:p w14:paraId="2BCEB18D">
            <w:pPr>
              <w:widowControl/>
              <w:jc w:val="center"/>
              <w:rPr>
                <w:b/>
                <w:color w:val="000000"/>
                <w:szCs w:val="21"/>
              </w:rPr>
            </w:pPr>
          </w:p>
        </w:tc>
        <w:tc>
          <w:tcPr>
            <w:tcW w:w="2012" w:type="dxa"/>
            <w:vAlign w:val="center"/>
          </w:tcPr>
          <w:p w14:paraId="4F8A8473">
            <w:pPr>
              <w:widowControl/>
              <w:jc w:val="center"/>
              <w:rPr>
                <w:b/>
                <w:color w:val="000000"/>
                <w:szCs w:val="21"/>
              </w:rPr>
            </w:pPr>
          </w:p>
        </w:tc>
      </w:tr>
      <w:tr w14:paraId="16900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3EFE6205">
            <w:pPr>
              <w:widowControl/>
              <w:jc w:val="center"/>
              <w:rPr>
                <w:b/>
                <w:bCs/>
                <w:color w:val="000000"/>
                <w:szCs w:val="21"/>
              </w:rPr>
            </w:pPr>
            <w:r>
              <w:rPr>
                <w:b/>
                <w:bCs/>
                <w:color w:val="000000"/>
                <w:szCs w:val="21"/>
              </w:rPr>
              <w:t>三</w:t>
            </w:r>
          </w:p>
        </w:tc>
        <w:tc>
          <w:tcPr>
            <w:tcW w:w="3331" w:type="dxa"/>
            <w:vAlign w:val="center"/>
          </w:tcPr>
          <w:p w14:paraId="18032E37">
            <w:pPr>
              <w:widowControl/>
              <w:jc w:val="center"/>
              <w:rPr>
                <w:b/>
                <w:bCs/>
                <w:color w:val="000000"/>
                <w:szCs w:val="21"/>
              </w:rPr>
            </w:pPr>
            <w:r>
              <w:rPr>
                <w:b/>
                <w:bCs/>
                <w:color w:val="000000"/>
                <w:szCs w:val="21"/>
              </w:rPr>
              <w:t>管道流量计监测站</w:t>
            </w:r>
          </w:p>
        </w:tc>
        <w:tc>
          <w:tcPr>
            <w:tcW w:w="1279" w:type="dxa"/>
            <w:vAlign w:val="center"/>
          </w:tcPr>
          <w:p w14:paraId="0B34FC94">
            <w:pPr>
              <w:widowControl/>
              <w:jc w:val="center"/>
              <w:rPr>
                <w:b/>
                <w:color w:val="000000"/>
                <w:szCs w:val="21"/>
              </w:rPr>
            </w:pPr>
            <w:r>
              <w:rPr>
                <w:b/>
                <w:bCs/>
                <w:color w:val="000000"/>
                <w:sz w:val="22"/>
                <w:szCs w:val="22"/>
              </w:rPr>
              <w:t>站/套</w:t>
            </w:r>
          </w:p>
        </w:tc>
        <w:tc>
          <w:tcPr>
            <w:tcW w:w="1277" w:type="dxa"/>
            <w:vAlign w:val="center"/>
          </w:tcPr>
          <w:p w14:paraId="4454E846">
            <w:pPr>
              <w:widowControl/>
              <w:jc w:val="center"/>
              <w:rPr>
                <w:b/>
                <w:color w:val="000000"/>
                <w:szCs w:val="21"/>
              </w:rPr>
            </w:pPr>
          </w:p>
        </w:tc>
        <w:tc>
          <w:tcPr>
            <w:tcW w:w="2012" w:type="dxa"/>
            <w:vAlign w:val="center"/>
          </w:tcPr>
          <w:p w14:paraId="2DE7DAE7">
            <w:pPr>
              <w:widowControl/>
              <w:jc w:val="center"/>
              <w:rPr>
                <w:b/>
                <w:color w:val="000000"/>
                <w:szCs w:val="21"/>
              </w:rPr>
            </w:pPr>
          </w:p>
        </w:tc>
      </w:tr>
      <w:tr w14:paraId="56800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C4B9A02">
            <w:pPr>
              <w:widowControl/>
              <w:jc w:val="center"/>
              <w:rPr>
                <w:b/>
                <w:bCs/>
                <w:color w:val="000000"/>
                <w:szCs w:val="21"/>
              </w:rPr>
            </w:pPr>
            <w:r>
              <w:rPr>
                <w:rFonts w:hint="eastAsia"/>
                <w:b/>
                <w:bCs/>
                <w:color w:val="000000"/>
                <w:szCs w:val="21"/>
              </w:rPr>
              <w:t>四</w:t>
            </w:r>
          </w:p>
        </w:tc>
        <w:tc>
          <w:tcPr>
            <w:tcW w:w="3331" w:type="dxa"/>
            <w:vAlign w:val="center"/>
          </w:tcPr>
          <w:p w14:paraId="66133AA8">
            <w:pPr>
              <w:widowControl/>
              <w:jc w:val="center"/>
              <w:rPr>
                <w:b/>
                <w:bCs/>
                <w:color w:val="000000"/>
                <w:szCs w:val="21"/>
              </w:rPr>
            </w:pPr>
            <w:r>
              <w:rPr>
                <w:rFonts w:hint="eastAsia"/>
                <w:b/>
                <w:bCs/>
                <w:color w:val="000000"/>
                <w:szCs w:val="21"/>
              </w:rPr>
              <w:t>水工建筑物法监测站</w:t>
            </w:r>
          </w:p>
        </w:tc>
        <w:tc>
          <w:tcPr>
            <w:tcW w:w="1279" w:type="dxa"/>
            <w:vAlign w:val="center"/>
          </w:tcPr>
          <w:p w14:paraId="280A6EAC">
            <w:pPr>
              <w:widowControl/>
              <w:jc w:val="center"/>
              <w:rPr>
                <w:b/>
                <w:color w:val="000000"/>
                <w:szCs w:val="21"/>
              </w:rPr>
            </w:pPr>
            <w:r>
              <w:rPr>
                <w:b/>
                <w:bCs/>
                <w:color w:val="000000"/>
                <w:sz w:val="22"/>
                <w:szCs w:val="22"/>
              </w:rPr>
              <w:t>站/套</w:t>
            </w:r>
          </w:p>
        </w:tc>
        <w:tc>
          <w:tcPr>
            <w:tcW w:w="1277" w:type="dxa"/>
            <w:vAlign w:val="center"/>
          </w:tcPr>
          <w:p w14:paraId="17E17355">
            <w:pPr>
              <w:widowControl/>
              <w:jc w:val="center"/>
              <w:rPr>
                <w:b/>
                <w:color w:val="000000"/>
                <w:szCs w:val="21"/>
              </w:rPr>
            </w:pPr>
          </w:p>
        </w:tc>
        <w:tc>
          <w:tcPr>
            <w:tcW w:w="2012" w:type="dxa"/>
            <w:vAlign w:val="center"/>
          </w:tcPr>
          <w:p w14:paraId="6BA7F87B">
            <w:pPr>
              <w:widowControl/>
              <w:jc w:val="center"/>
              <w:rPr>
                <w:b/>
                <w:color w:val="000000"/>
                <w:szCs w:val="21"/>
              </w:rPr>
            </w:pPr>
          </w:p>
        </w:tc>
      </w:tr>
      <w:tr w14:paraId="03701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015FCBA1">
            <w:pPr>
              <w:widowControl/>
              <w:jc w:val="center"/>
              <w:rPr>
                <w:b/>
                <w:bCs/>
                <w:color w:val="000000"/>
                <w:szCs w:val="21"/>
              </w:rPr>
            </w:pPr>
            <w:r>
              <w:rPr>
                <w:rFonts w:hint="eastAsia"/>
                <w:b/>
                <w:bCs/>
                <w:color w:val="000000"/>
                <w:szCs w:val="21"/>
              </w:rPr>
              <w:t>五</w:t>
            </w:r>
          </w:p>
        </w:tc>
        <w:tc>
          <w:tcPr>
            <w:tcW w:w="3331" w:type="dxa"/>
            <w:vAlign w:val="center"/>
          </w:tcPr>
          <w:p w14:paraId="4C21927A">
            <w:pPr>
              <w:widowControl/>
              <w:jc w:val="center"/>
              <w:rPr>
                <w:b/>
                <w:bCs/>
                <w:color w:val="000000"/>
                <w:szCs w:val="21"/>
              </w:rPr>
            </w:pPr>
            <w:r>
              <w:rPr>
                <w:rFonts w:hint="eastAsia"/>
                <w:b/>
                <w:bCs/>
                <w:color w:val="000000"/>
                <w:szCs w:val="21"/>
              </w:rPr>
              <w:t>雷达波明渠流量计监测站</w:t>
            </w:r>
          </w:p>
        </w:tc>
        <w:tc>
          <w:tcPr>
            <w:tcW w:w="1279" w:type="dxa"/>
            <w:vAlign w:val="center"/>
          </w:tcPr>
          <w:p w14:paraId="100F7ED8">
            <w:pPr>
              <w:widowControl/>
              <w:jc w:val="center"/>
              <w:rPr>
                <w:b/>
                <w:color w:val="000000"/>
                <w:szCs w:val="21"/>
              </w:rPr>
            </w:pPr>
            <w:r>
              <w:rPr>
                <w:b/>
                <w:bCs/>
                <w:color w:val="000000"/>
                <w:sz w:val="22"/>
                <w:szCs w:val="22"/>
              </w:rPr>
              <w:t>站/套</w:t>
            </w:r>
          </w:p>
        </w:tc>
        <w:tc>
          <w:tcPr>
            <w:tcW w:w="1277" w:type="dxa"/>
            <w:vAlign w:val="center"/>
          </w:tcPr>
          <w:p w14:paraId="304D868E">
            <w:pPr>
              <w:widowControl/>
              <w:jc w:val="center"/>
              <w:rPr>
                <w:b/>
                <w:color w:val="000000"/>
                <w:szCs w:val="21"/>
              </w:rPr>
            </w:pPr>
          </w:p>
        </w:tc>
        <w:tc>
          <w:tcPr>
            <w:tcW w:w="2012" w:type="dxa"/>
            <w:vAlign w:val="center"/>
          </w:tcPr>
          <w:p w14:paraId="0FD9698F">
            <w:pPr>
              <w:widowControl/>
              <w:jc w:val="center"/>
              <w:rPr>
                <w:b/>
                <w:color w:val="000000"/>
                <w:szCs w:val="21"/>
              </w:rPr>
            </w:pPr>
          </w:p>
        </w:tc>
      </w:tr>
      <w:tr w14:paraId="2EEC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208EDA6A">
            <w:pPr>
              <w:widowControl/>
              <w:jc w:val="center"/>
              <w:rPr>
                <w:b/>
                <w:bCs/>
                <w:color w:val="000000"/>
                <w:szCs w:val="21"/>
              </w:rPr>
            </w:pPr>
            <w:r>
              <w:rPr>
                <w:rFonts w:hint="eastAsia"/>
                <w:b/>
                <w:bCs/>
                <w:color w:val="000000"/>
                <w:szCs w:val="21"/>
              </w:rPr>
              <w:t>六</w:t>
            </w:r>
          </w:p>
        </w:tc>
        <w:tc>
          <w:tcPr>
            <w:tcW w:w="3331" w:type="dxa"/>
            <w:vAlign w:val="center"/>
          </w:tcPr>
          <w:p w14:paraId="4C25E546">
            <w:pPr>
              <w:widowControl/>
              <w:jc w:val="center"/>
              <w:rPr>
                <w:b/>
                <w:bCs/>
                <w:color w:val="000000"/>
                <w:szCs w:val="21"/>
              </w:rPr>
            </w:pPr>
            <w:r>
              <w:rPr>
                <w:rFonts w:hint="eastAsia"/>
                <w:b/>
                <w:bCs/>
                <w:color w:val="000000"/>
                <w:szCs w:val="21"/>
              </w:rPr>
              <w:t>超声波时差法监测站</w:t>
            </w:r>
          </w:p>
        </w:tc>
        <w:tc>
          <w:tcPr>
            <w:tcW w:w="1279" w:type="dxa"/>
            <w:vAlign w:val="center"/>
          </w:tcPr>
          <w:p w14:paraId="2B93C7E7">
            <w:pPr>
              <w:widowControl/>
              <w:jc w:val="center"/>
              <w:rPr>
                <w:b/>
                <w:bCs/>
                <w:color w:val="000000"/>
                <w:sz w:val="22"/>
                <w:szCs w:val="22"/>
              </w:rPr>
            </w:pPr>
            <w:r>
              <w:rPr>
                <w:b/>
                <w:bCs/>
                <w:color w:val="000000"/>
                <w:sz w:val="22"/>
                <w:szCs w:val="22"/>
              </w:rPr>
              <w:t>站/套</w:t>
            </w:r>
          </w:p>
        </w:tc>
        <w:tc>
          <w:tcPr>
            <w:tcW w:w="1277" w:type="dxa"/>
            <w:vAlign w:val="center"/>
          </w:tcPr>
          <w:p w14:paraId="003E9ECB">
            <w:pPr>
              <w:widowControl/>
              <w:jc w:val="center"/>
              <w:rPr>
                <w:b/>
                <w:color w:val="000000"/>
                <w:szCs w:val="21"/>
              </w:rPr>
            </w:pPr>
          </w:p>
        </w:tc>
        <w:tc>
          <w:tcPr>
            <w:tcW w:w="2012" w:type="dxa"/>
            <w:vAlign w:val="center"/>
          </w:tcPr>
          <w:p w14:paraId="7C4947DE">
            <w:pPr>
              <w:widowControl/>
              <w:jc w:val="center"/>
              <w:rPr>
                <w:b/>
                <w:color w:val="000000"/>
                <w:szCs w:val="21"/>
              </w:rPr>
            </w:pPr>
          </w:p>
        </w:tc>
      </w:tr>
      <w:tr w14:paraId="5A701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4BA9377D">
            <w:pPr>
              <w:widowControl/>
              <w:jc w:val="center"/>
              <w:rPr>
                <w:b/>
                <w:bCs/>
                <w:color w:val="000000"/>
                <w:szCs w:val="21"/>
              </w:rPr>
            </w:pPr>
            <w:r>
              <w:rPr>
                <w:rFonts w:hint="eastAsia"/>
                <w:b/>
                <w:bCs/>
                <w:color w:val="000000"/>
                <w:szCs w:val="21"/>
              </w:rPr>
              <w:t>七</w:t>
            </w:r>
          </w:p>
        </w:tc>
        <w:tc>
          <w:tcPr>
            <w:tcW w:w="3331" w:type="dxa"/>
            <w:vAlign w:val="center"/>
          </w:tcPr>
          <w:p w14:paraId="6A38AE49">
            <w:pPr>
              <w:widowControl/>
              <w:jc w:val="center"/>
              <w:rPr>
                <w:b/>
                <w:bCs/>
                <w:color w:val="000000"/>
                <w:szCs w:val="21"/>
              </w:rPr>
            </w:pPr>
            <w:r>
              <w:rPr>
                <w:rFonts w:hint="eastAsia"/>
                <w:b/>
                <w:bCs/>
                <w:color w:val="000000"/>
                <w:szCs w:val="21"/>
              </w:rPr>
              <w:t>加装采集终端</w:t>
            </w:r>
          </w:p>
        </w:tc>
        <w:tc>
          <w:tcPr>
            <w:tcW w:w="1279" w:type="dxa"/>
            <w:vAlign w:val="center"/>
          </w:tcPr>
          <w:p w14:paraId="1F1E67AB">
            <w:pPr>
              <w:widowControl/>
              <w:jc w:val="center"/>
              <w:rPr>
                <w:b/>
                <w:bCs/>
                <w:color w:val="000000"/>
                <w:sz w:val="22"/>
                <w:szCs w:val="22"/>
              </w:rPr>
            </w:pPr>
            <w:r>
              <w:rPr>
                <w:b/>
                <w:bCs/>
                <w:color w:val="000000"/>
                <w:sz w:val="22"/>
                <w:szCs w:val="22"/>
              </w:rPr>
              <w:t>站/套</w:t>
            </w:r>
          </w:p>
        </w:tc>
        <w:tc>
          <w:tcPr>
            <w:tcW w:w="1277" w:type="dxa"/>
            <w:vAlign w:val="center"/>
          </w:tcPr>
          <w:p w14:paraId="2D458CA1">
            <w:pPr>
              <w:widowControl/>
              <w:jc w:val="center"/>
              <w:rPr>
                <w:b/>
                <w:color w:val="000000"/>
                <w:szCs w:val="21"/>
              </w:rPr>
            </w:pPr>
          </w:p>
        </w:tc>
        <w:tc>
          <w:tcPr>
            <w:tcW w:w="2012" w:type="dxa"/>
            <w:vAlign w:val="center"/>
          </w:tcPr>
          <w:p w14:paraId="4DCE5F7D">
            <w:pPr>
              <w:widowControl/>
              <w:jc w:val="center"/>
              <w:rPr>
                <w:b/>
                <w:color w:val="000000"/>
                <w:szCs w:val="21"/>
              </w:rPr>
            </w:pPr>
          </w:p>
        </w:tc>
      </w:tr>
      <w:tr w14:paraId="5B162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DCFE518">
            <w:pPr>
              <w:widowControl/>
              <w:jc w:val="center"/>
              <w:rPr>
                <w:b/>
                <w:bCs/>
                <w:color w:val="000000"/>
                <w:szCs w:val="21"/>
              </w:rPr>
            </w:pPr>
            <w:r>
              <w:rPr>
                <w:rFonts w:hint="eastAsia"/>
                <w:b/>
                <w:bCs/>
                <w:color w:val="000000"/>
                <w:szCs w:val="21"/>
              </w:rPr>
              <w:t>八</w:t>
            </w:r>
          </w:p>
        </w:tc>
        <w:tc>
          <w:tcPr>
            <w:tcW w:w="3331" w:type="dxa"/>
            <w:vAlign w:val="center"/>
          </w:tcPr>
          <w:p w14:paraId="4EEF01EF">
            <w:pPr>
              <w:widowControl/>
              <w:jc w:val="center"/>
              <w:rPr>
                <w:b/>
                <w:bCs/>
                <w:color w:val="000000"/>
                <w:szCs w:val="21"/>
              </w:rPr>
            </w:pPr>
            <w:r>
              <w:rPr>
                <w:b/>
                <w:bCs/>
                <w:color w:val="000000"/>
                <w:szCs w:val="21"/>
              </w:rPr>
              <w:t>多参数示范站</w:t>
            </w:r>
          </w:p>
        </w:tc>
        <w:tc>
          <w:tcPr>
            <w:tcW w:w="1279" w:type="dxa"/>
            <w:vAlign w:val="center"/>
          </w:tcPr>
          <w:p w14:paraId="0DB628AB">
            <w:pPr>
              <w:widowControl/>
              <w:jc w:val="center"/>
              <w:rPr>
                <w:b/>
                <w:color w:val="000000"/>
                <w:szCs w:val="21"/>
              </w:rPr>
            </w:pPr>
            <w:r>
              <w:rPr>
                <w:b/>
                <w:bCs/>
                <w:color w:val="000000"/>
                <w:sz w:val="22"/>
                <w:szCs w:val="22"/>
              </w:rPr>
              <w:t>站/套</w:t>
            </w:r>
          </w:p>
        </w:tc>
        <w:tc>
          <w:tcPr>
            <w:tcW w:w="1277" w:type="dxa"/>
            <w:vAlign w:val="center"/>
          </w:tcPr>
          <w:p w14:paraId="469751BD">
            <w:pPr>
              <w:widowControl/>
              <w:jc w:val="center"/>
              <w:rPr>
                <w:b/>
                <w:color w:val="000000"/>
                <w:szCs w:val="21"/>
              </w:rPr>
            </w:pPr>
          </w:p>
        </w:tc>
        <w:tc>
          <w:tcPr>
            <w:tcW w:w="2012" w:type="dxa"/>
            <w:vAlign w:val="center"/>
          </w:tcPr>
          <w:p w14:paraId="743000DE">
            <w:pPr>
              <w:widowControl/>
              <w:jc w:val="center"/>
              <w:rPr>
                <w:b/>
                <w:color w:val="000000"/>
                <w:szCs w:val="21"/>
              </w:rPr>
            </w:pPr>
          </w:p>
        </w:tc>
      </w:tr>
      <w:tr w14:paraId="1B0D1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7BC0EB8">
            <w:pPr>
              <w:widowControl/>
              <w:jc w:val="center"/>
              <w:rPr>
                <w:b/>
                <w:bCs/>
                <w:color w:val="000000"/>
                <w:szCs w:val="21"/>
              </w:rPr>
            </w:pPr>
            <w:r>
              <w:rPr>
                <w:rFonts w:hint="eastAsia"/>
                <w:b/>
                <w:bCs/>
                <w:color w:val="000000"/>
                <w:szCs w:val="21"/>
              </w:rPr>
              <w:t>九</w:t>
            </w:r>
          </w:p>
        </w:tc>
        <w:tc>
          <w:tcPr>
            <w:tcW w:w="3331" w:type="dxa"/>
            <w:vAlign w:val="center"/>
          </w:tcPr>
          <w:p w14:paraId="280BF098">
            <w:pPr>
              <w:widowControl/>
              <w:jc w:val="center"/>
              <w:rPr>
                <w:b/>
                <w:bCs/>
                <w:color w:val="000000"/>
                <w:szCs w:val="21"/>
              </w:rPr>
            </w:pPr>
            <w:r>
              <w:rPr>
                <w:rFonts w:hint="eastAsia"/>
                <w:b/>
                <w:bCs/>
                <w:color w:val="000000"/>
                <w:szCs w:val="21"/>
              </w:rPr>
              <w:t>断面整治</w:t>
            </w:r>
          </w:p>
        </w:tc>
        <w:tc>
          <w:tcPr>
            <w:tcW w:w="1279" w:type="dxa"/>
            <w:vAlign w:val="center"/>
          </w:tcPr>
          <w:p w14:paraId="6B0C2B89">
            <w:pPr>
              <w:widowControl/>
              <w:jc w:val="center"/>
              <w:rPr>
                <w:b/>
                <w:bCs/>
                <w:color w:val="000000"/>
                <w:sz w:val="22"/>
                <w:szCs w:val="22"/>
              </w:rPr>
            </w:pPr>
            <w:r>
              <w:rPr>
                <w:rFonts w:hint="eastAsia"/>
                <w:b/>
                <w:bCs/>
                <w:color w:val="000000"/>
                <w:sz w:val="22"/>
                <w:szCs w:val="22"/>
              </w:rPr>
              <w:t>项</w:t>
            </w:r>
          </w:p>
        </w:tc>
        <w:tc>
          <w:tcPr>
            <w:tcW w:w="1277" w:type="dxa"/>
            <w:vAlign w:val="center"/>
          </w:tcPr>
          <w:p w14:paraId="2F26B161">
            <w:pPr>
              <w:widowControl/>
              <w:jc w:val="center"/>
              <w:rPr>
                <w:b/>
                <w:color w:val="000000"/>
                <w:szCs w:val="21"/>
              </w:rPr>
            </w:pPr>
          </w:p>
        </w:tc>
        <w:tc>
          <w:tcPr>
            <w:tcW w:w="2012" w:type="dxa"/>
            <w:vAlign w:val="center"/>
          </w:tcPr>
          <w:p w14:paraId="4D847A8A">
            <w:pPr>
              <w:widowControl/>
              <w:jc w:val="center"/>
              <w:rPr>
                <w:b/>
                <w:color w:val="000000"/>
                <w:szCs w:val="21"/>
              </w:rPr>
            </w:pPr>
          </w:p>
        </w:tc>
      </w:tr>
      <w:tr w14:paraId="3C7BE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471C677E">
            <w:pPr>
              <w:widowControl/>
              <w:jc w:val="center"/>
              <w:rPr>
                <w:b/>
                <w:bCs/>
                <w:color w:val="000000"/>
                <w:szCs w:val="21"/>
              </w:rPr>
            </w:pPr>
            <w:r>
              <w:rPr>
                <w:rFonts w:hint="eastAsia"/>
                <w:b/>
                <w:bCs/>
                <w:color w:val="000000"/>
                <w:szCs w:val="21"/>
              </w:rPr>
              <w:t>十</w:t>
            </w:r>
          </w:p>
        </w:tc>
        <w:tc>
          <w:tcPr>
            <w:tcW w:w="3331" w:type="dxa"/>
            <w:vAlign w:val="center"/>
          </w:tcPr>
          <w:p w14:paraId="3C190761">
            <w:pPr>
              <w:widowControl/>
              <w:jc w:val="center"/>
              <w:rPr>
                <w:b/>
                <w:bCs/>
                <w:color w:val="000000"/>
                <w:szCs w:val="21"/>
              </w:rPr>
            </w:pPr>
            <w:r>
              <w:rPr>
                <w:rFonts w:hint="eastAsia"/>
                <w:b/>
                <w:color w:val="000000"/>
                <w:sz w:val="22"/>
                <w:szCs w:val="22"/>
                <w:lang w:bidi="ar"/>
              </w:rPr>
              <w:t>取水计量数据质量提升</w:t>
            </w:r>
          </w:p>
        </w:tc>
        <w:tc>
          <w:tcPr>
            <w:tcW w:w="1279" w:type="dxa"/>
            <w:vAlign w:val="center"/>
          </w:tcPr>
          <w:p w14:paraId="5672C903">
            <w:pPr>
              <w:widowControl/>
              <w:jc w:val="center"/>
              <w:rPr>
                <w:b/>
                <w:bCs/>
                <w:color w:val="000000"/>
                <w:sz w:val="22"/>
                <w:szCs w:val="22"/>
              </w:rPr>
            </w:pPr>
            <w:r>
              <w:rPr>
                <w:rFonts w:hint="eastAsia"/>
                <w:b/>
                <w:bCs/>
                <w:color w:val="000000"/>
                <w:sz w:val="22"/>
                <w:szCs w:val="22"/>
              </w:rPr>
              <w:t>站</w:t>
            </w:r>
          </w:p>
        </w:tc>
        <w:tc>
          <w:tcPr>
            <w:tcW w:w="1277" w:type="dxa"/>
            <w:vAlign w:val="center"/>
          </w:tcPr>
          <w:p w14:paraId="122B067C">
            <w:pPr>
              <w:widowControl/>
              <w:jc w:val="center"/>
              <w:rPr>
                <w:b/>
                <w:color w:val="000000"/>
                <w:szCs w:val="21"/>
              </w:rPr>
            </w:pPr>
          </w:p>
        </w:tc>
        <w:tc>
          <w:tcPr>
            <w:tcW w:w="2012" w:type="dxa"/>
            <w:vAlign w:val="center"/>
          </w:tcPr>
          <w:p w14:paraId="3B4B3746">
            <w:pPr>
              <w:widowControl/>
              <w:jc w:val="center"/>
              <w:rPr>
                <w:b/>
                <w:color w:val="000000"/>
                <w:szCs w:val="21"/>
              </w:rPr>
            </w:pPr>
          </w:p>
        </w:tc>
      </w:tr>
      <w:tr w14:paraId="799AF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07A5793B">
            <w:pPr>
              <w:widowControl/>
              <w:jc w:val="center"/>
              <w:rPr>
                <w:b/>
                <w:bCs/>
                <w:color w:val="000000"/>
                <w:szCs w:val="21"/>
              </w:rPr>
            </w:pPr>
            <w:r>
              <w:rPr>
                <w:rFonts w:hint="eastAsia"/>
                <w:b/>
                <w:bCs/>
                <w:color w:val="000000"/>
                <w:szCs w:val="21"/>
              </w:rPr>
              <w:t>十一</w:t>
            </w:r>
          </w:p>
        </w:tc>
        <w:tc>
          <w:tcPr>
            <w:tcW w:w="3331" w:type="dxa"/>
            <w:vAlign w:val="center"/>
          </w:tcPr>
          <w:p w14:paraId="70814E80">
            <w:pPr>
              <w:widowControl/>
              <w:jc w:val="center"/>
              <w:rPr>
                <w:b/>
                <w:color w:val="000000"/>
                <w:sz w:val="22"/>
                <w:szCs w:val="22"/>
                <w:lang w:bidi="ar"/>
              </w:rPr>
            </w:pPr>
            <w:r>
              <w:rPr>
                <w:rFonts w:hint="eastAsia"/>
                <w:b/>
                <w:color w:val="000000"/>
                <w:sz w:val="22"/>
                <w:szCs w:val="22"/>
                <w:lang w:bidi="ar"/>
              </w:rPr>
              <w:t>数据传输贯标</w:t>
            </w:r>
          </w:p>
        </w:tc>
        <w:tc>
          <w:tcPr>
            <w:tcW w:w="1279" w:type="dxa"/>
            <w:vAlign w:val="center"/>
          </w:tcPr>
          <w:p w14:paraId="25ED735C">
            <w:pPr>
              <w:widowControl/>
              <w:jc w:val="center"/>
              <w:rPr>
                <w:b/>
                <w:bCs/>
                <w:color w:val="000000"/>
                <w:sz w:val="22"/>
                <w:szCs w:val="22"/>
              </w:rPr>
            </w:pPr>
            <w:r>
              <w:rPr>
                <w:rFonts w:hint="eastAsia"/>
                <w:b/>
                <w:bCs/>
                <w:color w:val="000000"/>
                <w:sz w:val="22"/>
                <w:szCs w:val="22"/>
              </w:rPr>
              <w:t>站</w:t>
            </w:r>
          </w:p>
        </w:tc>
        <w:tc>
          <w:tcPr>
            <w:tcW w:w="1277" w:type="dxa"/>
            <w:vAlign w:val="center"/>
          </w:tcPr>
          <w:p w14:paraId="65A7BFAB">
            <w:pPr>
              <w:widowControl/>
              <w:jc w:val="center"/>
              <w:rPr>
                <w:b/>
                <w:color w:val="000000"/>
                <w:szCs w:val="21"/>
              </w:rPr>
            </w:pPr>
          </w:p>
        </w:tc>
        <w:tc>
          <w:tcPr>
            <w:tcW w:w="2012" w:type="dxa"/>
            <w:vAlign w:val="center"/>
          </w:tcPr>
          <w:p w14:paraId="7602F183">
            <w:pPr>
              <w:widowControl/>
              <w:jc w:val="center"/>
              <w:rPr>
                <w:b/>
                <w:color w:val="000000"/>
                <w:szCs w:val="21"/>
              </w:rPr>
            </w:pPr>
          </w:p>
        </w:tc>
      </w:tr>
      <w:tr w14:paraId="74CF3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3F8ED845">
            <w:pPr>
              <w:widowControl/>
              <w:jc w:val="center"/>
              <w:rPr>
                <w:b/>
                <w:bCs/>
                <w:color w:val="000000"/>
                <w:szCs w:val="21"/>
              </w:rPr>
            </w:pPr>
            <w:r>
              <w:rPr>
                <w:rFonts w:hint="eastAsia"/>
                <w:b/>
                <w:bCs/>
                <w:color w:val="000000"/>
                <w:szCs w:val="21"/>
              </w:rPr>
              <w:t>十二</w:t>
            </w:r>
          </w:p>
        </w:tc>
        <w:tc>
          <w:tcPr>
            <w:tcW w:w="3331" w:type="dxa"/>
            <w:vAlign w:val="center"/>
          </w:tcPr>
          <w:p w14:paraId="3A21A750">
            <w:pPr>
              <w:widowControl/>
              <w:jc w:val="center"/>
              <w:rPr>
                <w:b/>
                <w:bCs/>
                <w:color w:val="000000"/>
                <w:szCs w:val="21"/>
              </w:rPr>
            </w:pPr>
            <w:r>
              <w:rPr>
                <w:rFonts w:hint="eastAsia"/>
                <w:b/>
                <w:bCs/>
                <w:color w:val="000000"/>
                <w:szCs w:val="21"/>
              </w:rPr>
              <w:t>备品备件</w:t>
            </w:r>
          </w:p>
        </w:tc>
        <w:tc>
          <w:tcPr>
            <w:tcW w:w="1279" w:type="dxa"/>
            <w:vAlign w:val="center"/>
          </w:tcPr>
          <w:p w14:paraId="2BAC548D">
            <w:pPr>
              <w:widowControl/>
              <w:jc w:val="center"/>
              <w:rPr>
                <w:b/>
                <w:bCs/>
                <w:color w:val="000000"/>
                <w:sz w:val="22"/>
                <w:szCs w:val="22"/>
              </w:rPr>
            </w:pPr>
            <w:r>
              <w:rPr>
                <w:rFonts w:hint="eastAsia"/>
                <w:b/>
                <w:bCs/>
                <w:color w:val="000000"/>
                <w:sz w:val="22"/>
                <w:szCs w:val="22"/>
              </w:rPr>
              <w:t>项</w:t>
            </w:r>
          </w:p>
        </w:tc>
        <w:tc>
          <w:tcPr>
            <w:tcW w:w="1277" w:type="dxa"/>
            <w:vAlign w:val="center"/>
          </w:tcPr>
          <w:p w14:paraId="7354CC29">
            <w:pPr>
              <w:widowControl/>
              <w:jc w:val="center"/>
              <w:rPr>
                <w:b/>
                <w:color w:val="000000"/>
                <w:szCs w:val="21"/>
              </w:rPr>
            </w:pPr>
          </w:p>
        </w:tc>
        <w:tc>
          <w:tcPr>
            <w:tcW w:w="2012" w:type="dxa"/>
            <w:vAlign w:val="center"/>
          </w:tcPr>
          <w:p w14:paraId="7BA79B0F">
            <w:pPr>
              <w:widowControl/>
              <w:jc w:val="center"/>
              <w:rPr>
                <w:b/>
                <w:color w:val="000000"/>
                <w:szCs w:val="21"/>
              </w:rPr>
            </w:pPr>
          </w:p>
        </w:tc>
      </w:tr>
      <w:tr w14:paraId="46287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4" w:type="dxa"/>
            <w:vAlign w:val="center"/>
          </w:tcPr>
          <w:p w14:paraId="616097B6">
            <w:pPr>
              <w:widowControl/>
              <w:jc w:val="center"/>
              <w:rPr>
                <w:b/>
                <w:bCs/>
                <w:color w:val="000000"/>
                <w:szCs w:val="21"/>
              </w:rPr>
            </w:pPr>
          </w:p>
        </w:tc>
        <w:tc>
          <w:tcPr>
            <w:tcW w:w="3331" w:type="dxa"/>
            <w:vAlign w:val="center"/>
          </w:tcPr>
          <w:p w14:paraId="733403F3">
            <w:pPr>
              <w:widowControl/>
              <w:jc w:val="center"/>
              <w:rPr>
                <w:b/>
                <w:bCs/>
                <w:color w:val="000000"/>
                <w:szCs w:val="21"/>
              </w:rPr>
            </w:pPr>
            <w:r>
              <w:rPr>
                <w:rFonts w:hint="eastAsia"/>
                <w:b/>
                <w:bCs/>
                <w:color w:val="000000"/>
                <w:szCs w:val="21"/>
              </w:rPr>
              <w:t xml:space="preserve">合 </w:t>
            </w:r>
            <w:r>
              <w:rPr>
                <w:b/>
                <w:bCs/>
                <w:color w:val="000000"/>
                <w:szCs w:val="21"/>
              </w:rPr>
              <w:t xml:space="preserve"> </w:t>
            </w:r>
            <w:r>
              <w:rPr>
                <w:rFonts w:hint="eastAsia"/>
                <w:b/>
                <w:bCs/>
                <w:color w:val="000000"/>
                <w:szCs w:val="21"/>
              </w:rPr>
              <w:t>计</w:t>
            </w:r>
          </w:p>
        </w:tc>
        <w:tc>
          <w:tcPr>
            <w:tcW w:w="1279" w:type="dxa"/>
            <w:vAlign w:val="center"/>
          </w:tcPr>
          <w:p w14:paraId="65E56333">
            <w:pPr>
              <w:widowControl/>
              <w:jc w:val="center"/>
              <w:rPr>
                <w:b/>
                <w:bCs/>
                <w:color w:val="000000"/>
                <w:sz w:val="22"/>
                <w:szCs w:val="22"/>
              </w:rPr>
            </w:pPr>
          </w:p>
        </w:tc>
        <w:tc>
          <w:tcPr>
            <w:tcW w:w="1277" w:type="dxa"/>
            <w:vAlign w:val="center"/>
          </w:tcPr>
          <w:p w14:paraId="4E026D10">
            <w:pPr>
              <w:widowControl/>
              <w:jc w:val="center"/>
              <w:rPr>
                <w:b/>
                <w:color w:val="000000"/>
                <w:szCs w:val="21"/>
              </w:rPr>
            </w:pPr>
          </w:p>
        </w:tc>
        <w:tc>
          <w:tcPr>
            <w:tcW w:w="2012" w:type="dxa"/>
            <w:vAlign w:val="center"/>
          </w:tcPr>
          <w:p w14:paraId="37EE53F5">
            <w:pPr>
              <w:widowControl/>
              <w:jc w:val="center"/>
              <w:rPr>
                <w:b/>
                <w:color w:val="000000"/>
                <w:szCs w:val="21"/>
              </w:rPr>
            </w:pPr>
          </w:p>
        </w:tc>
      </w:tr>
    </w:tbl>
    <w:p w14:paraId="3D9088F5">
      <w:pPr>
        <w:spacing w:line="360" w:lineRule="auto"/>
        <w:jc w:val="center"/>
        <w:rPr>
          <w:rFonts w:cs="宋体"/>
          <w:b/>
          <w:bCs/>
          <w:color w:val="000000"/>
          <w:szCs w:val="21"/>
          <w:lang w:bidi="ar"/>
        </w:rPr>
      </w:pPr>
      <w:r>
        <w:rPr>
          <w:rFonts w:hint="eastAsia" w:cs="宋体"/>
          <w:b/>
          <w:bCs/>
          <w:color w:val="000000"/>
          <w:szCs w:val="21"/>
          <w:lang w:bidi="ar"/>
        </w:rPr>
        <w:t>表</w:t>
      </w:r>
      <w:r>
        <w:rPr>
          <w:rFonts w:cs="宋体"/>
          <w:b/>
          <w:bCs/>
          <w:color w:val="000000"/>
          <w:szCs w:val="21"/>
          <w:lang w:bidi="ar"/>
        </w:rPr>
        <w:t xml:space="preserve">3 </w:t>
      </w:r>
      <w:r>
        <w:rPr>
          <w:rFonts w:hint="eastAsia" w:cs="宋体"/>
          <w:b/>
          <w:bCs/>
          <w:color w:val="000000"/>
          <w:szCs w:val="21"/>
          <w:lang w:bidi="ar"/>
        </w:rPr>
        <w:t>2026年度江苏省取用水监测在线计量项目标段四分项报价表</w:t>
      </w:r>
    </w:p>
    <w:tbl>
      <w:tblPr>
        <w:tblStyle w:val="47"/>
        <w:tblW w:w="5000" w:type="pct"/>
        <w:jc w:val="center"/>
        <w:tblLayout w:type="autofit"/>
        <w:tblCellMar>
          <w:top w:w="0" w:type="dxa"/>
          <w:left w:w="108" w:type="dxa"/>
          <w:bottom w:w="0" w:type="dxa"/>
          <w:right w:w="108" w:type="dxa"/>
        </w:tblCellMar>
      </w:tblPr>
      <w:tblGrid>
        <w:gridCol w:w="631"/>
        <w:gridCol w:w="2508"/>
        <w:gridCol w:w="631"/>
        <w:gridCol w:w="631"/>
        <w:gridCol w:w="1450"/>
        <w:gridCol w:w="1450"/>
        <w:gridCol w:w="1205"/>
      </w:tblGrid>
      <w:tr w14:paraId="12C95639">
        <w:tblPrEx>
          <w:tblCellMar>
            <w:top w:w="0" w:type="dxa"/>
            <w:left w:w="108" w:type="dxa"/>
            <w:bottom w:w="0" w:type="dxa"/>
            <w:right w:w="108" w:type="dxa"/>
          </w:tblCellMar>
        </w:tblPrEx>
        <w:trPr>
          <w:trHeight w:val="397" w:hRule="atLeast"/>
          <w:tblHeader/>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339CFC91">
            <w:pPr>
              <w:widowControl/>
              <w:jc w:val="center"/>
              <w:rPr>
                <w:rFonts w:cs="宋体"/>
                <w:b/>
                <w:bCs/>
                <w:color w:val="000000"/>
                <w:szCs w:val="21"/>
              </w:rPr>
            </w:pPr>
            <w:r>
              <w:rPr>
                <w:rFonts w:hint="eastAsia" w:cs="宋体"/>
                <w:b/>
                <w:bCs/>
                <w:color w:val="000000"/>
                <w:szCs w:val="21"/>
                <w:lang w:bidi="ar"/>
              </w:rPr>
              <w:t>序号</w:t>
            </w:r>
          </w:p>
        </w:tc>
        <w:tc>
          <w:tcPr>
            <w:tcW w:w="2508" w:type="dxa"/>
            <w:tcBorders>
              <w:top w:val="single" w:color="000000" w:sz="4" w:space="0"/>
              <w:left w:val="single" w:color="000000" w:sz="4" w:space="0"/>
              <w:bottom w:val="single" w:color="000000" w:sz="4" w:space="0"/>
              <w:right w:val="single" w:color="000000" w:sz="4" w:space="0"/>
            </w:tcBorders>
            <w:vAlign w:val="center"/>
          </w:tcPr>
          <w:p w14:paraId="3F95BB5B">
            <w:pPr>
              <w:widowControl/>
              <w:jc w:val="center"/>
              <w:rPr>
                <w:rFonts w:cs="宋体"/>
                <w:b/>
                <w:bCs/>
                <w:color w:val="000000"/>
                <w:szCs w:val="21"/>
              </w:rPr>
            </w:pPr>
            <w:r>
              <w:rPr>
                <w:rFonts w:hint="eastAsia" w:cs="宋体"/>
                <w:b/>
                <w:bCs/>
                <w:color w:val="000000"/>
                <w:szCs w:val="21"/>
              </w:rPr>
              <w:t>项目或设备名称</w:t>
            </w:r>
          </w:p>
        </w:tc>
        <w:tc>
          <w:tcPr>
            <w:tcW w:w="729" w:type="dxa"/>
            <w:tcBorders>
              <w:top w:val="single" w:color="000000" w:sz="4" w:space="0"/>
              <w:left w:val="single" w:color="000000" w:sz="4" w:space="0"/>
              <w:bottom w:val="single" w:color="000000" w:sz="4" w:space="0"/>
              <w:right w:val="single" w:color="000000" w:sz="4" w:space="0"/>
            </w:tcBorders>
            <w:vAlign w:val="center"/>
          </w:tcPr>
          <w:p w14:paraId="45769EE5">
            <w:pPr>
              <w:widowControl/>
              <w:jc w:val="center"/>
              <w:rPr>
                <w:rFonts w:cs="宋体"/>
                <w:b/>
                <w:bCs/>
                <w:color w:val="000000"/>
                <w:szCs w:val="21"/>
              </w:rPr>
            </w:pPr>
            <w:r>
              <w:rPr>
                <w:rFonts w:hint="eastAsia" w:cs="宋体"/>
                <w:b/>
                <w:bCs/>
                <w:color w:val="000000"/>
                <w:szCs w:val="21"/>
                <w:lang w:bidi="ar"/>
              </w:rPr>
              <w:t>单位</w:t>
            </w:r>
          </w:p>
        </w:tc>
        <w:tc>
          <w:tcPr>
            <w:tcW w:w="729" w:type="dxa"/>
            <w:tcBorders>
              <w:top w:val="single" w:color="000000" w:sz="4" w:space="0"/>
              <w:left w:val="single" w:color="000000" w:sz="4" w:space="0"/>
              <w:bottom w:val="single" w:color="000000" w:sz="4" w:space="0"/>
              <w:right w:val="single" w:color="000000" w:sz="4" w:space="0"/>
            </w:tcBorders>
            <w:vAlign w:val="center"/>
          </w:tcPr>
          <w:p w14:paraId="378EAC24">
            <w:pPr>
              <w:widowControl/>
              <w:jc w:val="center"/>
              <w:rPr>
                <w:rFonts w:cs="宋体"/>
                <w:b/>
                <w:bCs/>
                <w:color w:val="000000"/>
                <w:szCs w:val="21"/>
              </w:rPr>
            </w:pPr>
            <w:r>
              <w:rPr>
                <w:rFonts w:hint="eastAsia" w:cs="宋体"/>
                <w:b/>
                <w:bCs/>
                <w:color w:val="000000"/>
                <w:szCs w:val="21"/>
                <w:lang w:bidi="ar"/>
              </w:rPr>
              <w:t>数量</w:t>
            </w:r>
          </w:p>
        </w:tc>
        <w:tc>
          <w:tcPr>
            <w:tcW w:w="1450" w:type="dxa"/>
            <w:tcBorders>
              <w:top w:val="single" w:color="000000" w:sz="4" w:space="0"/>
              <w:left w:val="single" w:color="000000" w:sz="4" w:space="0"/>
              <w:bottom w:val="single" w:color="000000" w:sz="4" w:space="0"/>
              <w:right w:val="single" w:color="000000" w:sz="4" w:space="0"/>
            </w:tcBorders>
            <w:vAlign w:val="center"/>
          </w:tcPr>
          <w:p w14:paraId="7DFC56B5">
            <w:pPr>
              <w:widowControl/>
              <w:jc w:val="center"/>
              <w:rPr>
                <w:rFonts w:cs="宋体"/>
                <w:b/>
                <w:bCs/>
                <w:color w:val="000000"/>
                <w:szCs w:val="21"/>
              </w:rPr>
            </w:pPr>
            <w:r>
              <w:rPr>
                <w:rFonts w:hint="eastAsia" w:cs="宋体"/>
                <w:b/>
                <w:bCs/>
                <w:color w:val="000000"/>
                <w:szCs w:val="21"/>
                <w:lang w:bidi="ar"/>
              </w:rPr>
              <w:t>单价（元）</w:t>
            </w:r>
          </w:p>
        </w:tc>
        <w:tc>
          <w:tcPr>
            <w:tcW w:w="1450" w:type="dxa"/>
            <w:tcBorders>
              <w:top w:val="single" w:color="000000" w:sz="4" w:space="0"/>
              <w:left w:val="single" w:color="000000" w:sz="4" w:space="0"/>
              <w:bottom w:val="single" w:color="000000" w:sz="4" w:space="0"/>
              <w:right w:val="single" w:color="000000" w:sz="4" w:space="0"/>
            </w:tcBorders>
            <w:vAlign w:val="center"/>
          </w:tcPr>
          <w:p w14:paraId="084A0684">
            <w:pPr>
              <w:widowControl/>
              <w:jc w:val="center"/>
              <w:rPr>
                <w:rFonts w:cs="宋体"/>
                <w:b/>
                <w:bCs/>
                <w:color w:val="000000"/>
                <w:szCs w:val="21"/>
                <w:lang w:bidi="ar"/>
              </w:rPr>
            </w:pPr>
            <w:r>
              <w:rPr>
                <w:rFonts w:hint="eastAsia" w:cs="宋体"/>
                <w:b/>
                <w:bCs/>
                <w:color w:val="000000"/>
                <w:szCs w:val="21"/>
                <w:lang w:bidi="ar"/>
              </w:rPr>
              <w:t>合价（元）</w:t>
            </w:r>
          </w:p>
        </w:tc>
        <w:tc>
          <w:tcPr>
            <w:tcW w:w="1574" w:type="dxa"/>
            <w:tcBorders>
              <w:top w:val="single" w:color="000000" w:sz="4" w:space="0"/>
              <w:left w:val="single" w:color="000000" w:sz="4" w:space="0"/>
              <w:bottom w:val="single" w:color="000000" w:sz="4" w:space="0"/>
              <w:right w:val="single" w:color="000000" w:sz="4" w:space="0"/>
            </w:tcBorders>
            <w:vAlign w:val="center"/>
          </w:tcPr>
          <w:p w14:paraId="66107B4E">
            <w:pPr>
              <w:widowControl/>
              <w:jc w:val="center"/>
              <w:rPr>
                <w:rFonts w:cs="宋体"/>
                <w:b/>
                <w:bCs/>
                <w:color w:val="000000"/>
                <w:szCs w:val="21"/>
              </w:rPr>
            </w:pPr>
            <w:r>
              <w:rPr>
                <w:rFonts w:hint="eastAsia" w:cs="宋体"/>
                <w:b/>
                <w:bCs/>
                <w:color w:val="000000"/>
                <w:szCs w:val="21"/>
                <w:lang w:bidi="ar"/>
              </w:rPr>
              <w:t>备注</w:t>
            </w:r>
          </w:p>
        </w:tc>
      </w:tr>
      <w:tr w14:paraId="58062DC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5DF791DB">
            <w:pPr>
              <w:widowControl/>
              <w:jc w:val="center"/>
              <w:rPr>
                <w:rFonts w:cs="宋体"/>
                <w:b/>
                <w:bCs/>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6AE27BA1">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FDE9F6D">
            <w:pPr>
              <w:widowControl/>
              <w:jc w:val="center"/>
              <w:rPr>
                <w:rFonts w:cs="宋体"/>
                <w:b/>
                <w:bCs/>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873625F">
            <w:pPr>
              <w:widowControl/>
              <w:jc w:val="center"/>
              <w:rPr>
                <w:rFonts w:cs="宋体"/>
                <w:b/>
                <w:bCs/>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BDCCABC">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46BE6AE">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28FA5B1E">
            <w:pPr>
              <w:jc w:val="center"/>
              <w:rPr>
                <w:rFonts w:cs="宋体"/>
                <w:color w:val="000000"/>
                <w:sz w:val="20"/>
                <w:szCs w:val="20"/>
              </w:rPr>
            </w:pPr>
          </w:p>
        </w:tc>
      </w:tr>
      <w:tr w14:paraId="611052C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0E53953">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0EE2DA6E">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EC033EA">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4950C81">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223BB14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B6D280D">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1B378955">
            <w:pPr>
              <w:widowControl/>
              <w:jc w:val="center"/>
              <w:rPr>
                <w:rFonts w:cs="宋体"/>
                <w:color w:val="000000"/>
                <w:sz w:val="20"/>
                <w:szCs w:val="20"/>
              </w:rPr>
            </w:pPr>
          </w:p>
        </w:tc>
      </w:tr>
      <w:tr w14:paraId="6A9A4AF7">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543BB2F9">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3501739B">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EAA1C6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65997F73">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8061AFE">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7D8E6EB">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2B0682EE">
            <w:pPr>
              <w:jc w:val="center"/>
              <w:rPr>
                <w:rFonts w:cs="宋体"/>
                <w:color w:val="000000"/>
                <w:sz w:val="20"/>
                <w:szCs w:val="20"/>
              </w:rPr>
            </w:pPr>
          </w:p>
        </w:tc>
      </w:tr>
      <w:tr w14:paraId="50301AD9">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03246B1">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04348D2D">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FE123F5">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B1F2BBF">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1530E63">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EEDB1F2">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3DDDE4C8">
            <w:pPr>
              <w:widowControl/>
              <w:jc w:val="center"/>
              <w:rPr>
                <w:rFonts w:cs="宋体"/>
                <w:color w:val="000000"/>
                <w:sz w:val="20"/>
                <w:szCs w:val="20"/>
              </w:rPr>
            </w:pPr>
          </w:p>
        </w:tc>
      </w:tr>
      <w:tr w14:paraId="7392075E">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2FCA9BAD">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1DD4BC33">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A075609">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D438B90">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6F0B67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0500601">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5234C61F">
            <w:pPr>
              <w:jc w:val="center"/>
              <w:rPr>
                <w:rFonts w:cs="宋体"/>
                <w:color w:val="000000"/>
                <w:sz w:val="20"/>
                <w:szCs w:val="20"/>
              </w:rPr>
            </w:pPr>
          </w:p>
        </w:tc>
      </w:tr>
      <w:tr w14:paraId="4DF42008">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74B13456">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589AA2EE">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F4712EA">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50CEDC28">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28A76DA">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05C4763">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06D44F7B">
            <w:pPr>
              <w:jc w:val="center"/>
              <w:rPr>
                <w:rFonts w:cs="宋体"/>
                <w:color w:val="000000"/>
                <w:sz w:val="20"/>
                <w:szCs w:val="20"/>
              </w:rPr>
            </w:pPr>
          </w:p>
        </w:tc>
      </w:tr>
      <w:tr w14:paraId="71A959AB">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59640192">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noWrap/>
            <w:vAlign w:val="center"/>
          </w:tcPr>
          <w:p w14:paraId="667EA6D2">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A7F2A92">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B394D6E">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7D88D47">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6D4BD828">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42BC9147">
            <w:pPr>
              <w:widowControl/>
              <w:jc w:val="center"/>
              <w:rPr>
                <w:rFonts w:cs="宋体"/>
                <w:color w:val="000000"/>
                <w:sz w:val="20"/>
                <w:szCs w:val="20"/>
              </w:rPr>
            </w:pPr>
          </w:p>
        </w:tc>
      </w:tr>
      <w:tr w14:paraId="267CAD5F">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0A32B04E">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62D4D70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31D7184F">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0D165BC">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4A8554F">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0EFAF84">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5A2E3729">
            <w:pPr>
              <w:widowControl/>
              <w:jc w:val="center"/>
              <w:rPr>
                <w:rFonts w:cs="宋体"/>
                <w:color w:val="000000"/>
                <w:sz w:val="20"/>
                <w:szCs w:val="20"/>
              </w:rPr>
            </w:pPr>
          </w:p>
        </w:tc>
      </w:tr>
      <w:tr w14:paraId="24A08054">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6E1E8597">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459FA0EB">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40D33DAC">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19C48FC1">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58E47A9C">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16333CB4">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6B385C70">
            <w:pPr>
              <w:widowControl/>
              <w:jc w:val="center"/>
              <w:rPr>
                <w:rFonts w:cs="宋体"/>
                <w:color w:val="000000"/>
                <w:sz w:val="20"/>
                <w:szCs w:val="20"/>
                <w:lang w:bidi="ar"/>
              </w:rPr>
            </w:pPr>
          </w:p>
        </w:tc>
      </w:tr>
      <w:tr w14:paraId="286870BC">
        <w:tblPrEx>
          <w:tblCellMar>
            <w:top w:w="0" w:type="dxa"/>
            <w:left w:w="108" w:type="dxa"/>
            <w:bottom w:w="0" w:type="dxa"/>
            <w:right w:w="108" w:type="dxa"/>
          </w:tblCellMar>
        </w:tblPrEx>
        <w:trPr>
          <w:trHeight w:val="340" w:hRule="atLeast"/>
          <w:jc w:val="center"/>
        </w:trPr>
        <w:tc>
          <w:tcPr>
            <w:tcW w:w="729" w:type="dxa"/>
            <w:tcBorders>
              <w:top w:val="single" w:color="000000" w:sz="4" w:space="0"/>
              <w:left w:val="single" w:color="000000" w:sz="4" w:space="0"/>
              <w:bottom w:val="single" w:color="000000" w:sz="4" w:space="0"/>
              <w:right w:val="single" w:color="000000" w:sz="4" w:space="0"/>
            </w:tcBorders>
            <w:vAlign w:val="center"/>
          </w:tcPr>
          <w:p w14:paraId="05332430">
            <w:pPr>
              <w:widowControl/>
              <w:jc w:val="center"/>
              <w:rPr>
                <w:rFonts w:cs="宋体"/>
                <w:color w:val="000000"/>
                <w:sz w:val="20"/>
                <w:szCs w:val="20"/>
              </w:rPr>
            </w:pPr>
          </w:p>
        </w:tc>
        <w:tc>
          <w:tcPr>
            <w:tcW w:w="2508" w:type="dxa"/>
            <w:tcBorders>
              <w:top w:val="single" w:color="000000" w:sz="4" w:space="0"/>
              <w:left w:val="single" w:color="000000" w:sz="4" w:space="0"/>
              <w:bottom w:val="single" w:color="000000" w:sz="4" w:space="0"/>
              <w:right w:val="single" w:color="000000" w:sz="4" w:space="0"/>
            </w:tcBorders>
            <w:vAlign w:val="center"/>
          </w:tcPr>
          <w:p w14:paraId="73F662E1">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068516F6">
            <w:pPr>
              <w:widowControl/>
              <w:jc w:val="center"/>
              <w:rPr>
                <w:rFonts w:cs="宋体"/>
                <w:color w:val="000000"/>
                <w:sz w:val="20"/>
                <w:szCs w:val="20"/>
              </w:rPr>
            </w:pPr>
          </w:p>
        </w:tc>
        <w:tc>
          <w:tcPr>
            <w:tcW w:w="729" w:type="dxa"/>
            <w:tcBorders>
              <w:top w:val="single" w:color="000000" w:sz="4" w:space="0"/>
              <w:left w:val="single" w:color="000000" w:sz="4" w:space="0"/>
              <w:bottom w:val="single" w:color="000000" w:sz="4" w:space="0"/>
              <w:right w:val="single" w:color="000000" w:sz="4" w:space="0"/>
            </w:tcBorders>
            <w:vAlign w:val="center"/>
          </w:tcPr>
          <w:p w14:paraId="2287D2B8">
            <w:pPr>
              <w:widowControl/>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40C92481">
            <w:pPr>
              <w:jc w:val="center"/>
              <w:rPr>
                <w:rFonts w:cs="宋体"/>
                <w:color w:val="000000"/>
                <w:sz w:val="20"/>
                <w:szCs w:val="20"/>
              </w:rPr>
            </w:pPr>
          </w:p>
        </w:tc>
        <w:tc>
          <w:tcPr>
            <w:tcW w:w="1450" w:type="dxa"/>
            <w:tcBorders>
              <w:top w:val="single" w:color="000000" w:sz="4" w:space="0"/>
              <w:left w:val="single" w:color="000000" w:sz="4" w:space="0"/>
              <w:bottom w:val="single" w:color="000000" w:sz="4" w:space="0"/>
              <w:right w:val="single" w:color="000000" w:sz="4" w:space="0"/>
            </w:tcBorders>
            <w:noWrap/>
            <w:vAlign w:val="center"/>
          </w:tcPr>
          <w:p w14:paraId="3FFA0EF6">
            <w:pPr>
              <w:jc w:val="center"/>
              <w:rPr>
                <w:rFonts w:cs="宋体"/>
                <w:color w:val="000000"/>
                <w:sz w:val="20"/>
                <w:szCs w:val="20"/>
              </w:rPr>
            </w:pPr>
          </w:p>
        </w:tc>
        <w:tc>
          <w:tcPr>
            <w:tcW w:w="1574" w:type="dxa"/>
            <w:tcBorders>
              <w:top w:val="single" w:color="000000" w:sz="4" w:space="0"/>
              <w:left w:val="single" w:color="000000" w:sz="4" w:space="0"/>
              <w:bottom w:val="single" w:color="000000" w:sz="4" w:space="0"/>
              <w:right w:val="single" w:color="000000" w:sz="4" w:space="0"/>
            </w:tcBorders>
            <w:vAlign w:val="center"/>
          </w:tcPr>
          <w:p w14:paraId="71B7511C">
            <w:pPr>
              <w:widowControl/>
              <w:jc w:val="center"/>
              <w:rPr>
                <w:rFonts w:cs="宋体"/>
                <w:color w:val="000000"/>
                <w:sz w:val="20"/>
                <w:szCs w:val="20"/>
                <w:lang w:bidi="ar"/>
              </w:rPr>
            </w:pPr>
          </w:p>
        </w:tc>
      </w:tr>
    </w:tbl>
    <w:p w14:paraId="2F1361BE">
      <w:pPr>
        <w:pStyle w:val="341"/>
      </w:pPr>
    </w:p>
    <w:p w14:paraId="681024B5">
      <w:pPr>
        <w:widowControl/>
        <w:shd w:val="clear" w:color="auto" w:fill="FFFFFF"/>
        <w:spacing w:line="360" w:lineRule="auto"/>
        <w:jc w:val="left"/>
        <w:rPr>
          <w:szCs w:val="21"/>
        </w:rPr>
      </w:pPr>
      <w:r>
        <w:rPr>
          <w:szCs w:val="21"/>
        </w:rPr>
        <w:t>投标单位（加盖电子公章）：</w:t>
      </w:r>
      <w:r>
        <w:rPr>
          <w:szCs w:val="21"/>
          <w:u w:val="single"/>
        </w:rPr>
        <w:t>                             </w:t>
      </w:r>
    </w:p>
    <w:p w14:paraId="0B43DFEE">
      <w:pPr>
        <w:widowControl/>
        <w:shd w:val="clear" w:color="auto" w:fill="FFFFFF"/>
        <w:spacing w:line="360" w:lineRule="auto"/>
        <w:jc w:val="left"/>
        <w:rPr>
          <w:szCs w:val="21"/>
        </w:rPr>
      </w:pPr>
    </w:p>
    <w:p w14:paraId="4AF75509">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19332CA">
      <w:pPr>
        <w:widowControl/>
        <w:shd w:val="clear" w:color="auto" w:fill="FFFFFF"/>
        <w:spacing w:line="360" w:lineRule="auto"/>
        <w:jc w:val="left"/>
        <w:rPr>
          <w:szCs w:val="21"/>
        </w:rPr>
      </w:pPr>
    </w:p>
    <w:p w14:paraId="12FEC762">
      <w:pPr>
        <w:widowControl/>
        <w:shd w:val="clear" w:color="auto" w:fill="FFFFFF"/>
        <w:spacing w:line="360" w:lineRule="auto"/>
        <w:jc w:val="left"/>
        <w:rPr>
          <w:szCs w:val="21"/>
        </w:rPr>
      </w:pPr>
    </w:p>
    <w:p w14:paraId="3A279EAA">
      <w:pPr>
        <w:widowControl/>
        <w:jc w:val="left"/>
        <w:rPr>
          <w:szCs w:val="21"/>
        </w:rPr>
      </w:pPr>
      <w:r>
        <w:rPr>
          <w:szCs w:val="21"/>
        </w:rPr>
        <w:br w:type="page"/>
      </w:r>
    </w:p>
    <w:p w14:paraId="2BA63B3F">
      <w:pPr>
        <w:widowControl/>
        <w:shd w:val="clear" w:color="auto" w:fill="FFFFFF"/>
        <w:spacing w:line="360" w:lineRule="auto"/>
        <w:jc w:val="left"/>
        <w:rPr>
          <w:szCs w:val="21"/>
        </w:rPr>
      </w:pPr>
      <w:r>
        <w:rPr>
          <w:b/>
          <w:bCs/>
          <w:szCs w:val="21"/>
        </w:rPr>
        <w:t>附件五、采购需求偏离表格式</w:t>
      </w:r>
    </w:p>
    <w:p w14:paraId="6A0418FD">
      <w:pPr>
        <w:widowControl/>
        <w:shd w:val="clear" w:color="auto" w:fill="FFFFFF"/>
        <w:spacing w:line="360" w:lineRule="auto"/>
        <w:ind w:left="435"/>
        <w:jc w:val="left"/>
        <w:rPr>
          <w:szCs w:val="21"/>
        </w:rPr>
      </w:pPr>
      <w:r>
        <w:rPr>
          <w:sz w:val="24"/>
        </w:rPr>
        <w:t> </w:t>
      </w:r>
    </w:p>
    <w:p w14:paraId="53DE28E0">
      <w:pPr>
        <w:widowControl/>
        <w:shd w:val="clear" w:color="auto" w:fill="FFFFFF"/>
        <w:spacing w:line="360" w:lineRule="auto"/>
        <w:ind w:left="420"/>
        <w:jc w:val="center"/>
        <w:rPr>
          <w:b/>
          <w:szCs w:val="21"/>
        </w:rPr>
      </w:pPr>
      <w:r>
        <w:rPr>
          <w:b/>
          <w:sz w:val="36"/>
          <w:szCs w:val="36"/>
        </w:rPr>
        <w:t>采购需求偏离表</w:t>
      </w:r>
    </w:p>
    <w:p w14:paraId="4E154180">
      <w:pPr>
        <w:widowControl/>
        <w:shd w:val="clear" w:color="auto" w:fill="FFFFFF"/>
        <w:spacing w:line="360" w:lineRule="auto"/>
        <w:jc w:val="left"/>
        <w:rPr>
          <w:szCs w:val="21"/>
        </w:rPr>
      </w:pPr>
      <w:r>
        <w:rPr>
          <w:szCs w:val="21"/>
        </w:rPr>
        <w:t>                       </w:t>
      </w:r>
    </w:p>
    <w:p w14:paraId="2169646D">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9"/>
        <w:gridCol w:w="1675"/>
        <w:gridCol w:w="1927"/>
        <w:gridCol w:w="3008"/>
        <w:gridCol w:w="1244"/>
      </w:tblGrid>
      <w:tr w14:paraId="4FDC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EB0659B">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6A1E9ECA">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277E36A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1ECBB02E">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5F16A5DB">
            <w:pPr>
              <w:widowControl/>
              <w:spacing w:line="360" w:lineRule="auto"/>
              <w:jc w:val="center"/>
              <w:rPr>
                <w:b/>
                <w:szCs w:val="21"/>
              </w:rPr>
            </w:pPr>
            <w:r>
              <w:rPr>
                <w:b/>
                <w:szCs w:val="21"/>
              </w:rPr>
              <w:t>偏离</w:t>
            </w:r>
          </w:p>
        </w:tc>
      </w:tr>
      <w:tr w14:paraId="178A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FBAA71C">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8305CB6">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98FC1F9">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5D2A4DD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0FC28750">
            <w:pPr>
              <w:widowControl/>
              <w:spacing w:line="360" w:lineRule="auto"/>
              <w:jc w:val="center"/>
              <w:rPr>
                <w:szCs w:val="21"/>
              </w:rPr>
            </w:pPr>
            <w:r>
              <w:rPr>
                <w:szCs w:val="21"/>
              </w:rPr>
              <w:t> </w:t>
            </w:r>
          </w:p>
        </w:tc>
      </w:tr>
      <w:tr w14:paraId="768FD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64DDCDE">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3BFD9C2">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9B44994">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6F5AD32A">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7FF04A7D">
            <w:pPr>
              <w:widowControl/>
              <w:spacing w:line="360" w:lineRule="auto"/>
              <w:jc w:val="center"/>
              <w:rPr>
                <w:szCs w:val="21"/>
              </w:rPr>
            </w:pPr>
            <w:r>
              <w:rPr>
                <w:szCs w:val="21"/>
              </w:rPr>
              <w:t> </w:t>
            </w:r>
          </w:p>
        </w:tc>
      </w:tr>
      <w:tr w14:paraId="4D11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E7579D">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2401EEE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3A8F74F6">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F62FABB">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86D6F3A">
            <w:pPr>
              <w:widowControl/>
              <w:spacing w:line="360" w:lineRule="auto"/>
              <w:jc w:val="center"/>
              <w:rPr>
                <w:szCs w:val="21"/>
              </w:rPr>
            </w:pPr>
            <w:r>
              <w:rPr>
                <w:szCs w:val="21"/>
              </w:rPr>
              <w:t> </w:t>
            </w:r>
          </w:p>
        </w:tc>
      </w:tr>
      <w:tr w14:paraId="7634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FDB239D">
            <w:pPr>
              <w:widowControl/>
              <w:spacing w:line="360" w:lineRule="auto"/>
              <w:jc w:val="center"/>
              <w:rPr>
                <w:szCs w:val="21"/>
              </w:rPr>
            </w:pPr>
          </w:p>
        </w:tc>
        <w:tc>
          <w:tcPr>
            <w:tcW w:w="986" w:type="pct"/>
            <w:tcMar>
              <w:top w:w="0" w:type="dxa"/>
              <w:left w:w="10" w:type="dxa"/>
              <w:bottom w:w="0" w:type="dxa"/>
              <w:right w:w="10" w:type="dxa"/>
            </w:tcMar>
            <w:vAlign w:val="center"/>
          </w:tcPr>
          <w:p w14:paraId="5196AFEA">
            <w:pPr>
              <w:widowControl/>
              <w:spacing w:line="360" w:lineRule="auto"/>
              <w:jc w:val="center"/>
              <w:rPr>
                <w:szCs w:val="21"/>
              </w:rPr>
            </w:pPr>
          </w:p>
        </w:tc>
        <w:tc>
          <w:tcPr>
            <w:tcW w:w="1134" w:type="pct"/>
            <w:tcMar>
              <w:top w:w="0" w:type="dxa"/>
              <w:left w:w="10" w:type="dxa"/>
              <w:bottom w:w="0" w:type="dxa"/>
              <w:right w:w="10" w:type="dxa"/>
            </w:tcMar>
            <w:vAlign w:val="center"/>
          </w:tcPr>
          <w:p w14:paraId="3F759419">
            <w:pPr>
              <w:widowControl/>
              <w:spacing w:line="360" w:lineRule="auto"/>
              <w:jc w:val="center"/>
              <w:rPr>
                <w:szCs w:val="21"/>
              </w:rPr>
            </w:pPr>
          </w:p>
        </w:tc>
        <w:tc>
          <w:tcPr>
            <w:tcW w:w="1770" w:type="pct"/>
            <w:tcMar>
              <w:top w:w="0" w:type="dxa"/>
              <w:left w:w="10" w:type="dxa"/>
              <w:bottom w:w="0" w:type="dxa"/>
              <w:right w:w="10" w:type="dxa"/>
            </w:tcMar>
            <w:vAlign w:val="center"/>
          </w:tcPr>
          <w:p w14:paraId="3182CD15">
            <w:pPr>
              <w:widowControl/>
              <w:spacing w:line="360" w:lineRule="auto"/>
              <w:jc w:val="center"/>
              <w:rPr>
                <w:szCs w:val="21"/>
              </w:rPr>
            </w:pPr>
          </w:p>
        </w:tc>
        <w:tc>
          <w:tcPr>
            <w:tcW w:w="732" w:type="pct"/>
            <w:tcMar>
              <w:top w:w="0" w:type="dxa"/>
              <w:left w:w="10" w:type="dxa"/>
              <w:bottom w:w="0" w:type="dxa"/>
              <w:right w:w="10" w:type="dxa"/>
            </w:tcMar>
            <w:vAlign w:val="center"/>
          </w:tcPr>
          <w:p w14:paraId="2B6E6573">
            <w:pPr>
              <w:widowControl/>
              <w:spacing w:line="360" w:lineRule="auto"/>
              <w:jc w:val="center"/>
              <w:rPr>
                <w:szCs w:val="21"/>
              </w:rPr>
            </w:pPr>
          </w:p>
        </w:tc>
      </w:tr>
      <w:tr w14:paraId="62D02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54CA81">
            <w:pPr>
              <w:widowControl/>
              <w:spacing w:line="360" w:lineRule="auto"/>
              <w:jc w:val="center"/>
              <w:rPr>
                <w:szCs w:val="21"/>
              </w:rPr>
            </w:pPr>
          </w:p>
        </w:tc>
        <w:tc>
          <w:tcPr>
            <w:tcW w:w="986" w:type="pct"/>
            <w:tcMar>
              <w:top w:w="0" w:type="dxa"/>
              <w:left w:w="10" w:type="dxa"/>
              <w:bottom w:w="0" w:type="dxa"/>
              <w:right w:w="10" w:type="dxa"/>
            </w:tcMar>
            <w:vAlign w:val="center"/>
          </w:tcPr>
          <w:p w14:paraId="16846AAC">
            <w:pPr>
              <w:widowControl/>
              <w:spacing w:line="360" w:lineRule="auto"/>
              <w:jc w:val="center"/>
              <w:rPr>
                <w:szCs w:val="21"/>
              </w:rPr>
            </w:pPr>
          </w:p>
        </w:tc>
        <w:tc>
          <w:tcPr>
            <w:tcW w:w="1134" w:type="pct"/>
            <w:tcMar>
              <w:top w:w="0" w:type="dxa"/>
              <w:left w:w="10" w:type="dxa"/>
              <w:bottom w:w="0" w:type="dxa"/>
              <w:right w:w="10" w:type="dxa"/>
            </w:tcMar>
            <w:vAlign w:val="center"/>
          </w:tcPr>
          <w:p w14:paraId="4486DB55">
            <w:pPr>
              <w:widowControl/>
              <w:spacing w:line="360" w:lineRule="auto"/>
              <w:jc w:val="center"/>
              <w:rPr>
                <w:szCs w:val="21"/>
              </w:rPr>
            </w:pPr>
          </w:p>
        </w:tc>
        <w:tc>
          <w:tcPr>
            <w:tcW w:w="1770" w:type="pct"/>
            <w:tcMar>
              <w:top w:w="0" w:type="dxa"/>
              <w:left w:w="10" w:type="dxa"/>
              <w:bottom w:w="0" w:type="dxa"/>
              <w:right w:w="10" w:type="dxa"/>
            </w:tcMar>
            <w:vAlign w:val="center"/>
          </w:tcPr>
          <w:p w14:paraId="1739E461">
            <w:pPr>
              <w:widowControl/>
              <w:spacing w:line="360" w:lineRule="auto"/>
              <w:jc w:val="center"/>
              <w:rPr>
                <w:szCs w:val="21"/>
              </w:rPr>
            </w:pPr>
          </w:p>
        </w:tc>
        <w:tc>
          <w:tcPr>
            <w:tcW w:w="732" w:type="pct"/>
            <w:tcMar>
              <w:top w:w="0" w:type="dxa"/>
              <w:left w:w="10" w:type="dxa"/>
              <w:bottom w:w="0" w:type="dxa"/>
              <w:right w:w="10" w:type="dxa"/>
            </w:tcMar>
            <w:vAlign w:val="center"/>
          </w:tcPr>
          <w:p w14:paraId="34727E42">
            <w:pPr>
              <w:widowControl/>
              <w:spacing w:line="360" w:lineRule="auto"/>
              <w:jc w:val="center"/>
              <w:rPr>
                <w:szCs w:val="21"/>
              </w:rPr>
            </w:pPr>
          </w:p>
        </w:tc>
      </w:tr>
      <w:tr w14:paraId="6839A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F446B81">
            <w:pPr>
              <w:widowControl/>
              <w:spacing w:line="360" w:lineRule="auto"/>
              <w:jc w:val="center"/>
              <w:rPr>
                <w:szCs w:val="21"/>
              </w:rPr>
            </w:pPr>
          </w:p>
        </w:tc>
        <w:tc>
          <w:tcPr>
            <w:tcW w:w="986" w:type="pct"/>
            <w:tcMar>
              <w:top w:w="0" w:type="dxa"/>
              <w:left w:w="10" w:type="dxa"/>
              <w:bottom w:w="0" w:type="dxa"/>
              <w:right w:w="10" w:type="dxa"/>
            </w:tcMar>
            <w:vAlign w:val="center"/>
          </w:tcPr>
          <w:p w14:paraId="2D24F4FB">
            <w:pPr>
              <w:widowControl/>
              <w:spacing w:line="360" w:lineRule="auto"/>
              <w:jc w:val="center"/>
              <w:rPr>
                <w:szCs w:val="21"/>
              </w:rPr>
            </w:pPr>
          </w:p>
        </w:tc>
        <w:tc>
          <w:tcPr>
            <w:tcW w:w="1134" w:type="pct"/>
            <w:tcMar>
              <w:top w:w="0" w:type="dxa"/>
              <w:left w:w="10" w:type="dxa"/>
              <w:bottom w:w="0" w:type="dxa"/>
              <w:right w:w="10" w:type="dxa"/>
            </w:tcMar>
            <w:vAlign w:val="center"/>
          </w:tcPr>
          <w:p w14:paraId="0AEBF5DF">
            <w:pPr>
              <w:widowControl/>
              <w:spacing w:line="360" w:lineRule="auto"/>
              <w:jc w:val="center"/>
              <w:rPr>
                <w:szCs w:val="21"/>
              </w:rPr>
            </w:pPr>
          </w:p>
        </w:tc>
        <w:tc>
          <w:tcPr>
            <w:tcW w:w="1770" w:type="pct"/>
            <w:tcMar>
              <w:top w:w="0" w:type="dxa"/>
              <w:left w:w="10" w:type="dxa"/>
              <w:bottom w:w="0" w:type="dxa"/>
              <w:right w:w="10" w:type="dxa"/>
            </w:tcMar>
            <w:vAlign w:val="center"/>
          </w:tcPr>
          <w:p w14:paraId="0279E3A5">
            <w:pPr>
              <w:widowControl/>
              <w:spacing w:line="360" w:lineRule="auto"/>
              <w:jc w:val="center"/>
              <w:rPr>
                <w:szCs w:val="21"/>
              </w:rPr>
            </w:pPr>
          </w:p>
        </w:tc>
        <w:tc>
          <w:tcPr>
            <w:tcW w:w="732" w:type="pct"/>
            <w:tcMar>
              <w:top w:w="0" w:type="dxa"/>
              <w:left w:w="10" w:type="dxa"/>
              <w:bottom w:w="0" w:type="dxa"/>
              <w:right w:w="10" w:type="dxa"/>
            </w:tcMar>
            <w:vAlign w:val="center"/>
          </w:tcPr>
          <w:p w14:paraId="7BCA95F3">
            <w:pPr>
              <w:widowControl/>
              <w:spacing w:line="360" w:lineRule="auto"/>
              <w:jc w:val="center"/>
              <w:rPr>
                <w:szCs w:val="21"/>
              </w:rPr>
            </w:pPr>
          </w:p>
        </w:tc>
      </w:tr>
    </w:tbl>
    <w:p w14:paraId="594D9C32">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749C61B0">
      <w:pPr>
        <w:widowControl/>
        <w:shd w:val="clear" w:color="auto" w:fill="FFFFFF"/>
        <w:spacing w:line="360" w:lineRule="auto"/>
        <w:jc w:val="left"/>
        <w:rPr>
          <w:szCs w:val="21"/>
        </w:rPr>
      </w:pPr>
    </w:p>
    <w:p w14:paraId="608A1A5E">
      <w:pPr>
        <w:widowControl/>
        <w:shd w:val="clear" w:color="auto" w:fill="FFFFFF"/>
        <w:spacing w:line="360" w:lineRule="auto"/>
        <w:jc w:val="left"/>
        <w:rPr>
          <w:szCs w:val="21"/>
        </w:rPr>
      </w:pPr>
    </w:p>
    <w:p w14:paraId="77009B7F">
      <w:pPr>
        <w:widowControl/>
        <w:shd w:val="clear" w:color="auto" w:fill="FFFFFF"/>
        <w:spacing w:line="360" w:lineRule="auto"/>
        <w:jc w:val="left"/>
        <w:rPr>
          <w:szCs w:val="21"/>
        </w:rPr>
      </w:pPr>
    </w:p>
    <w:p w14:paraId="7B6989AC">
      <w:pPr>
        <w:widowControl/>
        <w:shd w:val="clear" w:color="auto" w:fill="FFFFFF"/>
        <w:spacing w:line="360" w:lineRule="auto"/>
        <w:jc w:val="left"/>
        <w:rPr>
          <w:szCs w:val="21"/>
        </w:rPr>
      </w:pPr>
      <w:r>
        <w:rPr>
          <w:szCs w:val="21"/>
        </w:rPr>
        <w:t>投标单位（加盖电子公章）：</w:t>
      </w:r>
      <w:r>
        <w:rPr>
          <w:szCs w:val="21"/>
          <w:u w:val="single"/>
        </w:rPr>
        <w:t>                             </w:t>
      </w:r>
    </w:p>
    <w:p w14:paraId="7061B27E">
      <w:pPr>
        <w:widowControl/>
        <w:shd w:val="clear" w:color="auto" w:fill="FFFFFF"/>
        <w:spacing w:line="360" w:lineRule="auto"/>
        <w:jc w:val="left"/>
        <w:rPr>
          <w:szCs w:val="21"/>
        </w:rPr>
      </w:pPr>
    </w:p>
    <w:p w14:paraId="1F0BD5E3">
      <w:pPr>
        <w:widowControl/>
        <w:shd w:val="clear" w:color="auto" w:fill="FFFFFF"/>
        <w:spacing w:line="360" w:lineRule="auto"/>
        <w:jc w:val="left"/>
        <w:rPr>
          <w:szCs w:val="21"/>
        </w:rPr>
      </w:pPr>
      <w:r>
        <w:rPr>
          <w:szCs w:val="21"/>
        </w:rPr>
        <w:t> </w:t>
      </w:r>
    </w:p>
    <w:p w14:paraId="20A08C44">
      <w:pPr>
        <w:widowControl/>
        <w:shd w:val="clear" w:color="auto" w:fill="FFFFFF"/>
        <w:spacing w:line="360" w:lineRule="auto"/>
        <w:jc w:val="left"/>
        <w:rPr>
          <w:szCs w:val="21"/>
        </w:rPr>
      </w:pPr>
      <w:r>
        <w:rPr>
          <w:szCs w:val="21"/>
        </w:rPr>
        <w:t> </w:t>
      </w:r>
    </w:p>
    <w:p w14:paraId="036ED17D">
      <w:pPr>
        <w:widowControl/>
        <w:shd w:val="clear" w:color="auto" w:fill="FFFFFF"/>
        <w:spacing w:line="360" w:lineRule="auto"/>
        <w:jc w:val="left"/>
        <w:rPr>
          <w:szCs w:val="21"/>
        </w:rPr>
      </w:pPr>
      <w:r>
        <w:rPr>
          <w:szCs w:val="21"/>
        </w:rPr>
        <w:t> </w:t>
      </w:r>
    </w:p>
    <w:p w14:paraId="4D67F6EC">
      <w:pPr>
        <w:widowControl/>
        <w:shd w:val="clear" w:color="auto" w:fill="FFFFFF"/>
        <w:spacing w:line="360" w:lineRule="auto"/>
        <w:jc w:val="left"/>
        <w:rPr>
          <w:szCs w:val="21"/>
        </w:rPr>
      </w:pPr>
      <w:r>
        <w:rPr>
          <w:szCs w:val="21"/>
        </w:rPr>
        <w:t> </w:t>
      </w:r>
    </w:p>
    <w:p w14:paraId="3C15EF53">
      <w:pPr>
        <w:widowControl/>
        <w:shd w:val="clear" w:color="auto" w:fill="FFFFFF"/>
        <w:spacing w:line="360" w:lineRule="auto"/>
        <w:jc w:val="left"/>
        <w:rPr>
          <w:szCs w:val="21"/>
        </w:rPr>
      </w:pPr>
      <w:r>
        <w:rPr>
          <w:szCs w:val="21"/>
        </w:rPr>
        <w:t> </w:t>
      </w:r>
    </w:p>
    <w:p w14:paraId="316C56A9">
      <w:pPr>
        <w:widowControl/>
        <w:shd w:val="clear" w:color="auto" w:fill="FFFFFF"/>
        <w:spacing w:line="360" w:lineRule="auto"/>
        <w:jc w:val="left"/>
        <w:rPr>
          <w:szCs w:val="21"/>
        </w:rPr>
      </w:pPr>
      <w:r>
        <w:rPr>
          <w:szCs w:val="21"/>
        </w:rPr>
        <w:t> </w:t>
      </w:r>
    </w:p>
    <w:p w14:paraId="6C82C140">
      <w:pPr>
        <w:widowControl/>
        <w:shd w:val="clear" w:color="auto" w:fill="FFFFFF"/>
        <w:spacing w:line="360" w:lineRule="auto"/>
        <w:jc w:val="left"/>
        <w:rPr>
          <w:szCs w:val="21"/>
        </w:rPr>
      </w:pPr>
      <w:r>
        <w:rPr>
          <w:b/>
          <w:bCs/>
          <w:szCs w:val="21"/>
        </w:rPr>
        <w:br w:type="page"/>
      </w:r>
      <w:r>
        <w:rPr>
          <w:b/>
          <w:bCs/>
          <w:szCs w:val="21"/>
        </w:rPr>
        <w:t>附件六、商务条款偏离表格式</w:t>
      </w:r>
    </w:p>
    <w:p w14:paraId="01EEF416">
      <w:pPr>
        <w:widowControl/>
        <w:shd w:val="clear" w:color="auto" w:fill="FFFFFF"/>
        <w:spacing w:line="360" w:lineRule="auto"/>
        <w:ind w:firstLine="420"/>
        <w:jc w:val="left"/>
        <w:rPr>
          <w:szCs w:val="21"/>
        </w:rPr>
      </w:pPr>
      <w:r>
        <w:rPr>
          <w:szCs w:val="21"/>
        </w:rPr>
        <w:t> </w:t>
      </w:r>
    </w:p>
    <w:p w14:paraId="62FDFD19">
      <w:pPr>
        <w:widowControl/>
        <w:shd w:val="clear" w:color="auto" w:fill="FFFFFF"/>
        <w:spacing w:line="360" w:lineRule="auto"/>
        <w:ind w:left="420"/>
        <w:jc w:val="center"/>
        <w:rPr>
          <w:b/>
          <w:szCs w:val="21"/>
        </w:rPr>
      </w:pPr>
      <w:r>
        <w:rPr>
          <w:b/>
          <w:sz w:val="36"/>
          <w:szCs w:val="36"/>
        </w:rPr>
        <w:t>商务条款偏离表</w:t>
      </w:r>
    </w:p>
    <w:p w14:paraId="0EA17342">
      <w:pPr>
        <w:widowControl/>
        <w:shd w:val="clear" w:color="auto" w:fill="FFFFFF"/>
        <w:spacing w:line="360" w:lineRule="auto"/>
        <w:jc w:val="left"/>
        <w:rPr>
          <w:szCs w:val="21"/>
        </w:rPr>
      </w:pPr>
      <w:r>
        <w:rPr>
          <w:sz w:val="24"/>
        </w:rPr>
        <w:t> </w:t>
      </w:r>
    </w:p>
    <w:p w14:paraId="4BD8DF30">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2F3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779019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537AE90B">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7F442E22">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35C51E7F">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17144C2B">
            <w:pPr>
              <w:widowControl/>
              <w:spacing w:line="360" w:lineRule="auto"/>
              <w:jc w:val="center"/>
              <w:rPr>
                <w:b/>
                <w:szCs w:val="21"/>
              </w:rPr>
            </w:pPr>
            <w:r>
              <w:rPr>
                <w:b/>
                <w:szCs w:val="21"/>
              </w:rPr>
              <w:t>偏离</w:t>
            </w:r>
          </w:p>
        </w:tc>
      </w:tr>
      <w:tr w14:paraId="393B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022C2F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5B716D1">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870E67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B2CC968">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A528653">
            <w:pPr>
              <w:widowControl/>
              <w:spacing w:line="360" w:lineRule="auto"/>
              <w:jc w:val="center"/>
              <w:rPr>
                <w:szCs w:val="21"/>
              </w:rPr>
            </w:pPr>
            <w:r>
              <w:rPr>
                <w:szCs w:val="21"/>
              </w:rPr>
              <w:t> </w:t>
            </w:r>
          </w:p>
        </w:tc>
      </w:tr>
      <w:tr w14:paraId="201E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50E97F3">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C56E8A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58D14AE1">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8B4434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437697A3">
            <w:pPr>
              <w:widowControl/>
              <w:spacing w:line="360" w:lineRule="auto"/>
              <w:jc w:val="center"/>
              <w:rPr>
                <w:szCs w:val="21"/>
              </w:rPr>
            </w:pPr>
            <w:r>
              <w:rPr>
                <w:szCs w:val="21"/>
              </w:rPr>
              <w:t> </w:t>
            </w:r>
          </w:p>
        </w:tc>
      </w:tr>
      <w:tr w14:paraId="78B68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7814F7D">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A68712C">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4D90028">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A1289C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38F0938">
            <w:pPr>
              <w:widowControl/>
              <w:spacing w:line="360" w:lineRule="auto"/>
              <w:jc w:val="center"/>
              <w:rPr>
                <w:szCs w:val="21"/>
              </w:rPr>
            </w:pPr>
            <w:r>
              <w:rPr>
                <w:szCs w:val="21"/>
              </w:rPr>
              <w:t> </w:t>
            </w:r>
          </w:p>
        </w:tc>
      </w:tr>
      <w:tr w14:paraId="38CA1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31DA410">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DCF4D19">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5D9DD5E1">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F8D34AC">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1754055">
            <w:pPr>
              <w:widowControl/>
              <w:spacing w:line="360" w:lineRule="auto"/>
              <w:jc w:val="center"/>
              <w:rPr>
                <w:szCs w:val="21"/>
              </w:rPr>
            </w:pPr>
            <w:r>
              <w:rPr>
                <w:szCs w:val="21"/>
              </w:rPr>
              <w:t> </w:t>
            </w:r>
          </w:p>
        </w:tc>
      </w:tr>
      <w:tr w14:paraId="463A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26DA350">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6339BC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0CFA63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105A0C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C358A15">
            <w:pPr>
              <w:widowControl/>
              <w:spacing w:line="360" w:lineRule="auto"/>
              <w:jc w:val="center"/>
              <w:rPr>
                <w:szCs w:val="21"/>
              </w:rPr>
            </w:pPr>
            <w:r>
              <w:rPr>
                <w:szCs w:val="21"/>
              </w:rPr>
              <w:t> </w:t>
            </w:r>
          </w:p>
        </w:tc>
      </w:tr>
      <w:tr w14:paraId="4E5EC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75F124A">
            <w:pPr>
              <w:widowControl/>
              <w:spacing w:line="360" w:lineRule="auto"/>
              <w:jc w:val="center"/>
              <w:rPr>
                <w:szCs w:val="21"/>
              </w:rPr>
            </w:pPr>
          </w:p>
        </w:tc>
        <w:tc>
          <w:tcPr>
            <w:tcW w:w="1679" w:type="dxa"/>
            <w:tcMar>
              <w:top w:w="0" w:type="dxa"/>
              <w:left w:w="10" w:type="dxa"/>
              <w:bottom w:w="0" w:type="dxa"/>
              <w:right w:w="10" w:type="dxa"/>
            </w:tcMar>
            <w:vAlign w:val="center"/>
          </w:tcPr>
          <w:p w14:paraId="5AB3ADF3">
            <w:pPr>
              <w:widowControl/>
              <w:spacing w:line="360" w:lineRule="auto"/>
              <w:jc w:val="center"/>
              <w:rPr>
                <w:szCs w:val="21"/>
              </w:rPr>
            </w:pPr>
          </w:p>
        </w:tc>
        <w:tc>
          <w:tcPr>
            <w:tcW w:w="2488" w:type="dxa"/>
            <w:tcMar>
              <w:top w:w="0" w:type="dxa"/>
              <w:left w:w="10" w:type="dxa"/>
              <w:bottom w:w="0" w:type="dxa"/>
              <w:right w:w="10" w:type="dxa"/>
            </w:tcMar>
            <w:vAlign w:val="center"/>
          </w:tcPr>
          <w:p w14:paraId="1DD5533C">
            <w:pPr>
              <w:widowControl/>
              <w:spacing w:line="360" w:lineRule="auto"/>
              <w:jc w:val="center"/>
              <w:rPr>
                <w:szCs w:val="21"/>
              </w:rPr>
            </w:pPr>
          </w:p>
        </w:tc>
        <w:tc>
          <w:tcPr>
            <w:tcW w:w="3004" w:type="dxa"/>
            <w:tcMar>
              <w:top w:w="0" w:type="dxa"/>
              <w:left w:w="10" w:type="dxa"/>
              <w:bottom w:w="0" w:type="dxa"/>
              <w:right w:w="10" w:type="dxa"/>
            </w:tcMar>
            <w:vAlign w:val="center"/>
          </w:tcPr>
          <w:p w14:paraId="4AEF9504">
            <w:pPr>
              <w:widowControl/>
              <w:spacing w:line="360" w:lineRule="auto"/>
              <w:jc w:val="center"/>
              <w:rPr>
                <w:szCs w:val="21"/>
              </w:rPr>
            </w:pPr>
          </w:p>
        </w:tc>
        <w:tc>
          <w:tcPr>
            <w:tcW w:w="1201" w:type="dxa"/>
            <w:tcMar>
              <w:top w:w="0" w:type="dxa"/>
              <w:left w:w="10" w:type="dxa"/>
              <w:bottom w:w="0" w:type="dxa"/>
              <w:right w:w="10" w:type="dxa"/>
            </w:tcMar>
            <w:vAlign w:val="center"/>
          </w:tcPr>
          <w:p w14:paraId="271107DC">
            <w:pPr>
              <w:widowControl/>
              <w:spacing w:line="360" w:lineRule="auto"/>
              <w:jc w:val="center"/>
              <w:rPr>
                <w:szCs w:val="21"/>
              </w:rPr>
            </w:pPr>
          </w:p>
        </w:tc>
      </w:tr>
      <w:tr w14:paraId="5016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DAEA4ED">
            <w:pPr>
              <w:widowControl/>
              <w:spacing w:line="360" w:lineRule="auto"/>
              <w:jc w:val="center"/>
              <w:rPr>
                <w:szCs w:val="21"/>
              </w:rPr>
            </w:pPr>
          </w:p>
        </w:tc>
        <w:tc>
          <w:tcPr>
            <w:tcW w:w="1679" w:type="dxa"/>
            <w:tcMar>
              <w:top w:w="0" w:type="dxa"/>
              <w:left w:w="10" w:type="dxa"/>
              <w:bottom w:w="0" w:type="dxa"/>
              <w:right w:w="10" w:type="dxa"/>
            </w:tcMar>
            <w:vAlign w:val="center"/>
          </w:tcPr>
          <w:p w14:paraId="74939BFC">
            <w:pPr>
              <w:widowControl/>
              <w:spacing w:line="360" w:lineRule="auto"/>
              <w:jc w:val="center"/>
              <w:rPr>
                <w:szCs w:val="21"/>
              </w:rPr>
            </w:pPr>
          </w:p>
        </w:tc>
        <w:tc>
          <w:tcPr>
            <w:tcW w:w="2488" w:type="dxa"/>
            <w:tcMar>
              <w:top w:w="0" w:type="dxa"/>
              <w:left w:w="10" w:type="dxa"/>
              <w:bottom w:w="0" w:type="dxa"/>
              <w:right w:w="10" w:type="dxa"/>
            </w:tcMar>
            <w:vAlign w:val="center"/>
          </w:tcPr>
          <w:p w14:paraId="123C1D1E">
            <w:pPr>
              <w:widowControl/>
              <w:spacing w:line="360" w:lineRule="auto"/>
              <w:jc w:val="center"/>
              <w:rPr>
                <w:szCs w:val="21"/>
              </w:rPr>
            </w:pPr>
          </w:p>
        </w:tc>
        <w:tc>
          <w:tcPr>
            <w:tcW w:w="3004" w:type="dxa"/>
            <w:tcMar>
              <w:top w:w="0" w:type="dxa"/>
              <w:left w:w="10" w:type="dxa"/>
              <w:bottom w:w="0" w:type="dxa"/>
              <w:right w:w="10" w:type="dxa"/>
            </w:tcMar>
            <w:vAlign w:val="center"/>
          </w:tcPr>
          <w:p w14:paraId="226CA47B">
            <w:pPr>
              <w:widowControl/>
              <w:spacing w:line="360" w:lineRule="auto"/>
              <w:jc w:val="center"/>
              <w:rPr>
                <w:szCs w:val="21"/>
              </w:rPr>
            </w:pPr>
          </w:p>
        </w:tc>
        <w:tc>
          <w:tcPr>
            <w:tcW w:w="1201" w:type="dxa"/>
            <w:tcMar>
              <w:top w:w="0" w:type="dxa"/>
              <w:left w:w="10" w:type="dxa"/>
              <w:bottom w:w="0" w:type="dxa"/>
              <w:right w:w="10" w:type="dxa"/>
            </w:tcMar>
            <w:vAlign w:val="center"/>
          </w:tcPr>
          <w:p w14:paraId="313821B9">
            <w:pPr>
              <w:widowControl/>
              <w:spacing w:line="360" w:lineRule="auto"/>
              <w:jc w:val="center"/>
              <w:rPr>
                <w:szCs w:val="21"/>
              </w:rPr>
            </w:pPr>
          </w:p>
        </w:tc>
      </w:tr>
    </w:tbl>
    <w:p w14:paraId="1F7F9199">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1B7E7670">
      <w:pPr>
        <w:widowControl/>
        <w:shd w:val="clear" w:color="auto" w:fill="FFFFFF"/>
        <w:spacing w:line="360" w:lineRule="auto"/>
        <w:jc w:val="left"/>
        <w:rPr>
          <w:szCs w:val="21"/>
        </w:rPr>
      </w:pPr>
    </w:p>
    <w:p w14:paraId="53AEC279">
      <w:pPr>
        <w:widowControl/>
        <w:shd w:val="clear" w:color="auto" w:fill="FFFFFF"/>
        <w:spacing w:line="360" w:lineRule="auto"/>
        <w:jc w:val="left"/>
        <w:rPr>
          <w:szCs w:val="21"/>
        </w:rPr>
      </w:pPr>
    </w:p>
    <w:p w14:paraId="003497B9">
      <w:pPr>
        <w:widowControl/>
        <w:shd w:val="clear" w:color="auto" w:fill="FFFFFF"/>
        <w:spacing w:line="360" w:lineRule="auto"/>
        <w:jc w:val="left"/>
        <w:rPr>
          <w:szCs w:val="21"/>
        </w:rPr>
      </w:pPr>
    </w:p>
    <w:p w14:paraId="19EC3139">
      <w:pPr>
        <w:widowControl/>
        <w:shd w:val="clear" w:color="auto" w:fill="FFFFFF"/>
        <w:spacing w:line="360" w:lineRule="auto"/>
        <w:jc w:val="left"/>
        <w:rPr>
          <w:szCs w:val="21"/>
        </w:rPr>
      </w:pPr>
      <w:r>
        <w:rPr>
          <w:szCs w:val="21"/>
        </w:rPr>
        <w:t>投标单位（加盖电子公章）：</w:t>
      </w:r>
      <w:r>
        <w:rPr>
          <w:szCs w:val="21"/>
          <w:u w:val="single"/>
        </w:rPr>
        <w:t>                             </w:t>
      </w:r>
    </w:p>
    <w:p w14:paraId="60208527">
      <w:pPr>
        <w:widowControl/>
        <w:shd w:val="clear" w:color="auto" w:fill="FFFFFF"/>
        <w:spacing w:line="360" w:lineRule="auto"/>
        <w:jc w:val="left"/>
        <w:rPr>
          <w:szCs w:val="21"/>
        </w:rPr>
      </w:pPr>
    </w:p>
    <w:p w14:paraId="764F2ADA">
      <w:pPr>
        <w:widowControl/>
        <w:shd w:val="clear" w:color="auto" w:fill="FFFFFF"/>
        <w:spacing w:line="360" w:lineRule="auto"/>
        <w:jc w:val="left"/>
        <w:rPr>
          <w:szCs w:val="21"/>
        </w:rPr>
      </w:pPr>
      <w:r>
        <w:rPr>
          <w:szCs w:val="21"/>
        </w:rPr>
        <w:t> </w:t>
      </w:r>
    </w:p>
    <w:p w14:paraId="5A89D990">
      <w:pPr>
        <w:widowControl/>
        <w:shd w:val="clear" w:color="auto" w:fill="FFFFFF"/>
        <w:spacing w:line="360" w:lineRule="auto"/>
        <w:jc w:val="left"/>
        <w:rPr>
          <w:szCs w:val="21"/>
        </w:rPr>
      </w:pPr>
      <w:r>
        <w:rPr>
          <w:szCs w:val="21"/>
        </w:rPr>
        <w:t> </w:t>
      </w:r>
    </w:p>
    <w:p w14:paraId="0062B9ED">
      <w:pPr>
        <w:widowControl/>
        <w:shd w:val="clear" w:color="auto" w:fill="FFFFFF"/>
        <w:spacing w:line="360" w:lineRule="auto"/>
        <w:jc w:val="left"/>
        <w:rPr>
          <w:szCs w:val="21"/>
        </w:rPr>
      </w:pPr>
    </w:p>
    <w:p w14:paraId="02E51EA2">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348AE3FC">
      <w:pPr>
        <w:widowControl/>
        <w:shd w:val="clear" w:color="auto" w:fill="FFFFFF"/>
        <w:spacing w:line="360" w:lineRule="auto"/>
        <w:jc w:val="left"/>
        <w:rPr>
          <w:b/>
          <w:szCs w:val="21"/>
          <w:lang w:val="zh-CN"/>
        </w:rPr>
      </w:pPr>
    </w:p>
    <w:p w14:paraId="3EFEA50B">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2A86EF1A">
      <w:pPr>
        <w:widowControl/>
        <w:adjustRightInd w:val="0"/>
        <w:spacing w:line="460" w:lineRule="atLeast"/>
        <w:rPr>
          <w:b/>
          <w:bCs/>
          <w:sz w:val="24"/>
        </w:rPr>
      </w:pPr>
      <w:r>
        <w:br w:type="page"/>
      </w:r>
      <w:r>
        <w:rPr>
          <w:b/>
          <w:bCs/>
          <w:sz w:val="24"/>
        </w:rPr>
        <w:t>附件八、拟参与本项目服务人员一览表</w:t>
      </w:r>
    </w:p>
    <w:p w14:paraId="07C28993">
      <w:pPr>
        <w:widowControl/>
        <w:adjustRightInd w:val="0"/>
        <w:spacing w:line="460" w:lineRule="atLeast"/>
        <w:rPr>
          <w:b/>
          <w:bCs/>
          <w:sz w:val="24"/>
        </w:rPr>
      </w:pPr>
    </w:p>
    <w:p w14:paraId="0085D3C7">
      <w:pPr>
        <w:widowControl/>
        <w:adjustRightInd w:val="0"/>
        <w:jc w:val="center"/>
        <w:rPr>
          <w:b/>
          <w:bCs/>
          <w:sz w:val="24"/>
        </w:rPr>
      </w:pPr>
      <w:r>
        <w:rPr>
          <w:b/>
          <w:bCs/>
          <w:sz w:val="24"/>
        </w:rPr>
        <w:t>拟参与本项目服务人员一览表</w:t>
      </w:r>
    </w:p>
    <w:p w14:paraId="7E916015">
      <w:pPr>
        <w:widowControl/>
        <w:adjustRightInd w:val="0"/>
        <w:jc w:val="center"/>
        <w:rPr>
          <w:b/>
          <w:bCs/>
          <w:sz w:val="24"/>
        </w:rPr>
      </w:pPr>
    </w:p>
    <w:p w14:paraId="0662EEEE">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80"/>
        <w:gridCol w:w="805"/>
        <w:gridCol w:w="596"/>
        <w:gridCol w:w="636"/>
        <w:gridCol w:w="1019"/>
        <w:gridCol w:w="837"/>
        <w:gridCol w:w="917"/>
        <w:gridCol w:w="893"/>
        <w:gridCol w:w="791"/>
        <w:gridCol w:w="764"/>
        <w:gridCol w:w="765"/>
      </w:tblGrid>
      <w:tr w14:paraId="0381B420">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3B914174">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474E42E0">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4DA0C99A">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2A5B1743">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7A9B83F5">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7884357D">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2F40580D">
            <w:pPr>
              <w:widowControl/>
              <w:adjustRightInd w:val="0"/>
              <w:jc w:val="center"/>
              <w:rPr>
                <w:b/>
                <w:bCs/>
                <w:szCs w:val="21"/>
              </w:rPr>
            </w:pPr>
            <w:r>
              <w:rPr>
                <w:b/>
                <w:bCs/>
                <w:szCs w:val="21"/>
              </w:rPr>
              <w:t>执业</w:t>
            </w:r>
          </w:p>
          <w:p w14:paraId="548CA13C">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45B61435">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49ADD635">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64114F6F">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1564AC96">
            <w:pPr>
              <w:widowControl/>
              <w:adjustRightInd w:val="0"/>
              <w:jc w:val="center"/>
              <w:rPr>
                <w:b/>
                <w:bCs/>
                <w:szCs w:val="21"/>
              </w:rPr>
            </w:pPr>
            <w:r>
              <w:rPr>
                <w:b/>
                <w:bCs/>
                <w:szCs w:val="21"/>
              </w:rPr>
              <w:t>备注</w:t>
            </w:r>
          </w:p>
        </w:tc>
      </w:tr>
      <w:tr w14:paraId="02DDB8AF">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FF789D0">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B8B8A46">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FA5623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693E241">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7DE4818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5B43D5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B42E21E">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A04357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A78096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6CD2097">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40EC9A6">
            <w:pPr>
              <w:widowControl/>
              <w:adjustRightInd w:val="0"/>
              <w:rPr>
                <w:szCs w:val="21"/>
              </w:rPr>
            </w:pPr>
          </w:p>
        </w:tc>
      </w:tr>
      <w:tr w14:paraId="6DC61F1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52A5B7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058D4662">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C9004F6">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EDD56B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AAE55FE">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1767A8A">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10ADC9BE">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778786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D6AD89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6AB0EE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90BCC4C">
            <w:pPr>
              <w:widowControl/>
              <w:adjustRightInd w:val="0"/>
              <w:rPr>
                <w:szCs w:val="21"/>
              </w:rPr>
            </w:pPr>
          </w:p>
        </w:tc>
      </w:tr>
      <w:tr w14:paraId="03E75AB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EBC2E20">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A3709FC">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45C9C6B">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C61A233">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6BBA90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08FD814">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641E00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46321E6">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8F043A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ACF621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97C28FD">
            <w:pPr>
              <w:widowControl/>
              <w:adjustRightInd w:val="0"/>
              <w:rPr>
                <w:szCs w:val="21"/>
              </w:rPr>
            </w:pPr>
          </w:p>
        </w:tc>
      </w:tr>
      <w:tr w14:paraId="4C5DF22F">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2AE530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52D1243">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8D65E31">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2FE66DBC">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3C6227A">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4C30A15">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50BFAA24">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43C657E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CE8FE1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CE9599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FA64FEA">
            <w:pPr>
              <w:widowControl/>
              <w:adjustRightInd w:val="0"/>
              <w:rPr>
                <w:szCs w:val="21"/>
              </w:rPr>
            </w:pPr>
          </w:p>
        </w:tc>
      </w:tr>
      <w:tr w14:paraId="39CECFB8">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E196F4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4569B5E">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F01588C">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3C78C89">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6A89C4E">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69D798D">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B83468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C80962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12BBB5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E1866F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5600CDF">
            <w:pPr>
              <w:widowControl/>
              <w:adjustRightInd w:val="0"/>
              <w:rPr>
                <w:szCs w:val="21"/>
              </w:rPr>
            </w:pPr>
          </w:p>
        </w:tc>
      </w:tr>
      <w:tr w14:paraId="5B5DB09A">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C47A45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A21101D">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27041AF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6AC5A7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5E780367">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C021442">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0FEAB5D">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15826A4">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4F4F26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15B1FC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2D509C1">
            <w:pPr>
              <w:widowControl/>
              <w:adjustRightInd w:val="0"/>
              <w:rPr>
                <w:szCs w:val="21"/>
              </w:rPr>
            </w:pPr>
          </w:p>
        </w:tc>
      </w:tr>
      <w:tr w14:paraId="298CD82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576EC1B">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F3AB00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429B47E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1E475044">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6A18AB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7BE1CED">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534BE0F4">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1780A5E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8C5332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692131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D3B0EC4">
            <w:pPr>
              <w:widowControl/>
              <w:adjustRightInd w:val="0"/>
              <w:rPr>
                <w:szCs w:val="21"/>
              </w:rPr>
            </w:pPr>
          </w:p>
        </w:tc>
      </w:tr>
      <w:tr w14:paraId="11A5437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876C4B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B0A859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414AAD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1931C340">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4940A4D7">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1FD33473">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A70C374">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107143D">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D20D7C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86A97E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68C0DFF">
            <w:pPr>
              <w:widowControl/>
              <w:adjustRightInd w:val="0"/>
              <w:rPr>
                <w:szCs w:val="21"/>
              </w:rPr>
            </w:pPr>
          </w:p>
        </w:tc>
      </w:tr>
    </w:tbl>
    <w:p w14:paraId="6D2782B6">
      <w:pPr>
        <w:widowControl/>
        <w:shd w:val="clear" w:color="auto" w:fill="FFFFFF"/>
        <w:spacing w:line="360" w:lineRule="auto"/>
        <w:jc w:val="left"/>
        <w:rPr>
          <w:szCs w:val="21"/>
        </w:rPr>
      </w:pPr>
      <w:r>
        <w:rPr>
          <w:szCs w:val="21"/>
        </w:rPr>
        <w:t>投标单位（加盖电子公章）：</w:t>
      </w:r>
      <w:r>
        <w:rPr>
          <w:szCs w:val="21"/>
          <w:u w:val="single"/>
        </w:rPr>
        <w:t>                             </w:t>
      </w:r>
    </w:p>
    <w:p w14:paraId="76B50C4D">
      <w:pPr>
        <w:widowControl/>
        <w:adjustRightInd w:val="0"/>
        <w:rPr>
          <w:szCs w:val="21"/>
        </w:rPr>
      </w:pPr>
    </w:p>
    <w:p w14:paraId="1930709D">
      <w:pPr>
        <w:widowControl/>
        <w:adjustRightInd w:val="0"/>
        <w:rPr>
          <w:b/>
          <w:bCs/>
          <w:szCs w:val="21"/>
        </w:rPr>
      </w:pPr>
    </w:p>
    <w:p w14:paraId="2D1E0FFA">
      <w:pPr>
        <w:widowControl/>
        <w:adjustRightInd w:val="0"/>
        <w:spacing w:line="360" w:lineRule="auto"/>
        <w:rPr>
          <w:b/>
          <w:bCs/>
          <w:sz w:val="24"/>
        </w:rPr>
      </w:pPr>
      <w:r>
        <w:rPr>
          <w:b/>
          <w:bCs/>
          <w:sz w:val="24"/>
        </w:rPr>
        <w:br w:type="page"/>
      </w:r>
      <w:r>
        <w:rPr>
          <w:b/>
          <w:bCs/>
          <w:sz w:val="24"/>
        </w:rPr>
        <w:t>附件九、 投标人类似业绩情况表</w:t>
      </w:r>
    </w:p>
    <w:p w14:paraId="3E595094">
      <w:pPr>
        <w:widowControl/>
        <w:adjustRightInd w:val="0"/>
        <w:spacing w:line="360" w:lineRule="auto"/>
        <w:jc w:val="center"/>
        <w:rPr>
          <w:b/>
          <w:bCs/>
          <w:sz w:val="24"/>
        </w:rPr>
      </w:pPr>
    </w:p>
    <w:p w14:paraId="2B211B8B">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30"/>
        <w:gridCol w:w="1213"/>
        <w:gridCol w:w="1213"/>
        <w:gridCol w:w="730"/>
        <w:gridCol w:w="730"/>
        <w:gridCol w:w="1455"/>
        <w:gridCol w:w="1698"/>
        <w:gridCol w:w="730"/>
      </w:tblGrid>
      <w:tr w14:paraId="66588AD5">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BFFD095">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2277685B">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26BEC143">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700CCF59">
            <w:pPr>
              <w:widowControl/>
              <w:spacing w:line="400" w:lineRule="atLeast"/>
              <w:jc w:val="center"/>
              <w:rPr>
                <w:szCs w:val="21"/>
              </w:rPr>
            </w:pPr>
            <w:r>
              <w:rPr>
                <w:szCs w:val="21"/>
              </w:rPr>
              <w:t>项目</w:t>
            </w:r>
          </w:p>
          <w:p w14:paraId="04970784">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0CA508CE">
            <w:pPr>
              <w:widowControl/>
              <w:spacing w:line="400" w:lineRule="atLeast"/>
              <w:jc w:val="center"/>
              <w:rPr>
                <w:szCs w:val="21"/>
              </w:rPr>
            </w:pPr>
            <w:r>
              <w:rPr>
                <w:szCs w:val="21"/>
              </w:rPr>
              <w:t>获奖</w:t>
            </w:r>
          </w:p>
          <w:p w14:paraId="28978D87">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E8F4C4F">
            <w:pPr>
              <w:widowControl/>
              <w:spacing w:line="400" w:lineRule="atLeast"/>
              <w:jc w:val="center"/>
              <w:rPr>
                <w:szCs w:val="21"/>
              </w:rPr>
            </w:pPr>
            <w:r>
              <w:rPr>
                <w:szCs w:val="21"/>
              </w:rPr>
              <w:t>签约及服务</w:t>
            </w:r>
          </w:p>
          <w:p w14:paraId="564B4E75">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7C41F4FB">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46E0244A">
            <w:pPr>
              <w:widowControl/>
              <w:spacing w:line="400" w:lineRule="atLeast"/>
              <w:jc w:val="center"/>
              <w:rPr>
                <w:szCs w:val="21"/>
              </w:rPr>
            </w:pPr>
            <w:r>
              <w:rPr>
                <w:szCs w:val="21"/>
              </w:rPr>
              <w:t>备注</w:t>
            </w:r>
          </w:p>
        </w:tc>
      </w:tr>
      <w:tr w14:paraId="1AD3E89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C60967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C0556E5">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500DA7B6">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4ACCAC1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8091EA3">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0150CCA">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FD11E3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30E610B">
            <w:pPr>
              <w:widowControl/>
              <w:spacing w:line="400" w:lineRule="atLeast"/>
              <w:jc w:val="center"/>
              <w:rPr>
                <w:szCs w:val="21"/>
              </w:rPr>
            </w:pPr>
          </w:p>
        </w:tc>
      </w:tr>
      <w:tr w14:paraId="4F848282">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2E3A398">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DF876D4">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FB611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5CC9A9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1A88DD4">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1DD5F79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A86222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0B9A9CC">
            <w:pPr>
              <w:widowControl/>
              <w:spacing w:line="400" w:lineRule="atLeast"/>
              <w:jc w:val="center"/>
              <w:rPr>
                <w:szCs w:val="21"/>
              </w:rPr>
            </w:pPr>
          </w:p>
        </w:tc>
      </w:tr>
      <w:tr w14:paraId="544E9229">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E385F5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B00C92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AC3CAF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EB52D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8C6AF99">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1F96BD98">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05D1010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870FBB3">
            <w:pPr>
              <w:widowControl/>
              <w:spacing w:line="400" w:lineRule="atLeast"/>
              <w:jc w:val="center"/>
              <w:rPr>
                <w:szCs w:val="21"/>
              </w:rPr>
            </w:pPr>
          </w:p>
        </w:tc>
      </w:tr>
      <w:tr w14:paraId="11407C51">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813631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95FB4F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8307D8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0E9A0FC">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788BFD3">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1E2E2F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79EF6A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30F3DF1B">
            <w:pPr>
              <w:widowControl/>
              <w:spacing w:line="400" w:lineRule="atLeast"/>
              <w:jc w:val="center"/>
              <w:rPr>
                <w:szCs w:val="21"/>
              </w:rPr>
            </w:pPr>
          </w:p>
        </w:tc>
      </w:tr>
      <w:tr w14:paraId="7B978737">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BA691C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8EF05D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EDC277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7461F8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189AC65">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D586FF5">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568608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785267D">
            <w:pPr>
              <w:widowControl/>
              <w:spacing w:line="400" w:lineRule="atLeast"/>
              <w:jc w:val="center"/>
              <w:rPr>
                <w:szCs w:val="21"/>
              </w:rPr>
            </w:pPr>
          </w:p>
        </w:tc>
      </w:tr>
      <w:tr w14:paraId="67DE546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39F46C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297DF4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A45116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FE892E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8E67222">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2382ED3">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CF33B9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4AD9710">
            <w:pPr>
              <w:widowControl/>
              <w:spacing w:line="400" w:lineRule="atLeast"/>
              <w:jc w:val="center"/>
              <w:rPr>
                <w:szCs w:val="21"/>
              </w:rPr>
            </w:pPr>
          </w:p>
        </w:tc>
      </w:tr>
      <w:tr w14:paraId="295D30C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95178E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4DBC247">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112BD59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AC2B7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A257612">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A8F2306">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22F282E">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90ADDE3">
            <w:pPr>
              <w:widowControl/>
              <w:spacing w:line="400" w:lineRule="atLeast"/>
              <w:jc w:val="center"/>
              <w:rPr>
                <w:szCs w:val="21"/>
              </w:rPr>
            </w:pPr>
          </w:p>
        </w:tc>
      </w:tr>
      <w:tr w14:paraId="07F860F6">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52BA7C3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F75EE46">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4897A9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2605BF">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1A19B775">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22E63FDF">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6266D6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E417257">
            <w:pPr>
              <w:widowControl/>
              <w:spacing w:line="400" w:lineRule="atLeast"/>
              <w:jc w:val="center"/>
              <w:rPr>
                <w:szCs w:val="21"/>
              </w:rPr>
            </w:pPr>
          </w:p>
        </w:tc>
      </w:tr>
    </w:tbl>
    <w:p w14:paraId="75840079">
      <w:pPr>
        <w:widowControl/>
        <w:shd w:val="clear" w:color="auto" w:fill="FFFFFF"/>
        <w:spacing w:line="360" w:lineRule="auto"/>
        <w:jc w:val="left"/>
        <w:rPr>
          <w:szCs w:val="21"/>
        </w:rPr>
      </w:pPr>
      <w:r>
        <w:rPr>
          <w:szCs w:val="21"/>
        </w:rPr>
        <w:t>投标单位（加盖电子公章）：</w:t>
      </w:r>
      <w:r>
        <w:rPr>
          <w:szCs w:val="21"/>
          <w:u w:val="single"/>
        </w:rPr>
        <w:t>                             </w:t>
      </w:r>
    </w:p>
    <w:p w14:paraId="1A453BBE">
      <w:pPr>
        <w:widowControl/>
        <w:adjustRightInd w:val="0"/>
        <w:spacing w:line="360" w:lineRule="auto"/>
        <w:rPr>
          <w:b/>
          <w:bCs/>
          <w:szCs w:val="21"/>
        </w:rPr>
      </w:pPr>
    </w:p>
    <w:p w14:paraId="3B74A7B9">
      <w:pPr>
        <w:rPr>
          <w:b/>
        </w:rPr>
      </w:pPr>
    </w:p>
    <w:p w14:paraId="2C730490">
      <w:pPr>
        <w:rPr>
          <w:b/>
        </w:rPr>
      </w:pPr>
    </w:p>
    <w:p w14:paraId="022F5473">
      <w:pPr>
        <w:rPr>
          <w:b/>
        </w:rPr>
      </w:pPr>
    </w:p>
    <w:p w14:paraId="77A896A9">
      <w:pPr>
        <w:rPr>
          <w:b/>
        </w:rPr>
      </w:pPr>
    </w:p>
    <w:p w14:paraId="2128EF30">
      <w:pPr>
        <w:rPr>
          <w:b/>
        </w:rPr>
      </w:pPr>
    </w:p>
    <w:p w14:paraId="054895C3">
      <w:pPr>
        <w:rPr>
          <w:b/>
        </w:rPr>
      </w:pPr>
    </w:p>
    <w:p w14:paraId="2BA24DD6">
      <w:pPr>
        <w:rPr>
          <w:b/>
        </w:rPr>
      </w:pPr>
    </w:p>
    <w:p w14:paraId="150757BE">
      <w:pPr>
        <w:rPr>
          <w:b/>
        </w:rPr>
      </w:pPr>
    </w:p>
    <w:p w14:paraId="14D7561D">
      <w:pPr>
        <w:rPr>
          <w:b/>
        </w:rPr>
      </w:pPr>
    </w:p>
    <w:p w14:paraId="303EB1F1">
      <w:pPr>
        <w:rPr>
          <w:b/>
        </w:rPr>
      </w:pPr>
    </w:p>
    <w:p w14:paraId="10F9057D">
      <w:pPr>
        <w:rPr>
          <w:b/>
        </w:rPr>
      </w:pPr>
    </w:p>
    <w:p w14:paraId="15003834">
      <w:pPr>
        <w:rPr>
          <w:b/>
        </w:rPr>
      </w:pPr>
    </w:p>
    <w:p w14:paraId="2A5575A5">
      <w:pPr>
        <w:rPr>
          <w:b/>
        </w:rPr>
      </w:pPr>
    </w:p>
    <w:p w14:paraId="004C781A">
      <w:pPr>
        <w:rPr>
          <w:b/>
        </w:rPr>
      </w:pPr>
    </w:p>
    <w:p w14:paraId="04F52B86">
      <w:pPr>
        <w:rPr>
          <w:b/>
        </w:rPr>
      </w:pPr>
    </w:p>
    <w:p w14:paraId="266FB8F4">
      <w:pPr>
        <w:rPr>
          <w:b/>
        </w:rPr>
      </w:pPr>
    </w:p>
    <w:p w14:paraId="7DD1E811">
      <w:pPr>
        <w:rPr>
          <w:b/>
        </w:rPr>
      </w:pPr>
    </w:p>
    <w:p w14:paraId="2DDF821F">
      <w:pPr>
        <w:rPr>
          <w:b/>
        </w:rPr>
      </w:pPr>
    </w:p>
    <w:p w14:paraId="124AD608">
      <w:pPr>
        <w:rPr>
          <w:b/>
        </w:rPr>
      </w:pPr>
    </w:p>
    <w:p w14:paraId="4B479456">
      <w:pPr>
        <w:rPr>
          <w:b/>
        </w:rPr>
      </w:pPr>
    </w:p>
    <w:p w14:paraId="43EF0180">
      <w:pPr>
        <w:rPr>
          <w:b/>
        </w:rPr>
      </w:pPr>
    </w:p>
    <w:p w14:paraId="18C32631">
      <w:pPr>
        <w:rPr>
          <w:b/>
        </w:rPr>
      </w:pPr>
    </w:p>
    <w:p w14:paraId="1E7AE155">
      <w:pPr>
        <w:widowControl/>
        <w:jc w:val="left"/>
        <w:rPr>
          <w:b/>
        </w:rPr>
      </w:pPr>
      <w:r>
        <w:rPr>
          <w:b/>
        </w:rPr>
        <w:br w:type="page"/>
      </w:r>
    </w:p>
    <w:p w14:paraId="6DF018A0">
      <w:pPr>
        <w:spacing w:line="360" w:lineRule="auto"/>
        <w:rPr>
          <w:b/>
          <w:bCs/>
        </w:rPr>
      </w:pPr>
      <w:r>
        <w:rPr>
          <w:b/>
        </w:rPr>
        <w:t>附件十</w:t>
      </w:r>
      <w:r>
        <w:rPr>
          <w:b/>
          <w:bCs/>
        </w:rPr>
        <w:t>、企业声明函格式</w:t>
      </w:r>
    </w:p>
    <w:p w14:paraId="74C434ED">
      <w:pPr>
        <w:spacing w:before="312" w:beforeLines="100" w:line="480" w:lineRule="auto"/>
        <w:ind w:firstLine="498"/>
        <w:jc w:val="center"/>
        <w:rPr>
          <w:b/>
          <w:bCs/>
          <w:sz w:val="28"/>
          <w:szCs w:val="28"/>
        </w:rPr>
      </w:pPr>
      <w:r>
        <w:rPr>
          <w:b/>
          <w:bCs/>
          <w:sz w:val="28"/>
          <w:szCs w:val="28"/>
        </w:rPr>
        <w:t>中小企业声明函（货物）</w:t>
      </w:r>
    </w:p>
    <w:p w14:paraId="2E29CAAE">
      <w:pPr>
        <w:widowControl/>
        <w:spacing w:line="440" w:lineRule="exact"/>
        <w:ind w:firstLine="420" w:firstLineChars="200"/>
        <w:jc w:val="left"/>
      </w:pPr>
    </w:p>
    <w:p w14:paraId="1508DAB2">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3A3B982E">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47569567">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73F4CE1B">
      <w:pPr>
        <w:widowControl/>
        <w:spacing w:line="440" w:lineRule="exact"/>
        <w:ind w:firstLine="420" w:firstLineChars="200"/>
        <w:jc w:val="left"/>
      </w:pPr>
      <w:r>
        <w:t>以上企业，不属于大企业的分支机构，不存在控股股东为大企业的情形，也不存在与大企业的负责人为同一人的情形。</w:t>
      </w:r>
    </w:p>
    <w:p w14:paraId="5C6C53AA">
      <w:pPr>
        <w:widowControl/>
        <w:spacing w:line="440" w:lineRule="exact"/>
        <w:ind w:firstLine="420" w:firstLineChars="200"/>
        <w:jc w:val="left"/>
      </w:pPr>
      <w:r>
        <w:t>本企业对上述声明内容的真实性负责。如有虚假，将依法承担相应责任。</w:t>
      </w:r>
    </w:p>
    <w:p w14:paraId="65B960E7">
      <w:pPr>
        <w:widowControl/>
        <w:spacing w:line="440" w:lineRule="exact"/>
        <w:ind w:firstLine="420" w:firstLineChars="200"/>
        <w:jc w:val="left"/>
      </w:pPr>
    </w:p>
    <w:p w14:paraId="1BD407AE">
      <w:pPr>
        <w:widowControl/>
        <w:spacing w:line="440" w:lineRule="exact"/>
        <w:ind w:firstLine="420" w:firstLineChars="200"/>
        <w:jc w:val="left"/>
      </w:pPr>
    </w:p>
    <w:p w14:paraId="5E5095D5">
      <w:pPr>
        <w:widowControl/>
        <w:spacing w:line="440" w:lineRule="exact"/>
        <w:ind w:firstLine="420" w:firstLineChars="200"/>
        <w:jc w:val="left"/>
      </w:pPr>
    </w:p>
    <w:p w14:paraId="1AFE53B0">
      <w:pPr>
        <w:widowControl/>
        <w:spacing w:line="440" w:lineRule="exact"/>
        <w:ind w:firstLine="420" w:firstLineChars="200"/>
        <w:jc w:val="left"/>
      </w:pPr>
    </w:p>
    <w:p w14:paraId="2B237825">
      <w:pPr>
        <w:widowControl/>
        <w:spacing w:line="440" w:lineRule="exact"/>
        <w:ind w:firstLine="420" w:firstLineChars="200"/>
        <w:jc w:val="right"/>
      </w:pPr>
      <w:r>
        <w:t>企业名称</w:t>
      </w:r>
      <w:r>
        <w:rPr>
          <w:szCs w:val="21"/>
        </w:rPr>
        <w:t>（加盖电子公章）</w:t>
      </w:r>
      <w:r>
        <w:t>：</w:t>
      </w:r>
    </w:p>
    <w:p w14:paraId="179488D8">
      <w:pPr>
        <w:widowControl/>
        <w:spacing w:line="360" w:lineRule="auto"/>
        <w:ind w:firstLine="420" w:firstLineChars="200"/>
        <w:jc w:val="left"/>
      </w:pPr>
      <w:r>
        <w:t xml:space="preserve">                                                   日期：</w:t>
      </w:r>
    </w:p>
    <w:p w14:paraId="09FE25BE">
      <w:pPr>
        <w:widowControl/>
        <w:spacing w:line="360" w:lineRule="auto"/>
        <w:ind w:firstLine="420" w:firstLineChars="200"/>
        <w:jc w:val="left"/>
      </w:pPr>
    </w:p>
    <w:p w14:paraId="2982E6F8">
      <w:pPr>
        <w:widowControl/>
        <w:spacing w:line="360" w:lineRule="auto"/>
        <w:ind w:firstLine="420" w:firstLineChars="200"/>
        <w:jc w:val="left"/>
      </w:pPr>
    </w:p>
    <w:p w14:paraId="6861232B">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1285957D">
      <w:pPr>
        <w:spacing w:line="360" w:lineRule="auto"/>
        <w:jc w:val="center"/>
        <w:rPr>
          <w:b/>
          <w:bCs/>
          <w:sz w:val="28"/>
        </w:rPr>
        <w:sectPr>
          <w:footerReference r:id="rId44" w:type="first"/>
          <w:footerReference r:id="rId43" w:type="default"/>
          <w:pgSz w:w="11906" w:h="16838"/>
          <w:pgMar w:top="1440" w:right="1800" w:bottom="1440" w:left="1600" w:header="851" w:footer="992" w:gutter="0"/>
          <w:cols w:space="720" w:num="1"/>
          <w:titlePg/>
          <w:docGrid w:type="lines" w:linePitch="312" w:charSpace="0"/>
        </w:sectPr>
      </w:pPr>
    </w:p>
    <w:p w14:paraId="65B068CC">
      <w:pPr>
        <w:spacing w:line="360" w:lineRule="auto"/>
        <w:jc w:val="center"/>
        <w:rPr>
          <w:b/>
          <w:bCs/>
          <w:sz w:val="28"/>
        </w:rPr>
      </w:pPr>
      <w:r>
        <w:rPr>
          <w:b/>
          <w:bCs/>
          <w:sz w:val="28"/>
        </w:rPr>
        <w:t>残疾人福利性单位声明函</w:t>
      </w:r>
    </w:p>
    <w:p w14:paraId="7CE26AF6">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EF5264">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392FA6D0">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0CCF9C70">
      <w:pPr>
        <w:widowControl/>
        <w:spacing w:line="440" w:lineRule="exact"/>
        <w:ind w:firstLine="5040" w:firstLineChars="2400"/>
        <w:jc w:val="left"/>
        <w:rPr>
          <w:snapToGrid w:val="0"/>
          <w:szCs w:val="21"/>
        </w:rPr>
      </w:pPr>
      <w:r>
        <w:rPr>
          <w:snapToGrid w:val="0"/>
          <w:szCs w:val="21"/>
        </w:rPr>
        <w:t>日  期：</w:t>
      </w:r>
    </w:p>
    <w:p w14:paraId="0E6DC2A6">
      <w:pPr>
        <w:spacing w:line="360" w:lineRule="auto"/>
        <w:rPr>
          <w:b/>
          <w:bCs/>
        </w:rPr>
      </w:pPr>
    </w:p>
    <w:p w14:paraId="6F3FACB6">
      <w:pPr>
        <w:spacing w:line="360" w:lineRule="auto"/>
        <w:rPr>
          <w:b/>
          <w:bCs/>
        </w:rPr>
      </w:pPr>
    </w:p>
    <w:p w14:paraId="223FE900">
      <w:pPr>
        <w:spacing w:line="360" w:lineRule="auto"/>
        <w:jc w:val="center"/>
        <w:rPr>
          <w:b/>
          <w:bCs/>
          <w:sz w:val="28"/>
        </w:rPr>
      </w:pPr>
      <w:r>
        <w:rPr>
          <w:b/>
          <w:bCs/>
          <w:sz w:val="28"/>
        </w:rPr>
        <w:t>属于监狱企业的证明文件</w:t>
      </w:r>
    </w:p>
    <w:p w14:paraId="3E5704CF">
      <w:pPr>
        <w:spacing w:line="360" w:lineRule="auto"/>
      </w:pPr>
      <w:r>
        <w:t>（提供由省级以上监狱管理局、戒毒管理局(含新疆生产建设兵团)出具的属于监狱企业的证明文件）</w:t>
      </w:r>
    </w:p>
    <w:p w14:paraId="1B7F9E65">
      <w:pPr>
        <w:spacing w:line="360" w:lineRule="auto"/>
        <w:rPr>
          <w:b/>
          <w:bCs/>
        </w:rPr>
      </w:pPr>
    </w:p>
    <w:p w14:paraId="39D30885">
      <w:pPr>
        <w:spacing w:line="360" w:lineRule="auto"/>
        <w:rPr>
          <w:b/>
          <w:bCs/>
        </w:rPr>
      </w:pPr>
    </w:p>
    <w:p w14:paraId="66621ECF">
      <w:pPr>
        <w:spacing w:line="360" w:lineRule="auto"/>
        <w:jc w:val="center"/>
        <w:rPr>
          <w:b/>
          <w:bCs/>
        </w:rPr>
      </w:pPr>
      <w:r>
        <w:rPr>
          <w:b/>
          <w:bCs/>
          <w:sz w:val="28"/>
        </w:rPr>
        <w:t>节能产品认证证书</w:t>
      </w:r>
    </w:p>
    <w:p w14:paraId="3FA52363">
      <w:pPr>
        <w:spacing w:line="360" w:lineRule="auto"/>
        <w:rPr>
          <w:bCs/>
        </w:rPr>
      </w:pPr>
      <w:r>
        <w:rPr>
          <w:bCs/>
        </w:rPr>
        <w:t>（提供国家确定的认证机构出具的、处于有效期之内的产品认证证书）</w:t>
      </w:r>
    </w:p>
    <w:p w14:paraId="5359FBC6">
      <w:pPr>
        <w:spacing w:line="360" w:lineRule="auto"/>
        <w:rPr>
          <w:b/>
          <w:bCs/>
        </w:rPr>
      </w:pPr>
    </w:p>
    <w:p w14:paraId="6E893C6B">
      <w:pPr>
        <w:spacing w:line="360" w:lineRule="auto"/>
        <w:rPr>
          <w:b/>
          <w:bCs/>
        </w:rPr>
      </w:pPr>
    </w:p>
    <w:p w14:paraId="5A6C3F61">
      <w:pPr>
        <w:spacing w:line="360" w:lineRule="auto"/>
        <w:rPr>
          <w:b/>
          <w:bCs/>
        </w:rPr>
      </w:pPr>
    </w:p>
    <w:p w14:paraId="4FF0906C">
      <w:pPr>
        <w:spacing w:line="360" w:lineRule="auto"/>
        <w:jc w:val="center"/>
        <w:rPr>
          <w:b/>
          <w:bCs/>
        </w:rPr>
      </w:pPr>
      <w:r>
        <w:rPr>
          <w:b/>
          <w:bCs/>
          <w:sz w:val="28"/>
        </w:rPr>
        <w:t>环境标志产品认证证书</w:t>
      </w:r>
    </w:p>
    <w:p w14:paraId="59DEF7A6">
      <w:pPr>
        <w:spacing w:line="360" w:lineRule="auto"/>
        <w:rPr>
          <w:bCs/>
        </w:rPr>
      </w:pPr>
      <w:r>
        <w:rPr>
          <w:bCs/>
        </w:rPr>
        <w:t>（提供国家确定的认证机构出具的、处于有效期之内的产品认证证书）</w:t>
      </w:r>
    </w:p>
    <w:p w14:paraId="7D58B078">
      <w:pPr>
        <w:pStyle w:val="59"/>
        <w:rPr>
          <w:bCs/>
        </w:rPr>
      </w:pPr>
    </w:p>
    <w:p w14:paraId="7A7B1C05">
      <w:pPr>
        <w:pStyle w:val="59"/>
        <w:rPr>
          <w:bCs/>
        </w:rPr>
      </w:pPr>
    </w:p>
    <w:p w14:paraId="310D0E4A">
      <w:pPr>
        <w:pStyle w:val="59"/>
        <w:rPr>
          <w:bCs/>
        </w:rPr>
      </w:pPr>
    </w:p>
    <w:p w14:paraId="727F239F">
      <w:pPr>
        <w:spacing w:line="360" w:lineRule="auto"/>
        <w:jc w:val="center"/>
        <w:rPr>
          <w:b/>
          <w:bCs/>
          <w:sz w:val="28"/>
        </w:rPr>
      </w:pPr>
      <w:r>
        <w:rPr>
          <w:b/>
          <w:bCs/>
          <w:sz w:val="28"/>
        </w:rPr>
        <w:t>进口产品转让技术、消化吸收再创新方案</w:t>
      </w:r>
    </w:p>
    <w:p w14:paraId="776E9E0A">
      <w:pPr>
        <w:spacing w:line="360" w:lineRule="auto"/>
        <w:rPr>
          <w:bCs/>
        </w:rPr>
      </w:pPr>
      <w:r>
        <w:rPr>
          <w:bCs/>
        </w:rPr>
        <w:t>（对于允许进口产品参加的项目）</w:t>
      </w:r>
    </w:p>
    <w:p w14:paraId="7835718A">
      <w:pPr>
        <w:spacing w:line="360" w:lineRule="auto"/>
        <w:rPr>
          <w:b/>
          <w:bCs/>
        </w:rPr>
      </w:pPr>
    </w:p>
    <w:p w14:paraId="5653C7F3">
      <w:pPr>
        <w:rPr>
          <w:b/>
        </w:rPr>
      </w:pPr>
      <w:r>
        <w:rPr>
          <w:b/>
        </w:rPr>
        <w:br w:type="page"/>
      </w:r>
    </w:p>
    <w:p w14:paraId="17C590AC">
      <w:pPr>
        <w:pStyle w:val="351"/>
        <w:spacing w:beforeAutospacing="0" w:afterAutospacing="0" w:line="0" w:lineRule="atLeast"/>
        <w:ind w:firstLine="420"/>
        <w:rPr>
          <w:b/>
          <w:sz w:val="36"/>
          <w:szCs w:val="28"/>
        </w:rPr>
      </w:pPr>
    </w:p>
    <w:p w14:paraId="6FB728AA">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1A75E4BB">
      <w:pPr>
        <w:pStyle w:val="351"/>
        <w:spacing w:beforeAutospacing="0" w:afterAutospacing="0" w:line="0" w:lineRule="atLeast"/>
        <w:jc w:val="both"/>
        <w:rPr>
          <w:b/>
          <w:sz w:val="28"/>
          <w:szCs w:val="28"/>
        </w:rPr>
      </w:pPr>
    </w:p>
    <w:p w14:paraId="2C755039">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43E021B8">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5E9947B9">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00242BF0">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6AE62D43">
      <w:pPr>
        <w:pStyle w:val="43"/>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2E1494D9">
      <w:pPr>
        <w:pStyle w:val="43"/>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1EEF68F0">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028EE4B4">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4BADC2DF">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4EBBE408">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067F054A">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6B2F9973">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51000EED">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61F297E8">
      <w:pPr>
        <w:autoSpaceDE w:val="0"/>
        <w:autoSpaceDN w:val="0"/>
        <w:adjustRightInd w:val="0"/>
        <w:spacing w:line="360" w:lineRule="auto"/>
        <w:rPr>
          <w:b/>
        </w:rPr>
      </w:pPr>
    </w:p>
    <w:p w14:paraId="26D0C53B">
      <w:pPr>
        <w:autoSpaceDE w:val="0"/>
        <w:autoSpaceDN w:val="0"/>
        <w:adjustRightInd w:val="0"/>
        <w:spacing w:line="360" w:lineRule="auto"/>
        <w:rPr>
          <w:b/>
        </w:rPr>
      </w:pPr>
    </w:p>
    <w:p w14:paraId="3A0E361E">
      <w:pPr>
        <w:autoSpaceDE w:val="0"/>
        <w:autoSpaceDN w:val="0"/>
        <w:adjustRightInd w:val="0"/>
        <w:spacing w:line="360" w:lineRule="auto"/>
        <w:rPr>
          <w:b/>
        </w:rPr>
      </w:pPr>
    </w:p>
    <w:p w14:paraId="1E95C6CF">
      <w:pPr>
        <w:autoSpaceDE w:val="0"/>
        <w:autoSpaceDN w:val="0"/>
        <w:adjustRightInd w:val="0"/>
        <w:spacing w:line="360" w:lineRule="auto"/>
        <w:rPr>
          <w:b/>
        </w:rPr>
      </w:pPr>
    </w:p>
    <w:p w14:paraId="524AB6AC">
      <w:pPr>
        <w:autoSpaceDE w:val="0"/>
        <w:autoSpaceDN w:val="0"/>
        <w:adjustRightInd w:val="0"/>
        <w:spacing w:line="360" w:lineRule="auto"/>
        <w:rPr>
          <w:b/>
        </w:rPr>
      </w:pPr>
    </w:p>
    <w:p w14:paraId="7AF747C1">
      <w:pPr>
        <w:autoSpaceDE w:val="0"/>
        <w:autoSpaceDN w:val="0"/>
        <w:adjustRightInd w:val="0"/>
        <w:spacing w:line="360" w:lineRule="auto"/>
        <w:rPr>
          <w:b/>
        </w:rPr>
      </w:pPr>
    </w:p>
    <w:p w14:paraId="069DBBFA">
      <w:pPr>
        <w:autoSpaceDE w:val="0"/>
        <w:autoSpaceDN w:val="0"/>
        <w:adjustRightInd w:val="0"/>
        <w:spacing w:line="360" w:lineRule="auto"/>
        <w:rPr>
          <w:b/>
        </w:rPr>
      </w:pPr>
    </w:p>
    <w:p w14:paraId="5C5A0A7D">
      <w:pPr>
        <w:rPr>
          <w:b/>
        </w:rPr>
      </w:pPr>
      <w:r>
        <w:rPr>
          <w:b/>
        </w:rPr>
        <w:br w:type="page"/>
      </w:r>
    </w:p>
    <w:p w14:paraId="01F28B7D">
      <w:pPr>
        <w:autoSpaceDE w:val="0"/>
        <w:autoSpaceDN w:val="0"/>
        <w:adjustRightInd w:val="0"/>
        <w:spacing w:line="360" w:lineRule="auto"/>
        <w:rPr>
          <w:b/>
        </w:rPr>
      </w:pPr>
      <w:r>
        <w:rPr>
          <w:b/>
        </w:rPr>
        <w:t>附件十一、无重大违法记录声明格式</w:t>
      </w:r>
    </w:p>
    <w:p w14:paraId="58992AEC">
      <w:pPr>
        <w:spacing w:line="240" w:lineRule="atLeast"/>
        <w:jc w:val="center"/>
        <w:rPr>
          <w:sz w:val="28"/>
          <w:szCs w:val="36"/>
        </w:rPr>
      </w:pPr>
    </w:p>
    <w:p w14:paraId="316A3971">
      <w:pPr>
        <w:spacing w:line="240" w:lineRule="atLeast"/>
        <w:jc w:val="center"/>
        <w:rPr>
          <w:sz w:val="28"/>
          <w:szCs w:val="36"/>
        </w:rPr>
      </w:pPr>
      <w:r>
        <w:rPr>
          <w:sz w:val="28"/>
          <w:szCs w:val="36"/>
        </w:rPr>
        <w:t>无重大违法记录声明</w:t>
      </w:r>
    </w:p>
    <w:p w14:paraId="02D956F4">
      <w:pPr>
        <w:spacing w:line="360" w:lineRule="auto"/>
        <w:rPr>
          <w:szCs w:val="21"/>
        </w:rPr>
      </w:pPr>
    </w:p>
    <w:p w14:paraId="71ACF2BB">
      <w:pPr>
        <w:spacing w:line="360" w:lineRule="auto"/>
        <w:rPr>
          <w:szCs w:val="21"/>
        </w:rPr>
      </w:pPr>
      <w:r>
        <w:rPr>
          <w:szCs w:val="21"/>
        </w:rPr>
        <w:t>江苏省设备成套股份有限公司：</w:t>
      </w:r>
    </w:p>
    <w:p w14:paraId="6007B9A6">
      <w:pPr>
        <w:spacing w:line="360" w:lineRule="auto"/>
      </w:pPr>
    </w:p>
    <w:p w14:paraId="2EDA2DFC">
      <w:pPr>
        <w:spacing w:line="360" w:lineRule="auto"/>
        <w:ind w:firstLine="336" w:firstLineChars="160"/>
      </w:pPr>
      <w:r>
        <w:t>我单位（供应商名称）郑重声明：</w:t>
      </w:r>
    </w:p>
    <w:p w14:paraId="32FFA0D4">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468CD5A4">
      <w:pPr>
        <w:spacing w:line="360" w:lineRule="auto"/>
        <w:ind w:firstLine="420" w:firstLineChars="200"/>
      </w:pPr>
    </w:p>
    <w:p w14:paraId="5293F93E">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2B4D4CCC">
      <w:pPr>
        <w:spacing w:line="360" w:lineRule="auto"/>
      </w:pPr>
    </w:p>
    <w:p w14:paraId="701B7392">
      <w:pPr>
        <w:spacing w:line="360" w:lineRule="auto"/>
      </w:pPr>
    </w:p>
    <w:p w14:paraId="0C7FFC72">
      <w:pPr>
        <w:spacing w:line="360" w:lineRule="auto"/>
        <w:ind w:firstLine="5103" w:firstLineChars="2430"/>
      </w:pPr>
      <w:r>
        <w:t>声明人：（加盖电子公章）</w:t>
      </w:r>
    </w:p>
    <w:p w14:paraId="176F53C0">
      <w:pPr>
        <w:autoSpaceDE w:val="0"/>
        <w:autoSpaceDN w:val="0"/>
        <w:adjustRightInd w:val="0"/>
        <w:spacing w:line="360" w:lineRule="auto"/>
        <w:ind w:firstLine="5040" w:firstLineChars="2400"/>
        <w:jc w:val="right"/>
        <w:rPr>
          <w:b/>
        </w:rPr>
      </w:pPr>
      <w:r>
        <w:rPr>
          <w:szCs w:val="21"/>
          <w:lang w:val="zh-CN"/>
        </w:rPr>
        <w:t>日期：</w:t>
      </w:r>
      <w:r>
        <w:rPr>
          <w:szCs w:val="21"/>
        </w:rPr>
        <w:t>年  月  日</w:t>
      </w:r>
      <w:r>
        <w:rPr>
          <w:b/>
          <w:szCs w:val="21"/>
          <w:lang w:val="zh-CN"/>
        </w:rPr>
        <w:br w:type="page"/>
      </w:r>
    </w:p>
    <w:p w14:paraId="1B949F4E">
      <w:pPr>
        <w:autoSpaceDE w:val="0"/>
        <w:autoSpaceDN w:val="0"/>
        <w:adjustRightInd w:val="0"/>
        <w:spacing w:line="360" w:lineRule="auto"/>
        <w:rPr>
          <w:b/>
        </w:rPr>
      </w:pPr>
      <w:r>
        <w:rPr>
          <w:b/>
        </w:rPr>
        <w:t>附件十二、资格资信证明文件</w:t>
      </w:r>
    </w:p>
    <w:p w14:paraId="3C50CBAE">
      <w:pPr>
        <w:autoSpaceDE w:val="0"/>
        <w:autoSpaceDN w:val="0"/>
        <w:adjustRightInd w:val="0"/>
        <w:spacing w:line="360" w:lineRule="auto"/>
        <w:rPr>
          <w:b/>
        </w:rPr>
      </w:pPr>
    </w:p>
    <w:p w14:paraId="54685062">
      <w:pPr>
        <w:autoSpaceDE w:val="0"/>
        <w:autoSpaceDN w:val="0"/>
        <w:adjustRightInd w:val="0"/>
        <w:spacing w:line="360" w:lineRule="auto"/>
        <w:rPr>
          <w:b/>
        </w:rPr>
      </w:pPr>
    </w:p>
    <w:p w14:paraId="257F083C">
      <w:pPr>
        <w:autoSpaceDE w:val="0"/>
        <w:autoSpaceDN w:val="0"/>
        <w:adjustRightInd w:val="0"/>
        <w:spacing w:line="360" w:lineRule="auto"/>
        <w:rPr>
          <w:b/>
        </w:rPr>
      </w:pPr>
    </w:p>
    <w:p w14:paraId="3D0C71A6">
      <w:pPr>
        <w:autoSpaceDE w:val="0"/>
        <w:autoSpaceDN w:val="0"/>
        <w:adjustRightInd w:val="0"/>
        <w:spacing w:line="360" w:lineRule="auto"/>
        <w:rPr>
          <w:b/>
        </w:rPr>
      </w:pPr>
    </w:p>
    <w:p w14:paraId="6D65717B">
      <w:pPr>
        <w:autoSpaceDE w:val="0"/>
        <w:autoSpaceDN w:val="0"/>
        <w:adjustRightInd w:val="0"/>
        <w:spacing w:line="360" w:lineRule="auto"/>
        <w:rPr>
          <w:b/>
        </w:rPr>
      </w:pPr>
    </w:p>
    <w:p w14:paraId="05C5B0EE">
      <w:pPr>
        <w:autoSpaceDE w:val="0"/>
        <w:autoSpaceDN w:val="0"/>
        <w:adjustRightInd w:val="0"/>
        <w:spacing w:line="360" w:lineRule="auto"/>
        <w:rPr>
          <w:b/>
        </w:rPr>
      </w:pPr>
      <w:r>
        <w:rPr>
          <w:b/>
        </w:rPr>
        <w:t>附件十三、联合体协议及联合体授权委托书（如允许联合体、格式自拟）</w:t>
      </w:r>
    </w:p>
    <w:p w14:paraId="1F3D2AF1">
      <w:pPr>
        <w:pStyle w:val="59"/>
      </w:pPr>
    </w:p>
    <w:p w14:paraId="0FD515F9">
      <w:pPr>
        <w:autoSpaceDE w:val="0"/>
        <w:autoSpaceDN w:val="0"/>
        <w:adjustRightInd w:val="0"/>
        <w:spacing w:line="360" w:lineRule="auto"/>
        <w:rPr>
          <w:b/>
        </w:rPr>
      </w:pPr>
    </w:p>
    <w:p w14:paraId="4B788AC7">
      <w:pPr>
        <w:autoSpaceDE w:val="0"/>
        <w:autoSpaceDN w:val="0"/>
        <w:adjustRightInd w:val="0"/>
        <w:spacing w:line="360" w:lineRule="auto"/>
        <w:rPr>
          <w:b/>
        </w:rPr>
      </w:pPr>
    </w:p>
    <w:p w14:paraId="48AD4A3B">
      <w:pPr>
        <w:autoSpaceDE w:val="0"/>
        <w:autoSpaceDN w:val="0"/>
        <w:adjustRightInd w:val="0"/>
        <w:spacing w:line="360" w:lineRule="auto"/>
        <w:rPr>
          <w:b/>
        </w:rPr>
      </w:pPr>
    </w:p>
    <w:p w14:paraId="402943CB">
      <w:pPr>
        <w:spacing w:line="360" w:lineRule="auto"/>
        <w:rPr>
          <w:b/>
        </w:rPr>
      </w:pPr>
      <w:r>
        <w:rPr>
          <w:b/>
        </w:rPr>
        <w:t>附件十四、投标人需要提供的其他材料他</w:t>
      </w:r>
    </w:p>
    <w:p w14:paraId="66211588">
      <w:pPr>
        <w:pStyle w:val="2"/>
      </w:pPr>
    </w:p>
    <w:p w14:paraId="392E9A2A">
      <w:pPr>
        <w:pStyle w:val="2"/>
      </w:pPr>
    </w:p>
    <w:p w14:paraId="2B226F5B">
      <w:pPr>
        <w:pStyle w:val="2"/>
      </w:pPr>
    </w:p>
    <w:sectPr>
      <w:footerReference r:id="rId45" w:type="default"/>
      <w:pgSz w:w="11906" w:h="16838"/>
      <w:pgMar w:top="1418" w:right="1588" w:bottom="1418" w:left="1366"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KNL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5246D">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3C957">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F4568">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048F2C1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048F2C15">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CD299">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9C60D">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D598511">
                          <w:pPr>
                            <w:pStyle w:val="30"/>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4D598511">
                    <w:pPr>
                      <w:pStyle w:val="30"/>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379C5">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1</w:t>
    </w:r>
    <w:r>
      <w:rPr>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5B79D">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37</w:t>
    </w:r>
    <w:r>
      <w:rPr>
        <w:sz w:val="24"/>
      </w:rPr>
      <w:fldChar w:fldCharType="end"/>
    </w:r>
  </w:p>
  <w:p w14:paraId="4725C3A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D2DC2">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8CA91F6">
                          <w:pPr>
                            <w:pStyle w:val="3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48CA91F6">
                    <w:pPr>
                      <w:pStyle w:val="3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A60CF">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A112A0">
                          <w:pPr>
                            <w:pStyle w:val="3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5EA112A0">
                    <w:pPr>
                      <w:pStyle w:val="3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9FC5E">
    <w:pPr>
      <w:pStyle w:val="30"/>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FCD9D">
    <w:pPr>
      <w:pStyle w:val="30"/>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43F07">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BBE71E6">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k2Zl9YBAACxAwAADgAAAGRycy9lMm9Eb2MueG1srVNLjtswDN0X6B0E&#10;7Rs7waA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kk2Zl9YBAACxAwAADgAAAAAAAAABACAAAAAe&#10;AQAAZHJzL2Uyb0RvYy54bWxQSwUGAAAAAAYABgBZAQAAZgUAAAAA&#10;">
              <v:fill on="f" focussize="0,0"/>
              <v:stroke on="f" joinstyle="miter"/>
              <v:imagedata o:title=""/>
              <o:lock v:ext="edit" aspectratio="f"/>
              <v:textbox inset="0mm,0mm,0mm,0mm" style="mso-fit-shape-to-text:t;">
                <w:txbxContent>
                  <w:p w14:paraId="6BBE71E6">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62015">
    <w:pPr>
      <w:pStyle w:val="30"/>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A947">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28078CC">
                          <w:pPr>
                            <w:pStyle w:val="30"/>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bIzKdYBAACxAwAADgAAAGRycy9lMm9Eb2MueG1srVNLjtswDN0X6B0E&#10;7Rs7AaY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ubIzKdYBAACxAwAADgAAAAAAAAABACAAAAAe&#10;AQAAZHJzL2Uyb0RvYy54bWxQSwUGAAAAAAYABgBZAQAAZgUAAAAA&#10;">
              <v:fill on="f" focussize="0,0"/>
              <v:stroke on="f" joinstyle="miter"/>
              <v:imagedata o:title=""/>
              <o:lock v:ext="edit" aspectratio="f"/>
              <v:textbox inset="0mm,0mm,0mm,0mm" style="mso-fit-shape-to-text:t;">
                <w:txbxContent>
                  <w:p w14:paraId="228078CC">
                    <w:pPr>
                      <w:pStyle w:val="30"/>
                    </w:pPr>
                    <w:r>
                      <w:rPr>
                        <w:rFonts w:hint="eastAsia"/>
                      </w:rPr>
                      <w:fldChar w:fldCharType="begin"/>
                    </w:r>
                    <w:r>
                      <w:rPr>
                        <w:rFonts w:hint="eastAsia"/>
                      </w:rPr>
                      <w:instrText xml:space="preserve"> PAGE  \* MERGEFORMAT </w:instrText>
                    </w:r>
                    <w:r>
                      <w:rPr>
                        <w:rFonts w:hint="eastAsia"/>
                      </w:rPr>
                      <w:fldChar w:fldCharType="separate"/>
                    </w:r>
                    <w:r>
                      <w:t>42</w:t>
                    </w:r>
                    <w:r>
                      <w:rPr>
                        <w:rFonts w:hint="eastAsia"/>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E5AFB">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1</w:t>
    </w:r>
    <w:r>
      <w:rPr>
        <w:sz w:val="24"/>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A3CFD">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39</w:t>
    </w:r>
    <w:r>
      <w:rPr>
        <w:sz w:val="24"/>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D675B">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4EF42B">
                          <w:pPr>
                            <w:pStyle w:val="3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194EF42B">
                    <w:pPr>
                      <w:pStyle w:val="3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0B577">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47B129">
                          <w:pPr>
                            <w:pStyle w:val="3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Lgbwx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EGbPsrDT&#10;D5ZH6CiPt+tjgJxJ5ShKpwS6Ew+YvtSnflPieP95TlGP/w6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Di4G8MQIAAGUEAAAOAAAAAAAAAAEAIAAAAB8BAABkcnMvZTJvRG9jLnhtbFBLBQYA&#10;AAAABgAGAFkBAADCBQAAAAA=&#10;">
              <v:fill on="f" focussize="0,0"/>
              <v:stroke on="f" weight="0.5pt"/>
              <v:imagedata o:title=""/>
              <o:lock v:ext="edit" aspectratio="f"/>
              <v:textbox inset="0mm,0mm,0mm,0mm" style="mso-fit-shape-to-text:t;">
                <w:txbxContent>
                  <w:p w14:paraId="0E47B129">
                    <w:pPr>
                      <w:pStyle w:val="3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892AA">
    <w:pPr>
      <w:pStyle w:val="30"/>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75E75">
    <w:pPr>
      <w:pStyle w:val="30"/>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2BC8C">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FEE104A">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DcQRntYBAACzAwAADgAAAAAAAAABACAAAAAe&#10;AQAAZHJzL2Uyb0RvYy54bWxQSwUGAAAAAAYABgBZAQAAZgUAAAAA&#10;">
              <v:fill on="f" focussize="0,0"/>
              <v:stroke on="f" joinstyle="miter"/>
              <v:imagedata o:title=""/>
              <o:lock v:ext="edit" aspectratio="f"/>
              <v:textbox inset="0mm,0mm,0mm,0mm" style="mso-fit-shape-to-text:t;">
                <w:txbxContent>
                  <w:p w14:paraId="7FEE104A">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00185">
    <w:pPr>
      <w:pStyle w:val="30"/>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7C13D">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6B5CB8AA">
                          <w:pPr>
                            <w:pStyle w:val="30"/>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4NwGotYBAACzAwAADgAAAAAAAAABACAAAAAe&#10;AQAAZHJzL2Uyb0RvYy54bWxQSwUGAAAAAAYABgBZAQAAZgUAAAAA&#10;">
              <v:fill on="f" focussize="0,0"/>
              <v:stroke on="f" joinstyle="miter"/>
              <v:imagedata o:title=""/>
              <o:lock v:ext="edit" aspectratio="f"/>
              <v:textbox inset="0mm,0mm,0mm,0mm" style="mso-fit-shape-to-text:t;">
                <w:txbxContent>
                  <w:p w14:paraId="6B5CB8AA">
                    <w:pPr>
                      <w:pStyle w:val="30"/>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3F290">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36</w:t>
    </w:r>
    <w:r>
      <w:rPr>
        <w:sz w:val="24"/>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4E691">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6210C5">
                          <w:pPr>
                            <w:pStyle w:val="3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wfDAy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jB8MDICAABlBAAADgAAAAAAAAABACAAAAAfAQAAZHJzL2Uyb0RvYy54bWxQSwUG&#10;AAAAAAYABgBZAQAAwwUAAAAA&#10;">
              <v:fill on="f" focussize="0,0"/>
              <v:stroke on="f" weight="0.5pt"/>
              <v:imagedata o:title=""/>
              <o:lock v:ext="edit" aspectratio="f"/>
              <v:textbox inset="0mm,0mm,0mm,0mm" style="mso-fit-shape-to-text:t;">
                <w:txbxContent>
                  <w:p w14:paraId="0F6210C5">
                    <w:pPr>
                      <w:pStyle w:val="3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25E78">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21D56A5">
                          <w:pPr>
                            <w:pStyle w:val="3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721D56A5">
                    <w:pPr>
                      <w:pStyle w:val="3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36E48">
    <w:pPr>
      <w:pStyle w:val="30"/>
      <w:jc w:val="cente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C7DC9">
    <w:pPr>
      <w:pStyle w:val="30"/>
      <w:jc w:val="cente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ED7DC">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816A84E">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Pb3Fc9YBAACzAwAADgAAAAAAAAABACAAAAAe&#10;AQAAZHJzL2Uyb0RvYy54bWxQSwUGAAAAAAYABgBZAQAAZgUAAAAA&#10;">
              <v:fill on="f" focussize="0,0"/>
              <v:stroke on="f" joinstyle="miter"/>
              <v:imagedata o:title=""/>
              <o:lock v:ext="edit" aspectratio="f"/>
              <v:textbox inset="0mm,0mm,0mm,0mm" style="mso-fit-shape-to-text:t;">
                <w:txbxContent>
                  <w:p w14:paraId="4816A84E">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8C5C">
    <w:pPr>
      <w:pStyle w:val="30"/>
      <w:jc w:val="cente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BCD02">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EE8F2DF">
                          <w:pPr>
                            <w:pStyle w:val="30"/>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5yK7/XAQAAswMAAA4AAAAAAAAAAQAgAAAA&#10;HgEAAGRycy9lMm9Eb2MueG1sUEsFBgAAAAAGAAYAWQEAAGcFAAAAAA==&#10;">
              <v:fill on="f" focussize="0,0"/>
              <v:stroke on="f" joinstyle="miter"/>
              <v:imagedata o:title=""/>
              <o:lock v:ext="edit" aspectratio="f"/>
              <v:textbox inset="0mm,0mm,0mm,0mm" style="mso-fit-shape-to-text:t;">
                <w:txbxContent>
                  <w:p w14:paraId="7EE8F2DF">
                    <w:pPr>
                      <w:pStyle w:val="30"/>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3C7BE">
    <w:pPr>
      <w:jc w:val="center"/>
      <w:rPr>
        <w:sz w:val="24"/>
      </w:rPr>
    </w:pPr>
    <w:r>
      <w:rPr>
        <w:sz w:val="24"/>
      </w:rPr>
      <w:fldChar w:fldCharType="begin"/>
    </w:r>
    <w:r>
      <w:rPr>
        <w:sz w:val="24"/>
      </w:rPr>
      <w:instrText xml:space="preserve">PAGE   \* MERGEFORMAT</w:instrText>
    </w:r>
    <w:r>
      <w:rPr>
        <w:sz w:val="24"/>
      </w:rPr>
      <w:fldChar w:fldCharType="separate"/>
    </w:r>
    <w:r>
      <w:rPr>
        <w:sz w:val="24"/>
        <w:lang w:val="zh-CN"/>
      </w:rPr>
      <w:t>39</w:t>
    </w:r>
    <w:r>
      <w:rPr>
        <w:sz w:val="24"/>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0B278">
    <w:pPr>
      <w:pStyle w:val="3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5C7439">
                          <w:pPr>
                            <w:pStyle w:val="3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jEGU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jEGUzAgAAZQQAAA4AAAAAAAAAAQAgAAAAHwEAAGRycy9lMm9Eb2MueG1sUEsF&#10;BgAAAAAGAAYAWQEAAMQFAAAAAA==&#10;">
              <v:fill on="f" focussize="0,0"/>
              <v:stroke on="f" weight="0.5pt"/>
              <v:imagedata o:title=""/>
              <o:lock v:ext="edit" aspectratio="f"/>
              <v:textbox inset="0mm,0mm,0mm,0mm" style="mso-fit-shape-to-text:t;">
                <w:txbxContent>
                  <w:p w14:paraId="6D5C7439">
                    <w:pPr>
                      <w:pStyle w:val="3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0F4B4">
    <w:pPr>
      <w:pStyle w:val="3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58A84B">
                          <w:pPr>
                            <w:pStyle w:val="3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KUn8zAgAAZ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69pkQzhY6fvn87&#10;/fh1+vmV4A4CtdbPEPdgERm6t6bD2Az3HpeRd1c5FX/BiMAPeY8XeUUXCI+PppPpNIeLwzccgJ89&#10;PrfOh3fCKBKNgjr0L8nKDhsf+tAhJGbTZt1ImXooNWkLen31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mKUn8zAgAAZQQAAA4AAAAAAAAAAQAgAAAAHwEAAGRycy9lMm9Eb2MueG1sUEsF&#10;BgAAAAAGAAYAWQEAAMQFAAAAAA==&#10;">
              <v:fill on="f" focussize="0,0"/>
              <v:stroke on="f" weight="0.5pt"/>
              <v:imagedata o:title=""/>
              <o:lock v:ext="edit" aspectratio="f"/>
              <v:textbox inset="0mm,0mm,0mm,0mm" style="mso-fit-shape-to-text:t;">
                <w:txbxContent>
                  <w:p w14:paraId="1C58A84B">
                    <w:pPr>
                      <w:pStyle w:val="3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03A8D">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43154481">
                          <w:pPr>
                            <w:pStyle w:val="30"/>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43154481">
                    <w:pPr>
                      <w:pStyle w:val="30"/>
                    </w:pPr>
                    <w:r>
                      <w:rPr>
                        <w:rFonts w:hint="eastAsia"/>
                      </w:rPr>
                      <w:fldChar w:fldCharType="begin"/>
                    </w:r>
                    <w:r>
                      <w:rPr>
                        <w:rFonts w:hint="eastAsia"/>
                      </w:rPr>
                      <w:instrText xml:space="preserve"> PAGE  \* MERGEFORMAT </w:instrText>
                    </w:r>
                    <w:r>
                      <w:rPr>
                        <w:rFonts w:hint="eastAsia"/>
                      </w:rPr>
                      <w:fldChar w:fldCharType="separate"/>
                    </w:r>
                    <w:r>
                      <w:t>70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D6456">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5FFE2">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3CBB8">
    <w:pPr>
      <w:pStyle w:val="3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129FD">
    <w:pPr>
      <w:pStyle w:val="3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9E796">
    <w:pPr>
      <w:pStyle w:val="3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E2A6F">
    <w:pPr>
      <w:pStyle w:val="32"/>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CCFE0">
    <w:pPr>
      <w:pStyle w:val="32"/>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4D18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E4E2C2E6"/>
    <w:multiLevelType w:val="singleLevel"/>
    <w:tmpl w:val="E4E2C2E6"/>
    <w:lvl w:ilvl="0" w:tentative="0">
      <w:start w:val="4"/>
      <w:numFmt w:val="chineseCounting"/>
      <w:suff w:val="space"/>
      <w:lvlText w:val="第%1章"/>
      <w:lvlJc w:val="left"/>
      <w:rPr>
        <w:rFonts w:hint="eastAsia"/>
      </w:rPr>
    </w:lvl>
  </w:abstractNum>
  <w:abstractNum w:abstractNumId="3">
    <w:nsid w:val="EB900383"/>
    <w:multiLevelType w:val="singleLevel"/>
    <w:tmpl w:val="EB900383"/>
    <w:lvl w:ilvl="0" w:tentative="0">
      <w:start w:val="4"/>
      <w:numFmt w:val="chineseCounting"/>
      <w:suff w:val="space"/>
      <w:lvlText w:val="第%1章"/>
      <w:lvlJc w:val="left"/>
      <w:rPr>
        <w:rFonts w:hint="eastAsia"/>
      </w:rPr>
    </w:lvl>
  </w:abstractNum>
  <w:abstractNum w:abstractNumId="4">
    <w:nsid w:val="0053208E"/>
    <w:multiLevelType w:val="multilevel"/>
    <w:tmpl w:val="0053208E"/>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5">
    <w:nsid w:val="420B2CF3"/>
    <w:multiLevelType w:val="singleLevel"/>
    <w:tmpl w:val="420B2CF3"/>
    <w:lvl w:ilvl="0" w:tentative="0">
      <w:start w:val="4"/>
      <w:numFmt w:val="chineseCounting"/>
      <w:suff w:val="space"/>
      <w:lvlText w:val="第%1章"/>
      <w:lvlJc w:val="left"/>
      <w:rPr>
        <w:rFonts w:hint="eastAsia"/>
      </w:rPr>
    </w:lvl>
  </w:abstractNum>
  <w:abstractNum w:abstractNumId="6">
    <w:nsid w:val="4D3D51D8"/>
    <w:multiLevelType w:val="singleLevel"/>
    <w:tmpl w:val="4D3D51D8"/>
    <w:lvl w:ilvl="0" w:tentative="0">
      <w:start w:val="4"/>
      <w:numFmt w:val="chineseCounting"/>
      <w:suff w:val="space"/>
      <w:lvlText w:val="第%1章"/>
      <w:lvlJc w:val="left"/>
      <w:rPr>
        <w:rFonts w:hint="eastAsia"/>
      </w:rPr>
    </w:lvl>
  </w:abstractNum>
  <w:abstractNum w:abstractNumId="7">
    <w:nsid w:val="5915610C"/>
    <w:multiLevelType w:val="singleLevel"/>
    <w:tmpl w:val="5915610C"/>
    <w:lvl w:ilvl="0" w:tentative="0">
      <w:start w:val="1"/>
      <w:numFmt w:val="decimal"/>
      <w:suff w:val="nothing"/>
      <w:lvlText w:val="%1、"/>
      <w:lvlJc w:val="left"/>
    </w:lvl>
  </w:abstractNum>
  <w:abstractNum w:abstractNumId="8">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9">
    <w:nsid w:val="6F867FAB"/>
    <w:multiLevelType w:val="singleLevel"/>
    <w:tmpl w:val="6F867FAB"/>
    <w:lvl w:ilvl="0" w:tentative="0">
      <w:start w:val="1"/>
      <w:numFmt w:val="decimal"/>
      <w:suff w:val="nothing"/>
      <w:lvlText w:val="（%1）"/>
      <w:lvlJc w:val="left"/>
    </w:lvl>
  </w:abstractNum>
  <w:num w:numId="1">
    <w:abstractNumId w:val="4"/>
  </w:num>
  <w:num w:numId="2">
    <w:abstractNumId w:val="1"/>
  </w:num>
  <w:num w:numId="3">
    <w:abstractNumId w:val="8"/>
  </w:num>
  <w:num w:numId="4">
    <w:abstractNumId w:val="0"/>
  </w:num>
  <w:num w:numId="5">
    <w:abstractNumId w:val="6"/>
  </w:num>
  <w:num w:numId="6">
    <w:abstractNumId w:val="9"/>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hideSpellingError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04288"/>
    <w:rsid w:val="000061EB"/>
    <w:rsid w:val="000435BA"/>
    <w:rsid w:val="0006443D"/>
    <w:rsid w:val="000A2151"/>
    <w:rsid w:val="000B0193"/>
    <w:rsid w:val="000B72C1"/>
    <w:rsid w:val="00104D99"/>
    <w:rsid w:val="00110E36"/>
    <w:rsid w:val="00140075"/>
    <w:rsid w:val="00153B37"/>
    <w:rsid w:val="00154C9E"/>
    <w:rsid w:val="00197C98"/>
    <w:rsid w:val="001C37E9"/>
    <w:rsid w:val="001C74BA"/>
    <w:rsid w:val="001D0E6B"/>
    <w:rsid w:val="001E2696"/>
    <w:rsid w:val="001E5B2D"/>
    <w:rsid w:val="001E5C1C"/>
    <w:rsid w:val="002369A7"/>
    <w:rsid w:val="0024261D"/>
    <w:rsid w:val="002473A7"/>
    <w:rsid w:val="00272952"/>
    <w:rsid w:val="002F4A47"/>
    <w:rsid w:val="00321266"/>
    <w:rsid w:val="00330E23"/>
    <w:rsid w:val="003370A4"/>
    <w:rsid w:val="00351FBE"/>
    <w:rsid w:val="00382C0E"/>
    <w:rsid w:val="003A5512"/>
    <w:rsid w:val="003D5C04"/>
    <w:rsid w:val="004274F5"/>
    <w:rsid w:val="00451A42"/>
    <w:rsid w:val="004575B7"/>
    <w:rsid w:val="00494467"/>
    <w:rsid w:val="004B6DC6"/>
    <w:rsid w:val="004C1CC0"/>
    <w:rsid w:val="004C6D87"/>
    <w:rsid w:val="004D6435"/>
    <w:rsid w:val="004F266B"/>
    <w:rsid w:val="00510F59"/>
    <w:rsid w:val="00514ED8"/>
    <w:rsid w:val="00535C7B"/>
    <w:rsid w:val="005518A8"/>
    <w:rsid w:val="00563A73"/>
    <w:rsid w:val="0056778C"/>
    <w:rsid w:val="0057345B"/>
    <w:rsid w:val="00584A27"/>
    <w:rsid w:val="005E2599"/>
    <w:rsid w:val="005E79E7"/>
    <w:rsid w:val="005F64CC"/>
    <w:rsid w:val="00660ECD"/>
    <w:rsid w:val="00677B2A"/>
    <w:rsid w:val="0069147E"/>
    <w:rsid w:val="00694868"/>
    <w:rsid w:val="006B5E23"/>
    <w:rsid w:val="0071271E"/>
    <w:rsid w:val="00744B46"/>
    <w:rsid w:val="007568A2"/>
    <w:rsid w:val="00763E6B"/>
    <w:rsid w:val="00765984"/>
    <w:rsid w:val="007F1D22"/>
    <w:rsid w:val="00800B78"/>
    <w:rsid w:val="008125F9"/>
    <w:rsid w:val="00835EFF"/>
    <w:rsid w:val="0085514E"/>
    <w:rsid w:val="008B5F80"/>
    <w:rsid w:val="009164D4"/>
    <w:rsid w:val="00943D2B"/>
    <w:rsid w:val="00983A16"/>
    <w:rsid w:val="009B7D8D"/>
    <w:rsid w:val="009D1CFE"/>
    <w:rsid w:val="009E3DB2"/>
    <w:rsid w:val="009F65C8"/>
    <w:rsid w:val="00A2381A"/>
    <w:rsid w:val="00A354A6"/>
    <w:rsid w:val="00A57A3E"/>
    <w:rsid w:val="00A747D8"/>
    <w:rsid w:val="00A85537"/>
    <w:rsid w:val="00B02D76"/>
    <w:rsid w:val="00B65537"/>
    <w:rsid w:val="00B7139A"/>
    <w:rsid w:val="00BB1A9D"/>
    <w:rsid w:val="00BB3BB7"/>
    <w:rsid w:val="00BE057B"/>
    <w:rsid w:val="00BF1ACD"/>
    <w:rsid w:val="00C4181B"/>
    <w:rsid w:val="00C6042E"/>
    <w:rsid w:val="00C95C1D"/>
    <w:rsid w:val="00CC1DE9"/>
    <w:rsid w:val="00D15AB8"/>
    <w:rsid w:val="00D44138"/>
    <w:rsid w:val="00D6126F"/>
    <w:rsid w:val="00D6574A"/>
    <w:rsid w:val="00D744FA"/>
    <w:rsid w:val="00D8277C"/>
    <w:rsid w:val="00DB43B1"/>
    <w:rsid w:val="00E22A3A"/>
    <w:rsid w:val="00E64B98"/>
    <w:rsid w:val="00EB587A"/>
    <w:rsid w:val="00EC06C2"/>
    <w:rsid w:val="00EC6669"/>
    <w:rsid w:val="00F02CDC"/>
    <w:rsid w:val="00F04F81"/>
    <w:rsid w:val="00F25F2A"/>
    <w:rsid w:val="00F711EF"/>
    <w:rsid w:val="00F8411D"/>
    <w:rsid w:val="00FC67AE"/>
    <w:rsid w:val="03621FA0"/>
    <w:rsid w:val="04954C9A"/>
    <w:rsid w:val="04DB003E"/>
    <w:rsid w:val="05B03BB9"/>
    <w:rsid w:val="05C70667"/>
    <w:rsid w:val="0854278F"/>
    <w:rsid w:val="08860845"/>
    <w:rsid w:val="0A034771"/>
    <w:rsid w:val="0ADA3E5F"/>
    <w:rsid w:val="0B1375EC"/>
    <w:rsid w:val="0BBA4FFF"/>
    <w:rsid w:val="0C994C14"/>
    <w:rsid w:val="0CBF2861"/>
    <w:rsid w:val="0D760755"/>
    <w:rsid w:val="0DE1695E"/>
    <w:rsid w:val="0E5B0BDF"/>
    <w:rsid w:val="0FB33CD1"/>
    <w:rsid w:val="105C0433"/>
    <w:rsid w:val="107B126E"/>
    <w:rsid w:val="11595F1B"/>
    <w:rsid w:val="11993F20"/>
    <w:rsid w:val="13411C12"/>
    <w:rsid w:val="14206AF1"/>
    <w:rsid w:val="15046EB9"/>
    <w:rsid w:val="16334332"/>
    <w:rsid w:val="16AF0059"/>
    <w:rsid w:val="16C1160E"/>
    <w:rsid w:val="17AD4076"/>
    <w:rsid w:val="180E292E"/>
    <w:rsid w:val="18344391"/>
    <w:rsid w:val="18531B39"/>
    <w:rsid w:val="18536A90"/>
    <w:rsid w:val="18DD095C"/>
    <w:rsid w:val="191F0F30"/>
    <w:rsid w:val="197E5BA0"/>
    <w:rsid w:val="1A970C55"/>
    <w:rsid w:val="1B3E759D"/>
    <w:rsid w:val="1BB50C92"/>
    <w:rsid w:val="1C294DFA"/>
    <w:rsid w:val="1C527C03"/>
    <w:rsid w:val="1C6E59B1"/>
    <w:rsid w:val="1D537508"/>
    <w:rsid w:val="1D55351D"/>
    <w:rsid w:val="1D6B354C"/>
    <w:rsid w:val="1DCE37A0"/>
    <w:rsid w:val="1E7146C9"/>
    <w:rsid w:val="1FE70AB2"/>
    <w:rsid w:val="20253026"/>
    <w:rsid w:val="21507C32"/>
    <w:rsid w:val="218D574C"/>
    <w:rsid w:val="21CB0181"/>
    <w:rsid w:val="2318643B"/>
    <w:rsid w:val="254D3D85"/>
    <w:rsid w:val="25BF6485"/>
    <w:rsid w:val="283D6944"/>
    <w:rsid w:val="29D55086"/>
    <w:rsid w:val="2A1A3280"/>
    <w:rsid w:val="2A8901BE"/>
    <w:rsid w:val="2B18453E"/>
    <w:rsid w:val="2B422CCD"/>
    <w:rsid w:val="2B9845BD"/>
    <w:rsid w:val="2C4F55BF"/>
    <w:rsid w:val="2C751FF1"/>
    <w:rsid w:val="2D217F70"/>
    <w:rsid w:val="30672444"/>
    <w:rsid w:val="30DC7D3D"/>
    <w:rsid w:val="31E61F5C"/>
    <w:rsid w:val="32A90BE6"/>
    <w:rsid w:val="330B0F28"/>
    <w:rsid w:val="33784CD2"/>
    <w:rsid w:val="337E053C"/>
    <w:rsid w:val="338730D7"/>
    <w:rsid w:val="348A1951"/>
    <w:rsid w:val="351A1B38"/>
    <w:rsid w:val="36AC716F"/>
    <w:rsid w:val="37CF3927"/>
    <w:rsid w:val="383E4BD0"/>
    <w:rsid w:val="3A464A79"/>
    <w:rsid w:val="3B2D17A6"/>
    <w:rsid w:val="3BA611BF"/>
    <w:rsid w:val="3F464DDE"/>
    <w:rsid w:val="3F470926"/>
    <w:rsid w:val="3F932DD9"/>
    <w:rsid w:val="3FEC0F24"/>
    <w:rsid w:val="403F0F38"/>
    <w:rsid w:val="431E51D7"/>
    <w:rsid w:val="43584284"/>
    <w:rsid w:val="436F6D64"/>
    <w:rsid w:val="43E75551"/>
    <w:rsid w:val="44CA1C50"/>
    <w:rsid w:val="455D381F"/>
    <w:rsid w:val="468A5CD6"/>
    <w:rsid w:val="470543F9"/>
    <w:rsid w:val="48D67068"/>
    <w:rsid w:val="494E6D74"/>
    <w:rsid w:val="49754A1D"/>
    <w:rsid w:val="49BA2586"/>
    <w:rsid w:val="4A9C177E"/>
    <w:rsid w:val="4C802E9F"/>
    <w:rsid w:val="4F2F6737"/>
    <w:rsid w:val="4FAA3231"/>
    <w:rsid w:val="515D43E3"/>
    <w:rsid w:val="51AB5A42"/>
    <w:rsid w:val="533C2AD9"/>
    <w:rsid w:val="556D62AA"/>
    <w:rsid w:val="568048F7"/>
    <w:rsid w:val="582709FC"/>
    <w:rsid w:val="584664F7"/>
    <w:rsid w:val="58C6659E"/>
    <w:rsid w:val="59420750"/>
    <w:rsid w:val="5E3F5C01"/>
    <w:rsid w:val="5F071E29"/>
    <w:rsid w:val="5FBA6920"/>
    <w:rsid w:val="60FA4F03"/>
    <w:rsid w:val="644D0CEB"/>
    <w:rsid w:val="65FC6F1B"/>
    <w:rsid w:val="66C43547"/>
    <w:rsid w:val="686A55FA"/>
    <w:rsid w:val="694347E6"/>
    <w:rsid w:val="69A8159D"/>
    <w:rsid w:val="6A0D7E69"/>
    <w:rsid w:val="6A4946F9"/>
    <w:rsid w:val="6AD72F86"/>
    <w:rsid w:val="6B0F6522"/>
    <w:rsid w:val="6B552FD4"/>
    <w:rsid w:val="6C6F4939"/>
    <w:rsid w:val="6C8867A3"/>
    <w:rsid w:val="6D076686"/>
    <w:rsid w:val="6E314013"/>
    <w:rsid w:val="6EDB7641"/>
    <w:rsid w:val="6F2E1082"/>
    <w:rsid w:val="7130147C"/>
    <w:rsid w:val="72025878"/>
    <w:rsid w:val="72171302"/>
    <w:rsid w:val="726C68EA"/>
    <w:rsid w:val="73120898"/>
    <w:rsid w:val="73690ED3"/>
    <w:rsid w:val="74BF1599"/>
    <w:rsid w:val="769255CE"/>
    <w:rsid w:val="787901C5"/>
    <w:rsid w:val="797265CF"/>
    <w:rsid w:val="79A100AE"/>
    <w:rsid w:val="7F1C400B"/>
    <w:rsid w:val="7FCA72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284"/>
    <w:qFormat/>
    <w:uiPriority w:val="9"/>
    <w:pPr>
      <w:keepNext/>
      <w:keepLines/>
      <w:numPr>
        <w:ilvl w:val="0"/>
        <w:numId w:val="1"/>
      </w:numPr>
      <w:spacing w:before="340" w:after="330" w:line="578" w:lineRule="auto"/>
      <w:jc w:val="center"/>
      <w:outlineLvl w:val="0"/>
    </w:pPr>
    <w:rPr>
      <w:b/>
      <w:bCs/>
      <w:sz w:val="32"/>
      <w:szCs w:val="44"/>
    </w:rPr>
  </w:style>
  <w:style w:type="paragraph" w:styleId="5">
    <w:name w:val="heading 2"/>
    <w:basedOn w:val="1"/>
    <w:next w:val="1"/>
    <w:link w:val="208"/>
    <w:qFormat/>
    <w:uiPriority w:val="9"/>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1"/>
    <w:link w:val="252"/>
    <w:qFormat/>
    <w:uiPriority w:val="9"/>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290"/>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242"/>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228"/>
    <w:qFormat/>
    <w:uiPriority w:val="9"/>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283"/>
    <w:qFormat/>
    <w:uiPriority w:val="9"/>
    <w:pPr>
      <w:keepNext/>
      <w:keepLines/>
      <w:numPr>
        <w:ilvl w:val="6"/>
        <w:numId w:val="1"/>
      </w:numPr>
      <w:spacing w:before="240" w:after="64" w:line="320" w:lineRule="auto"/>
      <w:outlineLvl w:val="6"/>
    </w:pPr>
    <w:rPr>
      <w:b/>
      <w:bCs/>
      <w:sz w:val="24"/>
    </w:rPr>
  </w:style>
  <w:style w:type="paragraph" w:styleId="11">
    <w:name w:val="heading 8"/>
    <w:basedOn w:val="1"/>
    <w:next w:val="1"/>
    <w:link w:val="268"/>
    <w:qFormat/>
    <w:uiPriority w:val="9"/>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246"/>
    <w:qFormat/>
    <w:uiPriority w:val="9"/>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62"/>
    <w:unhideWhenUsed/>
    <w:qFormat/>
    <w:uiPriority w:val="0"/>
    <w:pPr>
      <w:ind w:firstLine="420" w:firstLineChars="200"/>
    </w:pPr>
  </w:style>
  <w:style w:type="paragraph" w:styleId="3">
    <w:name w:val="Body Text Indent"/>
    <w:basedOn w:val="1"/>
    <w:link w:val="223"/>
    <w:qFormat/>
    <w:uiPriority w:val="0"/>
    <w:pPr>
      <w:spacing w:after="120"/>
      <w:ind w:left="420"/>
    </w:p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pPr>
    <w:rPr>
      <w:rFonts w:ascii="Calibri" w:hAnsi="Calibri"/>
      <w:szCs w:val="22"/>
    </w:rPr>
  </w:style>
  <w:style w:type="paragraph" w:styleId="15">
    <w:name w:val="Normal Indent"/>
    <w:basedOn w:val="1"/>
    <w:qFormat/>
    <w:uiPriority w:val="0"/>
    <w:pPr>
      <w:ind w:firstLine="420"/>
    </w:pPr>
    <w:rPr>
      <w:b/>
      <w:sz w:val="24"/>
      <w:szCs w:val="20"/>
    </w:rPr>
  </w:style>
  <w:style w:type="paragraph" w:styleId="16">
    <w:name w:val="caption"/>
    <w:basedOn w:val="1"/>
    <w:next w:val="1"/>
    <w:qFormat/>
    <w:uiPriority w:val="35"/>
    <w:rPr>
      <w:rFonts w:ascii="Cambria" w:hAnsi="Cambria" w:eastAsia="黑体"/>
      <w:sz w:val="20"/>
      <w:szCs w:val="22"/>
    </w:rPr>
  </w:style>
  <w:style w:type="paragraph" w:styleId="17">
    <w:name w:val="Document Map"/>
    <w:basedOn w:val="1"/>
    <w:link w:val="236"/>
    <w:qFormat/>
    <w:uiPriority w:val="0"/>
    <w:rPr>
      <w:rFonts w:ascii="宋体"/>
      <w:sz w:val="18"/>
      <w:szCs w:val="18"/>
    </w:rPr>
  </w:style>
  <w:style w:type="paragraph" w:styleId="18">
    <w:name w:val="annotation text"/>
    <w:basedOn w:val="1"/>
    <w:link w:val="260"/>
    <w:qFormat/>
    <w:uiPriority w:val="99"/>
    <w:pPr>
      <w:jc w:val="left"/>
    </w:pPr>
  </w:style>
  <w:style w:type="paragraph" w:styleId="19">
    <w:name w:val="Body Text 3"/>
    <w:basedOn w:val="1"/>
    <w:link w:val="279"/>
    <w:qFormat/>
    <w:uiPriority w:val="0"/>
    <w:rPr>
      <w:rFonts w:ascii="宋体"/>
      <w:sz w:val="24"/>
      <w:szCs w:val="20"/>
    </w:rPr>
  </w:style>
  <w:style w:type="paragraph" w:styleId="20">
    <w:name w:val="Body Text"/>
    <w:basedOn w:val="1"/>
    <w:next w:val="1"/>
    <w:link w:val="267"/>
    <w:qFormat/>
    <w:uiPriority w:val="0"/>
    <w:pPr>
      <w:jc w:val="center"/>
    </w:pPr>
    <w:rPr>
      <w:rFonts w:eastAsia="幼圆"/>
      <w:b/>
      <w:bCs/>
      <w:sz w:val="44"/>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0"/>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99"/>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envelope return"/>
    <w:basedOn w:val="1"/>
    <w:unhideWhenUsed/>
    <w:qFormat/>
    <w:uiPriority w:val="0"/>
    <w:pPr>
      <w:snapToGrid w:val="0"/>
    </w:pPr>
    <w:rPr>
      <w:rFonts w:ascii="Arial" w:hAnsi="Arial"/>
    </w:rPr>
  </w:style>
  <w:style w:type="paragraph" w:styleId="32">
    <w:name w:val="header"/>
    <w:basedOn w:val="1"/>
    <w:link w:val="227"/>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pPr>
    <w:rPr>
      <w:rFonts w:ascii="Calibri" w:hAnsi="Calibri"/>
      <w:szCs w:val="22"/>
    </w:rPr>
  </w:style>
  <w:style w:type="paragraph" w:styleId="35">
    <w:name w:val="Subtitle"/>
    <w:basedOn w:val="1"/>
    <w:next w:val="1"/>
    <w:link w:val="255"/>
    <w:qFormat/>
    <w:uiPriority w:val="11"/>
    <w:pPr>
      <w:spacing w:before="240" w:after="60" w:line="312" w:lineRule="auto"/>
      <w:jc w:val="center"/>
      <w:outlineLvl w:val="1"/>
    </w:pPr>
    <w:rPr>
      <w:rFonts w:ascii="Cambria" w:hAnsi="Cambria"/>
      <w:b/>
      <w:bCs/>
      <w:sz w:val="32"/>
      <w:szCs w:val="32"/>
    </w:rPr>
  </w:style>
  <w:style w:type="paragraph" w:styleId="36">
    <w:name w:val="footnote text"/>
    <w:basedOn w:val="1"/>
    <w:link w:val="204"/>
    <w:semiHidden/>
    <w:unhideWhenUsed/>
    <w:qFormat/>
    <w:uiPriority w:val="99"/>
    <w:pPr>
      <w:spacing w:after="40"/>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0"/>
    <w:qFormat/>
    <w:uiPriority w:val="0"/>
    <w:pPr>
      <w:spacing w:after="120"/>
      <w:ind w:left="420"/>
    </w:pPr>
    <w:rPr>
      <w:sz w:val="16"/>
      <w:szCs w:val="20"/>
    </w:rPr>
  </w:style>
  <w:style w:type="paragraph" w:styleId="39">
    <w:name w:val="table of figures"/>
    <w:basedOn w:val="1"/>
    <w:next w:val="1"/>
    <w:qFormat/>
    <w:uiPriority w:val="99"/>
    <w:pPr>
      <w:ind w:left="840" w:hanging="420"/>
    </w:pPr>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index 1"/>
    <w:basedOn w:val="1"/>
    <w:next w:val="1"/>
    <w:qFormat/>
    <w:uiPriority w:val="0"/>
    <w:pPr>
      <w:spacing w:line="220" w:lineRule="exact"/>
      <w:jc w:val="center"/>
    </w:pPr>
    <w:rPr>
      <w:rFonts w:ascii="仿宋_GB2312" w:hAnsi="Calibri" w:eastAsia="仿宋_GB2312"/>
      <w:szCs w:val="22"/>
    </w:rPr>
  </w:style>
  <w:style w:type="paragraph" w:styleId="45">
    <w:name w:val="Title"/>
    <w:basedOn w:val="1"/>
    <w:link w:val="232"/>
    <w:qFormat/>
    <w:uiPriority w:val="10"/>
    <w:pPr>
      <w:spacing w:before="240" w:after="60" w:line="420" w:lineRule="atLeast"/>
      <w:jc w:val="center"/>
      <w:outlineLvl w:val="0"/>
    </w:pPr>
    <w:rPr>
      <w:rFonts w:ascii="Arial" w:hAnsi="Arial"/>
      <w:b/>
      <w:sz w:val="32"/>
      <w:szCs w:val="20"/>
    </w:rPr>
  </w:style>
  <w:style w:type="paragraph" w:styleId="46">
    <w:name w:val="annotation subject"/>
    <w:basedOn w:val="18"/>
    <w:next w:val="18"/>
    <w:link w:val="270"/>
    <w:qFormat/>
    <w:uiPriority w:val="0"/>
    <w:rPr>
      <w:b/>
      <w:bCs/>
    </w:r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99"/>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6"/>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5"/>
    <w:qFormat/>
    <w:uiPriority w:val="9"/>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3"/>
    <w:qFormat/>
    <w:uiPriority w:val="99"/>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2"/>
    <w:qFormat/>
    <w:uiPriority w:val="99"/>
    <w:rPr>
      <w:sz w:val="18"/>
      <w:szCs w:val="18"/>
    </w:rPr>
  </w:style>
  <w:style w:type="character" w:customStyle="1" w:styleId="228">
    <w:name w:val="标题 6 字符"/>
    <w:link w:val="9"/>
    <w:qFormat/>
    <w:uiPriority w:val="9"/>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5"/>
    <w:qFormat/>
    <w:uiPriority w:val="1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6"/>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7"/>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8"/>
    <w:qFormat/>
    <w:uiPriority w:val="9"/>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2"/>
    <w:qFormat/>
    <w:uiPriority w:val="9"/>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6"/>
    <w:qFormat/>
    <w:uiPriority w:val="9"/>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5"/>
    <w:qFormat/>
    <w:uiPriority w:val="11"/>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0"/>
    <w:rPr>
      <w:rFonts w:ascii="宋体"/>
    </w:rPr>
  </w:style>
  <w:style w:type="character" w:customStyle="1" w:styleId="260">
    <w:name w:val="批注文字 字符"/>
    <w:link w:val="18"/>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20"/>
    <w:qFormat/>
    <w:uiPriority w:val="0"/>
    <w:rPr>
      <w:rFonts w:eastAsia="幼圆"/>
      <w:b/>
      <w:bCs/>
      <w:sz w:val="44"/>
      <w:szCs w:val="24"/>
    </w:rPr>
  </w:style>
  <w:style w:type="character" w:customStyle="1" w:styleId="268">
    <w:name w:val="标题 8 字符"/>
    <w:link w:val="11"/>
    <w:qFormat/>
    <w:uiPriority w:val="9"/>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6"/>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5"/>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9"/>
    <w:qFormat/>
    <w:uiPriority w:val="0"/>
    <w:rPr>
      <w:rFonts w:ascii="宋体"/>
      <w:sz w:val="24"/>
    </w:rPr>
  </w:style>
  <w:style w:type="character" w:customStyle="1" w:styleId="280">
    <w:name w:val="正文文本缩进 3 字符"/>
    <w:link w:val="38"/>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99"/>
    <w:rPr>
      <w:sz w:val="18"/>
      <w:szCs w:val="18"/>
    </w:rPr>
  </w:style>
  <w:style w:type="character" w:customStyle="1" w:styleId="283">
    <w:name w:val="标题 7 字符"/>
    <w:link w:val="10"/>
    <w:qFormat/>
    <w:uiPriority w:val="9"/>
    <w:rPr>
      <w:b/>
      <w:bCs/>
      <w:sz w:val="24"/>
      <w:szCs w:val="24"/>
    </w:rPr>
  </w:style>
  <w:style w:type="character" w:customStyle="1" w:styleId="284">
    <w:name w:val="标题 1 字符"/>
    <w:link w:val="4"/>
    <w:qFormat/>
    <w:uiPriority w:val="9"/>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7"/>
    <w:qFormat/>
    <w:uiPriority w:val="9"/>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4"/>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0"/>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4"/>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4"/>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5"/>
    <w:next w:val="20"/>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34"/>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纯文本1"/>
    <w:basedOn w:val="1"/>
    <w:qFormat/>
    <w:uiPriority w:val="0"/>
    <w:pPr>
      <w:adjustRightInd w:val="0"/>
      <w:textAlignment w:val="baseline"/>
    </w:pPr>
    <w:rPr>
      <w:rFonts w:ascii="宋体" w:hAnsi="Courier New" w:eastAsia="楷体_GB2312"/>
      <w:sz w:val="28"/>
      <w:szCs w:val="20"/>
    </w:rPr>
  </w:style>
  <w:style w:type="paragraph" w:customStyle="1" w:styleId="34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5">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6">
    <w:name w:val="网格型1"/>
    <w:basedOn w:val="4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7">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48">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49">
    <w:name w:val="正文文本11"/>
    <w:basedOn w:val="1"/>
    <w:next w:val="350"/>
    <w:qFormat/>
    <w:uiPriority w:val="99"/>
    <w:rPr>
      <w:rFonts w:ascii="华文中宋" w:eastAsia="华文中宋"/>
      <w:bCs/>
      <w:sz w:val="28"/>
    </w:rPr>
  </w:style>
  <w:style w:type="paragraph" w:customStyle="1" w:styleId="350">
    <w:name w:val="正文首行缩进11"/>
    <w:basedOn w:val="349"/>
    <w:qFormat/>
    <w:uiPriority w:val="0"/>
    <w:pPr>
      <w:ind w:firstLine="420"/>
    </w:pPr>
  </w:style>
  <w:style w:type="paragraph" w:customStyle="1" w:styleId="351">
    <w:name w:val="普通(网站)11"/>
    <w:basedOn w:val="1"/>
    <w:qFormat/>
    <w:uiPriority w:val="0"/>
    <w:pPr>
      <w:spacing w:beforeAutospacing="1" w:afterAutospacing="1"/>
      <w:jc w:val="left"/>
    </w:pPr>
    <w:rPr>
      <w:sz w:val="24"/>
    </w:rPr>
  </w:style>
  <w:style w:type="paragraph" w:customStyle="1" w:styleId="352">
    <w:name w:val="修订6"/>
    <w:hidden/>
    <w:unhideWhenUsed/>
    <w:qFormat/>
    <w:uiPriority w:val="99"/>
    <w:rPr>
      <w:rFonts w:ascii="Times New Roman" w:hAnsi="Times New Roman" w:eastAsia="宋体" w:cs="Times New Roman"/>
      <w:sz w:val="21"/>
      <w:szCs w:val="24"/>
      <w:lang w:val="en-US" w:eastAsia="zh-CN" w:bidi="ar-SA"/>
    </w:rPr>
  </w:style>
  <w:style w:type="paragraph" w:customStyle="1" w:styleId="353">
    <w:name w:val="Table Text"/>
    <w:semiHidden/>
    <w:qFormat/>
    <w:uiPriority w:val="0"/>
    <w:rPr>
      <w:rFonts w:ascii="宋体" w:hAnsi="宋体" w:eastAsia="宋体" w:cs="宋体"/>
      <w:color w:val="000000"/>
      <w:sz w:val="24"/>
      <w:szCs w:val="24"/>
      <w:lang w:val="en-US" w:eastAsia="en-US" w:bidi="ar-SA"/>
    </w:rPr>
  </w:style>
  <w:style w:type="paragraph" w:customStyle="1" w:styleId="354">
    <w:name w:val="正文文本缩进1"/>
    <w:next w:val="355"/>
    <w:qFormat/>
    <w:uiPriority w:val="0"/>
    <w:pPr>
      <w:widowControl w:val="0"/>
      <w:spacing w:line="360" w:lineRule="auto"/>
      <w:ind w:firstLine="422"/>
      <w:jc w:val="both"/>
    </w:pPr>
    <w:rPr>
      <w:rFonts w:ascii="宋体" w:hAnsi="宋体" w:eastAsia="宋体" w:cs="Times New Roman"/>
      <w:b/>
      <w:kern w:val="2"/>
      <w:sz w:val="21"/>
      <w:szCs w:val="21"/>
      <w:lang w:val="en-US" w:eastAsia="zh-CN" w:bidi="ar-SA"/>
    </w:rPr>
  </w:style>
  <w:style w:type="paragraph" w:customStyle="1" w:styleId="355">
    <w:name w:val="寄信人地址1"/>
    <w:unhideWhenUsed/>
    <w:qFormat/>
    <w:uiPriority w:val="99"/>
    <w:pPr>
      <w:widowControl w:val="0"/>
      <w:jc w:val="both"/>
    </w:pPr>
    <w:rPr>
      <w:rFonts w:ascii="Arial" w:hAnsi="Arial" w:eastAsia="宋体" w:cs="Times New Roman"/>
      <w:kern w:val="2"/>
      <w:sz w:val="21"/>
      <w:szCs w:val="24"/>
      <w:lang w:val="en-US" w:eastAsia="zh-CN" w:bidi="ar-SA"/>
    </w:rPr>
  </w:style>
  <w:style w:type="paragraph" w:customStyle="1" w:styleId="356">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357">
    <w:name w:val="段"/>
    <w:next w:val="1"/>
    <w:qFormat/>
    <w:uiPriority w:val="7"/>
    <w:pPr>
      <w:ind w:firstLine="200"/>
      <w:jc w:val="both"/>
    </w:pPr>
    <w:rPr>
      <w:rFonts w:ascii="宋体" w:hAnsi="Times New Roman" w:eastAsia="宋体" w:cs="Times New Roman"/>
      <w:sz w:val="21"/>
      <w:lang w:val="en-US" w:eastAsia="zh-CN" w:bidi="ar-SA"/>
    </w:rPr>
  </w:style>
  <w:style w:type="character" w:customStyle="1" w:styleId="358">
    <w:name w:val="已访问的超链接1"/>
    <w:qFormat/>
    <w:uiPriority w:val="0"/>
    <w:rPr>
      <w:rFonts w:ascii="Calibri" w:hAnsi="Calibri" w:eastAsia="宋体" w:cs="Times New Roman"/>
      <w:color w:val="000000"/>
      <w:sz w:val="18"/>
      <w:szCs w:val="18"/>
      <w:u w:val="none"/>
    </w:rPr>
  </w:style>
  <w:style w:type="paragraph" w:customStyle="1" w:styleId="359">
    <w:name w:val="Table Paragraph"/>
    <w:basedOn w:val="1"/>
    <w:qFormat/>
    <w:uiPriority w:val="1"/>
    <w:pPr>
      <w:jc w:val="left"/>
    </w:pPr>
    <w:rPr>
      <w:rFonts w:ascii="Calibri" w:hAnsi="Calibri"/>
      <w:sz w:val="22"/>
      <w:lang w:eastAsia="en-US"/>
    </w:rPr>
  </w:style>
  <w:style w:type="paragraph" w:customStyle="1" w:styleId="360">
    <w:name w:val="ds-markdown-paragraph"/>
    <w:basedOn w:val="1"/>
    <w:qFormat/>
    <w:uiPriority w:val="0"/>
    <w:pPr>
      <w:widowControl/>
      <w:spacing w:before="100" w:beforeAutospacing="1" w:after="100" w:afterAutospacing="1"/>
      <w:jc w:val="left"/>
    </w:pPr>
    <w:rPr>
      <w:rFonts w:ascii="宋体" w:hAnsi="宋体" w:cs="宋体"/>
      <w:sz w:val="24"/>
    </w:rPr>
  </w:style>
  <w:style w:type="character" w:customStyle="1" w:styleId="361">
    <w:name w:val="ds-markdown-cite"/>
    <w:basedOn w:val="49"/>
    <w:qFormat/>
    <w:uiPriority w:val="0"/>
  </w:style>
  <w:style w:type="character" w:customStyle="1" w:styleId="362">
    <w:name w:val="正文首行缩进 2 字符"/>
    <w:basedOn w:val="223"/>
    <w:link w:val="2"/>
    <w:qFormat/>
    <w:uiPriority w:val="0"/>
    <w:rPr>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0" Type="http://schemas.openxmlformats.org/officeDocument/2006/relationships/fontTable" Target="fontTable.xml"/><Relationship Id="rId5" Type="http://schemas.openxmlformats.org/officeDocument/2006/relationships/footer" Target="footer1.xml"/><Relationship Id="rId49" Type="http://schemas.openxmlformats.org/officeDocument/2006/relationships/customXml" Target="../customXml/item2.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theme" Target="theme/theme1.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header" Target="header2.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header" Target="header8.xml"/><Relationship Id="rId35" Type="http://schemas.openxmlformats.org/officeDocument/2006/relationships/header" Target="header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footer" Target="footer23.xml"/><Relationship Id="rId30" Type="http://schemas.openxmlformats.org/officeDocument/2006/relationships/footer" Target="footer22.xml"/><Relationship Id="rId3" Type="http://schemas.openxmlformats.org/officeDocument/2006/relationships/header" Target="header1.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header" Target="header6.xml"/><Relationship Id="rId25" Type="http://schemas.openxmlformats.org/officeDocument/2006/relationships/header" Target="header5.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C388B7-75BB-4FC3-AED9-B9237CCCC86E}">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311</Pages>
  <Words>8151</Words>
  <Characters>8891</Characters>
  <Lines>394</Lines>
  <Paragraphs>111</Paragraphs>
  <TotalTime>1</TotalTime>
  <ScaleCrop>false</ScaleCrop>
  <LinksUpToDate>false</LinksUpToDate>
  <CharactersWithSpaces>8959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2026-10-12T03:00:00Z</dcterms:created>
  <dc:creator>Lenovo User</dc:creator>
  <cp:lastModifiedBy>吴铭</cp:lastModifiedBy>
  <dcterms:modified xsi:type="dcterms:W3CDTF">2026-10-12T14:09:31Z</dcterms:modified>
  <dc:title>公开招标文件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B8D9F5B18BD54B34A6A4C45AE3F2CD18_13</vt:lpwstr>
  </property>
  <property fmtid="{D5CDD505-2E9C-101B-9397-08002B2CF9AE}" pid="4" name="KSOTemplateDocerSaveRecord">
    <vt:lpwstr>eyJoZGlkIjoiNWJhMjcxZGQxMzhiMDE3M2JiYjE5ZTFhOTY4Y2JjZDYiLCJ1c2VySWQiOiI3NDYwNTQyODIifQ==</vt:lpwstr>
  </property>
</Properties>
</file>