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hint="eastAsia" w:ascii="宋体" w:hAnsi="宋体"/>
          <w:b/>
          <w:bCs/>
          <w:sz w:val="32"/>
          <w:szCs w:val="24"/>
        </w:rPr>
      </w:pPr>
      <w:r>
        <w:rPr>
          <w:rFonts w:hint="eastAsia" w:ascii="宋体" w:hAnsi="宋体"/>
          <w:b/>
          <w:bCs/>
          <w:sz w:val="84"/>
          <w:szCs w:val="24"/>
        </w:rPr>
        <w:t xml:space="preserve">竞争性磋商文件</w:t>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hint="eastAsia" w:ascii="Arial" w:hAnsi="Arial"/>
          <w:b/>
          <w:bCs/>
          <w:sz w:val="32"/>
          <w:szCs w:val="24"/>
          <w:lang w:eastAsia="zh-CN"/>
        </w:rPr>
        <w:t xml:space="preserve">JSZC-320581-SZJZ-C2026-0035</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highlight w:val="none"/>
        </w:rPr>
        <w:t xml:space="preserve">2026年高新区新建护岸和河道清淤工程</w:t>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项目属性：工程类项目</w:t>
      </w:r>
      <w:r/>
    </w:p>
    <w:p>
      <w:pPr>
        <w:ind w:left="3012" w:hanging="3012"/>
        <w:rPr>
          <w:rFonts w:ascii="Times New Roman" w:hAnsi="Times New Roman"/>
          <w:b/>
          <w:sz w:val="30"/>
          <w:szCs w:val="30"/>
        </w:rPr>
      </w:pPr>
      <w:r>
        <w:rPr>
          <w:rFonts w:ascii="Times New Roman" w:hAnsi="Times New Roman"/>
          <w:b/>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苏州金正工程技术咨询服务有限公司</w:t>
      </w:r>
      <w:r/>
    </w:p>
    <w:p>
      <w:pPr>
        <w:jc w:val="center"/>
        <w:spacing w:before="120" w:after="120" w:line="360" w:lineRule="auto"/>
        <w:rPr>
          <w:rFonts w:ascii="Arial" w:hAnsi="Arial"/>
          <w:sz w:val="24"/>
          <w:szCs w:val="24"/>
        </w:rPr>
      </w:pPr>
      <w:r>
        <w:rPr>
          <w:rFonts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10</w:t>
      </w:r>
      <w:r>
        <w:rPr>
          <w:rFonts w:hint="eastAsia" w:ascii="Arial" w:hAnsi="Arial"/>
          <w:b/>
          <w:bCs/>
          <w:sz w:val="32"/>
          <w:szCs w:val="24"/>
        </w:rPr>
        <w:t xml:space="preserve">月</w:t>
      </w:r>
      <w:r>
        <w:rPr>
          <w:rFonts w:hint="eastAsia" w:ascii="Arial" w:hAnsi="Arial"/>
          <w:b/>
          <w:bCs/>
          <w:sz w:val="32"/>
          <w:szCs w:val="24"/>
          <w:lang w:val="en-US" w:eastAsia="zh-CN"/>
        </w:rPr>
        <w:t xml:space="preserve">29</w:t>
      </w:r>
      <w:r>
        <w:rPr>
          <w:rFonts w:hint="eastAsia" w:ascii="Arial" w:hAnsi="Arial"/>
          <w:b/>
          <w:bCs/>
          <w:sz w:val="32"/>
          <w:szCs w:val="24"/>
        </w:rPr>
        <w:t xml:space="preserve">日</w:t>
      </w:r>
      <w:r/>
    </w:p>
    <w:p>
      <w:pPr>
        <w:jc w:val="left"/>
        <w:widowControl/>
        <w:rPr>
          <w:rFonts w:ascii="Times New Roman" w:hAnsi="Times New Roman"/>
          <w:sz w:val="24"/>
          <w:szCs w:val="24"/>
          <w:lang w:val="zh-CN"/>
        </w:rPr>
      </w:pPr>
      <w:r/>
      <w:bookmarkStart w:id="0" w:name="_Toc120614210"/>
      <w:r/>
      <w:bookmarkStart w:id="1" w:name="_Toc513029200"/>
      <w:r/>
      <w:bookmarkStart w:id="2" w:name="_Toc20823272"/>
      <w:r/>
      <w:bookmarkStart w:id="3" w:name="_Toc16938516"/>
      <w:r/>
      <w:bookmarkStart w:id="4" w:name="_Toc479757206"/>
      <w:r/>
      <w:bookmarkStart w:id="5" w:name="_Toc523127445"/>
      <w:r>
        <w:rPr>
          <w:lang w:val="zh-CN"/>
        </w:rPr>
        <w:br w:type="page" w:clear="all"/>
      </w:r>
      <w:r/>
    </w:p>
    <w:p>
      <w:pPr>
        <w:pStyle w:val="1075"/>
        <w:spacing w:before="36" w:after="36"/>
        <w:rPr>
          <w:rFonts w:hint="eastAsia"/>
        </w:rPr>
      </w:pPr>
      <w:r>
        <w:t xml:space="preserve">目录</w:t>
      </w:r>
      <w:r/>
    </w:p>
    <w:p>
      <w:pPr>
        <w:pStyle w:val="954"/>
        <w:tabs>
          <w:tab w:val="right" w:pos="9242" w:leader="dot"/>
        </w:tabs>
      </w:pPr>
      <w:r/>
      <w:bookmarkStart w:id="903" w:name="_GoBack"/>
      <w:r/>
      <w:bookmarkEnd w:id="903"/>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r>
        <w:rPr>
          <w:rFonts w:ascii="Times New Roman" w:hAnsi="Times New Roman"/>
          <w:bCs w:val="0"/>
          <w:i/>
          <w:iCs/>
          <w:szCs w:val="24"/>
          <w:u w:val="single"/>
        </w:rPr>
        <w:fldChar w:fldCharType="begin"/>
      </w:r>
      <w:r>
        <w:rPr>
          <w:rFonts w:ascii="Times New Roman" w:hAnsi="Times New Roman"/>
          <w:bCs w:val="0"/>
          <w:i/>
          <w:iCs/>
          <w:szCs w:val="24"/>
        </w:rPr>
        <w:instrText xml:space="preserve"> HYPERLINK \l _Toc9622 </w:instrText>
      </w:r>
      <w:r>
        <w:rPr>
          <w:rFonts w:ascii="Times New Roman" w:hAnsi="Times New Roman"/>
          <w:bCs w:val="0"/>
          <w:i/>
          <w:iCs/>
          <w:szCs w:val="24"/>
        </w:rPr>
        <w:fldChar w:fldCharType="separate"/>
      </w:r>
      <w:r>
        <w:rPr>
          <w:rFonts w:hint="eastAsia" w:ascii="宋体" w:hAnsi="宋体"/>
          <w:bCs/>
          <w:szCs w:val="28"/>
        </w:rPr>
        <w:t xml:space="preserve">第一章  磋商邀请</w:t>
      </w:r>
      <w:r>
        <w:tab/>
      </w:r>
      <w:r>
        <w:fldChar w:fldCharType="begin"/>
      </w:r>
      <w:r>
        <w:instrText xml:space="preserve"> PAGEREF _Toc9622 \h </w:instrText>
      </w:r>
      <w:r>
        <w:fldChar w:fldCharType="separate"/>
      </w:r>
      <w:r>
        <w:t xml:space="preserve">3</w:t>
      </w:r>
      <w:r>
        <w:fldChar w:fldCharType="end"/>
      </w:r>
      <w:r>
        <w:rPr>
          <w:rFonts w:ascii="Times New Roman" w:hAnsi="Times New Roman"/>
          <w:bCs w:val="0"/>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_Toc16545 </w:instrText>
      </w:r>
      <w:r>
        <w:rPr>
          <w:rFonts w:ascii="Times New Roman" w:hAnsi="Times New Roman"/>
          <w:bCs/>
          <w:i/>
          <w:iCs/>
          <w:szCs w:val="24"/>
        </w:rPr>
        <w:fldChar w:fldCharType="separate"/>
      </w:r>
      <w:r>
        <w:rPr>
          <w:rFonts w:ascii="宋体" w:hAnsi="宋体"/>
        </w:rPr>
        <w:t xml:space="preserve">一、项目基本情况</w:t>
      </w:r>
      <w:r>
        <w:tab/>
      </w:r>
      <w:r>
        <w:fldChar w:fldCharType="begin"/>
      </w:r>
      <w:r>
        <w:instrText xml:space="preserve"> PAGEREF _Toc16545 \h </w:instrText>
      </w:r>
      <w:r>
        <w:fldChar w:fldCharType="separate"/>
      </w:r>
      <w:r>
        <w:t xml:space="preserve">3</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_Toc3275 </w:instrText>
      </w:r>
      <w:r>
        <w:rPr>
          <w:rFonts w:ascii="Times New Roman" w:hAnsi="Times New Roman"/>
          <w:bCs/>
          <w:i/>
          <w:iCs/>
          <w:szCs w:val="24"/>
        </w:rPr>
        <w:fldChar w:fldCharType="separate"/>
      </w:r>
      <w:r>
        <w:rPr>
          <w:rFonts w:hint="eastAsia" w:ascii="宋体" w:hAnsi="宋体"/>
        </w:rPr>
        <w:t xml:space="preserve">二、申请人的资格要求</w:t>
      </w:r>
      <w:r>
        <w:tab/>
      </w:r>
      <w:r>
        <w:fldChar w:fldCharType="begin"/>
      </w:r>
      <w:r>
        <w:instrText xml:space="preserve"> PAGEREF _Toc3275 \h </w:instrText>
      </w:r>
      <w:r>
        <w:fldChar w:fldCharType="separate"/>
      </w:r>
      <w:r>
        <w:t xml:space="preserve">3</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_Toc27485 </w:instrText>
      </w:r>
      <w:r>
        <w:rPr>
          <w:rFonts w:ascii="Times New Roman" w:hAnsi="Times New Roman"/>
          <w:bCs/>
          <w:i/>
          <w:iCs/>
          <w:szCs w:val="24"/>
        </w:rPr>
        <w:fldChar w:fldCharType="separate"/>
      </w:r>
      <w:r>
        <w:rPr>
          <w:rFonts w:hint="eastAsia" w:ascii="宋体" w:hAnsi="宋体"/>
        </w:rPr>
        <w:t xml:space="preserve">三、获取采购文件</w:t>
      </w:r>
      <w:r>
        <w:tab/>
      </w:r>
      <w:r>
        <w:fldChar w:fldCharType="begin"/>
      </w:r>
      <w:r>
        <w:instrText xml:space="preserve"> PAGEREF _Toc27485 \h </w:instrText>
      </w:r>
      <w:r>
        <w:fldChar w:fldCharType="separate"/>
      </w:r>
      <w:r>
        <w:t xml:space="preserve">4</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_Toc30113 </w:instrText>
      </w:r>
      <w:r>
        <w:rPr>
          <w:rFonts w:ascii="Times New Roman" w:hAnsi="Times New Roman"/>
          <w:bCs/>
          <w:i/>
          <w:iCs/>
          <w:szCs w:val="24"/>
        </w:rPr>
        <w:fldChar w:fldCharType="separate"/>
      </w:r>
      <w:r>
        <w:rPr>
          <w:rFonts w:hint="eastAsia" w:ascii="宋体" w:hAnsi="宋体"/>
        </w:rPr>
        <w:t xml:space="preserve">四、提交响应文件截止时间、开标</w:t>
      </w:r>
      <w:r>
        <w:rPr>
          <w:rFonts w:ascii="宋体" w:hAnsi="宋体"/>
        </w:rPr>
        <w:t xml:space="preserve">时间和地点</w:t>
      </w:r>
      <w:r>
        <w:tab/>
      </w:r>
      <w:r>
        <w:fldChar w:fldCharType="begin"/>
      </w:r>
      <w:r>
        <w:instrText xml:space="preserve"> PAGEREF _Toc30113 \h </w:instrText>
      </w:r>
      <w:r>
        <w:fldChar w:fldCharType="separate"/>
      </w:r>
      <w:r>
        <w:t xml:space="preserve">4</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_Toc22361 </w:instrText>
      </w:r>
      <w:r>
        <w:rPr>
          <w:rFonts w:ascii="Times New Roman" w:hAnsi="Times New Roman"/>
          <w:bCs/>
          <w:i/>
          <w:iCs/>
          <w:szCs w:val="24"/>
        </w:rPr>
        <w:fldChar w:fldCharType="separate"/>
      </w:r>
      <w:r>
        <w:rPr>
          <w:rFonts w:hint="eastAsia" w:ascii="宋体" w:hAnsi="宋体"/>
        </w:rPr>
        <w:t xml:space="preserve">五、</w:t>
      </w:r>
      <w:r>
        <w:rPr>
          <w:rFonts w:ascii="宋体" w:hAnsi="宋体"/>
        </w:rPr>
        <w:t xml:space="preserve">公告</w:t>
      </w:r>
      <w:r>
        <w:rPr>
          <w:rFonts w:hint="eastAsia" w:ascii="宋体" w:hAnsi="宋体"/>
        </w:rPr>
        <w:t xml:space="preserve">期限</w:t>
      </w:r>
      <w:r>
        <w:tab/>
      </w:r>
      <w:r>
        <w:fldChar w:fldCharType="begin"/>
      </w:r>
      <w:r>
        <w:instrText xml:space="preserve"> PAGEREF _Toc22361 \h </w:instrText>
      </w:r>
      <w:r>
        <w:fldChar w:fldCharType="separate"/>
      </w:r>
      <w:r>
        <w:t xml:space="preserve">5</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_Toc6490 </w:instrText>
      </w:r>
      <w:r>
        <w:rPr>
          <w:rFonts w:ascii="Times New Roman" w:hAnsi="Times New Roman"/>
          <w:bCs/>
          <w:i/>
          <w:iCs/>
          <w:szCs w:val="24"/>
        </w:rPr>
        <w:fldChar w:fldCharType="separate"/>
      </w:r>
      <w:r>
        <w:rPr>
          <w:rFonts w:hint="eastAsia" w:ascii="宋体" w:hAnsi="宋体"/>
        </w:rPr>
        <w:t xml:space="preserve">六、其他补充事宜</w:t>
      </w:r>
      <w:r>
        <w:tab/>
      </w:r>
      <w:r>
        <w:fldChar w:fldCharType="begin"/>
      </w:r>
      <w:r>
        <w:instrText xml:space="preserve"> PAGEREF _Toc6490 \h </w:instrText>
      </w:r>
      <w:r>
        <w:fldChar w:fldCharType="separate"/>
      </w:r>
      <w:r>
        <w:t xml:space="preserve">5</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_Toc9164 </w:instrText>
      </w:r>
      <w:r>
        <w:rPr>
          <w:rFonts w:ascii="Times New Roman" w:hAnsi="Times New Roman"/>
          <w:bCs/>
          <w:i/>
          <w:iCs/>
          <w:szCs w:val="24"/>
        </w:rPr>
        <w:fldChar w:fldCharType="separate"/>
      </w:r>
      <w:r>
        <w:rPr>
          <w:rFonts w:hint="eastAsia" w:ascii="宋体" w:hAnsi="宋体"/>
        </w:rPr>
        <w:t xml:space="preserve">七、本次采购联系方式</w:t>
      </w:r>
      <w:r>
        <w:tab/>
      </w:r>
      <w:r>
        <w:fldChar w:fldCharType="begin"/>
      </w:r>
      <w:r>
        <w:instrText xml:space="preserve"> PAGEREF _Toc9164 \h </w:instrText>
      </w:r>
      <w:r>
        <w:fldChar w:fldCharType="separate"/>
      </w:r>
      <w:r>
        <w:t xml:space="preserve">5</w:t>
      </w:r>
      <w:r>
        <w:fldChar w:fldCharType="end"/>
      </w:r>
      <w:r>
        <w:rPr>
          <w:rFonts w:ascii="Times New Roman" w:hAnsi="Times New Roman"/>
          <w:bCs/>
          <w:i/>
          <w:iCs/>
          <w:szCs w:val="24"/>
          <w:u w:val="single"/>
        </w:rPr>
        <w:fldChar w:fldCharType="end"/>
      </w:r>
      <w:r/>
    </w:p>
    <w:p>
      <w:pPr>
        <w:pStyle w:val="954"/>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_Toc16708 </w:instrText>
      </w:r>
      <w:r>
        <w:rPr>
          <w:rFonts w:ascii="Times New Roman" w:hAnsi="Times New Roman"/>
          <w:bCs/>
          <w:i/>
          <w:iCs/>
          <w:szCs w:val="24"/>
        </w:rPr>
        <w:fldChar w:fldCharType="separate"/>
      </w:r>
      <w:r>
        <w:rPr>
          <w:rFonts w:hint="eastAsia" w:ascii="宋体" w:hAnsi="宋体"/>
          <w:bCs/>
          <w:szCs w:val="28"/>
        </w:rPr>
        <w:t xml:space="preserve">第二章  供应商须知</w:t>
      </w:r>
      <w:r>
        <w:tab/>
      </w:r>
      <w:r>
        <w:fldChar w:fldCharType="begin"/>
      </w:r>
      <w:r>
        <w:instrText xml:space="preserve"> PAGEREF _Toc16708 \h </w:instrText>
      </w:r>
      <w:r>
        <w:fldChar w:fldCharType="separate"/>
      </w:r>
      <w:r>
        <w:t xml:space="preserve">7</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_Toc26593 </w:instrText>
      </w:r>
      <w:r>
        <w:rPr>
          <w:rFonts w:ascii="Times New Roman" w:hAnsi="Times New Roman"/>
          <w:bCs/>
          <w:i/>
          <w:iCs/>
          <w:szCs w:val="24"/>
        </w:rPr>
        <w:fldChar w:fldCharType="separate"/>
      </w:r>
      <w:r>
        <w:rPr>
          <w:rFonts w:hint="eastAsia" w:ascii="宋体" w:hAnsi="宋体"/>
        </w:rPr>
        <w:t xml:space="preserve">一、总则</w:t>
      </w:r>
      <w:r>
        <w:tab/>
      </w:r>
      <w:r>
        <w:fldChar w:fldCharType="begin"/>
      </w:r>
      <w:r>
        <w:instrText xml:space="preserve"> PAGEREF _Toc26593 \h </w:instrText>
      </w:r>
      <w:r>
        <w:fldChar w:fldCharType="separate"/>
      </w:r>
      <w:r>
        <w:t xml:space="preserve">7</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_Toc5806 </w:instrText>
      </w:r>
      <w:r>
        <w:rPr>
          <w:rFonts w:ascii="Times New Roman" w:hAnsi="Times New Roman"/>
          <w:bCs/>
          <w:i/>
          <w:iCs/>
          <w:szCs w:val="24"/>
        </w:rPr>
        <w:fldChar w:fldCharType="separate"/>
      </w:r>
      <w:r>
        <w:rPr>
          <w:rFonts w:hint="eastAsia" w:ascii="宋体" w:hAnsi="宋体" w:cs="Arial"/>
          <w:szCs w:val="28"/>
        </w:rPr>
        <w:t xml:space="preserve">1、采购方式及适用法律</w:t>
      </w:r>
      <w:r>
        <w:tab/>
      </w:r>
      <w:r>
        <w:fldChar w:fldCharType="begin"/>
      </w:r>
      <w:r>
        <w:instrText xml:space="preserve"> PAGEREF _Toc5806 \h </w:instrText>
      </w:r>
      <w:r>
        <w:fldChar w:fldCharType="separate"/>
      </w:r>
      <w:r>
        <w:t xml:space="preserve">7</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_Toc845 </w:instrText>
      </w:r>
      <w:r>
        <w:rPr>
          <w:rFonts w:ascii="Times New Roman" w:hAnsi="Times New Roman"/>
          <w:bCs/>
          <w:i/>
          <w:iCs/>
          <w:szCs w:val="24"/>
        </w:rPr>
        <w:fldChar w:fldCharType="separate"/>
      </w:r>
      <w:r>
        <w:rPr>
          <w:rFonts w:ascii="宋体" w:hAnsi="宋体" w:cs="Arial"/>
          <w:szCs w:val="28"/>
        </w:rPr>
        <w:t xml:space="preserve">2、定义</w:t>
      </w:r>
      <w:r>
        <w:tab/>
      </w:r>
      <w:r>
        <w:fldChar w:fldCharType="begin"/>
      </w:r>
      <w:r>
        <w:instrText xml:space="preserve"> PAGEREF _Toc845 \h </w:instrText>
      </w:r>
      <w:r>
        <w:fldChar w:fldCharType="separate"/>
      </w:r>
      <w:r>
        <w:t xml:space="preserve">7</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_Toc28557 </w:instrText>
      </w:r>
      <w:r>
        <w:rPr>
          <w:rFonts w:ascii="Times New Roman" w:hAnsi="Times New Roman"/>
          <w:bCs/>
          <w:i/>
          <w:iCs/>
          <w:szCs w:val="24"/>
        </w:rPr>
        <w:fldChar w:fldCharType="separate"/>
      </w:r>
      <w:r>
        <w:rPr>
          <w:rFonts w:ascii="宋体" w:hAnsi="宋体" w:cs="Arial"/>
          <w:szCs w:val="28"/>
        </w:rPr>
        <w:t xml:space="preserve">3</w:t>
      </w:r>
      <w:r>
        <w:rPr>
          <w:rFonts w:hint="eastAsia" w:ascii="宋体" w:hAnsi="宋体" w:cs="Arial"/>
          <w:szCs w:val="28"/>
        </w:rPr>
        <w:t xml:space="preserve">、合格的供应商</w:t>
      </w:r>
      <w:r>
        <w:tab/>
      </w:r>
      <w:r>
        <w:fldChar w:fldCharType="begin"/>
      </w:r>
      <w:r>
        <w:instrText xml:space="preserve"> PAGEREF _Toc28557 \h </w:instrText>
      </w:r>
      <w:r>
        <w:fldChar w:fldCharType="separate"/>
      </w:r>
      <w:r>
        <w:t xml:space="preserve">7</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_Toc31968 </w:instrText>
      </w:r>
      <w:r>
        <w:rPr>
          <w:rFonts w:ascii="Times New Roman" w:hAnsi="Times New Roman"/>
          <w:bCs/>
          <w:i/>
          <w:iCs/>
          <w:szCs w:val="24"/>
        </w:rPr>
        <w:fldChar w:fldCharType="separate"/>
      </w:r>
      <w:r>
        <w:rPr>
          <w:rFonts w:hint="eastAsia" w:ascii="宋体" w:hAnsi="宋体" w:cs="Arial"/>
          <w:szCs w:val="28"/>
        </w:rPr>
        <w:t xml:space="preserve">4、磋商费用</w:t>
      </w:r>
      <w:r>
        <w:tab/>
      </w:r>
      <w:r>
        <w:fldChar w:fldCharType="begin"/>
      </w:r>
      <w:r>
        <w:instrText xml:space="preserve"> PAGEREF _Toc31968 \h </w:instrText>
      </w:r>
      <w:r>
        <w:fldChar w:fldCharType="separate"/>
      </w:r>
      <w:r>
        <w:t xml:space="preserve">7</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_Toc25953 </w:instrText>
      </w:r>
      <w:r>
        <w:rPr>
          <w:rFonts w:ascii="Times New Roman" w:hAnsi="Times New Roman"/>
          <w:bCs/>
          <w:i/>
          <w:iCs/>
          <w:szCs w:val="24"/>
        </w:rPr>
        <w:fldChar w:fldCharType="separate"/>
      </w:r>
      <w:r>
        <w:rPr>
          <w:rFonts w:hint="eastAsia" w:ascii="宋体" w:hAnsi="宋体" w:cs="Arial"/>
          <w:szCs w:val="28"/>
        </w:rPr>
        <w:t xml:space="preserve">5、采购文件的约束力</w:t>
      </w:r>
      <w:r>
        <w:tab/>
      </w:r>
      <w:r>
        <w:fldChar w:fldCharType="begin"/>
      </w:r>
      <w:r>
        <w:instrText xml:space="preserve"> PAGEREF _Toc25953 \h </w:instrText>
      </w:r>
      <w:r>
        <w:fldChar w:fldCharType="separate"/>
      </w:r>
      <w:r>
        <w:t xml:space="preserve">8</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_Toc9823 </w:instrText>
      </w:r>
      <w:r>
        <w:rPr>
          <w:rFonts w:ascii="Times New Roman" w:hAnsi="Times New Roman"/>
          <w:bCs/>
          <w:i/>
          <w:iCs/>
          <w:szCs w:val="24"/>
        </w:rPr>
        <w:fldChar w:fldCharType="separate"/>
      </w:r>
      <w:r>
        <w:rPr>
          <w:rFonts w:hint="eastAsia" w:ascii="宋体" w:hAnsi="宋体"/>
        </w:rPr>
        <w:t xml:space="preserve">二、磋商文件</w:t>
      </w:r>
      <w:r>
        <w:tab/>
      </w:r>
      <w:r>
        <w:fldChar w:fldCharType="begin"/>
      </w:r>
      <w:r>
        <w:instrText xml:space="preserve"> PAGEREF _Toc9823 \h </w:instrText>
      </w:r>
      <w:r>
        <w:fldChar w:fldCharType="separate"/>
      </w:r>
      <w:r>
        <w:t xml:space="preserve">8</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_Toc12306 </w:instrText>
      </w:r>
      <w:r>
        <w:rPr>
          <w:rFonts w:ascii="Times New Roman" w:hAnsi="Times New Roman"/>
          <w:bCs/>
          <w:i/>
          <w:iCs/>
          <w:szCs w:val="24"/>
        </w:rPr>
        <w:fldChar w:fldCharType="separate"/>
      </w:r>
      <w:r>
        <w:rPr>
          <w:rFonts w:hint="eastAsia" w:ascii="宋体" w:hAnsi="宋体" w:cs="Arial"/>
          <w:szCs w:val="28"/>
        </w:rPr>
        <w:t xml:space="preserve">6、磋商文件构成</w:t>
      </w:r>
      <w:r>
        <w:tab/>
      </w:r>
      <w:r>
        <w:fldChar w:fldCharType="begin"/>
      </w:r>
      <w:r>
        <w:instrText xml:space="preserve"> PAGEREF _Toc12306 \h </w:instrText>
      </w:r>
      <w:r>
        <w:fldChar w:fldCharType="separate"/>
      </w:r>
      <w:r>
        <w:t xml:space="preserve">8</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_Toc14436 </w:instrText>
      </w:r>
      <w:r>
        <w:rPr>
          <w:rFonts w:ascii="Times New Roman" w:hAnsi="Times New Roman"/>
          <w:bCs/>
          <w:i/>
          <w:iCs/>
          <w:szCs w:val="24"/>
        </w:rPr>
        <w:fldChar w:fldCharType="separate"/>
      </w:r>
      <w:r>
        <w:rPr>
          <w:rFonts w:ascii="宋体" w:hAnsi="宋体" w:cs="Arial"/>
          <w:szCs w:val="28"/>
        </w:rPr>
        <w:t xml:space="preserve">7、</w:t>
      </w:r>
      <w:r>
        <w:rPr>
          <w:rFonts w:hint="eastAsia" w:ascii="宋体" w:hAnsi="宋体" w:cs="Arial"/>
          <w:szCs w:val="28"/>
        </w:rPr>
        <w:t xml:space="preserve">磋商文件</w:t>
      </w:r>
      <w:r>
        <w:rPr>
          <w:rFonts w:ascii="宋体" w:hAnsi="宋体" w:cs="Arial"/>
          <w:szCs w:val="28"/>
        </w:rPr>
        <w:t xml:space="preserve">的澄清</w:t>
      </w:r>
      <w:r>
        <w:rPr>
          <w:rFonts w:hint="eastAsia" w:ascii="宋体" w:hAnsi="宋体" w:cs="Arial"/>
          <w:szCs w:val="28"/>
        </w:rPr>
        <w:t xml:space="preserve">、修改</w:t>
      </w:r>
      <w:r>
        <w:tab/>
      </w:r>
      <w:r>
        <w:fldChar w:fldCharType="begin"/>
      </w:r>
      <w:r>
        <w:instrText xml:space="preserve"> PAGEREF _Toc14436 \h </w:instrText>
      </w:r>
      <w:r>
        <w:fldChar w:fldCharType="separate"/>
      </w:r>
      <w:r>
        <w:t xml:space="preserve">8</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_Toc19675 </w:instrText>
      </w:r>
      <w:r>
        <w:rPr>
          <w:rFonts w:ascii="Times New Roman" w:hAnsi="Times New Roman"/>
          <w:bCs/>
          <w:i/>
          <w:iCs/>
          <w:szCs w:val="24"/>
        </w:rPr>
        <w:fldChar w:fldCharType="separate"/>
      </w:r>
      <w:r>
        <w:rPr>
          <w:rFonts w:hint="eastAsia" w:ascii="宋体" w:hAnsi="宋体"/>
        </w:rPr>
        <w:t xml:space="preserve">三、磋商响应文件的编制</w:t>
      </w:r>
      <w:r>
        <w:tab/>
      </w:r>
      <w:r>
        <w:fldChar w:fldCharType="begin"/>
      </w:r>
      <w:r>
        <w:instrText xml:space="preserve"> PAGEREF _Toc19675 \h </w:instrText>
      </w:r>
      <w:r>
        <w:fldChar w:fldCharType="separate"/>
      </w:r>
      <w:r>
        <w:t xml:space="preserve">8</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_Toc28192 </w:instrText>
      </w:r>
      <w:r>
        <w:rPr>
          <w:rFonts w:ascii="Times New Roman" w:hAnsi="Times New Roman"/>
          <w:bCs/>
          <w:i/>
          <w:iCs/>
          <w:szCs w:val="24"/>
        </w:rPr>
        <w:fldChar w:fldCharType="separate"/>
      </w:r>
      <w:r>
        <w:rPr>
          <w:rFonts w:ascii="宋体" w:hAnsi="宋体" w:cs="Arial"/>
          <w:szCs w:val="28"/>
        </w:rPr>
        <w:t xml:space="preserve">8</w:t>
      </w:r>
      <w:r>
        <w:rPr>
          <w:rFonts w:hint="eastAsia" w:ascii="宋体" w:hAnsi="宋体" w:cs="Arial"/>
          <w:szCs w:val="28"/>
        </w:rPr>
        <w:t xml:space="preserve">、响应文件的语言及度量衡单位</w:t>
      </w:r>
      <w:r>
        <w:tab/>
      </w:r>
      <w:r>
        <w:fldChar w:fldCharType="begin"/>
      </w:r>
      <w:r>
        <w:instrText xml:space="preserve"> PAGEREF _Toc28192 \h </w:instrText>
      </w:r>
      <w:r>
        <w:fldChar w:fldCharType="separate"/>
      </w:r>
      <w:r>
        <w:t xml:space="preserve">8</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_Toc31109 </w:instrText>
      </w:r>
      <w:r>
        <w:rPr>
          <w:rFonts w:ascii="Times New Roman" w:hAnsi="Times New Roman"/>
          <w:bCs/>
          <w:i/>
          <w:iCs/>
          <w:szCs w:val="24"/>
        </w:rPr>
        <w:fldChar w:fldCharType="separate"/>
      </w:r>
      <w:r>
        <w:rPr>
          <w:rFonts w:ascii="宋体" w:hAnsi="宋体" w:cs="Arial"/>
          <w:szCs w:val="28"/>
        </w:rPr>
        <w:t xml:space="preserve">9</w:t>
      </w:r>
      <w:r>
        <w:rPr>
          <w:rFonts w:hint="eastAsia" w:ascii="宋体" w:hAnsi="宋体" w:cs="Arial"/>
          <w:szCs w:val="28"/>
        </w:rPr>
        <w:t xml:space="preserve">、响应文件构成</w:t>
      </w:r>
      <w:r>
        <w:tab/>
      </w:r>
      <w:r>
        <w:fldChar w:fldCharType="begin"/>
      </w:r>
      <w:r>
        <w:instrText xml:space="preserve"> PAGEREF _Toc31109 \h </w:instrText>
      </w:r>
      <w:r>
        <w:fldChar w:fldCharType="separate"/>
      </w:r>
      <w:r>
        <w:t xml:space="preserve">9</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_Toc10279 </w:instrText>
      </w:r>
      <w:r>
        <w:rPr>
          <w:rFonts w:ascii="Times New Roman" w:hAnsi="Times New Roman"/>
          <w:bCs/>
          <w:i/>
          <w:iCs/>
          <w:szCs w:val="24"/>
        </w:rPr>
        <w:fldChar w:fldCharType="separate"/>
      </w:r>
      <w:r>
        <w:rPr>
          <w:rFonts w:ascii="宋体" w:hAnsi="宋体" w:cs="Arial"/>
          <w:szCs w:val="28"/>
        </w:rPr>
        <w:t xml:space="preserve">10</w:t>
      </w:r>
      <w:r>
        <w:rPr>
          <w:rFonts w:hint="eastAsia" w:ascii="宋体" w:hAnsi="宋体" w:cs="Arial"/>
          <w:szCs w:val="28"/>
        </w:rPr>
        <w:t xml:space="preserve">、证明供应商及响应标的符合采购文件规定的文件</w:t>
      </w:r>
      <w:r>
        <w:tab/>
      </w:r>
      <w:r>
        <w:fldChar w:fldCharType="begin"/>
      </w:r>
      <w:r>
        <w:instrText xml:space="preserve"> PAGEREF _Toc10279 \h </w:instrText>
      </w:r>
      <w:r>
        <w:fldChar w:fldCharType="separate"/>
      </w:r>
      <w:r>
        <w:t xml:space="preserve">9</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_Toc3710 </w:instrText>
      </w:r>
      <w:r>
        <w:rPr>
          <w:rFonts w:ascii="Times New Roman" w:hAnsi="Times New Roman"/>
          <w:bCs/>
          <w:i/>
          <w:iCs/>
          <w:szCs w:val="24"/>
        </w:rPr>
        <w:fldChar w:fldCharType="separate"/>
      </w:r>
      <w:r>
        <w:rPr>
          <w:rFonts w:ascii="宋体" w:hAnsi="宋体" w:cs="Arial"/>
          <w:szCs w:val="28"/>
        </w:rPr>
        <w:t xml:space="preserve">11</w:t>
      </w:r>
      <w:r>
        <w:rPr>
          <w:rFonts w:hint="eastAsia" w:ascii="宋体" w:hAnsi="宋体" w:cs="Arial"/>
          <w:szCs w:val="28"/>
        </w:rPr>
        <w:t xml:space="preserve">、磋商函和开标一览表</w:t>
      </w:r>
      <w:r>
        <w:tab/>
      </w:r>
      <w:r>
        <w:fldChar w:fldCharType="begin"/>
      </w:r>
      <w:r>
        <w:instrText xml:space="preserve"> PAGEREF _Toc3710 \h </w:instrText>
      </w:r>
      <w:r>
        <w:fldChar w:fldCharType="separate"/>
      </w:r>
      <w:r>
        <w:t xml:space="preserve">9</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_Toc5813 </w:instrText>
      </w:r>
      <w:r>
        <w:rPr>
          <w:rFonts w:ascii="Times New Roman" w:hAnsi="Times New Roman"/>
          <w:bCs/>
          <w:i/>
          <w:iCs/>
          <w:szCs w:val="24"/>
        </w:rPr>
        <w:fldChar w:fldCharType="separate"/>
      </w:r>
      <w:r>
        <w:rPr>
          <w:rFonts w:ascii="宋体" w:hAnsi="宋体" w:cs="Arial"/>
          <w:szCs w:val="28"/>
        </w:rPr>
        <w:t xml:space="preserve">12</w:t>
      </w:r>
      <w:r>
        <w:rPr>
          <w:rFonts w:hint="eastAsia" w:ascii="宋体" w:hAnsi="宋体" w:cs="Arial"/>
          <w:szCs w:val="28"/>
        </w:rPr>
        <w:t xml:space="preserve">、其他文件</w:t>
      </w:r>
      <w:r>
        <w:tab/>
      </w:r>
      <w:r>
        <w:fldChar w:fldCharType="begin"/>
      </w:r>
      <w:r>
        <w:instrText xml:space="preserve"> PAGEREF _Toc5813 \h </w:instrText>
      </w:r>
      <w:r>
        <w:fldChar w:fldCharType="separate"/>
      </w:r>
      <w:r>
        <w:t xml:space="preserve">9</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_Toc22153 </w:instrText>
      </w:r>
      <w:r>
        <w:rPr>
          <w:rFonts w:ascii="Times New Roman" w:hAnsi="Times New Roman"/>
          <w:bCs/>
          <w:i/>
          <w:iCs/>
          <w:szCs w:val="24"/>
        </w:rPr>
        <w:fldChar w:fldCharType="separate"/>
      </w:r>
      <w:r>
        <w:rPr>
          <w:rFonts w:ascii="宋体" w:hAnsi="宋体" w:cs="Arial"/>
          <w:szCs w:val="28"/>
        </w:rPr>
        <w:t xml:space="preserve">13</w:t>
      </w:r>
      <w:r>
        <w:rPr>
          <w:rFonts w:hint="eastAsia" w:ascii="宋体" w:hAnsi="宋体" w:cs="Arial"/>
          <w:szCs w:val="28"/>
        </w:rPr>
        <w:t xml:space="preserve">、响应有效期</w:t>
      </w:r>
      <w:r>
        <w:tab/>
      </w:r>
      <w:r>
        <w:fldChar w:fldCharType="begin"/>
      </w:r>
      <w:r>
        <w:instrText xml:space="preserve"> PAGEREF _Toc22153 \h </w:instrText>
      </w:r>
      <w:r>
        <w:fldChar w:fldCharType="separate"/>
      </w:r>
      <w:r>
        <w:t xml:space="preserve">9</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_Toc12049 </w:instrText>
      </w:r>
      <w:r>
        <w:rPr>
          <w:rFonts w:ascii="Times New Roman" w:hAnsi="Times New Roman"/>
          <w:bCs/>
          <w:i/>
          <w:iCs/>
          <w:szCs w:val="24"/>
        </w:rPr>
        <w:fldChar w:fldCharType="separate"/>
      </w:r>
      <w:r>
        <w:rPr>
          <w:rFonts w:ascii="宋体" w:hAnsi="宋体" w:cs="Arial"/>
          <w:szCs w:val="28"/>
        </w:rPr>
        <w:t xml:space="preserve">14</w:t>
      </w:r>
      <w:r>
        <w:rPr>
          <w:rFonts w:hint="eastAsia" w:ascii="宋体" w:hAnsi="宋体" w:cs="Arial"/>
          <w:szCs w:val="28"/>
        </w:rPr>
        <w:t xml:space="preserve">、响应有效期的延长</w:t>
      </w:r>
      <w:r>
        <w:tab/>
      </w:r>
      <w:r>
        <w:fldChar w:fldCharType="begin"/>
      </w:r>
      <w:r>
        <w:instrText xml:space="preserve"> PAGEREF _Toc12049 \h </w:instrText>
      </w:r>
      <w:r>
        <w:fldChar w:fldCharType="separate"/>
      </w:r>
      <w:r>
        <w:t xml:space="preserve">9</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_Toc14625 </w:instrText>
      </w:r>
      <w:r>
        <w:rPr>
          <w:rFonts w:ascii="Times New Roman" w:hAnsi="Times New Roman"/>
          <w:bCs/>
          <w:i/>
          <w:iCs/>
          <w:szCs w:val="24"/>
        </w:rPr>
        <w:fldChar w:fldCharType="separate"/>
      </w:r>
      <w:r>
        <w:rPr>
          <w:rFonts w:hint="eastAsia" w:ascii="宋体" w:hAnsi="宋体"/>
        </w:rPr>
        <w:t xml:space="preserve">四、响应文件的递交</w:t>
      </w:r>
      <w:r>
        <w:tab/>
      </w:r>
      <w:r>
        <w:fldChar w:fldCharType="begin"/>
      </w:r>
      <w:r>
        <w:instrText xml:space="preserve"> PAGEREF _Toc14625 \h </w:instrText>
      </w:r>
      <w:r>
        <w:fldChar w:fldCharType="separate"/>
      </w:r>
      <w:r>
        <w:t xml:space="preserve">9</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_Toc3308 </w:instrText>
      </w:r>
      <w:r>
        <w:rPr>
          <w:rFonts w:ascii="Times New Roman" w:hAnsi="Times New Roman"/>
          <w:bCs/>
          <w:i/>
          <w:iCs/>
          <w:szCs w:val="24"/>
        </w:rPr>
        <w:fldChar w:fldCharType="separate"/>
      </w:r>
      <w:r>
        <w:rPr>
          <w:rFonts w:ascii="宋体" w:hAnsi="宋体" w:cs="Arial"/>
          <w:szCs w:val="28"/>
        </w:rPr>
        <w:t xml:space="preserve">15</w:t>
      </w:r>
      <w:r>
        <w:rPr>
          <w:rFonts w:hint="eastAsia" w:ascii="宋体" w:hAnsi="宋体" w:cs="Arial"/>
          <w:szCs w:val="28"/>
        </w:rPr>
        <w:t xml:space="preserve">、电子响应文件的递交</w:t>
      </w:r>
      <w:r>
        <w:tab/>
      </w:r>
      <w:r>
        <w:fldChar w:fldCharType="begin"/>
      </w:r>
      <w:r>
        <w:instrText xml:space="preserve"> PAGEREF _Toc3308 \h </w:instrText>
      </w:r>
      <w:r>
        <w:fldChar w:fldCharType="separate"/>
      </w:r>
      <w:r>
        <w:t xml:space="preserve">9</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_Toc29892 </w:instrText>
      </w:r>
      <w:r>
        <w:rPr>
          <w:rFonts w:ascii="Times New Roman" w:hAnsi="Times New Roman"/>
          <w:bCs/>
          <w:i/>
          <w:iCs/>
          <w:szCs w:val="24"/>
        </w:rPr>
        <w:fldChar w:fldCharType="separate"/>
      </w:r>
      <w:r>
        <w:rPr>
          <w:rFonts w:ascii="宋体" w:hAnsi="宋体" w:cs="Arial"/>
          <w:szCs w:val="28"/>
        </w:rPr>
        <w:t xml:space="preserve">16</w:t>
      </w:r>
      <w:r>
        <w:rPr>
          <w:rFonts w:hint="eastAsia" w:ascii="宋体" w:hAnsi="宋体" w:cs="Arial"/>
          <w:szCs w:val="28"/>
        </w:rPr>
        <w:t xml:space="preserve">、响应文件提交截止日期</w:t>
      </w:r>
      <w:r>
        <w:tab/>
      </w:r>
      <w:r>
        <w:fldChar w:fldCharType="begin"/>
      </w:r>
      <w:r>
        <w:instrText xml:space="preserve"> PAGEREF _Toc29892 \h </w:instrText>
      </w:r>
      <w:r>
        <w:fldChar w:fldCharType="separate"/>
      </w:r>
      <w:r>
        <w:t xml:space="preserve">10</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_Toc10237 </w:instrText>
      </w:r>
      <w:r>
        <w:rPr>
          <w:rFonts w:ascii="Times New Roman" w:hAnsi="Times New Roman"/>
          <w:bCs/>
          <w:i/>
          <w:iCs/>
          <w:szCs w:val="24"/>
        </w:rPr>
        <w:fldChar w:fldCharType="separate"/>
      </w:r>
      <w:r>
        <w:rPr>
          <w:rFonts w:ascii="宋体" w:hAnsi="宋体" w:cs="Arial"/>
          <w:szCs w:val="28"/>
        </w:rPr>
        <w:t xml:space="preserve">17</w:t>
      </w:r>
      <w:r>
        <w:rPr>
          <w:rFonts w:hint="eastAsia" w:ascii="宋体" w:hAnsi="宋体" w:cs="Arial"/>
          <w:szCs w:val="28"/>
        </w:rPr>
        <w:t xml:space="preserve">、响应文件的拒收</w:t>
      </w:r>
      <w:r>
        <w:tab/>
      </w:r>
      <w:r>
        <w:fldChar w:fldCharType="begin"/>
      </w:r>
      <w:r>
        <w:instrText xml:space="preserve"> PAGEREF _Toc10237 \h </w:instrText>
      </w:r>
      <w:r>
        <w:fldChar w:fldCharType="separate"/>
      </w:r>
      <w:r>
        <w:t xml:space="preserve">10</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_Toc20672 </w:instrText>
      </w:r>
      <w:r>
        <w:rPr>
          <w:rFonts w:ascii="Times New Roman" w:hAnsi="Times New Roman"/>
          <w:bCs/>
          <w:i/>
          <w:iCs/>
          <w:szCs w:val="24"/>
        </w:rPr>
        <w:fldChar w:fldCharType="separate"/>
      </w:r>
      <w:r>
        <w:rPr>
          <w:rFonts w:ascii="宋体" w:hAnsi="宋体" w:cs="Arial"/>
          <w:szCs w:val="28"/>
        </w:rPr>
        <w:t xml:space="preserve">18</w:t>
      </w:r>
      <w:r>
        <w:rPr>
          <w:rFonts w:hint="eastAsia" w:ascii="宋体" w:hAnsi="宋体" w:cs="Arial"/>
          <w:szCs w:val="28"/>
        </w:rPr>
        <w:t xml:space="preserve">、响应文件的撤回和修改</w:t>
      </w:r>
      <w:r>
        <w:tab/>
      </w:r>
      <w:r>
        <w:fldChar w:fldCharType="begin"/>
      </w:r>
      <w:r>
        <w:instrText xml:space="preserve"> PAGEREF _Toc20672 \h </w:instrText>
      </w:r>
      <w:r>
        <w:fldChar w:fldCharType="separate"/>
      </w:r>
      <w:r>
        <w:t xml:space="preserve">10</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_Toc18208 </w:instrText>
      </w:r>
      <w:r>
        <w:rPr>
          <w:rFonts w:ascii="Times New Roman" w:hAnsi="Times New Roman"/>
          <w:bCs/>
          <w:i/>
          <w:iCs/>
          <w:szCs w:val="24"/>
        </w:rPr>
        <w:fldChar w:fldCharType="separate"/>
      </w:r>
      <w:r>
        <w:rPr>
          <w:rFonts w:hint="eastAsia" w:ascii="宋体" w:hAnsi="宋体"/>
        </w:rPr>
        <w:t xml:space="preserve">五、磋商与评审</w:t>
      </w:r>
      <w:r>
        <w:tab/>
      </w:r>
      <w:r>
        <w:fldChar w:fldCharType="begin"/>
      </w:r>
      <w:r>
        <w:instrText xml:space="preserve"> PAGEREF _Toc18208 \h </w:instrText>
      </w:r>
      <w:r>
        <w:fldChar w:fldCharType="separate"/>
      </w:r>
      <w:r>
        <w:t xml:space="preserve">10</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_Toc10806 </w:instrText>
      </w:r>
      <w:r>
        <w:rPr>
          <w:rFonts w:ascii="Times New Roman" w:hAnsi="Times New Roman"/>
          <w:bCs/>
          <w:i/>
          <w:iCs/>
          <w:szCs w:val="24"/>
        </w:rPr>
        <w:fldChar w:fldCharType="separate"/>
      </w:r>
      <w:r>
        <w:rPr>
          <w:rFonts w:ascii="宋体" w:hAnsi="宋体" w:cs="Arial"/>
          <w:szCs w:val="28"/>
        </w:rPr>
        <w:t xml:space="preserve">19</w:t>
      </w:r>
      <w:r>
        <w:rPr>
          <w:rFonts w:hint="eastAsia" w:ascii="宋体" w:hAnsi="宋体" w:cs="Arial"/>
          <w:szCs w:val="28"/>
        </w:rPr>
        <w:t xml:space="preserve">、磋商</w:t>
      </w:r>
      <w:r>
        <w:tab/>
      </w:r>
      <w:r>
        <w:fldChar w:fldCharType="begin"/>
      </w:r>
      <w:r>
        <w:instrText xml:space="preserve"> PAGEREF _Toc10806 \h </w:instrText>
      </w:r>
      <w:r>
        <w:fldChar w:fldCharType="separate"/>
      </w:r>
      <w:r>
        <w:t xml:space="preserve">10</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_Toc9664 </w:instrText>
      </w:r>
      <w:r>
        <w:rPr>
          <w:rFonts w:ascii="Times New Roman" w:hAnsi="Times New Roman"/>
          <w:bCs/>
          <w:i/>
          <w:iCs/>
          <w:szCs w:val="24"/>
        </w:rPr>
        <w:fldChar w:fldCharType="separate"/>
      </w:r>
      <w:r>
        <w:rPr>
          <w:rFonts w:ascii="宋体" w:hAnsi="宋体" w:cs="Arial"/>
          <w:szCs w:val="28"/>
        </w:rPr>
        <w:t xml:space="preserve">20</w:t>
      </w:r>
      <w:r>
        <w:rPr>
          <w:rFonts w:hint="eastAsia" w:ascii="宋体" w:hAnsi="宋体" w:cs="Arial"/>
          <w:szCs w:val="28"/>
        </w:rPr>
        <w:t xml:space="preserve">、磋商小组</w:t>
      </w:r>
      <w:r>
        <w:tab/>
      </w:r>
      <w:r>
        <w:fldChar w:fldCharType="begin"/>
      </w:r>
      <w:r>
        <w:instrText xml:space="preserve"> PAGEREF _Toc9664 \h </w:instrText>
      </w:r>
      <w:r>
        <w:fldChar w:fldCharType="separate"/>
      </w:r>
      <w:r>
        <w:t xml:space="preserve">12</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_Toc7793 </w:instrText>
      </w:r>
      <w:r>
        <w:rPr>
          <w:rFonts w:ascii="Times New Roman" w:hAnsi="Times New Roman"/>
          <w:bCs/>
          <w:i/>
          <w:iCs/>
          <w:szCs w:val="24"/>
        </w:rPr>
        <w:fldChar w:fldCharType="separate"/>
      </w:r>
      <w:r>
        <w:rPr>
          <w:rFonts w:hint="eastAsia" w:ascii="宋体" w:hAnsi="宋体" w:cs="Arial"/>
          <w:szCs w:val="28"/>
        </w:rPr>
        <w:t xml:space="preserve">2</w:t>
      </w:r>
      <w:r>
        <w:rPr>
          <w:rFonts w:ascii="宋体" w:hAnsi="宋体" w:cs="Arial"/>
          <w:szCs w:val="28"/>
        </w:rPr>
        <w:t xml:space="preserve">1</w:t>
      </w:r>
      <w:r>
        <w:rPr>
          <w:rFonts w:hint="eastAsia" w:ascii="宋体" w:hAnsi="宋体" w:cs="Arial"/>
          <w:szCs w:val="28"/>
        </w:rPr>
        <w:t xml:space="preserve">、评审过程的保密与公正</w:t>
      </w:r>
      <w:r>
        <w:tab/>
      </w:r>
      <w:r>
        <w:fldChar w:fldCharType="begin"/>
      </w:r>
      <w:r>
        <w:instrText xml:space="preserve"> PAGEREF _Toc7793 \h </w:instrText>
      </w:r>
      <w:r>
        <w:fldChar w:fldCharType="separate"/>
      </w:r>
      <w:r>
        <w:t xml:space="preserve">12</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_Toc9566 </w:instrText>
      </w:r>
      <w:r>
        <w:rPr>
          <w:rFonts w:ascii="Times New Roman" w:hAnsi="Times New Roman"/>
          <w:bCs/>
          <w:i/>
          <w:iCs/>
          <w:szCs w:val="24"/>
        </w:rPr>
        <w:fldChar w:fldCharType="separate"/>
      </w:r>
      <w:r>
        <w:rPr>
          <w:rFonts w:hint="eastAsia" w:ascii="宋体" w:hAnsi="宋体" w:cs="Arial"/>
          <w:szCs w:val="28"/>
        </w:rPr>
        <w:t xml:space="preserve">2</w:t>
      </w:r>
      <w:r>
        <w:rPr>
          <w:rFonts w:ascii="宋体" w:hAnsi="宋体" w:cs="Arial"/>
          <w:szCs w:val="28"/>
        </w:rPr>
        <w:t xml:space="preserve">2</w:t>
      </w:r>
      <w:r>
        <w:rPr>
          <w:rFonts w:hint="eastAsia" w:ascii="宋体" w:hAnsi="宋体" w:cs="Arial"/>
          <w:szCs w:val="28"/>
        </w:rPr>
        <w:t xml:space="preserve">、响应文件的澄清</w:t>
      </w:r>
      <w:r>
        <w:tab/>
      </w:r>
      <w:r>
        <w:fldChar w:fldCharType="begin"/>
      </w:r>
      <w:r>
        <w:instrText xml:space="preserve"> PAGEREF _Toc9566 \h </w:instrText>
      </w:r>
      <w:r>
        <w:fldChar w:fldCharType="separate"/>
      </w:r>
      <w:r>
        <w:t xml:space="preserve">12</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_Toc25801 </w:instrText>
      </w:r>
      <w:r>
        <w:rPr>
          <w:rFonts w:ascii="Times New Roman" w:hAnsi="Times New Roman"/>
          <w:bCs/>
          <w:i/>
          <w:iCs/>
          <w:szCs w:val="24"/>
        </w:rPr>
        <w:fldChar w:fldCharType="separate"/>
      </w:r>
      <w:r>
        <w:rPr>
          <w:rFonts w:hint="eastAsia" w:ascii="宋体" w:hAnsi="宋体" w:cs="Arial"/>
          <w:szCs w:val="28"/>
        </w:rPr>
        <w:t xml:space="preserve">2</w:t>
      </w:r>
      <w:r>
        <w:rPr>
          <w:rFonts w:ascii="宋体" w:hAnsi="宋体" w:cs="Arial"/>
          <w:szCs w:val="28"/>
        </w:rPr>
        <w:t xml:space="preserve">3</w:t>
      </w:r>
      <w:r>
        <w:rPr>
          <w:rFonts w:hint="eastAsia" w:ascii="宋体" w:hAnsi="宋体" w:cs="Arial"/>
          <w:szCs w:val="28"/>
        </w:rPr>
        <w:t xml:space="preserve">、对响应文件的初审</w:t>
      </w:r>
      <w:r>
        <w:tab/>
      </w:r>
      <w:r>
        <w:fldChar w:fldCharType="begin"/>
      </w:r>
      <w:r>
        <w:instrText xml:space="preserve"> PAGEREF _Toc25801 \h </w:instrText>
      </w:r>
      <w:r>
        <w:fldChar w:fldCharType="separate"/>
      </w:r>
      <w:r>
        <w:t xml:space="preserve">13</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_Toc29799 </w:instrText>
      </w:r>
      <w:r>
        <w:rPr>
          <w:rFonts w:ascii="Times New Roman" w:hAnsi="Times New Roman"/>
          <w:bCs/>
          <w:i/>
          <w:iCs/>
          <w:szCs w:val="24"/>
        </w:rPr>
        <w:fldChar w:fldCharType="separate"/>
      </w:r>
      <w:r>
        <w:rPr>
          <w:rFonts w:hint="eastAsia" w:ascii="宋体" w:hAnsi="宋体" w:cs="Arial"/>
          <w:szCs w:val="28"/>
        </w:rPr>
        <w:t xml:space="preserve">2</w:t>
      </w:r>
      <w:r>
        <w:rPr>
          <w:rFonts w:ascii="宋体" w:hAnsi="宋体" w:cs="Arial"/>
          <w:szCs w:val="28"/>
        </w:rPr>
        <w:t xml:space="preserve">4</w:t>
      </w:r>
      <w:r>
        <w:rPr>
          <w:rFonts w:hint="eastAsia" w:ascii="宋体" w:hAnsi="宋体" w:cs="Arial"/>
          <w:szCs w:val="28"/>
        </w:rPr>
        <w:t xml:space="preserve">、无效响应条款和废标条款</w:t>
      </w:r>
      <w:r>
        <w:tab/>
      </w:r>
      <w:r>
        <w:fldChar w:fldCharType="begin"/>
      </w:r>
      <w:r>
        <w:instrText xml:space="preserve"> PAGEREF _Toc29799 \h </w:instrText>
      </w:r>
      <w:r>
        <w:fldChar w:fldCharType="separate"/>
      </w:r>
      <w:r>
        <w:t xml:space="preserve">14</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_Toc15514 </w:instrText>
      </w:r>
      <w:r>
        <w:rPr>
          <w:rFonts w:ascii="Times New Roman" w:hAnsi="Times New Roman"/>
          <w:bCs/>
          <w:i/>
          <w:iCs/>
          <w:szCs w:val="24"/>
        </w:rPr>
        <w:fldChar w:fldCharType="separate"/>
      </w:r>
      <w:r>
        <w:rPr>
          <w:rFonts w:hint="eastAsia" w:ascii="宋体" w:hAnsi="宋体"/>
        </w:rPr>
        <w:t xml:space="preserve">六、定标</w:t>
      </w:r>
      <w:r>
        <w:tab/>
      </w:r>
      <w:r>
        <w:fldChar w:fldCharType="begin"/>
      </w:r>
      <w:r>
        <w:instrText xml:space="preserve"> PAGEREF _Toc15514 \h </w:instrText>
      </w:r>
      <w:r>
        <w:fldChar w:fldCharType="separate"/>
      </w:r>
      <w:r>
        <w:t xml:space="preserve">15</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_Toc7365 </w:instrText>
      </w:r>
      <w:r>
        <w:rPr>
          <w:rFonts w:ascii="Times New Roman" w:hAnsi="Times New Roman"/>
          <w:bCs/>
          <w:i/>
          <w:iCs/>
          <w:szCs w:val="24"/>
        </w:rPr>
        <w:fldChar w:fldCharType="separate"/>
      </w:r>
      <w:r>
        <w:rPr>
          <w:rFonts w:hint="eastAsia" w:ascii="宋体" w:hAnsi="宋体" w:cs="Arial"/>
          <w:szCs w:val="28"/>
        </w:rPr>
        <w:t xml:space="preserve">2</w:t>
      </w:r>
      <w:r>
        <w:rPr>
          <w:rFonts w:ascii="宋体" w:hAnsi="宋体" w:cs="Arial"/>
          <w:szCs w:val="28"/>
        </w:rPr>
        <w:t xml:space="preserve">5</w:t>
      </w:r>
      <w:r>
        <w:rPr>
          <w:rFonts w:hint="eastAsia" w:ascii="宋体" w:hAnsi="宋体" w:cs="Arial"/>
          <w:szCs w:val="28"/>
        </w:rPr>
        <w:t xml:space="preserve">、确定成交单位</w:t>
      </w:r>
      <w:r>
        <w:tab/>
      </w:r>
      <w:r>
        <w:fldChar w:fldCharType="begin"/>
      </w:r>
      <w:r>
        <w:instrText xml:space="preserve"> PAGEREF _Toc7365 \h </w:instrText>
      </w:r>
      <w:r>
        <w:fldChar w:fldCharType="separate"/>
      </w:r>
      <w:r>
        <w:t xml:space="preserve">15</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_Toc14377 </w:instrText>
      </w:r>
      <w:r>
        <w:rPr>
          <w:rFonts w:ascii="Times New Roman" w:hAnsi="Times New Roman"/>
          <w:bCs/>
          <w:i/>
          <w:iCs/>
          <w:szCs w:val="24"/>
        </w:rPr>
        <w:fldChar w:fldCharType="separate"/>
      </w:r>
      <w:r>
        <w:rPr>
          <w:rFonts w:ascii="宋体" w:hAnsi="宋体" w:cs="Arial"/>
          <w:szCs w:val="28"/>
        </w:rPr>
        <w:t xml:space="preserve">26</w:t>
      </w:r>
      <w:r>
        <w:rPr>
          <w:rFonts w:hint="eastAsia" w:ascii="宋体" w:hAnsi="宋体" w:cs="Arial"/>
          <w:szCs w:val="28"/>
        </w:rPr>
        <w:t xml:space="preserve">、质疑处理</w:t>
      </w:r>
      <w:r>
        <w:tab/>
      </w:r>
      <w:r>
        <w:fldChar w:fldCharType="begin"/>
      </w:r>
      <w:r>
        <w:instrText xml:space="preserve"> PAGEREF _Toc14377 \h </w:instrText>
      </w:r>
      <w:r>
        <w:fldChar w:fldCharType="separate"/>
      </w:r>
      <w:r>
        <w:t xml:space="preserve">15</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_Toc16321 </w:instrText>
      </w:r>
      <w:r>
        <w:rPr>
          <w:rFonts w:ascii="Times New Roman" w:hAnsi="Times New Roman"/>
          <w:bCs/>
          <w:i/>
          <w:iCs/>
          <w:szCs w:val="24"/>
        </w:rPr>
        <w:fldChar w:fldCharType="separate"/>
      </w:r>
      <w:r>
        <w:rPr>
          <w:rFonts w:ascii="宋体" w:hAnsi="宋体" w:cs="Arial"/>
          <w:szCs w:val="28"/>
        </w:rPr>
        <w:t xml:space="preserve">27</w:t>
      </w:r>
      <w:r>
        <w:rPr>
          <w:rFonts w:hint="eastAsia" w:ascii="宋体" w:hAnsi="宋体" w:cs="Arial"/>
          <w:szCs w:val="28"/>
        </w:rPr>
        <w:t xml:space="preserve">、成交通知书</w:t>
      </w:r>
      <w:r>
        <w:tab/>
      </w:r>
      <w:r>
        <w:fldChar w:fldCharType="begin"/>
      </w:r>
      <w:r>
        <w:instrText xml:space="preserve"> PAGEREF _Toc16321 \h </w:instrText>
      </w:r>
      <w:r>
        <w:fldChar w:fldCharType="separate"/>
      </w:r>
      <w:r>
        <w:t xml:space="preserve">16</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_Toc13154 </w:instrText>
      </w:r>
      <w:r>
        <w:rPr>
          <w:rFonts w:ascii="Times New Roman" w:hAnsi="Times New Roman"/>
          <w:bCs/>
          <w:i/>
          <w:iCs/>
          <w:szCs w:val="24"/>
        </w:rPr>
        <w:fldChar w:fldCharType="separate"/>
      </w:r>
      <w:r>
        <w:rPr>
          <w:rFonts w:hint="eastAsia" w:ascii="宋体" w:hAnsi="宋体"/>
        </w:rPr>
        <w:t xml:space="preserve">七、授予合同</w:t>
      </w:r>
      <w:r>
        <w:tab/>
      </w:r>
      <w:r>
        <w:fldChar w:fldCharType="begin"/>
      </w:r>
      <w:r>
        <w:instrText xml:space="preserve"> PAGEREF _Toc13154 \h </w:instrText>
      </w:r>
      <w:r>
        <w:fldChar w:fldCharType="separate"/>
      </w:r>
      <w:r>
        <w:t xml:space="preserve">17</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_Toc12851 </w:instrText>
      </w:r>
      <w:r>
        <w:rPr>
          <w:rFonts w:ascii="Times New Roman" w:hAnsi="Times New Roman"/>
          <w:bCs/>
          <w:i/>
          <w:iCs/>
          <w:szCs w:val="24"/>
        </w:rPr>
        <w:fldChar w:fldCharType="separate"/>
      </w:r>
      <w:r>
        <w:rPr>
          <w:rFonts w:ascii="宋体" w:hAnsi="宋体" w:cs="Arial"/>
          <w:szCs w:val="28"/>
        </w:rPr>
        <w:t xml:space="preserve">28</w:t>
      </w:r>
      <w:r>
        <w:rPr>
          <w:rFonts w:hint="eastAsia" w:ascii="宋体" w:hAnsi="宋体" w:cs="Arial"/>
          <w:szCs w:val="28"/>
        </w:rPr>
        <w:t xml:space="preserve">、签订合同</w:t>
      </w:r>
      <w:r>
        <w:tab/>
      </w:r>
      <w:r>
        <w:fldChar w:fldCharType="begin"/>
      </w:r>
      <w:r>
        <w:instrText xml:space="preserve"> PAGEREF _Toc12851 \h </w:instrText>
      </w:r>
      <w:r>
        <w:fldChar w:fldCharType="separate"/>
      </w:r>
      <w:r>
        <w:t xml:space="preserve">17</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_Toc32213 </w:instrText>
      </w:r>
      <w:r>
        <w:rPr>
          <w:rFonts w:ascii="Times New Roman" w:hAnsi="Times New Roman"/>
          <w:bCs/>
          <w:i/>
          <w:iCs/>
          <w:szCs w:val="24"/>
        </w:rPr>
        <w:fldChar w:fldCharType="separate"/>
      </w:r>
      <w:r>
        <w:rPr>
          <w:rFonts w:ascii="宋体" w:hAnsi="宋体" w:cs="Arial"/>
          <w:szCs w:val="28"/>
        </w:rPr>
        <w:t xml:space="preserve">29</w:t>
      </w:r>
      <w:r>
        <w:rPr>
          <w:rFonts w:hint="eastAsia" w:ascii="宋体" w:hAnsi="宋体" w:cs="Arial"/>
          <w:szCs w:val="28"/>
        </w:rPr>
        <w:t xml:space="preserve">、货物或服务的追加</w:t>
      </w:r>
      <w:r>
        <w:tab/>
      </w:r>
      <w:r>
        <w:fldChar w:fldCharType="begin"/>
      </w:r>
      <w:r>
        <w:instrText xml:space="preserve"> PAGEREF _Toc32213 \h </w:instrText>
      </w:r>
      <w:r>
        <w:fldChar w:fldCharType="separate"/>
      </w:r>
      <w:r>
        <w:t xml:space="preserve">17</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_Toc798 </w:instrText>
      </w:r>
      <w:r>
        <w:rPr>
          <w:rFonts w:ascii="Times New Roman" w:hAnsi="Times New Roman"/>
          <w:bCs/>
          <w:i/>
          <w:iCs/>
          <w:szCs w:val="24"/>
        </w:rPr>
        <w:fldChar w:fldCharType="separate"/>
      </w:r>
      <w:r>
        <w:rPr>
          <w:rFonts w:ascii="宋体" w:hAnsi="宋体" w:cs="Arial"/>
          <w:szCs w:val="28"/>
        </w:rPr>
        <w:t xml:space="preserve">30</w:t>
      </w:r>
      <w:r>
        <w:rPr>
          <w:rFonts w:hint="eastAsia" w:ascii="宋体" w:hAnsi="宋体" w:cs="Arial"/>
          <w:szCs w:val="28"/>
        </w:rPr>
        <w:t xml:space="preserve">、政府采购信用融资政策</w:t>
      </w:r>
      <w:r>
        <w:tab/>
      </w:r>
      <w:r>
        <w:fldChar w:fldCharType="begin"/>
      </w:r>
      <w:r>
        <w:instrText xml:space="preserve"> PAGEREF _Toc798 \h </w:instrText>
      </w:r>
      <w:r>
        <w:fldChar w:fldCharType="separate"/>
      </w:r>
      <w:r>
        <w:t xml:space="preserve">17</w:t>
      </w:r>
      <w:r>
        <w:fldChar w:fldCharType="end"/>
      </w:r>
      <w:r>
        <w:rPr>
          <w:rFonts w:ascii="Times New Roman" w:hAnsi="Times New Roman"/>
          <w:bCs/>
          <w:i/>
          <w:iCs/>
          <w:szCs w:val="24"/>
          <w:u w:val="single"/>
        </w:rPr>
        <w:fldChar w:fldCharType="end"/>
      </w:r>
      <w:r/>
    </w:p>
    <w:p>
      <w:pPr>
        <w:pStyle w:val="954"/>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_Toc14693 </w:instrText>
      </w:r>
      <w:r>
        <w:rPr>
          <w:rFonts w:ascii="Times New Roman" w:hAnsi="Times New Roman"/>
          <w:bCs/>
          <w:i/>
          <w:iCs/>
          <w:szCs w:val="24"/>
        </w:rPr>
        <w:fldChar w:fldCharType="separate"/>
      </w:r>
      <w:r>
        <w:rPr>
          <w:rFonts w:hint="eastAsia" w:ascii="宋体" w:hAnsi="宋体"/>
          <w:bCs/>
          <w:szCs w:val="28"/>
        </w:rPr>
        <w:t xml:space="preserve">第三章  合同文本</w:t>
      </w:r>
      <w:r>
        <w:tab/>
      </w:r>
      <w:r>
        <w:fldChar w:fldCharType="begin"/>
      </w:r>
      <w:r>
        <w:instrText xml:space="preserve"> PAGEREF _Toc14693 \h </w:instrText>
      </w:r>
      <w:r>
        <w:fldChar w:fldCharType="separate"/>
      </w:r>
      <w:r>
        <w:t xml:space="preserve">18</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_Toc2078 </w:instrText>
      </w:r>
      <w:r>
        <w:rPr>
          <w:rFonts w:ascii="Times New Roman" w:hAnsi="Times New Roman"/>
          <w:bCs/>
          <w:i/>
          <w:iCs/>
          <w:szCs w:val="24"/>
        </w:rPr>
        <w:fldChar w:fldCharType="separate"/>
      </w:r>
      <w:r>
        <w:rPr>
          <w:rFonts w:hint="eastAsia" w:ascii="Times New Roman" w:hAnsi="Times New Roman"/>
          <w:szCs w:val="32"/>
        </w:rPr>
        <w:t xml:space="preserve">第一部分 合同协议书</w:t>
      </w:r>
      <w:r>
        <w:tab/>
      </w:r>
      <w:r>
        <w:fldChar w:fldCharType="begin"/>
      </w:r>
      <w:r>
        <w:instrText xml:space="preserve"> PAGEREF _Toc2078 \h </w:instrText>
      </w:r>
      <w:r>
        <w:fldChar w:fldCharType="separate"/>
      </w:r>
      <w:r>
        <w:t xml:space="preserve">19</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_Toc15223 </w:instrText>
      </w:r>
      <w:r>
        <w:rPr>
          <w:rFonts w:ascii="Times New Roman" w:hAnsi="Times New Roman"/>
          <w:bCs/>
          <w:i/>
          <w:iCs/>
          <w:szCs w:val="24"/>
        </w:rPr>
        <w:fldChar w:fldCharType="separate"/>
      </w:r>
      <w:r>
        <w:rPr>
          <w:rFonts w:hint="eastAsia" w:ascii="Times New Roman" w:hAnsi="Times New Roman"/>
          <w:szCs w:val="32"/>
        </w:rPr>
        <w:t xml:space="preserve">第二部分 通用合同条款</w:t>
      </w:r>
      <w:r>
        <w:tab/>
      </w:r>
      <w:r>
        <w:fldChar w:fldCharType="begin"/>
      </w:r>
      <w:r>
        <w:instrText xml:space="preserve"> PAGEREF _Toc15223 \h </w:instrText>
      </w:r>
      <w:r>
        <w:fldChar w:fldCharType="separate"/>
      </w:r>
      <w:r>
        <w:t xml:space="preserve">22</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_Toc9813 </w:instrText>
      </w:r>
      <w:r>
        <w:rPr>
          <w:rFonts w:ascii="Times New Roman" w:hAnsi="Times New Roman"/>
          <w:bCs/>
          <w:i/>
          <w:iCs/>
          <w:szCs w:val="24"/>
        </w:rPr>
        <w:fldChar w:fldCharType="separate"/>
      </w:r>
      <w:r>
        <w:rPr>
          <w:rFonts w:hint="eastAsia" w:ascii="Times New Roman" w:hAnsi="Times New Roman"/>
          <w:szCs w:val="32"/>
        </w:rPr>
        <w:t xml:space="preserve">第三部分 专用合同条款</w:t>
      </w:r>
      <w:r>
        <w:tab/>
      </w:r>
      <w:r>
        <w:fldChar w:fldCharType="begin"/>
      </w:r>
      <w:r>
        <w:instrText xml:space="preserve"> PAGEREF _Toc9813 \h </w:instrText>
      </w:r>
      <w:r>
        <w:fldChar w:fldCharType="separate"/>
      </w:r>
      <w:r>
        <w:t xml:space="preserve">23</w:t>
      </w:r>
      <w:r>
        <w:fldChar w:fldCharType="end"/>
      </w:r>
      <w:r>
        <w:rPr>
          <w:rFonts w:ascii="Times New Roman" w:hAnsi="Times New Roman"/>
          <w:bCs/>
          <w:i/>
          <w:iCs/>
          <w:szCs w:val="24"/>
          <w:u w:val="single"/>
        </w:rPr>
        <w:fldChar w:fldCharType="end"/>
      </w:r>
      <w:r/>
    </w:p>
    <w:p>
      <w:pPr>
        <w:pStyle w:val="943"/>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_Toc27820 </w:instrText>
      </w:r>
      <w:r>
        <w:rPr>
          <w:rFonts w:ascii="Times New Roman" w:hAnsi="Times New Roman"/>
          <w:bCs/>
          <w:i/>
          <w:iCs/>
          <w:szCs w:val="24"/>
        </w:rPr>
        <w:fldChar w:fldCharType="separate"/>
      </w:r>
      <w:r>
        <w:rPr>
          <w:rFonts w:hint="eastAsia" w:ascii="Times New Roman" w:hAnsi="Times New Roman"/>
          <w:szCs w:val="32"/>
        </w:rPr>
        <w:t xml:space="preserve">附件</w:t>
      </w:r>
      <w:r>
        <w:tab/>
      </w:r>
      <w:r>
        <w:fldChar w:fldCharType="begin"/>
      </w:r>
      <w:r>
        <w:instrText xml:space="preserve"> PAGEREF _Toc27820 \h </w:instrText>
      </w:r>
      <w:r>
        <w:fldChar w:fldCharType="separate"/>
      </w:r>
      <w:r>
        <w:t xml:space="preserve">49</w:t>
      </w:r>
      <w:r>
        <w:fldChar w:fldCharType="end"/>
      </w:r>
      <w:r>
        <w:rPr>
          <w:rFonts w:ascii="Times New Roman" w:hAnsi="Times New Roman"/>
          <w:bCs/>
          <w:i/>
          <w:iCs/>
          <w:szCs w:val="24"/>
          <w:u w:val="single"/>
        </w:rPr>
        <w:fldChar w:fldCharType="end"/>
      </w:r>
      <w:r/>
    </w:p>
    <w:p>
      <w:pPr>
        <w:pStyle w:val="954"/>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_Toc959 </w:instrText>
      </w:r>
      <w:r>
        <w:rPr>
          <w:rFonts w:ascii="Times New Roman" w:hAnsi="Times New Roman"/>
          <w:bCs/>
          <w:i/>
          <w:iCs/>
          <w:szCs w:val="24"/>
        </w:rPr>
        <w:fldChar w:fldCharType="separate"/>
      </w:r>
      <w:r>
        <w:rPr>
          <w:rFonts w:hint="eastAsia" w:ascii="宋体" w:hAnsi="宋体"/>
          <w:bCs/>
          <w:szCs w:val="28"/>
        </w:rPr>
        <w:t xml:space="preserve">第四章 </w:t>
      </w:r>
      <w:r>
        <w:rPr>
          <w:rFonts w:ascii="宋体" w:hAnsi="宋体"/>
          <w:bCs/>
          <w:szCs w:val="28"/>
        </w:rPr>
        <w:t xml:space="preserve"> </w:t>
      </w:r>
      <w:r>
        <w:rPr>
          <w:rFonts w:hint="eastAsia" w:ascii="宋体" w:hAnsi="宋体"/>
          <w:bCs/>
          <w:szCs w:val="28"/>
        </w:rPr>
        <w:t xml:space="preserve">采购需求</w:t>
      </w:r>
      <w:r>
        <w:tab/>
      </w:r>
      <w:r>
        <w:fldChar w:fldCharType="begin"/>
      </w:r>
      <w:r>
        <w:instrText xml:space="preserve"> PAGEREF _Toc959 \h </w:instrText>
      </w:r>
      <w:r>
        <w:fldChar w:fldCharType="separate"/>
      </w:r>
      <w:r>
        <w:t xml:space="preserve">12</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_Toc17265 </w:instrText>
      </w:r>
      <w:r>
        <w:rPr>
          <w:rFonts w:ascii="Times New Roman" w:hAnsi="Times New Roman"/>
          <w:bCs/>
          <w:i/>
          <w:iCs/>
          <w:szCs w:val="24"/>
        </w:rPr>
        <w:fldChar w:fldCharType="separate"/>
      </w:r>
      <w:r>
        <w:rPr>
          <w:rFonts w:hint="eastAsia" w:ascii="宋体" w:hAnsi="宋体"/>
        </w:rPr>
        <w:t xml:space="preserve">一、项目说明：</w:t>
      </w:r>
      <w:r>
        <w:tab/>
      </w:r>
      <w:r>
        <w:fldChar w:fldCharType="begin"/>
      </w:r>
      <w:r>
        <w:instrText xml:space="preserve"> PAGEREF _Toc17265 \h </w:instrText>
      </w:r>
      <w:r>
        <w:fldChar w:fldCharType="separate"/>
      </w:r>
      <w:r>
        <w:t xml:space="preserve">12</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_Toc27660 </w:instrText>
      </w:r>
      <w:r>
        <w:rPr>
          <w:rFonts w:ascii="Times New Roman" w:hAnsi="Times New Roman"/>
          <w:bCs/>
          <w:i/>
          <w:iCs/>
          <w:szCs w:val="24"/>
        </w:rPr>
        <w:fldChar w:fldCharType="separate"/>
      </w:r>
      <w:r>
        <w:rPr>
          <w:rFonts w:hint="eastAsia" w:ascii="宋体" w:hAnsi="宋体"/>
        </w:rPr>
        <w:t xml:space="preserve">二</w:t>
      </w:r>
      <w:r>
        <w:rPr>
          <w:rFonts w:ascii="宋体" w:hAnsi="宋体"/>
        </w:rPr>
        <w:t xml:space="preserve">、</w:t>
      </w:r>
      <w:r>
        <w:rPr>
          <w:rFonts w:hint="eastAsia" w:ascii="宋体" w:hAnsi="宋体"/>
        </w:rPr>
        <w:t xml:space="preserve">项目内容</w:t>
      </w:r>
      <w:r>
        <w:rPr>
          <w:rFonts w:ascii="宋体" w:hAnsi="宋体"/>
        </w:rPr>
        <w:t xml:space="preserve">：</w:t>
      </w:r>
      <w:r>
        <w:tab/>
      </w:r>
      <w:r>
        <w:fldChar w:fldCharType="begin"/>
      </w:r>
      <w:r>
        <w:instrText xml:space="preserve"> PAGEREF _Toc27660 \h </w:instrText>
      </w:r>
      <w:r>
        <w:fldChar w:fldCharType="separate"/>
      </w:r>
      <w:r>
        <w:t xml:space="preserve">13</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_Toc6108 </w:instrText>
      </w:r>
      <w:r>
        <w:rPr>
          <w:rFonts w:ascii="Times New Roman" w:hAnsi="Times New Roman"/>
          <w:bCs/>
          <w:i/>
          <w:iCs/>
          <w:szCs w:val="24"/>
        </w:rPr>
        <w:fldChar w:fldCharType="separate"/>
      </w:r>
      <w:r>
        <w:rPr>
          <w:rFonts w:hint="eastAsia" w:ascii="宋体" w:hAnsi="宋体"/>
        </w:rPr>
        <w:t xml:space="preserve">三、项目实施要求：</w:t>
      </w:r>
      <w:r>
        <w:tab/>
      </w:r>
      <w:r>
        <w:fldChar w:fldCharType="begin"/>
      </w:r>
      <w:r>
        <w:instrText xml:space="preserve"> PAGEREF _Toc6108 \h </w:instrText>
      </w:r>
      <w:r>
        <w:fldChar w:fldCharType="separate"/>
      </w:r>
      <w:r>
        <w:t xml:space="preserve">13</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_Toc19830 </w:instrText>
      </w:r>
      <w:r>
        <w:rPr>
          <w:rFonts w:ascii="Times New Roman" w:hAnsi="Times New Roman"/>
          <w:bCs/>
          <w:i/>
          <w:iCs/>
          <w:szCs w:val="24"/>
        </w:rPr>
        <w:fldChar w:fldCharType="separate"/>
      </w:r>
      <w:r>
        <w:rPr>
          <w:rFonts w:hint="eastAsia" w:ascii="宋体" w:hAnsi="宋体"/>
        </w:rPr>
        <w:t xml:space="preserve">四</w:t>
      </w:r>
      <w:r>
        <w:rPr>
          <w:rFonts w:ascii="宋体" w:hAnsi="宋体"/>
        </w:rPr>
        <w:t xml:space="preserve">、</w:t>
      </w:r>
      <w:r>
        <w:rPr>
          <w:rFonts w:hint="eastAsia" w:ascii="宋体" w:hAnsi="宋体"/>
        </w:rPr>
        <w:t xml:space="preserve">人员配备要求：</w:t>
      </w:r>
      <w:r>
        <w:tab/>
      </w:r>
      <w:r>
        <w:fldChar w:fldCharType="begin"/>
      </w:r>
      <w:r>
        <w:instrText xml:space="preserve"> PAGEREF _Toc19830 \h </w:instrText>
      </w:r>
      <w:r>
        <w:fldChar w:fldCharType="separate"/>
      </w:r>
      <w:r>
        <w:t xml:space="preserve">14</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_Toc17336 </w:instrText>
      </w:r>
      <w:r>
        <w:rPr>
          <w:rFonts w:ascii="Times New Roman" w:hAnsi="Times New Roman"/>
          <w:bCs/>
          <w:i/>
          <w:iCs/>
          <w:szCs w:val="24"/>
        </w:rPr>
        <w:fldChar w:fldCharType="separate"/>
      </w:r>
      <w:r>
        <w:rPr>
          <w:rFonts w:hint="eastAsia" w:ascii="宋体" w:hAnsi="宋体"/>
        </w:rPr>
        <w:t xml:space="preserve">五、质量保修</w:t>
      </w:r>
      <w:r>
        <w:rPr>
          <w:rFonts w:ascii="宋体" w:hAnsi="宋体"/>
        </w:rPr>
        <w:t xml:space="preserve">以及</w:t>
      </w:r>
      <w:r>
        <w:rPr>
          <w:rFonts w:hint="eastAsia" w:ascii="宋体" w:hAnsi="宋体"/>
        </w:rPr>
        <w:t xml:space="preserve">验收要求</w:t>
      </w:r>
      <w:r>
        <w:rPr>
          <w:rFonts w:ascii="宋体" w:hAnsi="宋体"/>
        </w:rPr>
        <w:t xml:space="preserve">：</w:t>
      </w:r>
      <w:r>
        <w:tab/>
      </w:r>
      <w:r>
        <w:fldChar w:fldCharType="begin"/>
      </w:r>
      <w:r>
        <w:instrText xml:space="preserve"> PAGEREF _Toc17336 \h </w:instrText>
      </w:r>
      <w:r>
        <w:fldChar w:fldCharType="separate"/>
      </w:r>
      <w:r>
        <w:t xml:space="preserve">14</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_Toc5427 </w:instrText>
      </w:r>
      <w:r>
        <w:rPr>
          <w:rFonts w:ascii="Times New Roman" w:hAnsi="Times New Roman"/>
          <w:bCs/>
          <w:i/>
          <w:iCs/>
          <w:szCs w:val="24"/>
        </w:rPr>
        <w:fldChar w:fldCharType="separate"/>
      </w:r>
      <w:r>
        <w:rPr>
          <w:rFonts w:hint="eastAsia" w:ascii="宋体" w:hAnsi="宋体"/>
          <w:highlight w:val="none"/>
        </w:rPr>
        <w:t xml:space="preserve">六</w:t>
      </w:r>
      <w:r>
        <w:rPr>
          <w:rFonts w:ascii="宋体" w:hAnsi="宋体"/>
          <w:highlight w:val="none"/>
        </w:rPr>
        <w:t xml:space="preserve">、报价要</w:t>
      </w:r>
      <w:r>
        <w:rPr>
          <w:rFonts w:hint="eastAsia" w:ascii="宋体" w:hAnsi="宋体"/>
          <w:highlight w:val="none"/>
        </w:rPr>
        <w:t xml:space="preserve">求</w:t>
      </w:r>
      <w:r>
        <w:rPr>
          <w:rFonts w:ascii="宋体" w:hAnsi="宋体"/>
          <w:highlight w:val="none"/>
        </w:rPr>
        <w:t xml:space="preserve">：</w:t>
      </w:r>
      <w:r>
        <w:tab/>
      </w:r>
      <w:r>
        <w:fldChar w:fldCharType="begin"/>
      </w:r>
      <w:r>
        <w:instrText xml:space="preserve"> PAGEREF _Toc5427 \h </w:instrText>
      </w:r>
      <w:r>
        <w:fldChar w:fldCharType="separate"/>
      </w:r>
      <w:r>
        <w:t xml:space="preserve">14</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_Toc22445 </w:instrText>
      </w:r>
      <w:r>
        <w:rPr>
          <w:rFonts w:ascii="Times New Roman" w:hAnsi="Times New Roman"/>
          <w:bCs/>
          <w:i/>
          <w:iCs/>
          <w:szCs w:val="24"/>
        </w:rPr>
        <w:fldChar w:fldCharType="separate"/>
      </w:r>
      <w:r>
        <w:rPr>
          <w:rFonts w:hint="eastAsia" w:ascii="宋体" w:hAnsi="宋体"/>
        </w:rPr>
        <w:t xml:space="preserve">七</w:t>
      </w:r>
      <w:r>
        <w:rPr>
          <w:rFonts w:ascii="宋体" w:hAnsi="宋体"/>
        </w:rPr>
        <w:t xml:space="preserve">、</w:t>
      </w:r>
      <w:r>
        <w:rPr>
          <w:rFonts w:hint="eastAsia" w:ascii="宋体" w:hAnsi="宋体"/>
        </w:rPr>
        <w:t xml:space="preserve">有关说明</w:t>
      </w:r>
      <w:r>
        <w:rPr>
          <w:rFonts w:ascii="宋体" w:hAnsi="宋体"/>
        </w:rPr>
        <w:t xml:space="preserve">：</w:t>
      </w:r>
      <w:r>
        <w:tab/>
      </w:r>
      <w:r>
        <w:fldChar w:fldCharType="begin"/>
      </w:r>
      <w:r>
        <w:instrText xml:space="preserve"> PAGEREF _Toc22445 \h </w:instrText>
      </w:r>
      <w:r>
        <w:fldChar w:fldCharType="separate"/>
      </w:r>
      <w:r>
        <w:t xml:space="preserve">16</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_Toc12394 </w:instrText>
      </w:r>
      <w:r>
        <w:rPr>
          <w:rFonts w:ascii="Times New Roman" w:hAnsi="Times New Roman"/>
          <w:bCs/>
          <w:i/>
          <w:iCs/>
          <w:szCs w:val="24"/>
        </w:rPr>
        <w:fldChar w:fldCharType="separate"/>
      </w:r>
      <w:r>
        <w:rPr>
          <w:rFonts w:hint="eastAsia" w:ascii="宋体" w:hAnsi="宋体"/>
        </w:rPr>
        <w:t xml:space="preserve">八、不可实质性变动要求：</w:t>
      </w:r>
      <w:r>
        <w:tab/>
      </w:r>
      <w:r>
        <w:fldChar w:fldCharType="begin"/>
      </w:r>
      <w:r>
        <w:instrText xml:space="preserve"> PAGEREF _Toc12394 \h </w:instrText>
      </w:r>
      <w:r>
        <w:fldChar w:fldCharType="separate"/>
      </w:r>
      <w:r>
        <w:t xml:space="preserve">16</w:t>
      </w:r>
      <w:r>
        <w:fldChar w:fldCharType="end"/>
      </w:r>
      <w:r>
        <w:rPr>
          <w:rFonts w:ascii="Times New Roman" w:hAnsi="Times New Roman"/>
          <w:bCs/>
          <w:i/>
          <w:iCs/>
          <w:szCs w:val="24"/>
          <w:u w:val="single"/>
        </w:rPr>
        <w:fldChar w:fldCharType="end"/>
      </w:r>
      <w:r/>
    </w:p>
    <w:p>
      <w:pPr>
        <w:pStyle w:val="954"/>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_Toc14053 </w:instrText>
      </w:r>
      <w:r>
        <w:rPr>
          <w:rFonts w:ascii="Times New Roman" w:hAnsi="Times New Roman"/>
          <w:bCs/>
          <w:i/>
          <w:iCs/>
          <w:szCs w:val="24"/>
        </w:rPr>
        <w:fldChar w:fldCharType="separate"/>
      </w:r>
      <w:r>
        <w:rPr>
          <w:rFonts w:hint="eastAsia" w:ascii="宋体" w:hAnsi="宋体"/>
          <w:bCs/>
          <w:szCs w:val="28"/>
        </w:rPr>
        <w:t xml:space="preserve">第五章  评审方法与评分标准</w:t>
      </w:r>
      <w:r>
        <w:tab/>
      </w:r>
      <w:r>
        <w:fldChar w:fldCharType="begin"/>
      </w:r>
      <w:r>
        <w:instrText xml:space="preserve"> PAGEREF _Toc14053 \h </w:instrText>
      </w:r>
      <w:r>
        <w:fldChar w:fldCharType="separate"/>
      </w:r>
      <w:r>
        <w:t xml:space="preserve">17</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_Toc24018 </w:instrText>
      </w:r>
      <w:r>
        <w:rPr>
          <w:rFonts w:ascii="Times New Roman" w:hAnsi="Times New Roman"/>
          <w:bCs/>
          <w:i/>
          <w:iCs/>
          <w:szCs w:val="24"/>
        </w:rPr>
        <w:fldChar w:fldCharType="separate"/>
      </w:r>
      <w:r>
        <w:rPr>
          <w:rFonts w:ascii="宋体" w:hAnsi="宋体"/>
        </w:rPr>
        <w:t xml:space="preserve">一、评</w:t>
      </w:r>
      <w:r>
        <w:rPr>
          <w:rFonts w:hint="eastAsia" w:ascii="宋体" w:hAnsi="宋体"/>
        </w:rPr>
        <w:t xml:space="preserve">审</w:t>
      </w:r>
      <w:r>
        <w:rPr>
          <w:rFonts w:ascii="宋体" w:hAnsi="宋体"/>
        </w:rPr>
        <w:t xml:space="preserve">方法</w:t>
      </w:r>
      <w:r>
        <w:tab/>
      </w:r>
      <w:r>
        <w:fldChar w:fldCharType="begin"/>
      </w:r>
      <w:r>
        <w:instrText xml:space="preserve"> PAGEREF _Toc24018 \h </w:instrText>
      </w:r>
      <w:r>
        <w:fldChar w:fldCharType="separate"/>
      </w:r>
      <w:r>
        <w:t xml:space="preserve">17</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_Toc13470 </w:instrText>
      </w:r>
      <w:r>
        <w:rPr>
          <w:rFonts w:ascii="Times New Roman" w:hAnsi="Times New Roman"/>
          <w:bCs/>
          <w:i/>
          <w:iCs/>
          <w:szCs w:val="24"/>
        </w:rPr>
        <w:fldChar w:fldCharType="separate"/>
      </w:r>
      <w:r>
        <w:rPr>
          <w:rFonts w:ascii="宋体" w:hAnsi="宋体"/>
        </w:rPr>
        <w:t xml:space="preserve">二、</w:t>
      </w:r>
      <w:r>
        <w:rPr>
          <w:rFonts w:hint="eastAsia" w:ascii="宋体" w:hAnsi="宋体"/>
        </w:rPr>
        <w:t xml:space="preserve">评分标准</w:t>
      </w:r>
      <w:r>
        <w:tab/>
      </w:r>
      <w:r>
        <w:fldChar w:fldCharType="begin"/>
      </w:r>
      <w:r>
        <w:instrText xml:space="preserve"> PAGEREF _Toc13470 \h </w:instrText>
      </w:r>
      <w:r>
        <w:fldChar w:fldCharType="separate"/>
      </w:r>
      <w:r>
        <w:t xml:space="preserve">17</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_Toc7536 </w:instrText>
      </w:r>
      <w:r>
        <w:rPr>
          <w:rFonts w:ascii="Times New Roman" w:hAnsi="Times New Roman"/>
          <w:bCs/>
          <w:i/>
          <w:iCs/>
          <w:szCs w:val="24"/>
        </w:rPr>
        <w:fldChar w:fldCharType="separate"/>
      </w:r>
      <w:r>
        <w:rPr>
          <w:rFonts w:hint="eastAsia" w:ascii="宋体" w:hAnsi="宋体"/>
          <w:bCs/>
          <w:szCs w:val="24"/>
        </w:rPr>
        <w:t xml:space="preserve">三、政府采购</w:t>
      </w:r>
      <w:r>
        <w:rPr>
          <w:rFonts w:ascii="宋体" w:hAnsi="宋体"/>
          <w:bCs/>
          <w:szCs w:val="24"/>
        </w:rPr>
        <w:t xml:space="preserve">政策</w:t>
      </w:r>
      <w:r>
        <w:rPr>
          <w:rFonts w:hint="eastAsia" w:ascii="宋体" w:hAnsi="宋体"/>
          <w:bCs/>
          <w:szCs w:val="24"/>
        </w:rPr>
        <w:t xml:space="preserve">：</w:t>
      </w:r>
      <w:r>
        <w:tab/>
      </w:r>
      <w:r>
        <w:fldChar w:fldCharType="begin"/>
      </w:r>
      <w:r>
        <w:instrText xml:space="preserve"> PAGEREF _Toc7536 \h </w:instrText>
      </w:r>
      <w:r>
        <w:fldChar w:fldCharType="separate"/>
      </w:r>
      <w:r>
        <w:t xml:space="preserve">20</w:t>
      </w:r>
      <w:r>
        <w:fldChar w:fldCharType="end"/>
      </w:r>
      <w:r>
        <w:rPr>
          <w:rFonts w:ascii="Times New Roman" w:hAnsi="Times New Roman"/>
          <w:bCs/>
          <w:i/>
          <w:iCs/>
          <w:szCs w:val="24"/>
          <w:u w:val="single"/>
        </w:rPr>
        <w:fldChar w:fldCharType="end"/>
      </w:r>
      <w:r/>
    </w:p>
    <w:p>
      <w:pPr>
        <w:pStyle w:val="954"/>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_Toc27529 </w:instrText>
      </w:r>
      <w:r>
        <w:rPr>
          <w:rFonts w:ascii="Times New Roman" w:hAnsi="Times New Roman"/>
          <w:bCs/>
          <w:i/>
          <w:iCs/>
          <w:szCs w:val="24"/>
        </w:rPr>
        <w:fldChar w:fldCharType="separate"/>
      </w:r>
      <w:r>
        <w:rPr>
          <w:rFonts w:hint="eastAsia" w:ascii="宋体" w:hAnsi="宋体"/>
          <w:bCs/>
          <w:szCs w:val="28"/>
        </w:rPr>
        <w:t xml:space="preserve">第六章  磋商响应文件格式</w:t>
      </w:r>
      <w:r>
        <w:tab/>
      </w:r>
      <w:r>
        <w:fldChar w:fldCharType="begin"/>
      </w:r>
      <w:r>
        <w:instrText xml:space="preserve"> PAGEREF _Toc27529 \h </w:instrText>
      </w:r>
      <w:r>
        <w:fldChar w:fldCharType="separate"/>
      </w:r>
      <w:r>
        <w:t xml:space="preserve">23</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_Toc14085 </w:instrText>
      </w:r>
      <w:r>
        <w:rPr>
          <w:rFonts w:ascii="Times New Roman" w:hAnsi="Times New Roman"/>
          <w:bCs/>
          <w:i/>
          <w:iCs/>
          <w:szCs w:val="24"/>
        </w:rPr>
        <w:fldChar w:fldCharType="separate"/>
      </w:r>
      <w:r>
        <w:rPr>
          <w:rFonts w:hint="eastAsia" w:ascii="宋体" w:hAnsi="宋体"/>
          <w:bCs/>
          <w:szCs w:val="32"/>
        </w:rPr>
        <w:t xml:space="preserve">响应文件目录</w:t>
      </w:r>
      <w:r>
        <w:tab/>
      </w:r>
      <w:r>
        <w:fldChar w:fldCharType="begin"/>
      </w:r>
      <w:r>
        <w:instrText xml:space="preserve"> PAGEREF _Toc14085 \h </w:instrText>
      </w:r>
      <w:r>
        <w:fldChar w:fldCharType="separate"/>
      </w:r>
      <w:r>
        <w:t xml:space="preserve">24</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_Toc1256 </w:instrText>
      </w:r>
      <w:r>
        <w:rPr>
          <w:rFonts w:ascii="Times New Roman" w:hAnsi="Times New Roman"/>
          <w:bCs/>
          <w:i/>
          <w:iCs/>
          <w:szCs w:val="24"/>
        </w:rPr>
        <w:fldChar w:fldCharType="separate"/>
      </w:r>
      <w:r>
        <w:rPr>
          <w:rFonts w:hint="eastAsia" w:ascii="宋体" w:hAnsi="宋体"/>
          <w:bCs/>
          <w:szCs w:val="32"/>
        </w:rPr>
        <w:t xml:space="preserve">附件1 开标一览表</w:t>
      </w:r>
      <w:r>
        <w:tab/>
      </w:r>
      <w:r>
        <w:fldChar w:fldCharType="begin"/>
      </w:r>
      <w:r>
        <w:instrText xml:space="preserve"> PAGEREF _Toc1256 \h </w:instrText>
      </w:r>
      <w:r>
        <w:fldChar w:fldCharType="separate"/>
      </w:r>
      <w:r>
        <w:t xml:space="preserve">26</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_Toc21806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2 </w:t>
      </w:r>
      <w:r>
        <w:rPr>
          <w:rFonts w:hint="eastAsia" w:ascii="宋体" w:hAnsi="宋体"/>
          <w:bCs/>
          <w:szCs w:val="32"/>
        </w:rPr>
        <w:t xml:space="preserve">具有履行合同所必需的设备和专业技术能力的声明函</w:t>
      </w:r>
      <w:r>
        <w:tab/>
      </w:r>
      <w:r>
        <w:fldChar w:fldCharType="begin"/>
      </w:r>
      <w:r>
        <w:instrText xml:space="preserve"> PAGEREF _Toc21806 \h </w:instrText>
      </w:r>
      <w:r>
        <w:fldChar w:fldCharType="separate"/>
      </w:r>
      <w:r>
        <w:t xml:space="preserve">27</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_Toc5569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3 </w:t>
      </w:r>
      <w:r>
        <w:rPr>
          <w:rFonts w:hint="eastAsia" w:ascii="宋体" w:hAnsi="宋体"/>
          <w:bCs/>
          <w:szCs w:val="32"/>
        </w:rPr>
        <w:t xml:space="preserve">承诺说明</w:t>
      </w:r>
      <w:r>
        <w:tab/>
      </w:r>
      <w:r>
        <w:fldChar w:fldCharType="begin"/>
      </w:r>
      <w:r>
        <w:instrText xml:space="preserve"> PAGEREF _Toc5569 \h </w:instrText>
      </w:r>
      <w:r>
        <w:fldChar w:fldCharType="separate"/>
      </w:r>
      <w:r>
        <w:t xml:space="preserve">28</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_Toc25156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4</w:t>
      </w:r>
      <w:r>
        <w:rPr>
          <w:rFonts w:hint="eastAsia" w:ascii="宋体" w:hAnsi="宋体"/>
          <w:bCs/>
          <w:szCs w:val="32"/>
        </w:rPr>
        <w:t xml:space="preserve"> 中小企业声明函</w:t>
      </w:r>
      <w:r>
        <w:tab/>
      </w:r>
      <w:r>
        <w:fldChar w:fldCharType="begin"/>
      </w:r>
      <w:r>
        <w:instrText xml:space="preserve"> PAGEREF _Toc25156 \h </w:instrText>
      </w:r>
      <w:r>
        <w:fldChar w:fldCharType="separate"/>
      </w:r>
      <w:r>
        <w:t xml:space="preserve">29</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_Toc10928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5</w:t>
      </w:r>
      <w:r>
        <w:rPr>
          <w:rFonts w:hint="eastAsia" w:ascii="宋体" w:hAnsi="宋体"/>
          <w:bCs/>
          <w:szCs w:val="32"/>
        </w:rPr>
        <w:t xml:space="preserve"> 残疾人福利性单位声明函</w:t>
      </w:r>
      <w:r>
        <w:tab/>
      </w:r>
      <w:r>
        <w:fldChar w:fldCharType="begin"/>
      </w:r>
      <w:r>
        <w:instrText xml:space="preserve"> PAGEREF _Toc10928 \h </w:instrText>
      </w:r>
      <w:r>
        <w:fldChar w:fldCharType="separate"/>
      </w:r>
      <w:r>
        <w:t xml:space="preserve">30</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_Toc32128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6 </w:t>
      </w:r>
      <w:r>
        <w:rPr>
          <w:rFonts w:hint="eastAsia" w:ascii="宋体" w:hAnsi="宋体"/>
          <w:bCs/>
          <w:szCs w:val="32"/>
        </w:rPr>
        <w:t xml:space="preserve">项目负责</w:t>
      </w:r>
      <w:r>
        <w:rPr>
          <w:rFonts w:ascii="宋体" w:hAnsi="宋体"/>
          <w:bCs/>
          <w:szCs w:val="32"/>
        </w:rPr>
        <w:t xml:space="preserve">人</w:t>
      </w:r>
      <w:r>
        <w:rPr>
          <w:rFonts w:hint="eastAsia" w:ascii="宋体" w:hAnsi="宋体"/>
          <w:bCs/>
          <w:szCs w:val="32"/>
        </w:rPr>
        <w:t xml:space="preserve">等</w:t>
      </w:r>
      <w:r>
        <w:rPr>
          <w:rFonts w:ascii="宋体" w:hAnsi="宋体"/>
          <w:bCs/>
          <w:szCs w:val="32"/>
        </w:rPr>
        <w:t xml:space="preserve">相关</w:t>
      </w:r>
      <w:r>
        <w:rPr>
          <w:rFonts w:hint="eastAsia" w:ascii="宋体" w:hAnsi="宋体"/>
          <w:bCs/>
          <w:szCs w:val="32"/>
        </w:rPr>
        <w:t xml:space="preserve">情况承诺书</w:t>
      </w:r>
      <w:r>
        <w:tab/>
      </w:r>
      <w:r>
        <w:fldChar w:fldCharType="begin"/>
      </w:r>
      <w:r>
        <w:instrText xml:space="preserve"> PAGEREF _Toc32128 \h </w:instrText>
      </w:r>
      <w:r>
        <w:fldChar w:fldCharType="separate"/>
      </w:r>
      <w:r>
        <w:t xml:space="preserve">31</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_Toc7947 </w:instrText>
      </w:r>
      <w:r>
        <w:rPr>
          <w:rFonts w:ascii="Times New Roman" w:hAnsi="Times New Roman"/>
          <w:bCs/>
          <w:i/>
          <w:iCs/>
          <w:szCs w:val="24"/>
        </w:rPr>
        <w:fldChar w:fldCharType="separate"/>
      </w:r>
      <w:r>
        <w:rPr>
          <w:rFonts w:hint="eastAsia" w:ascii="宋体" w:hAnsi="宋体"/>
          <w:bCs/>
          <w:szCs w:val="32"/>
        </w:rPr>
        <w:t xml:space="preserve">附件7</w:t>
      </w:r>
      <w:r>
        <w:rPr>
          <w:rFonts w:ascii="宋体" w:hAnsi="宋体"/>
          <w:bCs/>
          <w:szCs w:val="32"/>
        </w:rPr>
        <w:t xml:space="preserve"> </w:t>
      </w:r>
      <w:r>
        <w:rPr>
          <w:rFonts w:hint="eastAsia" w:ascii="宋体" w:hAnsi="宋体"/>
          <w:bCs/>
          <w:szCs w:val="32"/>
        </w:rPr>
        <w:t xml:space="preserve">磋商函</w:t>
      </w:r>
      <w:r>
        <w:tab/>
      </w:r>
      <w:r>
        <w:fldChar w:fldCharType="begin"/>
      </w:r>
      <w:r>
        <w:instrText xml:space="preserve"> PAGEREF _Toc7947 \h </w:instrText>
      </w:r>
      <w:r>
        <w:fldChar w:fldCharType="separate"/>
      </w:r>
      <w:r>
        <w:t xml:space="preserve">32</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_Toc20968 </w:instrText>
      </w:r>
      <w:r>
        <w:rPr>
          <w:rFonts w:ascii="Times New Roman" w:hAnsi="Times New Roman"/>
          <w:bCs/>
          <w:i/>
          <w:iCs/>
          <w:szCs w:val="24"/>
        </w:rPr>
        <w:fldChar w:fldCharType="separate"/>
      </w:r>
      <w:r>
        <w:rPr>
          <w:rFonts w:hint="eastAsia" w:ascii="宋体" w:hAnsi="宋体"/>
          <w:bCs/>
          <w:szCs w:val="32"/>
        </w:rPr>
        <w:t xml:space="preserve">附件8</w:t>
      </w:r>
      <w:r>
        <w:rPr>
          <w:rFonts w:ascii="宋体" w:hAnsi="宋体"/>
          <w:bCs/>
          <w:szCs w:val="32"/>
        </w:rPr>
        <w:t xml:space="preserve"> </w:t>
      </w:r>
      <w:r>
        <w:rPr>
          <w:rFonts w:hint="eastAsia" w:ascii="宋体" w:hAnsi="宋体"/>
          <w:bCs/>
          <w:szCs w:val="32"/>
        </w:rPr>
        <w:t xml:space="preserve">法人授权书</w:t>
      </w:r>
      <w:r>
        <w:tab/>
      </w:r>
      <w:r>
        <w:fldChar w:fldCharType="begin"/>
      </w:r>
      <w:r>
        <w:instrText xml:space="preserve"> PAGEREF _Toc20968 \h </w:instrText>
      </w:r>
      <w:r>
        <w:fldChar w:fldCharType="separate"/>
      </w:r>
      <w:r>
        <w:t xml:space="preserve">33</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_Toc640 </w:instrText>
      </w:r>
      <w:r>
        <w:rPr>
          <w:rFonts w:ascii="Times New Roman" w:hAnsi="Times New Roman"/>
          <w:bCs/>
          <w:i/>
          <w:iCs/>
          <w:szCs w:val="24"/>
        </w:rPr>
        <w:fldChar w:fldCharType="separate"/>
      </w:r>
      <w:r>
        <w:rPr>
          <w:rFonts w:hint="eastAsia" w:ascii="宋体" w:hAnsi="宋体"/>
          <w:bCs/>
          <w:szCs w:val="32"/>
          <w:highlight w:val="none"/>
        </w:rPr>
        <w:t xml:space="preserve">附件9 报价明细表</w:t>
      </w:r>
      <w:r>
        <w:tab/>
      </w:r>
      <w:r>
        <w:fldChar w:fldCharType="begin"/>
      </w:r>
      <w:r>
        <w:instrText xml:space="preserve"> PAGEREF _Toc640 \h </w:instrText>
      </w:r>
      <w:r>
        <w:fldChar w:fldCharType="separate"/>
      </w:r>
      <w:r>
        <w:t xml:space="preserve">34</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_Toc9754 </w:instrText>
      </w:r>
      <w:r>
        <w:rPr>
          <w:rFonts w:ascii="Times New Roman" w:hAnsi="Times New Roman"/>
          <w:bCs/>
          <w:i/>
          <w:iCs/>
          <w:szCs w:val="24"/>
        </w:rPr>
        <w:fldChar w:fldCharType="separate"/>
      </w:r>
      <w:r>
        <w:rPr>
          <w:rFonts w:hint="eastAsia" w:ascii="宋体" w:hAnsi="宋体"/>
          <w:bCs/>
          <w:szCs w:val="32"/>
        </w:rPr>
        <w:t xml:space="preserve">附件10</w:t>
      </w:r>
      <w:r>
        <w:rPr>
          <w:rFonts w:ascii="宋体" w:hAnsi="宋体"/>
          <w:bCs/>
          <w:szCs w:val="32"/>
        </w:rPr>
        <w:t xml:space="preserve"> </w:t>
      </w:r>
      <w:r>
        <w:rPr>
          <w:rFonts w:hint="eastAsia" w:ascii="宋体" w:hAnsi="宋体"/>
          <w:bCs/>
          <w:szCs w:val="32"/>
        </w:rPr>
        <w:t xml:space="preserve">实质性要求</w:t>
      </w:r>
      <w:r>
        <w:rPr>
          <w:rFonts w:ascii="宋体" w:hAnsi="宋体"/>
          <w:bCs/>
          <w:szCs w:val="32"/>
        </w:rPr>
        <w:t xml:space="preserve">响应表</w:t>
      </w:r>
      <w:r>
        <w:tab/>
      </w:r>
      <w:r>
        <w:fldChar w:fldCharType="begin"/>
      </w:r>
      <w:r>
        <w:instrText xml:space="preserve"> PAGEREF _Toc9754 \h </w:instrText>
      </w:r>
      <w:r>
        <w:fldChar w:fldCharType="separate"/>
      </w:r>
      <w:r>
        <w:t xml:space="preserve">35</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_Toc10328 </w:instrText>
      </w:r>
      <w:r>
        <w:rPr>
          <w:rFonts w:ascii="Times New Roman" w:hAnsi="Times New Roman"/>
          <w:bCs/>
          <w:i/>
          <w:iCs/>
          <w:szCs w:val="24"/>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rPr>
        <w:t xml:space="preserve">1</w:t>
      </w:r>
      <w:r>
        <w:rPr>
          <w:rFonts w:ascii="宋体" w:hAnsi="宋体"/>
          <w:bCs/>
          <w:szCs w:val="32"/>
          <w:highlight w:val="none"/>
        </w:rPr>
        <w:t xml:space="preserve"> </w:t>
      </w:r>
      <w:r>
        <w:rPr>
          <w:rFonts w:hint="eastAsia" w:ascii="宋体" w:hAnsi="宋体"/>
          <w:bCs/>
          <w:szCs w:val="32"/>
          <w:highlight w:val="none"/>
        </w:rPr>
        <w:t xml:space="preserve">实施要求响应表</w:t>
      </w:r>
      <w:r>
        <w:tab/>
      </w:r>
      <w:r>
        <w:fldChar w:fldCharType="begin"/>
      </w:r>
      <w:r>
        <w:instrText xml:space="preserve"> PAGEREF _Toc10328 \h </w:instrText>
      </w:r>
      <w:r>
        <w:fldChar w:fldCharType="separate"/>
      </w:r>
      <w:r>
        <w:t xml:space="preserve">36</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_Toc29419 </w:instrText>
      </w:r>
      <w:r>
        <w:rPr>
          <w:rFonts w:ascii="Times New Roman" w:hAnsi="Times New Roman"/>
          <w:bCs/>
          <w:i/>
          <w:iCs/>
          <w:szCs w:val="24"/>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rPr>
        <w:t xml:space="preserve">2 商务条件响应表</w:t>
      </w:r>
      <w:r>
        <w:tab/>
      </w:r>
      <w:r>
        <w:fldChar w:fldCharType="begin"/>
      </w:r>
      <w:r>
        <w:instrText xml:space="preserve"> PAGEREF _Toc29419 \h </w:instrText>
      </w:r>
      <w:r>
        <w:fldChar w:fldCharType="separate"/>
      </w:r>
      <w:r>
        <w:t xml:space="preserve">37</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_Toc5624 </w:instrText>
      </w:r>
      <w:r>
        <w:rPr>
          <w:rFonts w:ascii="Times New Roman" w:hAnsi="Times New Roman"/>
          <w:bCs/>
          <w:i/>
          <w:iCs/>
          <w:szCs w:val="24"/>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rPr>
        <w:t xml:space="preserve">3</w:t>
      </w:r>
      <w:r>
        <w:rPr>
          <w:rFonts w:ascii="宋体" w:hAnsi="宋体"/>
          <w:bCs/>
          <w:szCs w:val="32"/>
          <w:highlight w:val="none"/>
        </w:rPr>
        <w:t xml:space="preserve"> </w:t>
      </w:r>
      <w:r>
        <w:rPr>
          <w:rFonts w:hint="eastAsia" w:ascii="宋体" w:hAnsi="宋体"/>
          <w:bCs/>
          <w:szCs w:val="32"/>
          <w:highlight w:val="none"/>
        </w:rPr>
        <w:t xml:space="preserve">项目方案</w:t>
      </w:r>
      <w:r>
        <w:tab/>
      </w:r>
      <w:r>
        <w:fldChar w:fldCharType="begin"/>
      </w:r>
      <w:r>
        <w:instrText xml:space="preserve"> PAGEREF _Toc5624 \h </w:instrText>
      </w:r>
      <w:r>
        <w:fldChar w:fldCharType="separate"/>
      </w:r>
      <w:r>
        <w:t xml:space="preserve">38</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_Toc111 </w:instrText>
      </w:r>
      <w:r>
        <w:rPr>
          <w:rFonts w:ascii="Times New Roman" w:hAnsi="Times New Roman"/>
          <w:bCs/>
          <w:i/>
          <w:iCs/>
          <w:szCs w:val="24"/>
        </w:rPr>
        <w:fldChar w:fldCharType="separate"/>
      </w:r>
      <w:r>
        <w:rPr>
          <w:rFonts w:hint="eastAsia" w:ascii="宋体" w:hAnsi="宋体"/>
          <w:bCs/>
          <w:szCs w:val="32"/>
          <w:highlight w:val="none"/>
        </w:rPr>
        <w:t xml:space="preserve">附件</w:t>
      </w:r>
      <w:r>
        <w:rPr>
          <w:rFonts w:ascii="宋体" w:hAnsi="宋体"/>
          <w:bCs/>
          <w:szCs w:val="32"/>
          <w:highlight w:val="none"/>
        </w:rPr>
        <w:t xml:space="preserve">1</w:t>
      </w:r>
      <w:r>
        <w:rPr>
          <w:rFonts w:hint="eastAsia" w:ascii="宋体" w:hAnsi="宋体"/>
          <w:bCs/>
          <w:szCs w:val="32"/>
          <w:highlight w:val="none"/>
        </w:rPr>
        <w:t xml:space="preserve">4 人员配备情况</w:t>
      </w:r>
      <w:r>
        <w:tab/>
      </w:r>
      <w:r>
        <w:fldChar w:fldCharType="begin"/>
      </w:r>
      <w:r>
        <w:instrText xml:space="preserve"> PAGEREF _Toc111 \h </w:instrText>
      </w:r>
      <w:r>
        <w:fldChar w:fldCharType="separate"/>
      </w:r>
      <w:r>
        <w:t xml:space="preserve">39</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_Toc29283 </w:instrText>
      </w:r>
      <w:r>
        <w:rPr>
          <w:rFonts w:ascii="Times New Roman" w:hAnsi="Times New Roman"/>
          <w:bCs/>
          <w:i/>
          <w:iCs/>
          <w:szCs w:val="24"/>
        </w:rPr>
        <w:fldChar w:fldCharType="separate"/>
      </w:r>
      <w:r>
        <w:rPr>
          <w:rFonts w:hint="eastAsia" w:ascii="宋体" w:hAnsi="宋体"/>
          <w:bCs/>
          <w:szCs w:val="32"/>
        </w:rPr>
        <w:t xml:space="preserve">附件</w:t>
      </w:r>
      <w:r>
        <w:rPr>
          <w:rFonts w:ascii="宋体" w:hAnsi="宋体"/>
          <w:bCs/>
          <w:szCs w:val="32"/>
        </w:rPr>
        <w:t xml:space="preserve">1</w:t>
      </w:r>
      <w:r>
        <w:rPr>
          <w:rFonts w:hint="eastAsia" w:ascii="宋体" w:hAnsi="宋体"/>
          <w:bCs/>
          <w:szCs w:val="32"/>
        </w:rPr>
        <w:t xml:space="preserve">5</w:t>
      </w:r>
      <w:r>
        <w:rPr>
          <w:rFonts w:ascii="宋体" w:hAnsi="宋体"/>
          <w:bCs/>
          <w:szCs w:val="32"/>
        </w:rPr>
        <w:t xml:space="preserve"> </w:t>
      </w:r>
      <w:r>
        <w:rPr>
          <w:rFonts w:hint="eastAsia" w:ascii="宋体" w:hAnsi="宋体"/>
          <w:bCs/>
          <w:szCs w:val="32"/>
        </w:rPr>
        <w:t xml:space="preserve">业绩一览表</w:t>
      </w:r>
      <w:r>
        <w:tab/>
      </w:r>
      <w:r>
        <w:fldChar w:fldCharType="begin"/>
      </w:r>
      <w:r>
        <w:instrText xml:space="preserve"> PAGEREF _Toc29283 \h </w:instrText>
      </w:r>
      <w:r>
        <w:fldChar w:fldCharType="separate"/>
      </w:r>
      <w:r>
        <w:t xml:space="preserve">40</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_Toc17392 </w:instrText>
      </w:r>
      <w:r>
        <w:rPr>
          <w:rFonts w:ascii="Times New Roman" w:hAnsi="Times New Roman"/>
          <w:bCs/>
          <w:i/>
          <w:iCs/>
          <w:szCs w:val="24"/>
        </w:rPr>
        <w:fldChar w:fldCharType="separate"/>
      </w:r>
      <w:r>
        <w:rPr>
          <w:rFonts w:hint="eastAsia" w:ascii="宋体" w:hAnsi="宋体"/>
          <w:bCs/>
          <w:szCs w:val="32"/>
        </w:rPr>
        <w:t xml:space="preserve">附件16 图纸</w:t>
      </w:r>
      <w:r>
        <w:tab/>
      </w:r>
      <w:r>
        <w:fldChar w:fldCharType="begin"/>
      </w:r>
      <w:r>
        <w:instrText xml:space="preserve"> PAGEREF _Toc17392 \h </w:instrText>
      </w:r>
      <w:r>
        <w:fldChar w:fldCharType="separate"/>
      </w:r>
      <w:r>
        <w:t xml:space="preserve">41</w:t>
      </w:r>
      <w:r>
        <w:fldChar w:fldCharType="end"/>
      </w:r>
      <w:r>
        <w:rPr>
          <w:rFonts w:ascii="Times New Roman" w:hAnsi="Times New Roman"/>
          <w:bCs/>
          <w:i/>
          <w:iCs/>
          <w:szCs w:val="24"/>
          <w:u w:val="single"/>
        </w:rPr>
        <w:fldChar w:fldCharType="end"/>
      </w:r>
      <w:r/>
    </w:p>
    <w:p>
      <w:pPr>
        <w:pStyle w:val="965"/>
        <w:tabs>
          <w:tab w:val="right" w:pos="9242" w:leader="dot"/>
        </w:tabs>
      </w:pPr>
      <w:r>
        <w:rPr>
          <w:rFonts w:ascii="Times New Roman" w:hAnsi="Times New Roman"/>
          <w:bCs/>
          <w:i/>
          <w:iCs/>
          <w:szCs w:val="24"/>
          <w:u w:val="single"/>
        </w:rPr>
        <w:fldChar w:fldCharType="begin"/>
      </w:r>
      <w:r>
        <w:rPr>
          <w:rFonts w:ascii="Times New Roman" w:hAnsi="Times New Roman"/>
          <w:bCs/>
          <w:i/>
          <w:iCs/>
          <w:szCs w:val="24"/>
        </w:rPr>
        <w:instrText xml:space="preserve"> HYPERLINK \l _Toc26305 </w:instrText>
      </w:r>
      <w:r>
        <w:rPr>
          <w:rFonts w:ascii="Times New Roman" w:hAnsi="Times New Roman"/>
          <w:bCs/>
          <w:i/>
          <w:iCs/>
          <w:szCs w:val="24"/>
        </w:rPr>
        <w:fldChar w:fldCharType="separate"/>
      </w:r>
      <w:r>
        <w:rPr>
          <w:rFonts w:hint="eastAsia" w:ascii="宋体" w:hAnsi="宋体" w:eastAsia="宋体" w:cs="Times New Roman"/>
          <w:bCs/>
          <w:szCs w:val="32"/>
        </w:rPr>
        <w:t xml:space="preserve">附件1</w:t>
      </w:r>
      <w:r>
        <w:rPr>
          <w:rFonts w:hint="eastAsia" w:ascii="宋体" w:hAnsi="宋体" w:eastAsia="宋体" w:cs="Times New Roman"/>
          <w:bCs/>
          <w:szCs w:val="32"/>
          <w:lang w:val="en-US" w:eastAsia="zh-CN"/>
        </w:rPr>
        <w:t xml:space="preserve">7</w:t>
      </w:r>
      <w:r>
        <w:rPr>
          <w:rFonts w:hint="eastAsia" w:ascii="宋体" w:hAnsi="宋体" w:eastAsia="宋体" w:cs="Times New Roman"/>
          <w:bCs/>
          <w:szCs w:val="32"/>
        </w:rPr>
        <w:t xml:space="preserve"> </w:t>
      </w:r>
      <w:r>
        <w:rPr>
          <w:rFonts w:hint="eastAsia" w:ascii="宋体" w:hAnsi="宋体" w:eastAsia="宋体" w:cs="Times New Roman"/>
          <w:bCs/>
          <w:szCs w:val="32"/>
          <w:lang w:val="en-US" w:eastAsia="zh-CN"/>
        </w:rPr>
        <w:t xml:space="preserve">工程量清单</w:t>
      </w:r>
      <w:r>
        <w:rPr>
          <w:rFonts w:hint="eastAsia" w:ascii="宋体" w:hAnsi="宋体" w:cs="Times New Roman"/>
          <w:bCs/>
          <w:szCs w:val="32"/>
          <w:lang w:val="en-US" w:eastAsia="zh-CN"/>
        </w:rPr>
        <w:t xml:space="preserve">及编制说明</w:t>
      </w:r>
      <w:r>
        <w:tab/>
      </w:r>
      <w:r>
        <w:fldChar w:fldCharType="begin"/>
      </w:r>
      <w:r>
        <w:instrText xml:space="preserve"> PAGEREF _Toc26305 \h </w:instrText>
      </w:r>
      <w:r>
        <w:fldChar w:fldCharType="separate"/>
      </w:r>
      <w:r>
        <w:t xml:space="preserve">42</w:t>
      </w:r>
      <w:r>
        <w:fldChar w:fldCharType="end"/>
      </w:r>
      <w:r>
        <w:rPr>
          <w:rFonts w:ascii="Times New Roman" w:hAnsi="Times New Roman"/>
          <w:bCs/>
          <w:i/>
          <w:iCs/>
          <w:szCs w:val="24"/>
          <w:u w:val="single"/>
        </w:rPr>
        <w:fldChar w:fldCharType="end"/>
      </w:r>
      <w:r/>
    </w:p>
    <w:p>
      <w:pPr>
        <w:jc w:val="left"/>
        <w:spacing w:line="440" w:lineRule="exact"/>
        <w:rPr>
          <w:rFonts w:ascii="Times New Roman" w:hAnsi="Times New Roman"/>
          <w:sz w:val="24"/>
          <w:szCs w:val="24"/>
          <w:lang w:val="zh-CN"/>
        </w:rPr>
      </w:pPr>
      <w:r>
        <w:rPr>
          <w:rFonts w:ascii="Times New Roman" w:hAnsi="Times New Roman"/>
          <w:bCs/>
          <w:i/>
          <w:iCs/>
          <w:szCs w:val="24"/>
          <w:u w:val="single"/>
        </w:rPr>
        <w:fldChar w:fldCharType="end"/>
      </w:r>
      <w:r/>
    </w:p>
    <w:p>
      <w:pPr>
        <w:jc w:val="left"/>
        <w:spacing w:line="440" w:lineRule="exact"/>
        <w:rPr>
          <w:rFonts w:ascii="Times New Roman" w:hAnsi="Times New Roman"/>
          <w:sz w:val="24"/>
          <w:szCs w:val="24"/>
          <w:lang w:val="zh-CN"/>
        </w:rPr>
      </w:pPr>
      <w:r>
        <w:rPr>
          <w:rFonts w:ascii="Times New Roman" w:hAnsi="Times New Roman"/>
          <w:sz w:val="24"/>
          <w:szCs w:val="24"/>
          <w:lang w:val="zh-CN"/>
        </w:rPr>
      </w:r>
      <w:r/>
    </w:p>
    <w:p>
      <w:pPr>
        <w:jc w:val="center"/>
        <w:keepNext/>
        <w:spacing w:line="440" w:lineRule="exact"/>
        <w:rPr>
          <w:rFonts w:hint="eastAsia" w:ascii="宋体" w:hAnsi="宋体"/>
          <w:b/>
          <w:bCs/>
          <w:sz w:val="44"/>
          <w:szCs w:val="28"/>
        </w:rPr>
        <w:outlineLvl w:val="0"/>
      </w:pPr>
      <w:r>
        <w:rPr>
          <w:rFonts w:ascii="黑体" w:hAnsi="Times New Roman" w:eastAsia="黑体"/>
          <w:bCs/>
          <w:sz w:val="44"/>
          <w:szCs w:val="28"/>
        </w:rPr>
        <w:br w:type="page" w:clear="all"/>
      </w:r>
      <w:bookmarkStart w:id="6" w:name="_Toc9622"/>
      <w:r>
        <w:rPr>
          <w:rFonts w:hint="eastAsia" w:ascii="宋体" w:hAnsi="宋体"/>
          <w:b/>
          <w:bCs/>
          <w:sz w:val="44"/>
          <w:szCs w:val="28"/>
        </w:rPr>
        <w:t xml:space="preserve">第一章  </w:t>
      </w:r>
      <w:bookmarkEnd w:id="0"/>
      <w:r>
        <w:rPr>
          <w:rFonts w:hint="eastAsia" w:ascii="宋体" w:hAnsi="宋体"/>
          <w:b/>
          <w:bCs/>
          <w:sz w:val="44"/>
          <w:szCs w:val="28"/>
        </w:rPr>
        <w:t xml:space="preserve">磋商邀请</w:t>
      </w:r>
      <w:bookmarkEnd w:id="6"/>
      <w:r/>
      <w:r/>
    </w:p>
    <w:p>
      <w:pPr>
        <w:ind w:firstLine="480"/>
        <w:spacing w:line="440" w:lineRule="exact"/>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2026年高新区新建护岸和河道清淤工程</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u w:val="single"/>
        </w:rPr>
        <w:t xml:space="preserve">2026年</w:t>
      </w:r>
      <w:r>
        <w:rPr>
          <w:rFonts w:hint="eastAsia" w:ascii="Times New Roman" w:hAnsi="Times New Roman"/>
          <w:sz w:val="24"/>
          <w:szCs w:val="21"/>
          <w:u w:val="single"/>
          <w:lang w:val="en-US" w:eastAsia="zh-CN"/>
        </w:rPr>
        <w:t xml:space="preserve">11</w:t>
      </w:r>
      <w:r>
        <w:rPr>
          <w:rFonts w:ascii="Times New Roman" w:hAnsi="Times New Roman"/>
          <w:sz w:val="24"/>
          <w:szCs w:val="21"/>
          <w:u w:val="single"/>
        </w:rPr>
        <w:t xml:space="preserve">月</w:t>
      </w:r>
      <w:r>
        <w:rPr>
          <w:rFonts w:hint="eastAsia" w:ascii="Times New Roman" w:hAnsi="Times New Roman"/>
          <w:sz w:val="24"/>
          <w:szCs w:val="21"/>
          <w:u w:val="single"/>
          <w:lang w:val="en-US" w:eastAsia="zh-CN"/>
        </w:rPr>
        <w:t xml:space="preserve">10</w:t>
      </w:r>
      <w:r>
        <w:rPr>
          <w:rFonts w:ascii="Times New Roman" w:hAnsi="Times New Roman"/>
          <w:sz w:val="24"/>
          <w:szCs w:val="21"/>
          <w:u w:val="single"/>
        </w:rPr>
        <w:t xml:space="preserve">日09：00</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p>
    <w:p>
      <w:pPr>
        <w:ind w:right="-27"/>
        <w:spacing w:line="480" w:lineRule="exact"/>
        <w:tabs>
          <w:tab w:val="left" w:pos="0" w:leader="none"/>
        </w:tabs>
        <w:rPr>
          <w:rFonts w:hint="eastAsia" w:ascii="宋体" w:hAnsi="宋体"/>
          <w:b/>
          <w:sz w:val="28"/>
        </w:rPr>
        <w:outlineLvl w:val="1"/>
      </w:pPr>
      <w:r/>
      <w:bookmarkStart w:id="7" w:name="_Toc28359002"/>
      <w:r/>
      <w:bookmarkStart w:id="8" w:name="_Toc28359079"/>
      <w:r/>
      <w:bookmarkStart w:id="9" w:name="_Toc38985263"/>
      <w:r/>
      <w:bookmarkStart w:id="10" w:name="_Toc35393790"/>
      <w:r/>
      <w:bookmarkStart w:id="11" w:name="_Toc35393621"/>
      <w:r/>
      <w:bookmarkStart w:id="12" w:name="_Toc16545"/>
      <w:r/>
      <w:bookmarkStart w:id="13" w:name="_Hlk24379207"/>
      <w:r>
        <w:rPr>
          <w:rFonts w:ascii="宋体" w:hAnsi="宋体"/>
          <w:b/>
          <w:sz w:val="28"/>
        </w:rPr>
        <w:t xml:space="preserve">一、项目基本情况</w:t>
      </w:r>
      <w:bookmarkEnd w:id="7"/>
      <w:r/>
      <w:bookmarkEnd w:id="8"/>
      <w:r/>
      <w:bookmarkEnd w:id="9"/>
      <w:r/>
      <w:bookmarkEnd w:id="10"/>
      <w:r/>
      <w:bookmarkEnd w:id="11"/>
      <w:r/>
      <w:bookmarkEnd w:id="12"/>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项目编号：</w:t>
      </w:r>
      <w:r>
        <w:rPr>
          <w:rFonts w:hint="eastAsia" w:ascii="Times New Roman" w:hAnsi="Times New Roman"/>
          <w:sz w:val="24"/>
          <w:szCs w:val="24"/>
          <w:lang w:eastAsia="zh-CN"/>
        </w:rPr>
        <w:t xml:space="preserve">JSZC-320581-SZJZ-C2026-0035</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项目名称：</w:t>
      </w:r>
      <w:r>
        <w:rPr>
          <w:rFonts w:hint="eastAsia" w:ascii="Times New Roman" w:hAnsi="Times New Roman"/>
          <w:sz w:val="24"/>
          <w:szCs w:val="24"/>
        </w:rPr>
        <w:t xml:space="preserve">2026年高新区新建护岸和河道清淤工程</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3"/>
      <w:r/>
      <w:r/>
    </w:p>
    <w:p>
      <w:pPr>
        <w:ind w:firstLine="480"/>
        <w:spacing w:line="440" w:lineRule="exact"/>
        <w:rPr>
          <w:rFonts w:ascii="Times New Roman" w:hAnsi="Times New Roman"/>
          <w:sz w:val="24"/>
          <w:szCs w:val="24"/>
          <w:highlight w:val="yellow"/>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预算金</w:t>
      </w:r>
      <w:r>
        <w:rPr>
          <w:rFonts w:ascii="Times New Roman" w:hAnsi="Times New Roman"/>
          <w:sz w:val="24"/>
          <w:szCs w:val="24"/>
          <w:highlight w:val="none"/>
        </w:rPr>
        <w:t xml:space="preserve">额：</w:t>
      </w:r>
      <w:r>
        <w:rPr>
          <w:rFonts w:hint="eastAsia" w:ascii="Times New Roman" w:hAnsi="Times New Roman"/>
          <w:sz w:val="24"/>
          <w:szCs w:val="24"/>
          <w:highlight w:val="none"/>
          <w:lang w:val="en-US" w:eastAsia="zh-CN"/>
        </w:rPr>
        <w:t xml:space="preserve">人民币3200000.00</w:t>
      </w:r>
      <w:r>
        <w:rPr>
          <w:rFonts w:hint="eastAsia" w:ascii="Times New Roman" w:hAnsi="Times New Roman"/>
          <w:sz w:val="24"/>
          <w:szCs w:val="24"/>
          <w:highlight w:val="none"/>
        </w:rPr>
        <w:t xml:space="preserve">元</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5</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最高限价：人民币</w:t>
      </w:r>
      <w:r>
        <w:rPr>
          <w:rFonts w:hint="eastAsia" w:ascii="Times New Roman" w:hAnsi="Times New Roman"/>
          <w:sz w:val="24"/>
          <w:szCs w:val="24"/>
          <w:highlight w:val="none"/>
          <w:lang w:val="en-US" w:eastAsia="zh-CN"/>
        </w:rPr>
        <w:t xml:space="preserve">2872780.32</w:t>
      </w:r>
      <w:r>
        <w:rPr>
          <w:rFonts w:hint="eastAsia" w:ascii="Times New Roman" w:hAnsi="Times New Roman"/>
          <w:sz w:val="24"/>
          <w:szCs w:val="24"/>
          <w:highlight w:val="none"/>
        </w:rPr>
        <w:t xml:space="preserve">元</w:t>
      </w:r>
      <w:r/>
    </w:p>
    <w:p>
      <w:pPr>
        <w:ind w:firstLine="480"/>
        <w:spacing w:line="44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采购需求概况：</w:t>
      </w:r>
      <w:r>
        <w:rPr>
          <w:rFonts w:hint="eastAsia" w:ascii="宋体" w:hAnsi="宋体"/>
          <w:sz w:val="24"/>
          <w:szCs w:val="24"/>
        </w:rPr>
        <w:t xml:space="preserve">常熟高新技术产业开发区管理委员会所需的2026年高新区新建护岸和河道清淤工程。</w:t>
      </w:r>
      <w:r/>
    </w:p>
    <w:p>
      <w:pPr>
        <w:ind w:firstLine="480"/>
        <w:spacing w:line="440" w:lineRule="exact"/>
        <w:rPr>
          <w:sz w:val="24"/>
          <w:szCs w:val="24"/>
        </w:rPr>
      </w:pPr>
      <w:r>
        <w:rPr>
          <w:rFonts w:ascii="Times New Roman" w:hAnsi="Times New Roman"/>
          <w:sz w:val="24"/>
          <w:szCs w:val="24"/>
        </w:rPr>
        <w:t xml:space="preserve">7</w:t>
      </w:r>
      <w:r>
        <w:rPr>
          <w:rFonts w:hint="eastAsia" w:ascii="Times New Roman" w:hAnsi="Times New Roman"/>
          <w:sz w:val="24"/>
          <w:szCs w:val="24"/>
        </w:rPr>
        <w:t xml:space="preserve">.</w:t>
      </w:r>
      <w:r>
        <w:rPr>
          <w:rFonts w:ascii="Times New Roman" w:hAnsi="Times New Roman"/>
          <w:sz w:val="24"/>
          <w:szCs w:val="24"/>
        </w:rPr>
        <w:t xml:space="preserve">合同履行期限</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90日历天（具体开工日期以采购人通知为准）</w:t>
      </w:r>
      <w:r>
        <w:rPr>
          <w:rFonts w:hint="eastAsia"/>
          <w:sz w:val="24"/>
          <w:szCs w:val="24"/>
          <w:highlight w:val="none"/>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8</w:t>
      </w:r>
      <w:r>
        <w:rPr>
          <w:rFonts w:hint="eastAsia" w:ascii="Times New Roman" w:hAnsi="Times New Roman"/>
          <w:sz w:val="24"/>
          <w:szCs w:val="24"/>
        </w:rPr>
        <w:t xml:space="preserve">.</w:t>
      </w:r>
      <w:r>
        <w:rPr>
          <w:rFonts w:ascii="Times New Roman" w:hAnsi="Times New Roman"/>
          <w:sz w:val="24"/>
          <w:szCs w:val="24"/>
        </w:rPr>
        <w:t xml:space="preserve">本项目不接受联合体。</w:t>
      </w:r>
      <w:r/>
    </w:p>
    <w:p>
      <w:pPr>
        <w:ind w:right="-27"/>
        <w:spacing w:line="480" w:lineRule="exact"/>
        <w:tabs>
          <w:tab w:val="left" w:pos="0" w:leader="none"/>
        </w:tabs>
        <w:rPr>
          <w:rFonts w:hint="eastAsia" w:ascii="宋体" w:hAnsi="宋体"/>
          <w:b/>
          <w:sz w:val="28"/>
        </w:rPr>
        <w:outlineLvl w:val="1"/>
      </w:pPr>
      <w:r/>
      <w:bookmarkStart w:id="14" w:name="_Toc28359003"/>
      <w:r/>
      <w:bookmarkStart w:id="15" w:name="_Toc38985264"/>
      <w:r/>
      <w:bookmarkStart w:id="16" w:name="_Toc35393791"/>
      <w:r/>
      <w:bookmarkStart w:id="17" w:name="_Toc35393622"/>
      <w:r/>
      <w:bookmarkStart w:id="18" w:name="_Toc28359080"/>
      <w:r/>
      <w:bookmarkStart w:id="19" w:name="_Toc3275"/>
      <w:r>
        <w:rPr>
          <w:rFonts w:hint="eastAsia" w:ascii="宋体" w:hAnsi="宋体"/>
          <w:b/>
          <w:sz w:val="28"/>
        </w:rPr>
        <w:t xml:space="preserve">二、申请人的资格要求</w:t>
      </w:r>
      <w:bookmarkEnd w:id="14"/>
      <w:r/>
      <w:bookmarkEnd w:id="15"/>
      <w:r/>
      <w:bookmarkEnd w:id="16"/>
      <w:r/>
      <w:bookmarkEnd w:id="17"/>
      <w:r/>
      <w:bookmarkEnd w:id="18"/>
      <w:r/>
      <w:bookmarkEnd w:id="19"/>
      <w:r/>
      <w:r/>
    </w:p>
    <w:p>
      <w:pPr>
        <w:ind w:firstLine="480"/>
        <w:spacing w:line="440" w:lineRule="exact"/>
        <w:rPr>
          <w:rFonts w:ascii="Times New Roman" w:hAnsi="Times New Roman"/>
          <w:sz w:val="24"/>
          <w:szCs w:val="24"/>
        </w:rPr>
      </w:pPr>
      <w:r/>
      <w:bookmarkStart w:id="20" w:name="_Toc35393623"/>
      <w:r/>
      <w:bookmarkStart w:id="21" w:name="_Toc28359004"/>
      <w:r/>
      <w:bookmarkStart w:id="22" w:name="_Toc28359081"/>
      <w:r/>
      <w:bookmarkStart w:id="23" w:name="_Toc38985265"/>
      <w:r/>
      <w:bookmarkStart w:id="24" w:name="_Toc35393792"/>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（1）具有独立承担民事责任的能力（提供法人或者其他组织的营业执照等证明文件）；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（2）具有良好的商业信誉和健全的财务会计制度（提供开标时间前一年内的任意一期财务报表或最近一期经第三方审计的财务报告或银行出具的资信证明）；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（5）参加采购活动前三年内，在经营活动中没有重大违法记录（提供承诺说明）。</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落实政府采购政策需满足的资格要求：</w:t>
      </w:r>
      <w:r>
        <w:rPr>
          <w:rFonts w:hint="eastAsia" w:ascii="Times New Roman" w:hAnsi="Times New Roman"/>
          <w:sz w:val="24"/>
          <w:szCs w:val="24"/>
        </w:rPr>
        <w:t xml:space="preserve">本项目专门面向中小企业采购，所属行业为建筑业，响应文件中须提供《中小企业声明函》（注：对残疾人福利性单位、监狱企业视同小型、微型企业，但须按要求提供有关声明函或证明文件）。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本项目的特定资格要求：</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3.1供应商具有水利水电工程施工总承包三级（或以上）资质。</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3.2项目负责人必须满足下列条件；</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（1）项目负责人具有水利水电二级（或以上）注册建造师并具备安全生产考核（B类）合格证书；</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）项目负责人不得同时在两个或者两个以上单位受聘或者执业：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）项目负责人、专职安全员无在建工程（须提供无在建工程承诺书）；项目技术负责人可有一个在建工程；项目负责人有在建工程时，符合以下情形之一的，可以参加其他工程项目的投标：</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①合同工程量已完成80%以上，且主体工程已完成。</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②通过合同完工验收。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③工程具备合同完工验收条件，已向建设单位提出合同完工验收申请，并经建设单位确认。</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④因非承包方原因致使工程项目停工超过120天（含）。</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）项目负责人无行贿犯罪行为记录；或有行贿犯罪行为记录，但自记录之日起至本项目采购公告之日已超过5年的。</w:t>
      </w:r>
      <w:r/>
    </w:p>
    <w:p>
      <w:pPr>
        <w:ind w:right="-27"/>
        <w:spacing w:line="480" w:lineRule="exact"/>
        <w:tabs>
          <w:tab w:val="left" w:pos="0" w:leader="none"/>
        </w:tabs>
        <w:rPr>
          <w:rFonts w:hint="eastAsia" w:ascii="宋体" w:hAnsi="宋体"/>
          <w:b/>
          <w:sz w:val="28"/>
        </w:rPr>
        <w:outlineLvl w:val="1"/>
      </w:pPr>
      <w:r/>
      <w:bookmarkStart w:id="25" w:name="_Toc27485"/>
      <w:r>
        <w:rPr>
          <w:rFonts w:hint="eastAsia" w:ascii="宋体" w:hAnsi="宋体"/>
          <w:b/>
          <w:sz w:val="28"/>
        </w:rPr>
        <w:t xml:space="preserve">三、获取采购文件</w:t>
      </w:r>
      <w:bookmarkEnd w:id="20"/>
      <w:r/>
      <w:bookmarkEnd w:id="21"/>
      <w:r/>
      <w:bookmarkEnd w:id="22"/>
      <w:r/>
      <w:bookmarkEnd w:id="23"/>
      <w:r/>
      <w:bookmarkEnd w:id="24"/>
      <w:r/>
      <w:bookmarkEnd w:id="25"/>
      <w:r/>
      <w:bookmarkStart w:id="26" w:name="_Toc35393624"/>
      <w:r/>
      <w:bookmarkStart w:id="27" w:name="_Toc38985266"/>
      <w:r/>
      <w:bookmarkStart w:id="28" w:name="_Toc28359005"/>
      <w:r/>
      <w:bookmarkStart w:id="29" w:name="_Toc35393793"/>
      <w:r/>
      <w:bookmarkStart w:id="30" w:name="_Toc28359082"/>
      <w:r/>
      <w:r/>
    </w:p>
    <w:p>
      <w:pPr>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w:t>
      </w:r>
      <w:r>
        <w:rPr>
          <w:rFonts w:hint="eastAsia" w:ascii="Times New Roman" w:hAnsi="Times New Roman"/>
          <w:sz w:val="24"/>
          <w:szCs w:val="24"/>
        </w:rPr>
        <w:t xml:space="preserve">5个</w:t>
      </w:r>
      <w:r>
        <w:rPr>
          <w:rFonts w:ascii="Times New Roman" w:hAnsi="Times New Roman"/>
          <w:sz w:val="24"/>
          <w:szCs w:val="24"/>
        </w:rPr>
        <w:t xml:space="preserve">工作日。</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p>
    <w:p>
      <w:pPr>
        <w:ind w:firstLine="480"/>
        <w:spacing w:line="440" w:lineRule="exact"/>
        <w:rPr>
          <w:rFonts w:ascii="Times New Roman" w:hAnsi="Times New Roman"/>
          <w:sz w:val="24"/>
          <w:szCs w:val="24"/>
        </w:rPr>
      </w:pPr>
      <w:r>
        <w:rPr>
          <w:rFonts w:ascii="Times New Roman" w:hAnsi="Times New Roman"/>
          <w:sz w:val="24"/>
          <w:szCs w:val="24"/>
        </w:rPr>
        <w:t xml:space="preserve">（1）参与采购活动：供应商进入苏州市政府采购网，</w:t>
      </w:r>
      <w:r>
        <w:rPr>
          <w:rFonts w:ascii="Times New Roman" w:hAnsi="Times New Roman"/>
          <w:sz w:val="24"/>
          <w:szCs w:val="20"/>
        </w:rPr>
        <w:t xml:space="preserve">点击网站首页底部苏采云图标，</w:t>
      </w:r>
      <w:r>
        <w:rPr>
          <w:rFonts w:ascii="Times New Roman" w:hAnsi="Times New Roman"/>
          <w:sz w:val="24"/>
          <w:szCs w:val="24"/>
        </w:rPr>
        <w:t xml:space="preserve">插入CA证书</w:t>
      </w:r>
      <w:r>
        <w:rPr>
          <w:rFonts w:hint="eastAsia" w:ascii="Times New Roman" w:hAnsi="Times New Roman"/>
          <w:sz w:val="24"/>
          <w:szCs w:val="24"/>
        </w:rPr>
        <w:t xml:space="preserve">登录“</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p>
    <w:p>
      <w:pPr>
        <w:ind w:firstLine="198"/>
        <w:spacing w:line="440" w:lineRule="exact"/>
        <w:rPr>
          <w:rFonts w:ascii="Times New Roman" w:hAnsi="Times New Roman"/>
          <w:sz w:val="24"/>
          <w:szCs w:val="24"/>
          <w:u w:val="single"/>
        </w:rPr>
      </w:pPr>
      <w:r>
        <w:rPr>
          <w:rFonts w:ascii="Times New Roman" w:hAnsi="Times New Roman"/>
          <w:sz w:val="24"/>
          <w:szCs w:val="24"/>
        </w:rPr>
        <w:t xml:space="preserve">（2）电子投标准备：供应商在</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w:t>
      </w:r>
      <w:r/>
    </w:p>
    <w:p>
      <w:pPr>
        <w:ind w:right="-27"/>
        <w:spacing w:line="480" w:lineRule="exact"/>
        <w:tabs>
          <w:tab w:val="left" w:pos="0" w:leader="none"/>
        </w:tabs>
        <w:rPr>
          <w:rFonts w:hint="eastAsia" w:ascii="宋体" w:hAnsi="宋体"/>
          <w:b/>
          <w:sz w:val="28"/>
        </w:rPr>
        <w:outlineLvl w:val="1"/>
      </w:pPr>
      <w:r/>
      <w:bookmarkStart w:id="31" w:name="_Toc30113"/>
      <w:r>
        <w:rPr>
          <w:rFonts w:hint="eastAsia" w:ascii="宋体" w:hAnsi="宋体"/>
          <w:b/>
          <w:sz w:val="28"/>
        </w:rPr>
        <w:t xml:space="preserve">四、</w:t>
      </w:r>
      <w:bookmarkEnd w:id="26"/>
      <w:r/>
      <w:bookmarkEnd w:id="27"/>
      <w:r/>
      <w:bookmarkEnd w:id="28"/>
      <w:r/>
      <w:bookmarkEnd w:id="29"/>
      <w:r/>
      <w:bookmarkEnd w:id="30"/>
      <w:r>
        <w:rPr>
          <w:rFonts w:hint="eastAsia" w:ascii="宋体" w:hAnsi="宋体"/>
          <w:b/>
          <w:sz w:val="28"/>
        </w:rPr>
        <w:t xml:space="preserve">提交响应文件截止时间、开标</w:t>
      </w:r>
      <w:r>
        <w:rPr>
          <w:rFonts w:ascii="宋体" w:hAnsi="宋体"/>
          <w:b/>
          <w:sz w:val="28"/>
        </w:rPr>
        <w:t xml:space="preserve">时间和地点</w:t>
      </w:r>
      <w:bookmarkEnd w:id="3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.截止时间、开标时间：</w:t>
      </w:r>
      <w:r>
        <w:rPr>
          <w:rFonts w:ascii="Times New Roman" w:hAnsi="Times New Roman"/>
          <w:sz w:val="24"/>
          <w:szCs w:val="21"/>
        </w:rPr>
        <w:t xml:space="preserve">2026年</w:t>
      </w:r>
      <w:r>
        <w:rPr>
          <w:rFonts w:hint="eastAsia" w:ascii="Times New Roman" w:hAnsi="Times New Roman"/>
          <w:sz w:val="24"/>
          <w:szCs w:val="21"/>
          <w:lang w:val="en-US" w:eastAsia="zh-CN"/>
        </w:rPr>
        <w:t xml:space="preserve">11</w:t>
      </w:r>
      <w:r>
        <w:rPr>
          <w:rFonts w:ascii="Times New Roman" w:hAnsi="Times New Roman"/>
          <w:sz w:val="24"/>
          <w:szCs w:val="21"/>
        </w:rPr>
        <w:t xml:space="preserve">月</w:t>
      </w:r>
      <w:r>
        <w:rPr>
          <w:rFonts w:hint="eastAsia" w:ascii="Times New Roman" w:hAnsi="Times New Roman"/>
          <w:sz w:val="24"/>
          <w:szCs w:val="21"/>
          <w:lang w:val="en-US" w:eastAsia="zh-CN"/>
        </w:rPr>
        <w:t xml:space="preserve">10</w:t>
      </w:r>
      <w:r>
        <w:rPr>
          <w:rFonts w:ascii="Times New Roman" w:hAnsi="Times New Roman"/>
          <w:sz w:val="24"/>
          <w:szCs w:val="21"/>
        </w:rPr>
        <w:t xml:space="preserve">日09：00</w:t>
      </w:r>
      <w:r>
        <w:rPr>
          <w:rFonts w:hint="eastAsia" w:ascii="Times New Roman" w:hAnsi="Times New Roman"/>
          <w:sz w:val="24"/>
          <w:szCs w:val="24"/>
        </w:rPr>
        <w:t xml:space="preserve">北京时间）</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苏采云系统网上开标大厅</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.本项目采用电子化采购形式，供应商应当按照《苏采云系统供应商操作手册》规定，须在提交响应文件截止时间前制作并上传电子响应文件至“苏采云”系统，否则视为放弃参加该采购项目。</w:t>
      </w:r>
      <w:r/>
    </w:p>
    <w:p>
      <w:pPr>
        <w:ind w:firstLine="480"/>
        <w:spacing w:line="440" w:lineRule="exact"/>
        <w:rPr>
          <w:rFonts w:hint="eastAsia"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供应商登录“苏采云”系统在平台首页点击“开标大厅”，进入江苏省政府采购一体化不见面开标（采购）大厅，选择对应项目，并按系统提示完成开标流程。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hint="eastAsia" w:ascii="宋体" w:hAnsi="宋体"/>
          <w:b/>
          <w:sz w:val="28"/>
        </w:rPr>
        <w:outlineLvl w:val="1"/>
      </w:pPr>
      <w:r/>
      <w:bookmarkStart w:id="32" w:name="_Toc35393625"/>
      <w:r/>
      <w:bookmarkStart w:id="33" w:name="_Toc28359084"/>
      <w:r/>
      <w:bookmarkStart w:id="34" w:name="_Toc38985267"/>
      <w:r/>
      <w:bookmarkStart w:id="35" w:name="_Toc28359007"/>
      <w:r/>
      <w:bookmarkStart w:id="36" w:name="_Toc35393794"/>
      <w:r/>
      <w:bookmarkStart w:id="37" w:name="_Toc22361"/>
      <w:r>
        <w:rPr>
          <w:rFonts w:hint="eastAsia" w:ascii="宋体" w:hAnsi="宋体"/>
          <w:b/>
          <w:sz w:val="28"/>
        </w:rPr>
        <w:t xml:space="preserve">五、</w:t>
      </w:r>
      <w:bookmarkEnd w:id="32"/>
      <w:r/>
      <w:bookmarkEnd w:id="33"/>
      <w:r/>
      <w:bookmarkEnd w:id="34"/>
      <w:r/>
      <w:bookmarkEnd w:id="35"/>
      <w:r/>
      <w:bookmarkEnd w:id="36"/>
      <w:r>
        <w:rPr>
          <w:rFonts w:ascii="宋体" w:hAnsi="宋体"/>
          <w:b/>
          <w:sz w:val="28"/>
        </w:rPr>
        <w:t xml:space="preserve">公告</w:t>
      </w:r>
      <w:r>
        <w:rPr>
          <w:rFonts w:hint="eastAsia" w:ascii="宋体" w:hAnsi="宋体"/>
          <w:b/>
          <w:sz w:val="28"/>
        </w:rPr>
        <w:t xml:space="preserve">期限</w:t>
      </w:r>
      <w:bookmarkEnd w:id="37"/>
      <w:r/>
      <w:r/>
    </w:p>
    <w:p>
      <w:pPr>
        <w:ind w:firstLine="480"/>
        <w:spacing w:line="440" w:lineRule="exact"/>
        <w:rPr>
          <w:rFonts w:ascii="Times New Roman" w:hAnsi="Times New Roman"/>
          <w:sz w:val="24"/>
          <w:szCs w:val="24"/>
        </w:rPr>
      </w:pPr>
      <w:r/>
      <w:bookmarkStart w:id="38" w:name="_Toc38985268"/>
      <w:r/>
      <w:bookmarkStart w:id="39" w:name="_Toc35393795"/>
      <w:r/>
      <w:bookmarkStart w:id="40" w:name="_Toc35393626"/>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p>
    <w:p>
      <w:pPr>
        <w:ind w:right="-27"/>
        <w:spacing w:line="480" w:lineRule="exact"/>
        <w:tabs>
          <w:tab w:val="left" w:pos="0" w:leader="none"/>
        </w:tabs>
        <w:rPr>
          <w:rFonts w:hint="eastAsia" w:ascii="宋体" w:hAnsi="宋体"/>
          <w:b/>
          <w:sz w:val="28"/>
        </w:rPr>
        <w:outlineLvl w:val="1"/>
      </w:pPr>
      <w:r/>
      <w:bookmarkStart w:id="41" w:name="_Toc6490"/>
      <w:r>
        <w:rPr>
          <w:rFonts w:hint="eastAsia" w:ascii="宋体" w:hAnsi="宋体"/>
          <w:b/>
          <w:sz w:val="28"/>
        </w:rPr>
        <w:t xml:space="preserve">六、其他补充事宜</w:t>
      </w:r>
      <w:bookmarkEnd w:id="38"/>
      <w:r/>
      <w:bookmarkEnd w:id="39"/>
      <w:r/>
      <w:bookmarkEnd w:id="40"/>
      <w:r/>
      <w:bookmarkEnd w:id="4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.CA证书办理：根据省财政厅《关于更换全省政府采购交易系统C A数字证书和电子签章的通知》（苏财购〔2023〕101号），“苏</w:t>
      </w:r>
      <w:r>
        <w:rPr>
          <w:rFonts w:hint="eastAsia" w:ascii="宋体" w:hAnsi="Times New Roman"/>
          <w:sz w:val="24"/>
          <w:szCs w:val="20"/>
        </w:rPr>
        <w:t xml:space="preserve">采云”系统目前支持的CA数字证书、电子签章为江苏省电子政务证书认证中</w:t>
      </w:r>
      <w:r>
        <w:rPr>
          <w:rFonts w:ascii="Times New Roman" w:hAnsi="Times New Roman"/>
          <w:sz w:val="24"/>
          <w:szCs w:val="20"/>
        </w:rPr>
        <w:t xml:space="preserve">心CA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证书和电子签章，具体办理方法请访问“苏采云”系统登录页面点击“新CA办理指南”进行查阅，江苏省内各地区办理的“苏采云”系统下的政务CA证书全省通用。</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Times New Roman" w:hAnsi="Times New Roman"/>
          <w:sz w:val="24"/>
          <w:szCs w:val="24"/>
        </w:rPr>
        <w:t xml:space="preserve">系统操作过程中如有疑问，请按以下方式联系：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CA技术咨询电话：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；电子签章技术咨询电话：15380932027、15371015030、13675197356、13675197221；系统使用指导与咨询电话：18261002950、0512-69820854、0519-86722802。</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苏州金正工程技术咨询服务有限公司</w:t>
      </w:r>
      <w:r>
        <w:rPr>
          <w:rFonts w:hint="eastAsia" w:ascii="Times New Roman" w:hAnsi="Times New Roman"/>
          <w:sz w:val="24"/>
          <w:szCs w:val="24"/>
        </w:rPr>
        <w:t xml:space="preserve">在“江苏政府采购网”发布的更正公告</w:t>
      </w:r>
      <w:bookmarkStart w:id="42"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42"/>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.本次采购项目有关时间要求均以北京时间为标准，使用24小时制</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.本次采购不收取磋商保证金。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6.公告媒体：苏州市政府采购网、江苏政府采购网、中国政府采购网。</w:t>
      </w:r>
      <w:r/>
    </w:p>
    <w:p>
      <w:pPr>
        <w:ind w:right="-27"/>
        <w:spacing w:line="480" w:lineRule="exact"/>
        <w:tabs>
          <w:tab w:val="left" w:pos="0" w:leader="none"/>
        </w:tabs>
        <w:rPr>
          <w:rFonts w:hint="eastAsia" w:ascii="宋体" w:hAnsi="宋体"/>
          <w:b/>
          <w:sz w:val="28"/>
        </w:rPr>
        <w:outlineLvl w:val="1"/>
      </w:pPr>
      <w:r/>
      <w:bookmarkStart w:id="43" w:name="_Toc28359008"/>
      <w:r/>
      <w:bookmarkStart w:id="44" w:name="_Toc28359085"/>
      <w:r/>
      <w:bookmarkStart w:id="45" w:name="_Toc35393796"/>
      <w:r/>
      <w:bookmarkStart w:id="46" w:name="_Toc38985269"/>
      <w:r/>
      <w:bookmarkStart w:id="47" w:name="_Toc35393627"/>
      <w:r/>
      <w:bookmarkStart w:id="48" w:name="_Toc9164"/>
      <w:r>
        <w:rPr>
          <w:rFonts w:hint="eastAsia" w:ascii="宋体" w:hAnsi="宋体"/>
          <w:b/>
          <w:sz w:val="28"/>
        </w:rPr>
        <w:t xml:space="preserve">七、本次采购联系</w:t>
      </w:r>
      <w:bookmarkEnd w:id="43"/>
      <w:r/>
      <w:bookmarkEnd w:id="44"/>
      <w:r/>
      <w:bookmarkEnd w:id="45"/>
      <w:r/>
      <w:bookmarkEnd w:id="46"/>
      <w:r/>
      <w:bookmarkEnd w:id="47"/>
      <w:r>
        <w:rPr>
          <w:rFonts w:hint="eastAsia" w:ascii="宋体" w:hAnsi="宋体"/>
          <w:b/>
          <w:sz w:val="28"/>
        </w:rPr>
        <w:t xml:space="preserve">方式</w:t>
      </w:r>
      <w:bookmarkEnd w:id="48"/>
      <w:r/>
      <w:r/>
    </w:p>
    <w:p>
      <w:pPr>
        <w:ind w:firstLine="480"/>
        <w:spacing w:line="440" w:lineRule="exact"/>
        <w:rPr>
          <w:rFonts w:ascii="Times New Roman" w:hAnsi="Times New Roman"/>
          <w:sz w:val="24"/>
          <w:szCs w:val="24"/>
        </w:rPr>
      </w:pPr>
      <w:r/>
      <w:bookmarkStart w:id="49" w:name="_Toc28359010"/>
      <w:r/>
      <w:bookmarkStart w:id="50" w:name="_Toc28359087"/>
      <w:r>
        <w:rPr>
          <w:rFonts w:ascii="Times New Roman" w:hAnsi="Times New Roman"/>
          <w:sz w:val="24"/>
          <w:szCs w:val="24"/>
        </w:rPr>
        <w:t xml:space="preserve">1</w:t>
      </w:r>
      <w:r>
        <w:rPr>
          <w:rFonts w:hint="eastAsia" w:ascii="Times New Roman" w:hAnsi="Times New Roman"/>
          <w:sz w:val="24"/>
          <w:szCs w:val="24"/>
        </w:rPr>
        <w:t xml:space="preserve">.采购人信息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名称：常熟高新技术产业开发区管理委员会</w:t>
      </w:r>
      <w:r/>
    </w:p>
    <w:p>
      <w:pPr>
        <w:ind w:firstLine="480"/>
        <w:spacing w:line="440" w:lineRule="exact"/>
        <w:rPr>
          <w:rFonts w:ascii="Times New Roman" w:hAnsi="Times New Roman"/>
          <w:sz w:val="24"/>
          <w:szCs w:val="24"/>
        </w:rPr>
      </w:pPr>
      <w:r>
        <w:rPr>
          <w:rFonts w:hint="eastAsia" w:ascii="Times New Roman" w:hAnsi="Times New Roman"/>
          <w:sz w:val="24"/>
          <w:szCs w:val="24"/>
          <w:lang w:val="en-US" w:eastAsia="zh-CN"/>
        </w:rPr>
        <w:t xml:space="preserve">地址：</w:t>
      </w:r>
      <w:r>
        <w:rPr>
          <w:rFonts w:hint="eastAsia" w:ascii="Times New Roman" w:hAnsi="Times New Roman"/>
          <w:sz w:val="24"/>
          <w:szCs w:val="24"/>
        </w:rPr>
        <w:t xml:space="preserve">常熟市东南大道288号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0512-52579350</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.采购代理机构信息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名称：苏州金正工程技术咨询服务有限公司</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地址：常熟市达海路27号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0512-52781115</w:t>
      </w:r>
      <w:r>
        <w:rPr>
          <w:rFonts w:hint="eastAsia" w:ascii="Times New Roman" w:hAnsi="Times New Roman"/>
          <w:sz w:val="24"/>
          <w:szCs w:val="24"/>
        </w:rPr>
        <w:t xml:space="preserve">（徐敏超、陶文斌）</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.项目联系方式</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项目联系人：徐敏超、陶文斌</w:t>
      </w:r>
      <w:r>
        <w:rPr>
          <w:rFonts w:ascii="Times New Roman" w:hAnsi="Times New Roman"/>
          <w:sz w:val="24"/>
          <w:szCs w:val="24"/>
        </w:rPr>
        <w:t xml:space="preserve"> </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电话：</w:t>
      </w:r>
      <w:r>
        <w:rPr>
          <w:rFonts w:ascii="Times New Roman" w:hAnsi="Times New Roman"/>
          <w:sz w:val="24"/>
          <w:szCs w:val="24"/>
        </w:rPr>
        <w:t xml:space="preserve">0512-52781115</w:t>
      </w:r>
      <w:r/>
    </w:p>
    <w:p>
      <w:pPr>
        <w:ind w:firstLine="480"/>
        <w:spacing w:line="440" w:lineRule="exact"/>
        <w:rPr>
          <w:rFonts w:ascii="Times New Roman" w:hAnsi="Times New Roman"/>
          <w:sz w:val="24"/>
          <w:szCs w:val="24"/>
        </w:rPr>
      </w:pPr>
      <w:r>
        <w:rPr>
          <w:rFonts w:ascii="Times New Roman" w:hAnsi="Times New Roman"/>
          <w:sz w:val="24"/>
          <w:szCs w:val="24"/>
        </w:rPr>
      </w:r>
      <w:bookmarkEnd w:id="49"/>
      <w:r/>
      <w:bookmarkEnd w:id="50"/>
      <w:r/>
      <w:r/>
    </w:p>
    <w:p>
      <w:pPr>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51" w:name="_Toc120614211"/>
      <w:r/>
      <w:bookmarkStart w:id="52" w:name="_Toc16708"/>
      <w:r>
        <w:rPr>
          <w:rFonts w:hint="eastAsia" w:ascii="宋体" w:hAnsi="宋体"/>
          <w:b/>
          <w:bCs/>
          <w:sz w:val="44"/>
          <w:szCs w:val="28"/>
        </w:rPr>
        <w:t xml:space="preserve">第二章  </w:t>
      </w:r>
      <w:bookmarkEnd w:id="1"/>
      <w:r/>
      <w:bookmarkEnd w:id="2"/>
      <w:r/>
      <w:bookmarkEnd w:id="3"/>
      <w:r/>
      <w:bookmarkEnd w:id="4"/>
      <w:r/>
      <w:bookmarkEnd w:id="5"/>
      <w:r/>
      <w:bookmarkEnd w:id="51"/>
      <w:r/>
      <w:bookmarkStart w:id="53" w:name="_Toc513029202"/>
      <w:r/>
      <w:bookmarkStart w:id="54" w:name="_Toc120614213"/>
      <w:r/>
      <w:bookmarkStart w:id="55" w:name="_Toc16938518"/>
      <w:r/>
      <w:bookmarkStart w:id="56" w:name="_Toc20823274"/>
      <w:r>
        <w:rPr>
          <w:rFonts w:hint="eastAsia" w:ascii="宋体" w:hAnsi="宋体"/>
          <w:b/>
          <w:bCs/>
          <w:sz w:val="44"/>
          <w:szCs w:val="28"/>
        </w:rPr>
        <w:t xml:space="preserve">供应商须知</w:t>
      </w:r>
      <w:bookmarkEnd w:id="52"/>
      <w:r/>
      <w:bookmarkEnd w:id="53"/>
      <w:r/>
      <w:bookmarkEnd w:id="54"/>
      <w:r/>
      <w:bookmarkEnd w:id="55"/>
      <w:r/>
      <w:bookmarkEnd w:id="56"/>
      <w:r/>
      <w:r/>
    </w:p>
    <w:p>
      <w:pPr>
        <w:ind w:right="-27"/>
        <w:spacing w:line="480" w:lineRule="exact"/>
        <w:tabs>
          <w:tab w:val="left" w:pos="0" w:leader="none"/>
        </w:tabs>
        <w:rPr>
          <w:rFonts w:hint="eastAsia" w:ascii="宋体" w:hAnsi="宋体"/>
          <w:b/>
          <w:sz w:val="28"/>
        </w:rPr>
        <w:outlineLvl w:val="1"/>
      </w:pPr>
      <w:r/>
      <w:bookmarkStart w:id="57" w:name="_Toc20823275"/>
      <w:r/>
      <w:bookmarkStart w:id="58" w:name="_Toc513029203"/>
      <w:r/>
      <w:bookmarkStart w:id="59" w:name="_Toc16938519"/>
      <w:r/>
      <w:bookmarkStart w:id="60" w:name="_Toc120614214"/>
      <w:r/>
      <w:bookmarkStart w:id="61" w:name="_Toc26593"/>
      <w:r>
        <w:rPr>
          <w:rFonts w:hint="eastAsia" w:ascii="宋体" w:hAnsi="宋体"/>
          <w:b/>
          <w:sz w:val="28"/>
        </w:rPr>
        <w:t xml:space="preserve">一、总则</w:t>
      </w:r>
      <w:bookmarkEnd w:id="57"/>
      <w:r/>
      <w:bookmarkEnd w:id="58"/>
      <w:r/>
      <w:bookmarkEnd w:id="59"/>
      <w:r/>
      <w:bookmarkEnd w:id="60"/>
      <w:r/>
      <w:bookmarkEnd w:id="61"/>
      <w:r/>
      <w:r/>
    </w:p>
    <w:p>
      <w:pPr>
        <w:ind w:firstLine="422"/>
        <w:spacing w:line="440" w:lineRule="exact"/>
        <w:rPr>
          <w:rFonts w:hint="eastAsia" w:ascii="宋体" w:hAnsi="宋体" w:cs="Arial"/>
          <w:b/>
          <w:sz w:val="28"/>
          <w:szCs w:val="28"/>
        </w:rPr>
        <w:outlineLvl w:val="2"/>
      </w:pPr>
      <w:r/>
      <w:bookmarkStart w:id="62" w:name="_Hlt16619475"/>
      <w:r/>
      <w:bookmarkEnd w:id="62"/>
      <w:r/>
      <w:bookmarkStart w:id="63" w:name="_Toc458694821"/>
      <w:r/>
      <w:bookmarkStart w:id="64" w:name="_Toc20823276"/>
      <w:r/>
      <w:bookmarkStart w:id="65" w:name="_Toc513029204"/>
      <w:r/>
      <w:bookmarkStart w:id="66" w:name="_Toc16938520"/>
      <w:r/>
      <w:bookmarkStart w:id="67" w:name="_Toc5806"/>
      <w:r>
        <w:rPr>
          <w:rFonts w:hint="eastAsia" w:ascii="宋体" w:hAnsi="宋体" w:cs="Arial"/>
          <w:b/>
          <w:sz w:val="28"/>
          <w:szCs w:val="28"/>
        </w:rPr>
        <w:t xml:space="preserve">1</w:t>
      </w:r>
      <w:bookmarkEnd w:id="63"/>
      <w:r>
        <w:rPr>
          <w:rFonts w:hint="eastAsia" w:ascii="宋体" w:hAnsi="宋体" w:cs="Arial"/>
          <w:b/>
          <w:sz w:val="28"/>
          <w:szCs w:val="28"/>
        </w:rPr>
        <w:t xml:space="preserve">、采购方式</w:t>
      </w:r>
      <w:bookmarkEnd w:id="64"/>
      <w:r/>
      <w:bookmarkEnd w:id="65"/>
      <w:r/>
      <w:bookmarkEnd w:id="66"/>
      <w:r>
        <w:rPr>
          <w:rFonts w:hint="eastAsia" w:ascii="宋体" w:hAnsi="宋体" w:cs="Arial"/>
          <w:b/>
          <w:sz w:val="28"/>
          <w:szCs w:val="28"/>
        </w:rPr>
        <w:t xml:space="preserve">及适用法律</w:t>
      </w:r>
      <w:bookmarkEnd w:id="67"/>
      <w:r/>
      <w:r/>
    </w:p>
    <w:p>
      <w:pPr>
        <w:ind w:firstLine="480"/>
        <w:spacing w:line="440" w:lineRule="exact"/>
        <w:rPr>
          <w:rFonts w:hint="eastAsia"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p>
    <w:p>
      <w:pPr>
        <w:ind w:firstLine="480"/>
        <w:spacing w:line="440" w:lineRule="exact"/>
        <w:rPr>
          <w:rFonts w:hint="eastAsia"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1.3</w:t>
      </w:r>
      <w:r>
        <w:rPr>
          <w:rFonts w:hint="eastAsia" w:ascii="Times New Roman" w:hAnsi="Times New Roman"/>
          <w:sz w:val="24"/>
          <w:szCs w:val="21"/>
        </w:rPr>
        <w:t xml:space="preserve"> 在本项目政府采购活动过程中，如果所执行的标准有更新的，按照最新标准执行。</w:t>
      </w:r>
      <w:r/>
    </w:p>
    <w:p>
      <w:pPr>
        <w:ind w:firstLine="422"/>
        <w:spacing w:line="440" w:lineRule="exact"/>
        <w:rPr>
          <w:rFonts w:hint="eastAsia" w:ascii="宋体" w:hAnsi="宋体" w:cs="Arial"/>
          <w:b/>
          <w:sz w:val="28"/>
          <w:szCs w:val="28"/>
        </w:rPr>
        <w:outlineLvl w:val="2"/>
      </w:pPr>
      <w:r/>
      <w:bookmarkStart w:id="68" w:name="_Toc845"/>
      <w:r>
        <w:rPr>
          <w:rFonts w:ascii="宋体" w:hAnsi="宋体" w:cs="Arial"/>
          <w:b/>
          <w:sz w:val="28"/>
          <w:szCs w:val="28"/>
        </w:rPr>
        <w:t xml:space="preserve">2、定义</w:t>
      </w:r>
      <w:bookmarkEnd w:id="68"/>
      <w:r/>
      <w:r/>
    </w:p>
    <w:p>
      <w:pPr>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p>
    <w:p>
      <w:pPr>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苏州金正工程技术咨询服务有限公司</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p>
    <w:p>
      <w:pPr>
        <w:ind w:firstLine="422"/>
        <w:spacing w:line="440" w:lineRule="exact"/>
        <w:rPr>
          <w:rFonts w:hint="eastAsia" w:ascii="宋体" w:hAnsi="宋体" w:cs="Arial"/>
          <w:b/>
          <w:sz w:val="28"/>
          <w:szCs w:val="28"/>
        </w:rPr>
        <w:outlineLvl w:val="2"/>
      </w:pPr>
      <w:r/>
      <w:bookmarkStart w:id="69" w:name="_Toc16938521"/>
      <w:r/>
      <w:bookmarkStart w:id="70" w:name="_Toc513029205"/>
      <w:r/>
      <w:bookmarkStart w:id="71" w:name="_Toc20823277"/>
      <w:r/>
      <w:bookmarkStart w:id="72" w:name="_Toc28557"/>
      <w:r>
        <w:rPr>
          <w:rFonts w:ascii="宋体" w:hAnsi="宋体" w:cs="Arial"/>
          <w:b/>
          <w:sz w:val="28"/>
          <w:szCs w:val="28"/>
        </w:rPr>
        <w:t xml:space="preserve">3</w:t>
      </w:r>
      <w:r>
        <w:rPr>
          <w:rFonts w:hint="eastAsia" w:ascii="宋体" w:hAnsi="宋体" w:cs="Arial"/>
          <w:b/>
          <w:sz w:val="28"/>
          <w:szCs w:val="28"/>
        </w:rPr>
        <w:t xml:space="preserve">、合格的</w:t>
      </w:r>
      <w:bookmarkEnd w:id="69"/>
      <w:r/>
      <w:bookmarkEnd w:id="70"/>
      <w:r/>
      <w:bookmarkEnd w:id="71"/>
      <w:r>
        <w:rPr>
          <w:rFonts w:hint="eastAsia" w:ascii="宋体" w:hAnsi="宋体" w:cs="Arial"/>
          <w:b/>
          <w:sz w:val="28"/>
          <w:szCs w:val="28"/>
        </w:rPr>
        <w:t xml:space="preserve">供应商</w:t>
      </w:r>
      <w:bookmarkEnd w:id="72"/>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 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满足本文件实质性要求和条件的规定。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单位负责人为同一人或者存在直接控股、管理关系的不同供应商，不得参加同一合同项下的政府采购活动。</w:t>
      </w:r>
      <w:r/>
    </w:p>
    <w:p>
      <w:pPr>
        <w:ind w:firstLine="422"/>
        <w:spacing w:line="440" w:lineRule="exact"/>
        <w:rPr>
          <w:rFonts w:hint="eastAsia" w:ascii="宋体" w:hAnsi="宋体" w:cs="Arial"/>
          <w:b/>
          <w:sz w:val="28"/>
          <w:szCs w:val="28"/>
        </w:rPr>
        <w:outlineLvl w:val="2"/>
      </w:pPr>
      <w:r/>
      <w:bookmarkStart w:id="73" w:name="_Toc16938523"/>
      <w:r/>
      <w:bookmarkStart w:id="74" w:name="_Toc20823279"/>
      <w:r/>
      <w:bookmarkStart w:id="75" w:name="_Toc462564067"/>
      <w:r/>
      <w:bookmarkStart w:id="76" w:name="_Toc513029207"/>
      <w:r/>
      <w:bookmarkStart w:id="77" w:name="_Toc31968"/>
      <w:r>
        <w:rPr>
          <w:rFonts w:hint="eastAsia" w:ascii="宋体" w:hAnsi="宋体" w:cs="Arial"/>
          <w:b/>
          <w:sz w:val="28"/>
          <w:szCs w:val="28"/>
        </w:rPr>
        <w:t xml:space="preserve">4、磋商费用</w:t>
      </w:r>
      <w:bookmarkEnd w:id="73"/>
      <w:r/>
      <w:bookmarkEnd w:id="74"/>
      <w:r/>
      <w:bookmarkEnd w:id="75"/>
      <w:r/>
      <w:bookmarkEnd w:id="76"/>
      <w:r/>
      <w:bookmarkEnd w:id="77"/>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4.1 无论投标过程中的做法和结果如何，</w:t>
      </w:r>
      <w:r>
        <w:rPr>
          <w:rFonts w:ascii="Times New Roman" w:hAnsi="Times New Roman"/>
          <w:sz w:val="24"/>
          <w:szCs w:val="21"/>
        </w:rPr>
        <w:t xml:space="preserve">供应商应自行承担所有与准备和参加</w:t>
      </w:r>
      <w:r>
        <w:rPr>
          <w:rFonts w:hint="eastAsia" w:ascii="Times New Roman" w:hAnsi="Times New Roman"/>
          <w:sz w:val="24"/>
          <w:szCs w:val="21"/>
        </w:rPr>
        <w:t xml:space="preserve">磋商</w:t>
      </w:r>
      <w:r>
        <w:rPr>
          <w:rFonts w:ascii="Times New Roman" w:hAnsi="Times New Roman"/>
          <w:sz w:val="24"/>
          <w:szCs w:val="21"/>
        </w:rPr>
        <w:t xml:space="preserve">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本次</w:t>
      </w:r>
      <w:r>
        <w:rPr>
          <w:rFonts w:hint="eastAsia" w:ascii="Times New Roman" w:hAnsi="Times New Roman"/>
          <w:sz w:val="24"/>
          <w:szCs w:val="21"/>
        </w:rPr>
        <w:t xml:space="preserve">采购不收取采购</w:t>
      </w:r>
      <w:r>
        <w:rPr>
          <w:rFonts w:ascii="Times New Roman" w:hAnsi="Times New Roman"/>
          <w:sz w:val="24"/>
          <w:szCs w:val="21"/>
        </w:rPr>
        <w:t xml:space="preserve">文件工本费</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本次</w:t>
      </w:r>
      <w:r>
        <w:rPr>
          <w:rFonts w:hint="eastAsia" w:ascii="Times New Roman" w:hAnsi="Times New Roman"/>
          <w:sz w:val="24"/>
          <w:szCs w:val="21"/>
        </w:rPr>
        <w:t xml:space="preserve">采购代理服务费用：</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w:t>
      </w:r>
      <w:r>
        <w:rPr>
          <w:rFonts w:ascii="Times New Roman" w:hAnsi="Times New Roman"/>
          <w:color w:val="000000"/>
          <w:sz w:val="24"/>
          <w:szCs w:val="21"/>
        </w:rPr>
        <w:t xml:space="preserve">1</w:t>
      </w:r>
      <w:r>
        <w:rPr>
          <w:rFonts w:hint="eastAsia" w:ascii="Times New Roman" w:hAnsi="Times New Roman"/>
          <w:color w:val="000000"/>
          <w:sz w:val="24"/>
          <w:szCs w:val="21"/>
        </w:rPr>
        <w:t xml:space="preserve">）费用标准：根据采购预算并参照中华人民共和国国家计划委员会计价格</w:t>
      </w:r>
      <w:r>
        <w:rPr>
          <w:rFonts w:ascii="Times New Roman" w:hAnsi="Times New Roman"/>
          <w:color w:val="000000"/>
          <w:sz w:val="24"/>
          <w:szCs w:val="21"/>
        </w:rPr>
        <w:t xml:space="preserve">[2002]1980</w:t>
      </w:r>
      <w:r>
        <w:rPr>
          <w:rFonts w:hint="eastAsia" w:ascii="Times New Roman" w:hAnsi="Times New Roman"/>
          <w:color w:val="000000"/>
          <w:sz w:val="24"/>
          <w:szCs w:val="21"/>
        </w:rPr>
        <w:t xml:space="preserve">号文标准的</w:t>
      </w:r>
      <w:r>
        <w:rPr>
          <w:rFonts w:ascii="Times New Roman" w:hAnsi="Times New Roman"/>
          <w:color w:val="000000"/>
          <w:sz w:val="24"/>
          <w:szCs w:val="21"/>
        </w:rPr>
        <w:t xml:space="preserve">70%</w:t>
      </w:r>
      <w:r>
        <w:rPr>
          <w:rFonts w:hint="eastAsia" w:ascii="Times New Roman" w:hAnsi="Times New Roman"/>
          <w:color w:val="000000"/>
          <w:sz w:val="24"/>
          <w:szCs w:val="21"/>
        </w:rPr>
        <w:t xml:space="preserve">计算，不足</w:t>
      </w:r>
      <w:r>
        <w:rPr>
          <w:rFonts w:ascii="Times New Roman" w:hAnsi="Times New Roman"/>
          <w:color w:val="000000"/>
          <w:sz w:val="24"/>
          <w:szCs w:val="21"/>
        </w:rPr>
        <w:t xml:space="preserve">3000</w:t>
      </w:r>
      <w:r>
        <w:rPr>
          <w:rFonts w:hint="eastAsia" w:ascii="Times New Roman" w:hAnsi="Times New Roman"/>
          <w:color w:val="000000"/>
          <w:sz w:val="24"/>
          <w:szCs w:val="21"/>
        </w:rPr>
        <w:t xml:space="preserve">元的按</w:t>
      </w:r>
      <w:r>
        <w:rPr>
          <w:rFonts w:ascii="Times New Roman" w:hAnsi="Times New Roman"/>
          <w:color w:val="000000"/>
          <w:sz w:val="24"/>
          <w:szCs w:val="21"/>
        </w:rPr>
        <w:t xml:space="preserve">3000</w:t>
      </w:r>
      <w:r>
        <w:rPr>
          <w:rFonts w:hint="eastAsia" w:ascii="Times New Roman" w:hAnsi="Times New Roman"/>
          <w:color w:val="000000"/>
          <w:sz w:val="24"/>
          <w:szCs w:val="21"/>
        </w:rPr>
        <w:t xml:space="preserve">元计取。</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（2）费用金额：人民币17780</w:t>
      </w:r>
      <w:r>
        <w:rPr>
          <w:rFonts w:ascii="Times New Roman" w:hAnsi="Times New Roman"/>
          <w:color w:val="000000"/>
          <w:sz w:val="24"/>
          <w:szCs w:val="21"/>
        </w:rPr>
        <w:t xml:space="preserve"> </w:t>
      </w:r>
      <w:r>
        <w:rPr>
          <w:rFonts w:hint="eastAsia" w:ascii="Times New Roman" w:hAnsi="Times New Roman"/>
          <w:color w:val="000000"/>
          <w:sz w:val="24"/>
          <w:szCs w:val="21"/>
        </w:rPr>
        <w:t xml:space="preserve">元。</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（3）采购代理服务费的支付：</w:t>
      </w:r>
      <w:r/>
    </w:p>
    <w:p>
      <w:pPr>
        <w:pStyle w:val="1015"/>
        <w:numPr>
          <w:ilvl w:val="0"/>
          <w:numId w:val="5"/>
        </w:numPr>
        <w:spacing w:line="500" w:lineRule="exact"/>
        <w:rPr>
          <w:rFonts w:ascii="Times New Roman" w:hAnsi="Times New Roman"/>
          <w:szCs w:val="21"/>
          <w:lang w:eastAsia="zh-CN"/>
        </w:rPr>
      </w:pPr>
      <w:r>
        <w:rPr>
          <w:rFonts w:hint="eastAsia" w:ascii="Times New Roman" w:hAnsi="Times New Roman"/>
          <w:szCs w:val="21"/>
          <w:lang w:eastAsia="zh-CN"/>
        </w:rPr>
        <w:t xml:space="preserve">本项目采购代理服务费由采购人支付，应当自代理服务履约完毕之日起</w:t>
      </w:r>
      <w:r>
        <w:rPr>
          <w:rFonts w:ascii="Times New Roman" w:hAnsi="Times New Roman"/>
          <w:szCs w:val="21"/>
          <w:lang w:eastAsia="zh-CN"/>
        </w:rPr>
        <w:t xml:space="preserve">30</w:t>
      </w:r>
      <w:r>
        <w:rPr>
          <w:rFonts w:hint="eastAsia" w:ascii="Times New Roman" w:hAnsi="Times New Roman"/>
          <w:szCs w:val="21"/>
          <w:lang w:eastAsia="zh-CN"/>
        </w:rPr>
        <w:t xml:space="preserve">个工作日内支付。</w:t>
      </w:r>
      <w:r/>
    </w:p>
    <w:p>
      <w:pPr>
        <w:ind w:firstLine="480"/>
        <w:spacing w:line="500" w:lineRule="exact"/>
        <w:rPr>
          <w:rFonts w:ascii="Times New Roman" w:hAnsi="Times New Roman"/>
          <w:color w:val="000000"/>
          <w:sz w:val="24"/>
          <w:szCs w:val="21"/>
        </w:rPr>
      </w:pPr>
      <w:r>
        <w:rPr>
          <w:rFonts w:hint="eastAsia" w:ascii="Times New Roman" w:hAnsi="Times New Roman"/>
          <w:color w:val="000000"/>
          <w:sz w:val="24"/>
          <w:szCs w:val="21"/>
        </w:rPr>
        <w:t xml:space="preserve">（4）缴费信息：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公司名称：苏州金正工程技术咨询服务有限公司</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账号：101280001023060471</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开户行：江苏常熟农村商业银行股份有限公司淼泉支行</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注：不接受微信、支付宝支付。</w:t>
      </w:r>
      <w:r/>
    </w:p>
    <w:p>
      <w:pPr>
        <w:ind w:firstLine="422"/>
        <w:spacing w:line="440" w:lineRule="exact"/>
        <w:rPr>
          <w:rFonts w:hint="eastAsia" w:ascii="宋体" w:hAnsi="宋体" w:cs="Arial"/>
          <w:b/>
          <w:sz w:val="28"/>
          <w:szCs w:val="28"/>
        </w:rPr>
        <w:outlineLvl w:val="2"/>
      </w:pPr>
      <w:r/>
      <w:bookmarkStart w:id="78" w:name="_Toc25953"/>
      <w:r>
        <w:rPr>
          <w:rFonts w:hint="eastAsia" w:ascii="宋体" w:hAnsi="宋体" w:cs="Arial"/>
          <w:b/>
          <w:sz w:val="28"/>
          <w:szCs w:val="28"/>
        </w:rPr>
        <w:t xml:space="preserve">5、采购文件的约束力</w:t>
      </w:r>
      <w:bookmarkEnd w:id="78"/>
      <w:r/>
      <w:r/>
    </w:p>
    <w:p>
      <w:pPr>
        <w:ind w:firstLine="480"/>
        <w:spacing w:line="440" w:lineRule="exact"/>
        <w:rPr>
          <w:rFonts w:hint="eastAsia" w:ascii="宋体" w:hAnsi="宋体"/>
          <w:sz w:val="24"/>
          <w:szCs w:val="24"/>
        </w:rPr>
      </w:pPr>
      <w:r>
        <w:rPr>
          <w:rFonts w:hint="eastAsia" w:ascii="Times New Roman" w:hAnsi="Times New Roman"/>
          <w:sz w:val="24"/>
          <w:szCs w:val="21"/>
        </w:rPr>
        <w:t xml:space="preserve">5.1 供应商</w:t>
      </w:r>
      <w:r>
        <w:rPr>
          <w:rFonts w:hint="eastAsia" w:ascii="宋体" w:hAnsi="宋体"/>
          <w:sz w:val="24"/>
          <w:szCs w:val="24"/>
        </w:rPr>
        <w:t xml:space="preserve">一旦参加本项目采购活动，即被认为接受了本采购文件的规定和约束。</w:t>
      </w:r>
      <w:r/>
    </w:p>
    <w:p>
      <w:pPr>
        <w:ind w:right="-27"/>
        <w:spacing w:line="480" w:lineRule="exact"/>
        <w:tabs>
          <w:tab w:val="left" w:pos="0" w:leader="none"/>
        </w:tabs>
        <w:rPr>
          <w:rFonts w:hint="eastAsia" w:ascii="宋体" w:hAnsi="宋体"/>
          <w:b/>
          <w:sz w:val="28"/>
        </w:rPr>
        <w:outlineLvl w:val="1"/>
      </w:pPr>
      <w:r/>
      <w:bookmarkStart w:id="79" w:name="_Toc120614215"/>
      <w:r/>
      <w:bookmarkStart w:id="80" w:name="_Toc513029209"/>
      <w:r/>
      <w:bookmarkStart w:id="81" w:name="_Toc20823281"/>
      <w:r/>
      <w:bookmarkStart w:id="82" w:name="_Toc16938525"/>
      <w:r/>
      <w:bookmarkStart w:id="83" w:name="_Toc9823"/>
      <w:r>
        <w:rPr>
          <w:rFonts w:hint="eastAsia" w:ascii="宋体" w:hAnsi="宋体"/>
          <w:b/>
          <w:sz w:val="28"/>
        </w:rPr>
        <w:t xml:space="preserve">二、磋商文件</w:t>
      </w:r>
      <w:bookmarkEnd w:id="79"/>
      <w:r/>
      <w:bookmarkEnd w:id="80"/>
      <w:r/>
      <w:bookmarkEnd w:id="81"/>
      <w:r/>
      <w:bookmarkEnd w:id="82"/>
      <w:r/>
      <w:bookmarkEnd w:id="83"/>
      <w:r/>
      <w:r/>
    </w:p>
    <w:p>
      <w:pPr>
        <w:ind w:firstLine="422"/>
        <w:spacing w:line="440" w:lineRule="exact"/>
        <w:rPr>
          <w:rFonts w:hint="eastAsia" w:ascii="宋体" w:hAnsi="宋体" w:cs="Arial"/>
          <w:b/>
          <w:sz w:val="28"/>
          <w:szCs w:val="28"/>
        </w:rPr>
        <w:outlineLvl w:val="2"/>
      </w:pPr>
      <w:r/>
      <w:bookmarkStart w:id="84" w:name="_Toc513029210"/>
      <w:r/>
      <w:bookmarkStart w:id="85" w:name="_Toc16938526"/>
      <w:r/>
      <w:bookmarkStart w:id="86" w:name="_Toc20823282"/>
      <w:r/>
      <w:bookmarkStart w:id="87" w:name="_Toc12306"/>
      <w:r>
        <w:rPr>
          <w:rFonts w:hint="eastAsia" w:ascii="宋体" w:hAnsi="宋体" w:cs="Arial"/>
          <w:b/>
          <w:sz w:val="28"/>
          <w:szCs w:val="28"/>
        </w:rPr>
        <w:t xml:space="preserve">6、磋商文件构成</w:t>
      </w:r>
      <w:bookmarkEnd w:id="84"/>
      <w:r/>
      <w:bookmarkEnd w:id="85"/>
      <w:r/>
      <w:bookmarkEnd w:id="86"/>
      <w:r/>
      <w:bookmarkEnd w:id="87"/>
      <w:r/>
      <w:r/>
    </w:p>
    <w:p>
      <w:pPr>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磋商文件由以下部分组成：</w:t>
      </w:r>
      <w:r/>
    </w:p>
    <w:p>
      <w:pPr>
        <w:ind w:firstLine="36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磋商</w:t>
      </w:r>
      <w:r>
        <w:rPr>
          <w:rFonts w:ascii="Times New Roman" w:hAnsi="Times New Roman"/>
          <w:sz w:val="24"/>
          <w:szCs w:val="24"/>
        </w:rPr>
        <w:t xml:space="preserve">邀请</w:t>
      </w:r>
      <w:r/>
    </w:p>
    <w:p>
      <w:pPr>
        <w:ind w:firstLine="36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供应商</w:t>
      </w:r>
      <w:r>
        <w:rPr>
          <w:rFonts w:ascii="Times New Roman" w:hAnsi="Times New Roman"/>
          <w:sz w:val="24"/>
          <w:szCs w:val="24"/>
        </w:rPr>
        <w:t xml:space="preserve">须知</w:t>
      </w:r>
      <w:r/>
    </w:p>
    <w:p>
      <w:pPr>
        <w:ind w:firstLine="360"/>
        <w:spacing w:line="440" w:lineRule="exact"/>
        <w:rPr>
          <w:rFonts w:ascii="Times New Roman" w:hAnsi="Times New Roman"/>
          <w:sz w:val="24"/>
          <w:szCs w:val="24"/>
        </w:rPr>
      </w:pPr>
      <w:r>
        <w:rPr>
          <w:rFonts w:ascii="Times New Roman" w:hAnsi="Times New Roman"/>
          <w:sz w:val="24"/>
          <w:szCs w:val="24"/>
        </w:rPr>
        <w:t xml:space="preserve">（3）合同文本</w:t>
      </w:r>
      <w:r/>
    </w:p>
    <w:p>
      <w:pPr>
        <w:ind w:firstLine="360"/>
        <w:spacing w:line="440" w:lineRule="exact"/>
        <w:rPr>
          <w:rFonts w:ascii="Times New Roman" w:hAnsi="Times New Roman"/>
          <w:sz w:val="24"/>
          <w:szCs w:val="24"/>
        </w:rPr>
      </w:pPr>
      <w:r>
        <w:rPr>
          <w:rFonts w:ascii="Times New Roman" w:hAnsi="Times New Roman"/>
          <w:sz w:val="24"/>
          <w:szCs w:val="24"/>
        </w:rPr>
        <w:t xml:space="preserve">（4）采购需求</w:t>
      </w:r>
      <w:r/>
    </w:p>
    <w:p>
      <w:pPr>
        <w:ind w:firstLine="360"/>
        <w:spacing w:line="440" w:lineRule="exact"/>
        <w:rPr>
          <w:rFonts w:ascii="Times New Roman" w:hAnsi="Times New Roman"/>
          <w:sz w:val="24"/>
          <w:szCs w:val="24"/>
        </w:rPr>
      </w:pPr>
      <w:r>
        <w:rPr>
          <w:rFonts w:ascii="Times New Roman" w:hAnsi="Times New Roman"/>
          <w:sz w:val="24"/>
          <w:szCs w:val="24"/>
        </w:rPr>
        <w:t xml:space="preserve">（5）评审方法与评分标准</w:t>
      </w:r>
      <w:r/>
    </w:p>
    <w:p>
      <w:pPr>
        <w:ind w:firstLine="360"/>
        <w:spacing w:line="44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响应</w:t>
      </w:r>
      <w:r>
        <w:rPr>
          <w:rFonts w:ascii="Times New Roman" w:hAnsi="Times New Roman"/>
          <w:sz w:val="24"/>
          <w:szCs w:val="24"/>
        </w:rPr>
        <w:t xml:space="preserve">文件格式</w:t>
      </w:r>
      <w:r/>
    </w:p>
    <w:p>
      <w:pPr>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请仔细检查采购文件是否齐全，如有缺漏请立即与代理机构联系解决。</w:t>
      </w:r>
      <w:r/>
    </w:p>
    <w:p>
      <w:pPr>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文件作出实质性响应，否则其风险由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p>
    <w:p>
      <w:pPr>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p>
    <w:p>
      <w:pPr>
        <w:ind w:firstLine="422"/>
        <w:spacing w:line="440" w:lineRule="exact"/>
        <w:rPr>
          <w:rFonts w:hint="eastAsia" w:ascii="宋体" w:hAnsi="宋体" w:cs="Arial"/>
          <w:b/>
          <w:sz w:val="28"/>
          <w:szCs w:val="28"/>
        </w:rPr>
        <w:outlineLvl w:val="2"/>
      </w:pPr>
      <w:r/>
      <w:bookmarkStart w:id="88" w:name="_Toc14436"/>
      <w:r/>
      <w:bookmarkStart w:id="89" w:name="_Toc513029211"/>
      <w:r/>
      <w:bookmarkStart w:id="90" w:name="_Toc462564070"/>
      <w:r/>
      <w:bookmarkStart w:id="91" w:name="_Toc16938527"/>
      <w:r/>
      <w:bookmarkStart w:id="92" w:name="_Toc20823283"/>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88"/>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代理机构有权按照法定的要求顺延响应文件提交截止时间和开启时间。</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bookmarkEnd w:id="89"/>
      <w:r/>
      <w:bookmarkEnd w:id="90"/>
      <w:r/>
      <w:bookmarkEnd w:id="91"/>
      <w:r/>
      <w:bookmarkEnd w:id="92"/>
      <w:r/>
      <w:r/>
    </w:p>
    <w:p>
      <w:pPr>
        <w:ind w:right="-27"/>
        <w:spacing w:line="480" w:lineRule="exact"/>
        <w:tabs>
          <w:tab w:val="left" w:pos="0" w:leader="none"/>
        </w:tabs>
        <w:rPr>
          <w:rFonts w:hint="eastAsia" w:ascii="宋体" w:hAnsi="宋体"/>
          <w:b/>
          <w:sz w:val="28"/>
        </w:rPr>
        <w:outlineLvl w:val="1"/>
      </w:pPr>
      <w:r/>
      <w:bookmarkStart w:id="93" w:name="_Toc20823285"/>
      <w:r/>
      <w:bookmarkStart w:id="94" w:name="_Toc16938529"/>
      <w:r/>
      <w:bookmarkStart w:id="95" w:name="_Toc513029213"/>
      <w:r/>
      <w:bookmarkStart w:id="96" w:name="_Toc120614216"/>
      <w:r/>
      <w:bookmarkStart w:id="97" w:name="_Toc462564072"/>
      <w:r/>
      <w:bookmarkStart w:id="98" w:name="_Toc19675"/>
      <w:r>
        <w:rPr>
          <w:rFonts w:hint="eastAsia" w:ascii="宋体" w:hAnsi="宋体"/>
          <w:b/>
          <w:sz w:val="28"/>
        </w:rPr>
        <w:t xml:space="preserve">三、磋商响应文件的编制</w:t>
      </w:r>
      <w:bookmarkEnd w:id="93"/>
      <w:r/>
      <w:bookmarkEnd w:id="94"/>
      <w:r/>
      <w:bookmarkEnd w:id="95"/>
      <w:r/>
      <w:bookmarkEnd w:id="96"/>
      <w:r/>
      <w:bookmarkEnd w:id="97"/>
      <w:r/>
      <w:bookmarkEnd w:id="98"/>
      <w:r/>
      <w:r/>
    </w:p>
    <w:p>
      <w:pPr>
        <w:ind w:firstLine="422"/>
        <w:spacing w:line="440" w:lineRule="exact"/>
        <w:rPr>
          <w:rFonts w:hint="eastAsia" w:ascii="宋体" w:hAnsi="宋体" w:cs="Arial"/>
          <w:b/>
          <w:sz w:val="28"/>
          <w:szCs w:val="28"/>
        </w:rPr>
        <w:outlineLvl w:val="2"/>
      </w:pPr>
      <w:r/>
      <w:bookmarkStart w:id="99" w:name="_Toc20823286"/>
      <w:r/>
      <w:bookmarkStart w:id="100" w:name="_Toc16938530"/>
      <w:r/>
      <w:bookmarkStart w:id="101" w:name="_Toc513029214"/>
      <w:r/>
      <w:bookmarkStart w:id="102" w:name="_Toc462564073"/>
      <w:r/>
      <w:bookmarkStart w:id="103" w:name="_Toc28192"/>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99"/>
      <w:r/>
      <w:bookmarkEnd w:id="100"/>
      <w:r/>
      <w:bookmarkEnd w:id="101"/>
      <w:r/>
      <w:bookmarkEnd w:id="102"/>
      <w:r/>
      <w:bookmarkEnd w:id="103"/>
      <w:r/>
      <w:r/>
    </w:p>
    <w:p>
      <w:pPr>
        <w:ind w:firstLine="480"/>
        <w:spacing w:line="440" w:lineRule="exact"/>
        <w:rPr>
          <w:rFonts w:hint="eastAsia"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hint="eastAsia"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除技术性能另有规定外，响应文件所使用的度量衡单位，均须采用国家法定计量单位。</w:t>
      </w:r>
      <w:r/>
    </w:p>
    <w:p>
      <w:pPr>
        <w:ind w:firstLine="422"/>
        <w:spacing w:line="440" w:lineRule="exact"/>
        <w:rPr>
          <w:rFonts w:hint="eastAsia" w:ascii="宋体" w:hAnsi="宋体" w:cs="Arial"/>
          <w:b/>
          <w:sz w:val="28"/>
          <w:szCs w:val="28"/>
        </w:rPr>
        <w:outlineLvl w:val="2"/>
      </w:pPr>
      <w:r/>
      <w:bookmarkStart w:id="104" w:name="_Toc513029215"/>
      <w:r/>
      <w:bookmarkStart w:id="105" w:name="_Toc16938531"/>
      <w:r/>
      <w:bookmarkStart w:id="106" w:name="_Toc20823287"/>
      <w:r/>
      <w:bookmarkStart w:id="107" w:name="_Toc462564074"/>
      <w:r/>
      <w:bookmarkStart w:id="108" w:name="_Toc31109"/>
      <w:r>
        <w:rPr>
          <w:rFonts w:ascii="宋体" w:hAnsi="宋体" w:cs="Arial"/>
          <w:b/>
          <w:sz w:val="28"/>
          <w:szCs w:val="28"/>
        </w:rPr>
        <w:t xml:space="preserve">9</w:t>
      </w:r>
      <w:r>
        <w:rPr>
          <w:rFonts w:hint="eastAsia" w:ascii="宋体" w:hAnsi="宋体" w:cs="Arial"/>
          <w:b/>
          <w:sz w:val="28"/>
          <w:szCs w:val="28"/>
        </w:rPr>
        <w:t xml:space="preserve">、响应文件构成</w:t>
      </w:r>
      <w:bookmarkEnd w:id="104"/>
      <w:r/>
      <w:bookmarkEnd w:id="105"/>
      <w:r/>
      <w:bookmarkEnd w:id="106"/>
      <w:r/>
      <w:bookmarkEnd w:id="107"/>
      <w:r/>
      <w:bookmarkEnd w:id="108"/>
      <w:r/>
      <w:r/>
    </w:p>
    <w:p>
      <w:pPr>
        <w:ind w:firstLine="480"/>
        <w:spacing w:line="440" w:lineRule="exact"/>
        <w:rPr>
          <w:rFonts w:hint="eastAsia"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p>
    <w:p>
      <w:pPr>
        <w:ind w:firstLine="480"/>
        <w:spacing w:line="440" w:lineRule="exact"/>
        <w:rPr>
          <w:rFonts w:hint="eastAsia"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p>
    <w:p>
      <w:pPr>
        <w:ind w:firstLine="422"/>
        <w:spacing w:line="440" w:lineRule="exact"/>
        <w:rPr>
          <w:rFonts w:hint="eastAsia" w:ascii="宋体" w:hAnsi="宋体" w:cs="Arial"/>
          <w:b/>
          <w:sz w:val="28"/>
          <w:szCs w:val="28"/>
        </w:rPr>
        <w:outlineLvl w:val="2"/>
      </w:pPr>
      <w:r/>
      <w:bookmarkStart w:id="109" w:name="_Hlt26954838"/>
      <w:r/>
      <w:bookmarkEnd w:id="109"/>
      <w:r/>
      <w:bookmarkStart w:id="110" w:name="_Hlt26670360"/>
      <w:r/>
      <w:bookmarkEnd w:id="110"/>
      <w:r/>
      <w:bookmarkStart w:id="111" w:name="_Hlt26668975"/>
      <w:r/>
      <w:bookmarkEnd w:id="111"/>
      <w:r/>
      <w:bookmarkStart w:id="112" w:name="_Toc513029219"/>
      <w:r/>
      <w:bookmarkStart w:id="113" w:name="_Toc49090509"/>
      <w:r/>
      <w:bookmarkStart w:id="114" w:name="_Toc14577357"/>
      <w:r/>
      <w:bookmarkStart w:id="115" w:name="_Toc10279"/>
      <w:r/>
      <w:bookmarkStart w:id="116" w:name="_Toc14577354"/>
      <w:r/>
      <w:bookmarkStart w:id="117" w:name="_Toc513029216"/>
      <w:r/>
      <w:bookmarkStart w:id="118" w:name="_Toc49090507"/>
      <w:r/>
      <w:bookmarkStart w:id="119" w:name="_Toc14577355"/>
      <w:r/>
      <w:bookmarkStart w:id="120" w:name="_Toc49090508"/>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12"/>
      <w:r/>
      <w:bookmarkEnd w:id="113"/>
      <w:r/>
      <w:bookmarkEnd w:id="114"/>
      <w:r/>
      <w:bookmarkEnd w:id="115"/>
      <w:r/>
      <w:bookmarkEnd w:id="116"/>
      <w:r/>
      <w:bookmarkEnd w:id="117"/>
      <w:r/>
      <w:bookmarkEnd w:id="118"/>
      <w:r/>
      <w:r/>
    </w:p>
    <w:p>
      <w:pPr>
        <w:spacing w:line="440" w:lineRule="exact"/>
        <w:rPr>
          <w:rFonts w:hint="eastAsia"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供应商</w:t>
      </w:r>
      <w:r>
        <w:rPr>
          <w:rFonts w:hint="eastAsia" w:ascii="宋体" w:hAnsi="宋体"/>
          <w:sz w:val="24"/>
          <w:szCs w:val="24"/>
        </w:rPr>
        <w:t xml:space="preserve">应按照采购文件要求提交证明文件，证明其及响应标的符合采购文件规定。</w:t>
      </w:r>
      <w:r/>
    </w:p>
    <w:p>
      <w:pPr>
        <w:ind w:firstLine="480"/>
        <w:spacing w:line="440" w:lineRule="exact"/>
        <w:rPr>
          <w:rFonts w:hint="eastAsia"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.2采购</w:t>
      </w:r>
      <w:r>
        <w:rPr>
          <w:rFonts w:hint="eastAsia" w:ascii="宋体" w:hAnsi="宋体"/>
          <w:sz w:val="24"/>
          <w:szCs w:val="24"/>
        </w:rPr>
        <w:t xml:space="preserve">文件对证明文件无明确形式要求的，证明文件可以以文字资料、图纸和数据等形式提交。</w:t>
      </w:r>
      <w:bookmarkEnd w:id="119"/>
      <w:r/>
      <w:bookmarkEnd w:id="120"/>
      <w:r/>
      <w:r/>
    </w:p>
    <w:p>
      <w:pPr>
        <w:ind w:firstLine="422"/>
        <w:spacing w:line="440" w:lineRule="exact"/>
        <w:rPr>
          <w:rFonts w:hint="eastAsia" w:ascii="宋体" w:hAnsi="宋体" w:cs="Arial"/>
          <w:b/>
          <w:sz w:val="28"/>
          <w:szCs w:val="28"/>
        </w:rPr>
        <w:outlineLvl w:val="2"/>
      </w:pPr>
      <w:r/>
      <w:bookmarkStart w:id="121" w:name="_Toc3710"/>
      <w:r>
        <w:rPr>
          <w:rFonts w:ascii="宋体" w:hAnsi="宋体" w:cs="Arial"/>
          <w:b/>
          <w:sz w:val="28"/>
          <w:szCs w:val="28"/>
        </w:rPr>
        <w:t xml:space="preserve">11</w:t>
      </w:r>
      <w:r>
        <w:rPr>
          <w:rFonts w:hint="eastAsia" w:ascii="宋体" w:hAnsi="宋体" w:cs="Arial"/>
          <w:b/>
          <w:sz w:val="28"/>
          <w:szCs w:val="28"/>
        </w:rPr>
        <w:t xml:space="preserve">、磋商函和开标一览表</w:t>
      </w:r>
      <w:bookmarkEnd w:id="121"/>
      <w:r/>
      <w:r/>
    </w:p>
    <w:p>
      <w:pPr>
        <w:ind w:firstLine="480"/>
        <w:spacing w:line="440" w:lineRule="exact"/>
        <w:rPr>
          <w:rFonts w:hint="eastAsia"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供应商应按照采购文件中提供的格式完整、正确填写磋商函、开标一览表。</w:t>
      </w:r>
      <w:r/>
    </w:p>
    <w:p>
      <w:pPr>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对于采用货币报价的项目，开标一览表中的总报价应与报价明细表中的总报价一致，如不一致不作为无效报价处理，但评标时按开标一览表中价格为准。</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11.3</w:t>
      </w:r>
      <w:r>
        <w:rPr>
          <w:rFonts w:hint="eastAsia" w:ascii="宋体" w:hAnsi="宋体"/>
          <w:bCs/>
          <w:sz w:val="24"/>
          <w:szCs w:val="21"/>
        </w:rPr>
        <w:t xml:space="preserve">响应文件中的单价和总价无特殊规定的采用人民币报价，以元为单位标注。采购</w:t>
      </w:r>
      <w:r>
        <w:rPr>
          <w:rFonts w:hint="eastAsia" w:ascii="宋体" w:hAnsi="宋体"/>
          <w:sz w:val="24"/>
          <w:szCs w:val="21"/>
        </w:rPr>
        <w:t xml:space="preserve">文件中另有规定的按规定执行。</w:t>
      </w:r>
      <w:r/>
    </w:p>
    <w:p>
      <w:pPr>
        <w:ind w:firstLine="422"/>
        <w:spacing w:line="440" w:lineRule="exact"/>
        <w:rPr>
          <w:rFonts w:hint="eastAsia" w:ascii="宋体" w:hAnsi="宋体" w:cs="Arial"/>
          <w:b/>
          <w:sz w:val="28"/>
          <w:szCs w:val="28"/>
        </w:rPr>
        <w:outlineLvl w:val="2"/>
      </w:pPr>
      <w:r/>
      <w:bookmarkStart w:id="122" w:name="_Toc5813"/>
      <w:r>
        <w:rPr>
          <w:rFonts w:ascii="宋体" w:hAnsi="宋体" w:cs="Arial"/>
          <w:b/>
          <w:sz w:val="28"/>
          <w:szCs w:val="28"/>
        </w:rPr>
        <w:t xml:space="preserve">12</w:t>
      </w:r>
      <w:r>
        <w:rPr>
          <w:rFonts w:hint="eastAsia" w:ascii="宋体" w:hAnsi="宋体" w:cs="Arial"/>
          <w:b/>
          <w:sz w:val="28"/>
          <w:szCs w:val="28"/>
        </w:rPr>
        <w:t xml:space="preserve">、其他文件</w:t>
      </w:r>
      <w:bookmarkEnd w:id="122"/>
      <w:r/>
      <w:r/>
    </w:p>
    <w:p>
      <w:pPr>
        <w:ind w:firstLine="480"/>
        <w:spacing w:line="440" w:lineRule="exact"/>
        <w:rPr>
          <w:rFonts w:hint="eastAsia"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供应商应按照采购文件规定格式提交其他</w:t>
      </w:r>
      <w:r>
        <w:rPr>
          <w:rFonts w:ascii="宋体" w:hAnsi="宋体"/>
          <w:sz w:val="24"/>
          <w:szCs w:val="21"/>
        </w:rPr>
        <w:t xml:space="preserve">文件</w:t>
      </w:r>
      <w:r>
        <w:rPr>
          <w:rFonts w:hint="eastAsia" w:ascii="宋体" w:hAnsi="宋体"/>
          <w:sz w:val="24"/>
          <w:szCs w:val="21"/>
        </w:rPr>
        <w:t xml:space="preserve">。</w:t>
      </w:r>
      <w:r/>
    </w:p>
    <w:p>
      <w:pPr>
        <w:ind w:firstLine="422"/>
        <w:spacing w:line="440" w:lineRule="exact"/>
        <w:rPr>
          <w:rFonts w:hint="eastAsia" w:ascii="宋体" w:hAnsi="宋体" w:cs="Arial"/>
          <w:b/>
          <w:sz w:val="28"/>
          <w:szCs w:val="28"/>
        </w:rPr>
        <w:outlineLvl w:val="2"/>
      </w:pPr>
      <w:r/>
      <w:bookmarkStart w:id="123" w:name="_Hlt26670482"/>
      <w:r/>
      <w:bookmarkEnd w:id="123"/>
      <w:r/>
      <w:bookmarkStart w:id="124" w:name="_Hlt26954731"/>
      <w:r/>
      <w:bookmarkEnd w:id="124"/>
      <w:r/>
      <w:bookmarkStart w:id="125" w:name="_Hlt26670486"/>
      <w:r/>
      <w:bookmarkEnd w:id="125"/>
      <w:r/>
      <w:bookmarkStart w:id="126" w:name="_Hlt26954848"/>
      <w:r/>
      <w:bookmarkEnd w:id="126"/>
      <w:r/>
      <w:bookmarkStart w:id="127" w:name="_Hlt26954846"/>
      <w:r/>
      <w:bookmarkEnd w:id="127"/>
      <w:r/>
      <w:bookmarkStart w:id="128" w:name="_Toc14577360"/>
      <w:r/>
      <w:bookmarkStart w:id="129" w:name="_Toc49090511"/>
      <w:r/>
      <w:bookmarkStart w:id="130" w:name="_Toc22153"/>
      <w:r>
        <w:rPr>
          <w:rFonts w:ascii="宋体" w:hAnsi="宋体" w:cs="Arial"/>
          <w:b/>
          <w:sz w:val="28"/>
          <w:szCs w:val="28"/>
        </w:rPr>
        <w:t xml:space="preserve">13</w:t>
      </w:r>
      <w:r>
        <w:rPr>
          <w:rFonts w:hint="eastAsia" w:ascii="宋体" w:hAnsi="宋体" w:cs="Arial"/>
          <w:b/>
          <w:sz w:val="28"/>
          <w:szCs w:val="28"/>
        </w:rPr>
        <w:t xml:space="preserve">、响应有效期</w:t>
      </w:r>
      <w:bookmarkEnd w:id="128"/>
      <w:r/>
      <w:bookmarkEnd w:id="129"/>
      <w:r/>
      <w:bookmarkEnd w:id="130"/>
      <w:r/>
      <w:r/>
    </w:p>
    <w:p>
      <w:pPr>
        <w:ind w:firstLine="480"/>
        <w:spacing w:line="440" w:lineRule="exact"/>
        <w:rPr>
          <w:rFonts w:hint="eastAsia"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。响应有效期比规定短的将被视为未实质性响应采购文件而予以拒绝。</w:t>
      </w:r>
      <w:r/>
    </w:p>
    <w:p>
      <w:pPr>
        <w:ind w:firstLine="422"/>
        <w:spacing w:line="440" w:lineRule="exact"/>
        <w:rPr>
          <w:rFonts w:hint="eastAsia" w:ascii="宋体" w:hAnsi="宋体" w:cs="Arial"/>
          <w:b/>
          <w:sz w:val="28"/>
          <w:szCs w:val="28"/>
        </w:rPr>
        <w:outlineLvl w:val="2"/>
      </w:pPr>
      <w:r/>
      <w:bookmarkStart w:id="131" w:name="_Toc12049"/>
      <w:r>
        <w:rPr>
          <w:rFonts w:ascii="宋体" w:hAnsi="宋体" w:cs="Arial"/>
          <w:b/>
          <w:sz w:val="28"/>
          <w:szCs w:val="28"/>
        </w:rPr>
        <w:t xml:space="preserve">14</w:t>
      </w:r>
      <w:r>
        <w:rPr>
          <w:rFonts w:hint="eastAsia" w:ascii="宋体" w:hAnsi="宋体" w:cs="Arial"/>
          <w:b/>
          <w:sz w:val="28"/>
          <w:szCs w:val="28"/>
        </w:rPr>
        <w:t xml:space="preserve">、响应有效期的延长</w:t>
      </w:r>
      <w:bookmarkEnd w:id="131"/>
      <w:r/>
      <w:r/>
    </w:p>
    <w:p>
      <w:pPr>
        <w:ind w:firstLine="480"/>
        <w:spacing w:line="440" w:lineRule="exact"/>
        <w:rPr>
          <w:rFonts w:hint="eastAsia"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right="-27"/>
        <w:spacing w:line="480" w:lineRule="exact"/>
        <w:tabs>
          <w:tab w:val="left" w:pos="0" w:leader="none"/>
        </w:tabs>
        <w:rPr>
          <w:rFonts w:hint="eastAsia" w:ascii="宋体" w:hAnsi="宋体"/>
          <w:b/>
          <w:sz w:val="28"/>
        </w:rPr>
        <w:outlineLvl w:val="1"/>
      </w:pPr>
      <w:r/>
      <w:bookmarkStart w:id="132" w:name="_Hlt26954739"/>
      <w:r/>
      <w:bookmarkEnd w:id="132"/>
      <w:r/>
      <w:bookmarkStart w:id="133" w:name="_Hlt26954852"/>
      <w:r/>
      <w:bookmarkEnd w:id="133"/>
      <w:r/>
      <w:bookmarkStart w:id="134" w:name="_Toc20823296"/>
      <w:r/>
      <w:bookmarkStart w:id="135" w:name="_Toc16938540"/>
      <w:r/>
      <w:bookmarkStart w:id="136" w:name="_Toc513029224"/>
      <w:r/>
      <w:bookmarkStart w:id="137" w:name="_Toc120614217"/>
      <w:r/>
      <w:bookmarkStart w:id="138" w:name="_Toc14625"/>
      <w:r>
        <w:rPr>
          <w:rFonts w:hint="eastAsia" w:ascii="宋体" w:hAnsi="宋体"/>
          <w:b/>
          <w:sz w:val="28"/>
        </w:rPr>
        <w:t xml:space="preserve">四、响应文件的递交</w:t>
      </w:r>
      <w:bookmarkEnd w:id="134"/>
      <w:r/>
      <w:bookmarkEnd w:id="135"/>
      <w:r/>
      <w:bookmarkEnd w:id="136"/>
      <w:r/>
      <w:bookmarkEnd w:id="137"/>
      <w:r/>
      <w:bookmarkEnd w:id="138"/>
      <w:r/>
      <w:r/>
    </w:p>
    <w:p>
      <w:pPr>
        <w:ind w:firstLine="422"/>
        <w:spacing w:line="440" w:lineRule="exact"/>
        <w:rPr>
          <w:rFonts w:hint="eastAsia" w:ascii="宋体" w:hAnsi="宋体" w:cs="Arial"/>
          <w:b/>
          <w:sz w:val="28"/>
          <w:szCs w:val="28"/>
        </w:rPr>
        <w:outlineLvl w:val="2"/>
      </w:pPr>
      <w:r/>
      <w:bookmarkStart w:id="139" w:name="_Toc462564084"/>
      <w:r/>
      <w:bookmarkStart w:id="140" w:name="_Toc16938541"/>
      <w:r/>
      <w:bookmarkStart w:id="141" w:name="_Toc20823297"/>
      <w:r/>
      <w:bookmarkStart w:id="142" w:name="_Toc513029225"/>
      <w:r/>
      <w:bookmarkStart w:id="143" w:name="_Toc3308"/>
      <w:r>
        <w:rPr>
          <w:rFonts w:ascii="宋体" w:hAnsi="宋体" w:cs="Arial"/>
          <w:b/>
          <w:sz w:val="28"/>
          <w:szCs w:val="28"/>
        </w:rPr>
        <w:t xml:space="preserve">15</w:t>
      </w:r>
      <w:r>
        <w:rPr>
          <w:rFonts w:hint="eastAsia" w:ascii="宋体" w:hAnsi="宋体" w:cs="Arial"/>
          <w:b/>
          <w:sz w:val="28"/>
          <w:szCs w:val="28"/>
        </w:rPr>
        <w:t xml:space="preserve">、电子响应文件</w:t>
      </w:r>
      <w:bookmarkEnd w:id="139"/>
      <w:r/>
      <w:bookmarkEnd w:id="140"/>
      <w:r/>
      <w:bookmarkEnd w:id="141"/>
      <w:r/>
      <w:bookmarkEnd w:id="142"/>
      <w:r>
        <w:rPr>
          <w:rFonts w:hint="eastAsia" w:ascii="宋体" w:hAnsi="宋体" w:cs="Arial"/>
          <w:b/>
          <w:sz w:val="28"/>
          <w:szCs w:val="28"/>
        </w:rPr>
        <w:t xml:space="preserve">的递交</w:t>
      </w:r>
      <w:bookmarkEnd w:id="143"/>
      <w:r/>
      <w:r/>
    </w:p>
    <w:p>
      <w:pPr>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.1供应商应当按照《</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ascii="Times New Roman" w:hAnsi="Times New Roman"/>
          <w:sz w:val="24"/>
          <w:szCs w:val="24"/>
        </w:rPr>
        <w:t xml:space="preserve">（具体详见《苏采云系统供应商操作手册》，网址链接https://czju.suzhou.gov.cn/zfcg/html/content/20231220161910031.shtml）</w:t>
      </w:r>
      <w:r>
        <w:rPr>
          <w:rFonts w:hint="eastAsia" w:ascii="Times New Roman" w:hAnsi="Times New Roman"/>
          <w:sz w:val="24"/>
          <w:szCs w:val="24"/>
        </w:rPr>
        <w:t xml:space="preserve">规定，在响应文件接受截止时间前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44" w:name="_Toc513029226"/>
      <w:r/>
      <w:bookmarkStart w:id="145" w:name="_Toc16938542"/>
      <w:r/>
      <w:bookmarkStart w:id="146" w:name="_Toc20823298"/>
      <w:r/>
      <w:r/>
    </w:p>
    <w:p>
      <w:pPr>
        <w:ind w:firstLine="422"/>
        <w:spacing w:line="440" w:lineRule="exact"/>
        <w:rPr>
          <w:rFonts w:hint="eastAsia" w:ascii="宋体" w:hAnsi="宋体" w:cs="Arial"/>
          <w:b/>
          <w:sz w:val="28"/>
          <w:szCs w:val="28"/>
        </w:rPr>
        <w:outlineLvl w:val="2"/>
      </w:pPr>
      <w:r/>
      <w:bookmarkStart w:id="147" w:name="_Toc29892"/>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44"/>
      <w:r/>
      <w:bookmarkEnd w:id="145"/>
      <w:r/>
      <w:bookmarkEnd w:id="146"/>
      <w:r/>
      <w:bookmarkEnd w:id="147"/>
      <w:r/>
      <w:r/>
    </w:p>
    <w:p>
      <w:pPr>
        <w:ind w:firstLine="480"/>
        <w:spacing w:line="440" w:lineRule="exact"/>
        <w:rPr>
          <w:rFonts w:hint="eastAsia"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p>
    <w:p>
      <w:pPr>
        <w:ind w:firstLine="480"/>
        <w:spacing w:line="44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p>
    <w:p>
      <w:pPr>
        <w:ind w:firstLine="480"/>
        <w:spacing w:line="440" w:lineRule="exact"/>
        <w:rPr>
          <w:rFonts w:hint="eastAsia"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hint="eastAsia" w:ascii="宋体" w:hAnsi="宋体" w:cs="Arial"/>
          <w:b/>
          <w:sz w:val="28"/>
          <w:szCs w:val="28"/>
        </w:rPr>
        <w:outlineLvl w:val="2"/>
      </w:pPr>
      <w:r/>
      <w:bookmarkStart w:id="148" w:name="_Toc20823299"/>
      <w:r/>
      <w:bookmarkStart w:id="149" w:name="_Toc513029227"/>
      <w:r/>
      <w:bookmarkStart w:id="150" w:name="_Toc16938543"/>
      <w:r/>
      <w:bookmarkStart w:id="151" w:name="_Toc10237"/>
      <w:r>
        <w:rPr>
          <w:rFonts w:ascii="宋体" w:hAnsi="宋体" w:cs="Arial"/>
          <w:b/>
          <w:sz w:val="28"/>
          <w:szCs w:val="28"/>
        </w:rPr>
        <w:t xml:space="preserve">17</w:t>
      </w:r>
      <w:r>
        <w:rPr>
          <w:rFonts w:hint="eastAsia" w:ascii="宋体" w:hAnsi="宋体" w:cs="Arial"/>
          <w:b/>
          <w:sz w:val="28"/>
          <w:szCs w:val="28"/>
        </w:rPr>
        <w:t xml:space="preserve">、响应文件</w:t>
      </w:r>
      <w:bookmarkEnd w:id="148"/>
      <w:r/>
      <w:bookmarkEnd w:id="149"/>
      <w:r/>
      <w:bookmarkEnd w:id="150"/>
      <w:r>
        <w:rPr>
          <w:rFonts w:hint="eastAsia" w:ascii="宋体" w:hAnsi="宋体" w:cs="Arial"/>
          <w:b/>
          <w:sz w:val="28"/>
          <w:szCs w:val="28"/>
        </w:rPr>
        <w:t xml:space="preserve">的拒收</w:t>
      </w:r>
      <w:bookmarkEnd w:id="151"/>
      <w:r/>
      <w:r/>
    </w:p>
    <w:p>
      <w:pPr>
        <w:ind w:firstLine="480"/>
        <w:spacing w:line="440" w:lineRule="exact"/>
        <w:rPr>
          <w:rFonts w:hint="eastAsia"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p>
    <w:p>
      <w:pPr>
        <w:ind w:firstLine="422"/>
        <w:spacing w:line="440" w:lineRule="exact"/>
        <w:rPr>
          <w:rFonts w:hint="eastAsia" w:ascii="宋体" w:hAnsi="宋体" w:cs="Arial"/>
          <w:b/>
          <w:sz w:val="28"/>
          <w:szCs w:val="28"/>
        </w:rPr>
        <w:outlineLvl w:val="2"/>
      </w:pPr>
      <w:r/>
      <w:bookmarkStart w:id="152" w:name="_Toc16938544"/>
      <w:r/>
      <w:bookmarkStart w:id="153" w:name="_Toc20823300"/>
      <w:r/>
      <w:bookmarkStart w:id="154" w:name="_Toc513029228"/>
      <w:r/>
      <w:bookmarkStart w:id="155" w:name="_Toc20672"/>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52"/>
      <w:r/>
      <w:bookmarkEnd w:id="153"/>
      <w:r/>
      <w:bookmarkEnd w:id="154"/>
      <w:r/>
      <w:bookmarkEnd w:id="155"/>
      <w:r/>
      <w:r/>
    </w:p>
    <w:p>
      <w:pPr>
        <w:ind w:firstLine="480"/>
        <w:spacing w:line="440" w:lineRule="exact"/>
        <w:rPr>
          <w:rFonts w:hint="eastAsia"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p>
    <w:p>
      <w:pPr>
        <w:ind w:firstLine="480"/>
        <w:spacing w:line="440" w:lineRule="exact"/>
        <w:rPr>
          <w:rFonts w:hint="eastAsia"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p>
    <w:p>
      <w:pPr>
        <w:ind w:firstLine="480"/>
        <w:spacing w:line="440" w:lineRule="exact"/>
        <w:rPr>
          <w:rFonts w:hint="eastAsia"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hint="eastAsia"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p>
    <w:p>
      <w:pPr>
        <w:ind w:firstLine="480"/>
        <w:spacing w:line="440" w:lineRule="exact"/>
        <w:rPr>
          <w:rFonts w:hint="eastAsia"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p>
    <w:p>
      <w:pPr>
        <w:ind w:firstLine="480"/>
        <w:spacing w:line="440" w:lineRule="exact"/>
        <w:rPr>
          <w:rFonts w:hint="eastAsia"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p>
    <w:p>
      <w:pPr>
        <w:ind w:firstLine="480"/>
        <w:spacing w:line="44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p>
    <w:p>
      <w:pPr>
        <w:ind w:right="-27"/>
        <w:spacing w:line="480" w:lineRule="exact"/>
        <w:tabs>
          <w:tab w:val="left" w:pos="0" w:leader="none"/>
        </w:tabs>
        <w:rPr>
          <w:rFonts w:hint="eastAsia" w:ascii="宋体" w:hAnsi="宋体"/>
          <w:b/>
          <w:sz w:val="28"/>
        </w:rPr>
        <w:outlineLvl w:val="1"/>
      </w:pPr>
      <w:r/>
      <w:bookmarkStart w:id="156" w:name="_Toc120614218"/>
      <w:r/>
      <w:bookmarkStart w:id="157" w:name="_Toc513029229"/>
      <w:r/>
      <w:bookmarkStart w:id="158" w:name="_Toc20823301"/>
      <w:r/>
      <w:bookmarkStart w:id="159" w:name="_Toc16938545"/>
      <w:r/>
      <w:bookmarkStart w:id="160" w:name="_Toc18208"/>
      <w:r>
        <w:rPr>
          <w:rFonts w:hint="eastAsia" w:ascii="宋体" w:hAnsi="宋体"/>
          <w:b/>
          <w:sz w:val="28"/>
        </w:rPr>
        <w:t xml:space="preserve">五、磋商与评</w:t>
      </w:r>
      <w:bookmarkEnd w:id="156"/>
      <w:r/>
      <w:bookmarkEnd w:id="157"/>
      <w:r/>
      <w:bookmarkEnd w:id="158"/>
      <w:r/>
      <w:bookmarkEnd w:id="159"/>
      <w:r>
        <w:rPr>
          <w:rFonts w:hint="eastAsia" w:ascii="宋体" w:hAnsi="宋体"/>
          <w:b/>
          <w:sz w:val="28"/>
        </w:rPr>
        <w:t xml:space="preserve">审</w:t>
      </w:r>
      <w:bookmarkEnd w:id="160"/>
      <w:r/>
      <w:r/>
    </w:p>
    <w:p>
      <w:pPr>
        <w:ind w:firstLine="422"/>
        <w:spacing w:line="440" w:lineRule="exact"/>
        <w:rPr>
          <w:rFonts w:hint="eastAsia" w:ascii="宋体" w:hAnsi="宋体" w:cs="Arial"/>
          <w:b/>
          <w:sz w:val="28"/>
          <w:szCs w:val="28"/>
        </w:rPr>
        <w:outlineLvl w:val="2"/>
      </w:pPr>
      <w:r/>
      <w:bookmarkStart w:id="161" w:name="_Toc20823302"/>
      <w:r/>
      <w:bookmarkStart w:id="162" w:name="_Toc16938546"/>
      <w:r/>
      <w:bookmarkStart w:id="163" w:name="_Toc513029230"/>
      <w:r/>
      <w:bookmarkStart w:id="164" w:name="_Toc10806"/>
      <w:r>
        <w:rPr>
          <w:rFonts w:ascii="宋体" w:hAnsi="宋体" w:cs="Arial"/>
          <w:b/>
          <w:sz w:val="28"/>
          <w:szCs w:val="28"/>
        </w:rPr>
        <w:t xml:space="preserve">19</w:t>
      </w:r>
      <w:r>
        <w:rPr>
          <w:rFonts w:hint="eastAsia" w:ascii="宋体" w:hAnsi="宋体" w:cs="Arial"/>
          <w:b/>
          <w:sz w:val="28"/>
          <w:szCs w:val="28"/>
        </w:rPr>
        <w:t xml:space="preserve">、</w:t>
      </w:r>
      <w:bookmarkEnd w:id="161"/>
      <w:r/>
      <w:bookmarkEnd w:id="162"/>
      <w:r/>
      <w:bookmarkEnd w:id="163"/>
      <w:r>
        <w:rPr>
          <w:rFonts w:hint="eastAsia" w:ascii="宋体" w:hAnsi="宋体" w:cs="Arial"/>
          <w:b/>
          <w:sz w:val="28"/>
          <w:szCs w:val="28"/>
        </w:rPr>
        <w:t xml:space="preserve">磋商</w:t>
      </w:r>
      <w:bookmarkEnd w:id="164"/>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供应商通过“苏采云”系统在线参与磋商活动。供应商应当按照《苏采云系统供应商操作手册》规定在 “苏采云”系统规定的时间内对响应文件进行解密。</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在磋商响应文件网上递交截止时间止成功解密的磋商供应商少于三家，则本次采购失败。</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p>
    <w:p>
      <w:pPr>
        <w:ind w:firstLine="480"/>
        <w:spacing w:line="440" w:lineRule="exact"/>
        <w:rPr>
          <w:rFonts w:hint="eastAsia" w:ascii="宋体" w:hAnsi="宋体"/>
          <w:sz w:val="24"/>
          <w:szCs w:val="21"/>
        </w:rPr>
      </w:pPr>
      <w:r>
        <w:rPr>
          <w:rFonts w:hint="eastAsia" w:ascii="宋体" w:hAnsi="宋体"/>
          <w:sz w:val="24"/>
          <w:szCs w:val="21"/>
        </w:rPr>
        <w:t xml:space="preserve">已提交响应文件的供应商，在提交最后报价之前，可以根据磋商情况退出磋商，并在“苏采云”系统中提交“退出磋商函”并加盖CA电子公章。</w:t>
      </w:r>
      <w:r/>
    </w:p>
    <w:p>
      <w:pPr>
        <w:ind w:firstLine="482"/>
        <w:spacing w:line="440" w:lineRule="exact"/>
        <w:rPr>
          <w:rFonts w:hint="eastAsia" w:ascii="宋体" w:hAnsi="宋体"/>
          <w:b/>
          <w:sz w:val="24"/>
          <w:szCs w:val="21"/>
        </w:rPr>
      </w:pPr>
      <w:r>
        <w:rPr>
          <w:rFonts w:hint="eastAsia" w:ascii="宋体" w:hAnsi="宋体"/>
          <w:b/>
          <w:sz w:val="24"/>
          <w:szCs w:val="21"/>
        </w:rPr>
        <w:t xml:space="preserve">进入项目评审流程后，建议各供应商法定代表人或授权委托人始终保持通讯顺畅，时刻关注不见面开标大厅，不离开不见面开标大厅。</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p>
    <w:p>
      <w:pPr>
        <w:ind w:firstLine="480"/>
        <w:spacing w:line="440" w:lineRule="exact"/>
        <w:rPr>
          <w:rFonts w:hint="eastAsia"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p>
    <w:p>
      <w:pPr>
        <w:ind w:firstLine="422"/>
        <w:spacing w:line="440" w:lineRule="exact"/>
        <w:rPr>
          <w:rFonts w:hint="eastAsia" w:ascii="宋体" w:hAnsi="宋体" w:cs="Arial"/>
          <w:b/>
          <w:sz w:val="28"/>
          <w:szCs w:val="28"/>
        </w:rPr>
        <w:outlineLvl w:val="2"/>
      </w:pPr>
      <w:r/>
      <w:bookmarkStart w:id="165" w:name="_Toc9664"/>
      <w:r/>
      <w:bookmarkStart w:id="166" w:name="_Toc16938547"/>
      <w:r/>
      <w:bookmarkStart w:id="167" w:name="_Toc513029231"/>
      <w:r/>
      <w:bookmarkStart w:id="168" w:name="_Toc20823303"/>
      <w:r>
        <w:rPr>
          <w:rFonts w:ascii="宋体" w:hAnsi="宋体" w:cs="Arial"/>
          <w:b/>
          <w:sz w:val="28"/>
          <w:szCs w:val="28"/>
        </w:rPr>
        <w:t xml:space="preserve">20</w:t>
      </w:r>
      <w:r>
        <w:rPr>
          <w:rFonts w:hint="eastAsia" w:ascii="宋体" w:hAnsi="宋体" w:cs="Arial"/>
          <w:b/>
          <w:sz w:val="28"/>
          <w:szCs w:val="28"/>
        </w:rPr>
        <w:t xml:space="preserve">、磋商小组</w:t>
      </w:r>
      <w:bookmarkEnd w:id="165"/>
      <w:r/>
      <w:r/>
    </w:p>
    <w:p>
      <w:pPr>
        <w:ind w:firstLine="480"/>
        <w:spacing w:line="44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p>
    <w:p>
      <w:pPr>
        <w:ind w:firstLine="480"/>
        <w:spacing w:line="44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磋商小组由采购人代表和有关技术、经济等方面的专家组成，且人员构成符合政府采购有关规定。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.3磋商小组独立工作，负责评审所有响应文件并确定成交侯选人。</w:t>
      </w:r>
      <w:r/>
    </w:p>
    <w:p>
      <w:pPr>
        <w:ind w:firstLine="422"/>
        <w:spacing w:line="440" w:lineRule="exact"/>
        <w:rPr>
          <w:rFonts w:hint="eastAsia" w:ascii="宋体" w:hAnsi="宋体" w:cs="Arial"/>
          <w:b/>
          <w:sz w:val="28"/>
          <w:szCs w:val="28"/>
        </w:rPr>
        <w:outlineLvl w:val="2"/>
      </w:pPr>
      <w:r/>
      <w:bookmarkStart w:id="169" w:name="_Toc7793"/>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69"/>
      <w:r/>
      <w:bookmarkEnd w:id="166"/>
      <w:r/>
      <w:bookmarkEnd w:id="167"/>
      <w:r/>
      <w:bookmarkEnd w:id="168"/>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p>
    <w:p>
      <w:pPr>
        <w:ind w:firstLine="480"/>
        <w:spacing w:line="440" w:lineRule="exact"/>
        <w:rPr>
          <w:rFonts w:hint="eastAsia"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代理机构和磋商小组不向未成交的供应商解释未成交原因，也不公布评审过程中的相关细节。</w:t>
      </w:r>
      <w:r/>
    </w:p>
    <w:p>
      <w:pPr>
        <w:ind w:firstLine="422"/>
        <w:spacing w:line="440" w:lineRule="exact"/>
        <w:rPr>
          <w:rFonts w:hint="eastAsia" w:ascii="宋体" w:hAnsi="宋体" w:cs="Arial"/>
          <w:b/>
          <w:sz w:val="28"/>
          <w:szCs w:val="28"/>
        </w:rPr>
        <w:outlineLvl w:val="2"/>
      </w:pPr>
      <w:r/>
      <w:bookmarkStart w:id="170" w:name="_Toc513029232"/>
      <w:r/>
      <w:bookmarkStart w:id="171" w:name="_Toc20823304"/>
      <w:r/>
      <w:bookmarkStart w:id="172" w:name="_Toc16938548"/>
      <w:r/>
      <w:bookmarkStart w:id="173" w:name="_Toc9566"/>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70"/>
      <w:r/>
      <w:bookmarkEnd w:id="171"/>
      <w:r/>
      <w:bookmarkEnd w:id="172"/>
      <w:r/>
      <w:bookmarkEnd w:id="173"/>
      <w:r/>
      <w:r/>
    </w:p>
    <w:p>
      <w:pPr>
        <w:ind w:firstLine="480"/>
        <w:spacing w:line="440" w:lineRule="exact"/>
        <w:rPr>
          <w:rFonts w:hint="eastAsia" w:ascii="宋体" w:hAnsi="宋体"/>
          <w:sz w:val="24"/>
          <w:szCs w:val="24"/>
        </w:rPr>
      </w:pPr>
      <w:r/>
      <w:bookmarkStart w:id="174" w:name="_Toc20823305"/>
      <w:r/>
      <w:bookmarkStart w:id="175" w:name="_Toc16938549"/>
      <w:r/>
      <w:bookmarkStart w:id="176" w:name="_Toc513029233"/>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，有权要求供应商作出必要的澄清、说明或者补正。</w:t>
      </w:r>
      <w:r/>
    </w:p>
    <w:p>
      <w:pPr>
        <w:ind w:firstLine="480"/>
        <w:spacing w:line="440" w:lineRule="exact"/>
        <w:rPr>
          <w:rFonts w:hint="eastAsia"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接到磋商小组澄清、说明和补正要求的供应商如未按规定做出澄清、说明和补正，其风险由供应商自行承担。</w:t>
      </w:r>
      <w:r/>
    </w:p>
    <w:p>
      <w:pPr>
        <w:ind w:firstLine="422"/>
        <w:spacing w:line="440" w:lineRule="exact"/>
        <w:rPr>
          <w:rFonts w:hint="eastAsia" w:ascii="宋体" w:hAnsi="宋体" w:cs="Arial"/>
          <w:b/>
          <w:sz w:val="28"/>
          <w:szCs w:val="28"/>
        </w:rPr>
        <w:outlineLvl w:val="2"/>
      </w:pPr>
      <w:r/>
      <w:bookmarkStart w:id="177" w:name="_Toc25801"/>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74"/>
      <w:r/>
      <w:bookmarkEnd w:id="175"/>
      <w:r/>
      <w:bookmarkEnd w:id="176"/>
      <w:r/>
      <w:bookmarkEnd w:id="177"/>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hint="eastAsia" w:ascii="宋体" w:hAnsi="宋体"/>
          <w:bCs/>
          <w:sz w:val="24"/>
          <w:szCs w:val="21"/>
        </w:rPr>
      </w:pPr>
      <w:r>
        <w:rPr>
          <w:rFonts w:hint="eastAsia" w:ascii="宋体" w:hAnsi="宋体"/>
          <w:bCs/>
          <w:sz w:val="24"/>
          <w:szCs w:val="21"/>
        </w:rPr>
        <w:t xml:space="preserve">采购人在进行资格性审查的同时，将在中国政府采购网(http://www.ccgp.gov.cn/search/cr/)、信用中国（https://www.creditchina.gov.cn/）、信用江苏（http://credit.jiangsu.gov.cn/）、信用中国（江苏苏州）（https://credit.suzhou.gov.cn/）查询供应商的信用记录，以确定供应商是否具备磋商资格,查询结果留存并归档。</w:t>
      </w:r>
      <w:r/>
    </w:p>
    <w:p>
      <w:pPr>
        <w:ind w:firstLine="480"/>
        <w:spacing w:line="44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符合性审查：依据采购文件的规定，由磋商小组从响应文件的有效性、完整性和对采购文件的响应程度进行审查，以确定是否对采购文件的实质性要求作出响应。</w:t>
      </w:r>
      <w:r/>
    </w:p>
    <w:p>
      <w:pPr>
        <w:ind w:firstLine="480"/>
        <w:spacing w:line="440" w:lineRule="exact"/>
        <w:rPr>
          <w:rFonts w:hint="eastAsia" w:ascii="宋体" w:hAnsi="宋体" w:eastAsia="宋体"/>
          <w:bCs/>
          <w:sz w:val="24"/>
          <w:szCs w:val="21"/>
          <w:highlight w:val="yellow"/>
          <w:lang w:eastAsia="zh-CN"/>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rPr>
          <w:rFonts w:hint="eastAsia" w:ascii="宋体" w:hAnsi="宋体"/>
          <w:bCs/>
          <w:sz w:val="24"/>
          <w:szCs w:val="21"/>
          <w:highlight w:val="none"/>
        </w:rPr>
        <w:t xml:space="preserve">本项目属于工程类竞争性磋商，不属于可2家继续采购的例外情形；经资格审查、符合性审查后，如符合要求的供应商不足3家，应当终止本次磋商采购活动，按财库〔2014〕214号第三十四条执行</w:t>
      </w:r>
      <w:r>
        <w:rPr>
          <w:rFonts w:hint="eastAsia" w:ascii="宋体" w:hAnsi="宋体"/>
          <w:bCs/>
          <w:sz w:val="24"/>
          <w:szCs w:val="21"/>
          <w:highlight w:val="none"/>
          <w:lang w:eastAsia="zh-CN"/>
        </w:rPr>
        <w:t xml:space="preserve">。</w:t>
      </w:r>
      <w:r/>
    </w:p>
    <w:p>
      <w:pPr>
        <w:ind w:firstLine="480"/>
        <w:spacing w:line="44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hint="eastAsia"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w:t>
      </w:r>
      <w:r>
        <w:rPr>
          <w:rFonts w:hint="eastAsia" w:ascii="宋体" w:hAnsi="宋体"/>
          <w:bCs/>
          <w:sz w:val="24"/>
          <w:szCs w:val="21"/>
        </w:rPr>
        <w:t xml:space="preserve">磋商小组决定响应文件的响应性只根据响应文件本身的内容，而不寻求外部的证据。</w:t>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p>
    <w:p>
      <w:pPr>
        <w:ind w:firstLine="480"/>
        <w:spacing w:line="440" w:lineRule="exact"/>
        <w:rPr>
          <w:rFonts w:hint="eastAsia"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p>
    <w:p>
      <w:pPr>
        <w:ind w:firstLine="480"/>
        <w:spacing w:line="44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4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4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4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4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p>
    <w:p>
      <w:pPr>
        <w:ind w:firstLine="420"/>
        <w:spacing w:line="440" w:lineRule="exact"/>
        <w:rPr>
          <w:rFonts w:hint="eastAsia" w:ascii="宋体" w:hAnsi="宋体"/>
          <w:sz w:val="24"/>
          <w:szCs w:val="21"/>
        </w:rPr>
      </w:pPr>
      <w:r/>
      <w:bookmarkStart w:id="178" w:name="_Toc20823306"/>
      <w:r/>
      <w:bookmarkStart w:id="179" w:name="_Toc16938550"/>
      <w:r/>
      <w:bookmarkStart w:id="180" w:name="_Toc513029234"/>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p>
    <w:p>
      <w:pPr>
        <w:ind w:firstLine="422"/>
        <w:spacing w:line="440" w:lineRule="exact"/>
        <w:rPr>
          <w:rFonts w:hint="eastAsia" w:ascii="宋体" w:hAnsi="宋体" w:cs="Arial"/>
          <w:b/>
          <w:sz w:val="28"/>
          <w:szCs w:val="28"/>
        </w:rPr>
        <w:outlineLvl w:val="2"/>
      </w:pPr>
      <w:r/>
      <w:bookmarkStart w:id="181" w:name="_Toc29799"/>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78"/>
      <w:r/>
      <w:bookmarkEnd w:id="179"/>
      <w:r/>
      <w:bookmarkEnd w:id="180"/>
      <w:r>
        <w:rPr>
          <w:rFonts w:hint="eastAsia" w:ascii="宋体" w:hAnsi="宋体" w:cs="Arial"/>
          <w:b/>
          <w:sz w:val="28"/>
          <w:szCs w:val="28"/>
        </w:rPr>
        <w:t xml:space="preserve">无效响应条款和废标条款</w:t>
      </w:r>
      <w:bookmarkEnd w:id="181"/>
      <w:r/>
      <w:r/>
    </w:p>
    <w:p>
      <w:pPr>
        <w:ind w:left="479"/>
        <w:spacing w:line="440" w:lineRule="exact"/>
        <w:rPr>
          <w:rFonts w:hint="eastAsia" w:ascii="宋体" w:hAnsi="宋体"/>
          <w:bCs/>
          <w:sz w:val="24"/>
          <w:szCs w:val="21"/>
        </w:rPr>
      </w:pPr>
      <w:r/>
      <w:bookmarkStart w:id="182" w:name="_Toc513029235"/>
      <w:r/>
      <w:bookmarkStart w:id="183" w:name="_Toc20823307"/>
      <w:r/>
      <w:bookmarkStart w:id="184" w:name="_Toc16938551"/>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同一供应商提交两个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p>
    <w:p>
      <w:pPr>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p>
    <w:p>
      <w:pPr>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200万元以上罚款</w:t>
      </w:r>
      <w:r>
        <w:rPr>
          <w:rFonts w:hint="eastAsia" w:ascii="宋体" w:hAnsi="宋体"/>
          <w:bCs/>
          <w:i/>
          <w:sz w:val="24"/>
          <w:u w:val="single"/>
        </w:rPr>
        <w:t xml:space="preserve">的不良信用记录。</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1.10本项目采购产品被财政部、国家发改委、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.1.11响应文件未按照采购文件要求加盖CA电子公章的。</w:t>
      </w:r>
      <w:r/>
    </w:p>
    <w:p>
      <w:pPr>
        <w:ind w:firstLine="480"/>
        <w:spacing w:line="440" w:lineRule="exact"/>
        <w:rPr>
          <w:rFonts w:hint="eastAsia"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.1.12其他法律、法规及本采购文件规定的属无效响应的情形。</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.2.1参加磋商的供应商不足三家的。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right="-27"/>
        <w:spacing w:line="480" w:lineRule="exact"/>
        <w:tabs>
          <w:tab w:val="left" w:pos="0" w:leader="none"/>
        </w:tabs>
        <w:rPr>
          <w:rFonts w:hint="eastAsia" w:ascii="宋体" w:hAnsi="宋体"/>
          <w:b/>
          <w:sz w:val="28"/>
        </w:rPr>
        <w:outlineLvl w:val="1"/>
      </w:pPr>
      <w:r/>
      <w:bookmarkStart w:id="185" w:name="_Toc120614219"/>
      <w:r/>
      <w:bookmarkStart w:id="186" w:name="_Toc15514"/>
      <w:r>
        <w:rPr>
          <w:rFonts w:hint="eastAsia" w:ascii="宋体" w:hAnsi="宋体"/>
          <w:b/>
          <w:sz w:val="28"/>
        </w:rPr>
        <w:t xml:space="preserve">六、</w:t>
      </w:r>
      <w:bookmarkEnd w:id="182"/>
      <w:r/>
      <w:bookmarkEnd w:id="183"/>
      <w:r/>
      <w:bookmarkEnd w:id="184"/>
      <w:r>
        <w:rPr>
          <w:rFonts w:hint="eastAsia" w:ascii="宋体" w:hAnsi="宋体"/>
          <w:b/>
          <w:sz w:val="28"/>
        </w:rPr>
        <w:t xml:space="preserve">定标</w:t>
      </w:r>
      <w:bookmarkEnd w:id="185"/>
      <w:r/>
      <w:bookmarkEnd w:id="186"/>
      <w:r/>
      <w:r/>
    </w:p>
    <w:p>
      <w:pPr>
        <w:ind w:firstLine="422"/>
        <w:spacing w:line="440" w:lineRule="exact"/>
        <w:rPr>
          <w:rFonts w:hint="eastAsia" w:ascii="宋体" w:hAnsi="宋体" w:cs="Arial"/>
          <w:b/>
          <w:sz w:val="28"/>
          <w:szCs w:val="28"/>
        </w:rPr>
        <w:outlineLvl w:val="2"/>
      </w:pPr>
      <w:r/>
      <w:bookmarkStart w:id="187" w:name="_Toc513029238"/>
      <w:r/>
      <w:bookmarkStart w:id="188" w:name="_Toc20823310"/>
      <w:r/>
      <w:bookmarkStart w:id="189" w:name="_Toc16938554"/>
      <w:r/>
      <w:bookmarkStart w:id="190" w:name="_Toc7365"/>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187"/>
      <w:r>
        <w:rPr>
          <w:rFonts w:hint="eastAsia" w:ascii="宋体" w:hAnsi="宋体" w:cs="Arial"/>
          <w:b/>
          <w:sz w:val="28"/>
          <w:szCs w:val="28"/>
        </w:rPr>
        <w:t xml:space="preserve">确定</w:t>
      </w:r>
      <w:bookmarkEnd w:id="188"/>
      <w:r/>
      <w:bookmarkEnd w:id="189"/>
      <w:r>
        <w:rPr>
          <w:rFonts w:hint="eastAsia" w:ascii="宋体" w:hAnsi="宋体" w:cs="Arial"/>
          <w:b/>
          <w:sz w:val="28"/>
          <w:szCs w:val="28"/>
        </w:rPr>
        <w:t xml:space="preserve">成交单位</w:t>
      </w:r>
      <w:bookmarkEnd w:id="190"/>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若有充分证据证明，成交供应商出现下列情况之一的，一经查实，将被取消成交资格：</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p>
    <w:p>
      <w:pPr>
        <w:ind w:left="479"/>
        <w:spacing w:line="440" w:lineRule="exact"/>
        <w:rPr>
          <w:rFonts w:hint="eastAsia" w:ascii="宋体" w:hAnsi="宋体"/>
          <w:bCs/>
          <w:sz w:val="24"/>
          <w:szCs w:val="21"/>
        </w:rPr>
      </w:pPr>
      <w:r/>
      <w:bookmarkStart w:id="191"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p>
    <w:p>
      <w:pPr>
        <w:ind w:firstLine="422"/>
        <w:spacing w:line="440" w:lineRule="exact"/>
        <w:rPr>
          <w:rFonts w:hint="eastAsia" w:ascii="宋体" w:hAnsi="宋体" w:cs="Arial"/>
          <w:b/>
          <w:sz w:val="28"/>
          <w:szCs w:val="28"/>
        </w:rPr>
        <w:outlineLvl w:val="2"/>
      </w:pPr>
      <w:r/>
      <w:bookmarkStart w:id="192" w:name="_Toc14377"/>
      <w:r>
        <w:rPr>
          <w:rFonts w:ascii="宋体" w:hAnsi="宋体" w:cs="Arial"/>
          <w:b/>
          <w:sz w:val="28"/>
          <w:szCs w:val="28"/>
        </w:rPr>
        <w:t xml:space="preserve">26</w:t>
      </w:r>
      <w:r>
        <w:rPr>
          <w:rFonts w:hint="eastAsia" w:ascii="宋体" w:hAnsi="宋体" w:cs="Arial"/>
          <w:b/>
          <w:sz w:val="28"/>
          <w:szCs w:val="28"/>
        </w:rPr>
        <w:t xml:space="preserve">、质疑处理</w:t>
      </w:r>
      <w:bookmarkEnd w:id="191"/>
      <w:r/>
      <w:bookmarkEnd w:id="192"/>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sz w:val="24"/>
          <w:szCs w:val="24"/>
        </w:rPr>
        <w:t xml:space="preserve">请将</w:t>
      </w:r>
      <w:bookmarkStart w:id="193"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193"/>
      <w:r>
        <w:rPr>
          <w:rFonts w:hint="eastAsia"/>
          <w:sz w:val="24"/>
          <w:szCs w:val="24"/>
        </w:rPr>
        <w:t xml:space="preserve">必要的证明材料与质疑函一起递交，否则不予受理。</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hint="eastAsia"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40" w:lineRule="exact"/>
        <w:rPr>
          <w:rFonts w:hint="eastAsia"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40" w:lineRule="exact"/>
        <w:rPr>
          <w:rFonts w:hint="eastAsia"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p>
    <w:p>
      <w:pPr>
        <w:ind w:firstLine="480"/>
        <w:spacing w:line="44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ind w:firstLine="480"/>
        <w:spacing w:line="440" w:lineRule="exact"/>
        <w:rPr>
          <w:rFonts w:hint="eastAsia" w:ascii="宋体" w:hAnsi="宋体"/>
          <w:b/>
          <w:sz w:val="24"/>
          <w:szCs w:val="24"/>
        </w:rPr>
      </w:pPr>
      <w:r>
        <w:rPr>
          <w:rFonts w:ascii="宋体" w:hAnsi="宋体"/>
          <w:sz w:val="24"/>
          <w:szCs w:val="24"/>
        </w:rPr>
        <w:t xml:space="preserve">26</w:t>
      </w:r>
      <w:r>
        <w:rPr>
          <w:rFonts w:hint="eastAsia" w:ascii="宋体" w:hAnsi="宋体"/>
          <w:sz w:val="24"/>
          <w:szCs w:val="24"/>
        </w:rPr>
        <w:t xml:space="preserve">.3 质疑函必须按照https://czju.suzhou.gov.cn/zfcg/html/content/20180305093615738.shtml的下载中心下载的范本进行</w:t>
      </w:r>
      <w:r>
        <w:rPr>
          <w:rFonts w:ascii="宋体" w:hAnsi="宋体"/>
          <w:sz w:val="24"/>
          <w:szCs w:val="24"/>
        </w:rPr>
        <w:t xml:space="preserve">填写以及提供材料。</w:t>
      </w:r>
      <w:r/>
    </w:p>
    <w:p>
      <w:pPr>
        <w:ind w:firstLine="480"/>
        <w:spacing w:line="440" w:lineRule="exact"/>
        <w:rPr>
          <w:rFonts w:hint="eastAsia"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p>
    <w:p>
      <w:pPr>
        <w:ind w:firstLine="480"/>
        <w:spacing w:line="440" w:lineRule="exact"/>
        <w:rPr>
          <w:rFonts w:hint="eastAsia"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 磋商邀请”中“七、本次采购联系事项”下有关联系方式。</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p>
    <w:p>
      <w:pPr>
        <w:ind w:firstLine="480"/>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.5供应商组成联合体参加投标，联合体中任何一方或多方未按要求签字、盖章、加盖公章的质疑。</w:t>
      </w:r>
      <w:r/>
    </w:p>
    <w:p>
      <w:pPr>
        <w:ind w:firstLine="468"/>
        <w:spacing w:line="440" w:lineRule="exact"/>
        <w:rPr>
          <w:rFonts w:hint="eastAsia"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hint="eastAsia" w:ascii="宋体" w:hAnsi="宋体" w:cs="Arial"/>
          <w:b/>
          <w:sz w:val="28"/>
          <w:szCs w:val="28"/>
        </w:rPr>
        <w:outlineLvl w:val="2"/>
      </w:pPr>
      <w:r/>
      <w:bookmarkStart w:id="194" w:name="_Toc16321"/>
      <w:r>
        <w:rPr>
          <w:rFonts w:ascii="宋体" w:hAnsi="宋体" w:cs="Arial"/>
          <w:b/>
          <w:sz w:val="28"/>
          <w:szCs w:val="28"/>
        </w:rPr>
        <w:t xml:space="preserve">27</w:t>
      </w:r>
      <w:r>
        <w:rPr>
          <w:rFonts w:hint="eastAsia" w:ascii="宋体" w:hAnsi="宋体" w:cs="Arial"/>
          <w:b/>
          <w:sz w:val="28"/>
          <w:szCs w:val="28"/>
        </w:rPr>
        <w:t xml:space="preserve">、成交通知书</w:t>
      </w:r>
      <w:bookmarkEnd w:id="194"/>
      <w:r/>
      <w:r/>
    </w:p>
    <w:p>
      <w:pPr>
        <w:ind w:firstLine="480"/>
        <w:spacing w:line="44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hint="eastAsia" w:ascii="宋体" w:hAnsi="宋体"/>
          <w:b/>
          <w:sz w:val="28"/>
        </w:rPr>
        <w:outlineLvl w:val="1"/>
      </w:pPr>
      <w:r/>
      <w:bookmarkStart w:id="195" w:name="_Toc120614220"/>
      <w:r/>
      <w:bookmarkStart w:id="196" w:name="_Toc13154"/>
      <w:r/>
      <w:bookmarkStart w:id="197" w:name="_Toc20823308"/>
      <w:r/>
      <w:bookmarkStart w:id="198" w:name="_Toc16938552"/>
      <w:r/>
      <w:bookmarkStart w:id="199" w:name="_Toc513029236"/>
      <w:r>
        <w:rPr>
          <w:rFonts w:hint="eastAsia" w:ascii="宋体" w:hAnsi="宋体"/>
          <w:b/>
          <w:sz w:val="28"/>
        </w:rPr>
        <w:t xml:space="preserve">七、授予合同</w:t>
      </w:r>
      <w:bookmarkEnd w:id="195"/>
      <w:r/>
      <w:bookmarkEnd w:id="196"/>
      <w:r/>
      <w:bookmarkEnd w:id="197"/>
      <w:r/>
      <w:bookmarkEnd w:id="198"/>
      <w:r/>
      <w:bookmarkEnd w:id="199"/>
      <w:r/>
      <w:r/>
    </w:p>
    <w:p>
      <w:pPr>
        <w:ind w:firstLine="422"/>
        <w:spacing w:line="440" w:lineRule="exact"/>
        <w:rPr>
          <w:rFonts w:hint="eastAsia" w:ascii="宋体" w:hAnsi="宋体" w:cs="Arial"/>
          <w:b/>
          <w:sz w:val="28"/>
          <w:szCs w:val="28"/>
        </w:rPr>
        <w:outlineLvl w:val="2"/>
      </w:pPr>
      <w:r/>
      <w:bookmarkStart w:id="200" w:name="_Toc12851"/>
      <w:r/>
      <w:bookmarkStart w:id="201" w:name="_Toc20823309"/>
      <w:r/>
      <w:bookmarkStart w:id="202" w:name="_Toc513029237"/>
      <w:r/>
      <w:bookmarkStart w:id="203" w:name="_Toc16938553"/>
      <w:r>
        <w:rPr>
          <w:rFonts w:ascii="宋体" w:hAnsi="宋体" w:cs="Arial"/>
          <w:b/>
          <w:sz w:val="28"/>
          <w:szCs w:val="28"/>
        </w:rPr>
        <w:t xml:space="preserve">28</w:t>
      </w:r>
      <w:r>
        <w:rPr>
          <w:rFonts w:hint="eastAsia" w:ascii="宋体" w:hAnsi="宋体" w:cs="Arial"/>
          <w:b/>
          <w:sz w:val="28"/>
          <w:szCs w:val="28"/>
        </w:rPr>
        <w:t xml:space="preserve">、签订合同</w:t>
      </w:r>
      <w:bookmarkEnd w:id="200"/>
      <w:r/>
      <w:r/>
    </w:p>
    <w:p>
      <w:pPr>
        <w:ind w:firstLine="480"/>
        <w:spacing w:line="44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.l成交供应商应当在成交通知书发出之日起三十日（磋商文件中有另外要求的，以另外要求为准）内，按照采购文件确定的事项与采购人签订政府采购合同。</w:t>
      </w:r>
      <w:r/>
    </w:p>
    <w:p>
      <w:pPr>
        <w:ind w:firstLine="480"/>
        <w:spacing w:line="44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采购文件、成交供应商的响应文件及投报过程中有关澄清、承诺文件均应作为合同附件。</w:t>
      </w:r>
      <w:r/>
    </w:p>
    <w:p>
      <w:pPr>
        <w:ind w:firstLine="480"/>
        <w:spacing w:line="44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bookmarkEnd w:id="201"/>
      <w:r/>
      <w:bookmarkEnd w:id="202"/>
      <w:r/>
      <w:bookmarkEnd w:id="203"/>
      <w:r/>
      <w:r/>
    </w:p>
    <w:p>
      <w:pPr>
        <w:ind w:firstLine="422"/>
        <w:spacing w:line="440" w:lineRule="exact"/>
        <w:rPr>
          <w:rFonts w:hint="eastAsia" w:ascii="宋体" w:hAnsi="宋体" w:cs="Arial"/>
          <w:b/>
          <w:sz w:val="28"/>
          <w:szCs w:val="28"/>
        </w:rPr>
        <w:outlineLvl w:val="2"/>
      </w:pPr>
      <w:r/>
      <w:bookmarkStart w:id="204" w:name="_Toc32213"/>
      <w:r/>
      <w:bookmarkStart w:id="205" w:name="_Toc479757207"/>
      <w:r/>
      <w:bookmarkStart w:id="206" w:name="_Toc16938558"/>
      <w:r/>
      <w:bookmarkStart w:id="207" w:name="_Toc513029242"/>
      <w:r/>
      <w:bookmarkStart w:id="208" w:name="_Toc20823314"/>
      <w:r/>
      <w:bookmarkStart w:id="209" w:name="_Toc120614221"/>
      <w:r>
        <w:rPr>
          <w:rFonts w:ascii="宋体" w:hAnsi="宋体" w:cs="Arial"/>
          <w:b/>
          <w:sz w:val="28"/>
          <w:szCs w:val="28"/>
        </w:rPr>
        <w:t xml:space="preserve">29</w:t>
      </w:r>
      <w:r>
        <w:rPr>
          <w:rFonts w:hint="eastAsia" w:ascii="宋体" w:hAnsi="宋体" w:cs="Arial"/>
          <w:b/>
          <w:sz w:val="28"/>
          <w:szCs w:val="28"/>
        </w:rPr>
        <w:t xml:space="preserve">、货物或服务的追加</w:t>
      </w:r>
      <w:bookmarkEnd w:id="204"/>
      <w:r/>
      <w:r/>
    </w:p>
    <w:p>
      <w:pPr>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hint="eastAsia" w:ascii="宋体" w:hAnsi="宋体" w:cs="Arial"/>
          <w:b/>
          <w:sz w:val="28"/>
          <w:szCs w:val="28"/>
        </w:rPr>
        <w:outlineLvl w:val="2"/>
      </w:pPr>
      <w:r/>
      <w:bookmarkStart w:id="210" w:name="_Toc798"/>
      <w:r>
        <w:rPr>
          <w:rFonts w:ascii="宋体" w:hAnsi="宋体" w:cs="Arial"/>
          <w:b/>
          <w:sz w:val="28"/>
          <w:szCs w:val="28"/>
        </w:rPr>
        <w:t xml:space="preserve">30</w:t>
      </w:r>
      <w:r>
        <w:rPr>
          <w:rFonts w:hint="eastAsia" w:ascii="宋体" w:hAnsi="宋体" w:cs="Arial"/>
          <w:b/>
          <w:sz w:val="28"/>
          <w:szCs w:val="28"/>
        </w:rPr>
        <w:t xml:space="preserve">、政府采购信用融资政策</w:t>
      </w:r>
      <w:bookmarkEnd w:id="210"/>
      <w:r/>
      <w:r/>
    </w:p>
    <w:p>
      <w:pPr>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p>
    <w:p>
      <w:pPr>
        <w:spacing w:line="500" w:lineRule="exact"/>
        <w:rPr>
          <w:rFonts w:hint="eastAsia" w:ascii="宋体" w:hAnsi="宋体"/>
          <w:bCs/>
          <w:sz w:val="24"/>
          <w:szCs w:val="24"/>
        </w:rPr>
      </w:pPr>
      <w:r>
        <w:rPr>
          <w:rFonts w:hint="eastAsia" w:ascii="宋体" w:hAnsi="宋体"/>
          <w:bCs/>
          <w:sz w:val="24"/>
          <w:szCs w:val="24"/>
        </w:rPr>
      </w:r>
      <w:r/>
    </w:p>
    <w:p>
      <w:pPr>
        <w:jc w:val="center"/>
        <w:keepNext/>
        <w:spacing w:line="440" w:lineRule="exact"/>
        <w:rPr>
          <w:rFonts w:ascii="黑体" w:hAnsi="Times New Roman" w:eastAsia="黑体"/>
          <w:bCs/>
          <w:sz w:val="44"/>
          <w:szCs w:val="28"/>
        </w:rPr>
        <w:outlineLvl w:val="0"/>
      </w:pPr>
      <w:r>
        <w:rPr>
          <w:rFonts w:ascii="宋体" w:hAnsi="宋体"/>
          <w:bCs/>
          <w:sz w:val="24"/>
          <w:szCs w:val="24"/>
        </w:rPr>
        <w:br w:type="page" w:clear="all"/>
      </w:r>
      <w:bookmarkStart w:id="211" w:name="_Toc14693"/>
      <w:r>
        <w:rPr>
          <w:rFonts w:hint="eastAsia" w:ascii="宋体" w:hAnsi="宋体"/>
          <w:b/>
          <w:bCs/>
          <w:sz w:val="44"/>
          <w:szCs w:val="28"/>
        </w:rPr>
        <w:t xml:space="preserve">第三章  合同</w:t>
      </w:r>
      <w:bookmarkEnd w:id="205"/>
      <w:r/>
      <w:bookmarkEnd w:id="206"/>
      <w:r/>
      <w:bookmarkEnd w:id="207"/>
      <w:r/>
      <w:bookmarkEnd w:id="208"/>
      <w:r/>
      <w:bookmarkEnd w:id="209"/>
      <w:r>
        <w:rPr>
          <w:rFonts w:hint="eastAsia" w:ascii="宋体" w:hAnsi="宋体"/>
          <w:b/>
          <w:bCs/>
          <w:sz w:val="44"/>
          <w:szCs w:val="28"/>
        </w:rPr>
        <w:t xml:space="preserve">文本</w:t>
      </w:r>
      <w:bookmarkEnd w:id="211"/>
      <w:r/>
      <w:r/>
    </w:p>
    <w:p>
      <w:pPr>
        <w:ind w:firstLine="1446"/>
        <w:jc w:val="center"/>
        <w:rPr>
          <w:rFonts w:ascii="Times New Roman" w:hAnsi="Times New Roman"/>
          <w:b/>
          <w:sz w:val="52"/>
          <w:szCs w:val="52"/>
        </w:rPr>
      </w:pPr>
      <w:r/>
      <w:bookmarkStart w:id="212" w:name="_Toc16938559"/>
      <w:r/>
      <w:bookmarkStart w:id="213" w:name="_Toc513029243"/>
      <w:r/>
      <w:bookmarkStart w:id="214" w:name="_Toc20823315"/>
      <w:r>
        <w:rPr>
          <w:rFonts w:hint="eastAsia" w:ascii="Times New Roman" w:hAnsi="Times New Roman"/>
          <w:b/>
          <w:sz w:val="72"/>
          <w:szCs w:val="52"/>
        </w:rPr>
        <w:t xml:space="preserve">建设工程施工合同</w:t>
      </w:r>
      <w:r>
        <w:rPr>
          <w:rFonts w:ascii="Times New Roman" w:hAnsi="Times New Roman"/>
          <w:b/>
          <w:sz w:val="52"/>
          <w:szCs w:val="52"/>
        </w:rPr>
        <w:br/>
      </w:r>
      <w:r/>
    </w:p>
    <w:p>
      <w:pPr>
        <w:ind w:firstLine="1044"/>
        <w:jc w:val="center"/>
        <w:rPr>
          <w:rFonts w:ascii="Times New Roman" w:hAnsi="Times New Roman"/>
          <w:b/>
          <w:sz w:val="52"/>
          <w:szCs w:val="52"/>
        </w:rPr>
      </w:pPr>
      <w:r>
        <w:rPr>
          <w:rFonts w:ascii="Times New Roman" w:hAnsi="Times New Roman"/>
          <w:b/>
          <w:sz w:val="52"/>
          <w:szCs w:val="52"/>
        </w:rPr>
      </w:r>
      <w:r/>
    </w:p>
    <w:p>
      <w:pPr>
        <w:ind w:firstLine="1446"/>
        <w:jc w:val="center"/>
        <w:rPr>
          <w:rFonts w:ascii="Times New Roman" w:hAnsi="Times New Roman"/>
          <w:b/>
          <w:sz w:val="72"/>
          <w:szCs w:val="72"/>
        </w:rPr>
      </w:pPr>
      <w:r>
        <w:rPr>
          <w:rFonts w:ascii="Times New Roman" w:hAnsi="Times New Roman"/>
          <w:b/>
          <w:sz w:val="72"/>
          <w:szCs w:val="72"/>
        </w:rPr>
      </w:r>
      <w:r/>
    </w:p>
    <w:p>
      <w:pPr>
        <w:ind w:firstLine="1446"/>
        <w:jc w:val="center"/>
        <w:rPr>
          <w:rFonts w:ascii="Times New Roman" w:hAnsi="Times New Roman"/>
          <w:b/>
          <w:sz w:val="72"/>
          <w:szCs w:val="72"/>
        </w:rPr>
      </w:pPr>
      <w:r>
        <w:rPr>
          <w:rFonts w:ascii="Times New Roman" w:hAnsi="Times New Roman"/>
          <w:b/>
          <w:sz w:val="72"/>
          <w:szCs w:val="72"/>
        </w:rPr>
      </w:r>
      <w:r/>
    </w:p>
    <w:p>
      <w:pPr>
        <w:ind w:firstLine="1044"/>
        <w:jc w:val="center"/>
        <w:rPr>
          <w:rFonts w:ascii="Times New Roman" w:hAnsi="Times New Roman"/>
          <w:b/>
          <w:sz w:val="52"/>
          <w:szCs w:val="52"/>
        </w:rPr>
      </w:pPr>
      <w:r>
        <w:rPr>
          <w:rFonts w:ascii="Times New Roman" w:hAnsi="Times New Roman"/>
          <w:b/>
          <w:sz w:val="52"/>
          <w:szCs w:val="52"/>
        </w:rPr>
      </w:r>
      <w:r/>
    </w:p>
    <w:p>
      <w:pPr>
        <w:ind w:firstLine="562"/>
        <w:rPr>
          <w:rFonts w:ascii="Times New Roman" w:hAnsi="Times New Roman"/>
          <w:b/>
          <w:sz w:val="28"/>
          <w:szCs w:val="28"/>
        </w:rPr>
      </w:pPr>
      <w:r>
        <w:rPr>
          <w:rFonts w:ascii="Times New Roman" w:hAnsi="Times New Roman"/>
          <w:b/>
          <w:sz w:val="28"/>
          <w:szCs w:val="28"/>
        </w:rPr>
      </w:r>
      <w:r/>
    </w:p>
    <w:p>
      <w:pPr>
        <w:ind w:firstLine="562"/>
        <w:rPr>
          <w:rFonts w:ascii="Times New Roman" w:hAnsi="Times New Roman"/>
          <w:b/>
          <w:sz w:val="28"/>
          <w:szCs w:val="28"/>
        </w:rPr>
      </w:pPr>
      <w:r>
        <w:rPr>
          <w:rFonts w:ascii="Times New Roman" w:hAnsi="Times New Roman"/>
          <w:b/>
          <w:sz w:val="28"/>
          <w:szCs w:val="28"/>
        </w:rPr>
      </w:r>
      <w:r/>
    </w:p>
    <w:p>
      <w:pPr>
        <w:ind w:firstLine="562"/>
        <w:rPr>
          <w:rFonts w:ascii="Times New Roman" w:hAnsi="Times New Roman"/>
          <w:b/>
          <w:sz w:val="28"/>
          <w:szCs w:val="28"/>
        </w:rPr>
      </w:pPr>
      <w:r>
        <w:rPr>
          <w:rFonts w:ascii="Times New Roman" w:hAnsi="Times New Roman"/>
          <w:b/>
          <w:sz w:val="28"/>
          <w:szCs w:val="28"/>
        </w:rPr>
      </w:r>
      <w:r/>
    </w:p>
    <w:p>
      <w:pPr>
        <w:ind w:firstLine="562"/>
        <w:rPr>
          <w:rFonts w:ascii="Times New Roman" w:hAnsi="Times New Roman"/>
          <w:b/>
          <w:sz w:val="28"/>
          <w:szCs w:val="28"/>
        </w:rPr>
      </w:pPr>
      <w:r>
        <w:rPr>
          <w:rFonts w:ascii="Times New Roman" w:hAnsi="Times New Roman"/>
          <w:b/>
          <w:sz w:val="28"/>
          <w:szCs w:val="28"/>
        </w:rPr>
      </w:r>
      <w:r/>
    </w:p>
    <w:p>
      <w:pPr>
        <w:ind w:right="2719" w:firstLine="2738"/>
        <w:rPr>
          <w:rFonts w:ascii="Times New Roman" w:hAnsi="Times New Roman"/>
          <w:b/>
          <w:sz w:val="32"/>
          <w:szCs w:val="28"/>
        </w:rPr>
      </w:pPr>
      <w:r>
        <w:rPr>
          <w:rFonts w:ascii="Times New Roman" w:hAnsi="Times New Roman"/>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4160520</wp:posOffset>
                </wp:positionH>
                <wp:positionV relativeFrom="paragraph">
                  <wp:posOffset>120015</wp:posOffset>
                </wp:positionV>
                <wp:extent cx="723900" cy="457200"/>
                <wp:effectExtent l="4445" t="4445" r="18415" b="1079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2" o:spid="_x0000_s2" o:spt="202" type="#_x0000_t202" style="position:absolute;z-index:251659264;o:allowoverlap:true;o:allowincell:true;mso-position-horizontal-relative:text;margin-left:327.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hint="eastAsia" w:ascii="Times New Roman" w:hAnsi="Times New Roman"/>
          <w:b/>
          <w:sz w:val="32"/>
          <w:szCs w:val="28"/>
        </w:rPr>
        <w:t xml:space="preserve">住房城乡建设部</w:t>
      </w:r>
      <w:r/>
    </w:p>
    <w:p>
      <w:pPr>
        <w:ind w:right="2719" w:firstLine="2750"/>
        <w:rPr>
          <w:rFonts w:ascii="Times New Roman" w:hAnsi="Times New Roman"/>
          <w:b/>
          <w:sz w:val="32"/>
          <w:szCs w:val="28"/>
        </w:rPr>
      </w:pPr>
      <w:r>
        <w:rPr>
          <w:rFonts w:hint="eastAsia" w:ascii="Times New Roman" w:hAnsi="Times New Roman"/>
          <w:b/>
          <w:sz w:val="32"/>
          <w:szCs w:val="28"/>
        </w:rPr>
        <w:t xml:space="preserve">国家工商行政管理总局</w:t>
      </w:r>
      <w:bookmarkStart w:id="215" w:name="_Toc296503025"/>
      <w:r/>
      <w:bookmarkStart w:id="216" w:name="_Toc351203480"/>
      <w:r/>
      <w:bookmarkStart w:id="217" w:name="_Toc296890982"/>
      <w:r/>
      <w:r/>
    </w:p>
    <w:p>
      <w:pPr>
        <w:ind w:firstLine="562"/>
        <w:jc w:val="left"/>
        <w:spacing w:line="412" w:lineRule="auto"/>
        <w:widowControl/>
        <w:rPr>
          <w:rFonts w:ascii="Times New Roman" w:hAnsi="Times New Roman"/>
          <w:b/>
          <w:bCs/>
          <w:sz w:val="28"/>
          <w:szCs w:val="28"/>
        </w:rPr>
        <w:sectPr>
          <w:headerReference w:type="default" r:id="rId9"/>
          <w:footerReference w:type="default" r:id="rId11"/>
          <w:footerReference w:type="even" r:id="rId12"/>
          <w:footnotePr/>
          <w:endnotePr/>
          <w:type w:val="nextPage"/>
          <w:pgSz w:w="11906" w:h="16838" w:orient="portrait"/>
          <w:pgMar w:top="1418" w:right="1133" w:bottom="1418" w:left="1531" w:header="624" w:footer="992" w:gutter="0"/>
          <w:pgNumType w:start="0"/>
          <w:cols w:num="1" w:sep="0" w:space="720" w:equalWidth="1"/>
          <w:docGrid w:linePitch="360"/>
          <w:titlePg/>
        </w:sectPr>
      </w:pPr>
      <w:r>
        <w:rPr>
          <w:rFonts w:ascii="Times New Roman" w:hAnsi="Times New Roman"/>
          <w:b/>
          <w:bCs/>
          <w:sz w:val="28"/>
          <w:szCs w:val="28"/>
        </w:rPr>
      </w:r>
      <w:bookmarkEnd w:id="215"/>
      <w:r/>
      <w:bookmarkEnd w:id="216"/>
      <w:r/>
      <w:bookmarkEnd w:id="217"/>
      <w:r/>
      <w:r/>
    </w:p>
    <w:p>
      <w:pPr>
        <w:ind w:firstLine="643"/>
        <w:jc w:val="center"/>
        <w:keepNext/>
        <w:rPr>
          <w:rFonts w:ascii="Times New Roman" w:hAnsi="Times New Roman"/>
          <w:b/>
          <w:sz w:val="32"/>
          <w:szCs w:val="32"/>
        </w:rPr>
        <w:outlineLvl w:val="2"/>
      </w:pPr>
      <w:r/>
      <w:bookmarkStart w:id="218" w:name="_Toc147583656"/>
      <w:r/>
      <w:bookmarkStart w:id="219" w:name="_Toc200980248"/>
      <w:r/>
      <w:bookmarkStart w:id="220" w:name="_Toc147928848"/>
      <w:r/>
      <w:bookmarkStart w:id="221" w:name="_Toc147590003"/>
      <w:r/>
      <w:bookmarkStart w:id="222" w:name="_Toc208917835"/>
      <w:r/>
      <w:bookmarkStart w:id="223" w:name="_Toc2078"/>
      <w:r>
        <w:rPr>
          <w:rFonts w:hint="eastAsia" w:ascii="Times New Roman" w:hAnsi="Times New Roman"/>
          <w:b/>
          <w:sz w:val="32"/>
          <w:szCs w:val="32"/>
        </w:rPr>
        <w:t xml:space="preserve">第一部分 合同协议书</w:t>
      </w:r>
      <w:bookmarkEnd w:id="218"/>
      <w:r/>
      <w:bookmarkEnd w:id="219"/>
      <w:r/>
      <w:bookmarkEnd w:id="220"/>
      <w:r/>
      <w:bookmarkEnd w:id="221"/>
      <w:r/>
      <w:bookmarkEnd w:id="222"/>
      <w:r/>
      <w:bookmarkEnd w:id="223"/>
      <w:r/>
      <w:r/>
    </w:p>
    <w:p>
      <w:pPr>
        <w:ind w:firstLine="482"/>
        <w:jc w:val="left"/>
        <w:spacing w:line="360" w:lineRule="auto"/>
        <w:rPr>
          <w:rFonts w:ascii="Times New Roman" w:hAnsi="Times New Roman"/>
          <w:b/>
          <w:sz w:val="24"/>
          <w:szCs w:val="24"/>
          <w:u w:val="single"/>
        </w:rPr>
      </w:pPr>
      <w:r>
        <w:rPr>
          <w:rFonts w:hint="eastAsia" w:ascii="Times New Roman" w:hAnsi="Times New Roman"/>
          <w:b/>
          <w:sz w:val="24"/>
          <w:szCs w:val="24"/>
        </w:rPr>
        <w:t xml:space="preserve">采购人（全称）：</w:t>
      </w:r>
      <w:r>
        <w:rPr>
          <w:rFonts w:hint="eastAsia" w:ascii="Times New Roman" w:hAnsi="Times New Roman"/>
          <w:b/>
          <w:sz w:val="24"/>
          <w:szCs w:val="24"/>
          <w:u w:val="single"/>
        </w:rPr>
        <w:t xml:space="preserve">常熟高新技术产业开发区管理委员会（建设单位）</w:t>
      </w:r>
      <w:r/>
    </w:p>
    <w:p>
      <w:pPr>
        <w:ind w:firstLine="482"/>
        <w:jc w:val="left"/>
        <w:spacing w:line="360" w:lineRule="auto"/>
        <w:rPr>
          <w:rFonts w:ascii="Times New Roman" w:hAnsi="Times New Roman"/>
          <w:b/>
          <w:sz w:val="24"/>
          <w:szCs w:val="24"/>
          <w:u w:val="single"/>
        </w:rPr>
      </w:pPr>
      <w:r>
        <w:rPr>
          <w:rFonts w:hint="eastAsia" w:ascii="Times New Roman" w:hAnsi="Times New Roman"/>
          <w:b/>
          <w:sz w:val="24"/>
          <w:szCs w:val="24"/>
        </w:rPr>
        <w:t xml:space="preserve">承包人（全称）：</w:t>
      </w:r>
      <w:r>
        <w:rPr>
          <w:rFonts w:hint="eastAsia" w:ascii="Times New Roman" w:hAnsi="Times New Roman"/>
          <w:b/>
          <w:bCs/>
          <w:sz w:val="24"/>
          <w:szCs w:val="24"/>
          <w:u w:val="single"/>
        </w:rPr>
        <w:t xml:space="preserve">              </w:t>
      </w:r>
      <w:r>
        <w:rPr>
          <w:rFonts w:ascii="Times New Roman" w:hAnsi="Times New Roman"/>
          <w:b/>
          <w:bCs/>
          <w:sz w:val="24"/>
          <w:szCs w:val="24"/>
          <w:u w:val="single"/>
        </w:rPr>
        <w:t xml:space="preserve"> </w:t>
      </w:r>
      <w:r>
        <w:rPr>
          <w:rFonts w:hint="eastAsia" w:ascii="Times New Roman" w:hAnsi="Times New Roman"/>
          <w:b/>
          <w:bCs/>
          <w:sz w:val="24"/>
          <w:szCs w:val="24"/>
          <w:u w:val="single"/>
        </w:rPr>
        <w:t xml:space="preserve">      </w:t>
      </w:r>
      <w:r>
        <w:rPr>
          <w:rFonts w:ascii="Times New Roman" w:hAnsi="Times New Roman"/>
          <w:b/>
          <w:sz w:val="24"/>
          <w:szCs w:val="24"/>
          <w:u w:val="single"/>
        </w:rPr>
        <w:t xml:space="preserve">         </w:t>
      </w:r>
      <w:r>
        <w:rPr>
          <w:rFonts w:hint="eastAsia" w:ascii="Times New Roman" w:hAnsi="Times New Roman"/>
          <w:b/>
          <w:sz w:val="24"/>
          <w:szCs w:val="24"/>
          <w:u w:val="single"/>
        </w:rPr>
        <w:t xml:space="preserve">（成交供应商）</w:t>
      </w:r>
      <w:r/>
    </w:p>
    <w:p>
      <w:pPr>
        <w:ind w:firstLine="480"/>
        <w:jc w:val="left"/>
        <w:spacing w:line="360" w:lineRule="auto"/>
        <w:rPr>
          <w:rFonts w:ascii="Times New Roman" w:hAnsi="Times New Roman"/>
          <w:sz w:val="24"/>
          <w:szCs w:val="24"/>
        </w:rPr>
      </w:pPr>
      <w:r>
        <w:rPr>
          <w:rFonts w:hint="eastAsia" w:ascii="Times New Roman" w:hAnsi="Times New Roman"/>
          <w:sz w:val="24"/>
          <w:szCs w:val="24"/>
        </w:rPr>
        <w:t xml:space="preserve">根据《中华人民共和国民法典》、《中华人民共和国建筑法》、《中华人民共和国政府采购法》及有关法律规定，遵循平等、自愿、公平和诚实信用的原则，双方就</w:t>
      </w:r>
      <w:r>
        <w:rPr>
          <w:rFonts w:hint="eastAsia" w:ascii="Times New Roman" w:hAnsi="Times New Roman"/>
          <w:sz w:val="24"/>
          <w:szCs w:val="24"/>
          <w:u w:val="single"/>
        </w:rPr>
        <w:t xml:space="preserve"> 2026年高新区新建护岸和河道清淤工程</w:t>
      </w:r>
      <w:r>
        <w:rPr>
          <w:rFonts w:hint="eastAsia" w:ascii="Times New Roman" w:hAnsi="Times New Roman"/>
          <w:sz w:val="24"/>
          <w:szCs w:val="24"/>
        </w:rPr>
        <w:t xml:space="preserve">施工及有关事项协商一致，共同达成如下协议：</w:t>
      </w:r>
      <w:r/>
    </w:p>
    <w:p>
      <w:pPr>
        <w:contextualSpacing/>
        <w:jc w:val="left"/>
        <w:keepNext/>
        <w:spacing w:line="460" w:lineRule="exact"/>
        <w:rPr>
          <w:rFonts w:ascii="Times New Roman" w:hAnsi="Times New Roman"/>
          <w:b/>
          <w:i/>
          <w:sz w:val="24"/>
          <w:szCs w:val="24"/>
          <w:u w:val="single"/>
        </w:rPr>
        <w:outlineLvl w:val="3"/>
      </w:pPr>
      <w:r/>
      <w:bookmarkStart w:id="224" w:name="_Toc351203481"/>
      <w:r>
        <w:rPr>
          <w:rFonts w:hint="eastAsia" w:ascii="Times New Roman" w:hAnsi="Times New Roman"/>
          <w:bCs/>
          <w:i/>
          <w:sz w:val="24"/>
          <w:szCs w:val="24"/>
          <w:u w:val="single"/>
        </w:rPr>
        <w:t xml:space="preserve">一、工程概况</w:t>
      </w:r>
      <w:bookmarkEnd w:id="224"/>
      <w:r/>
      <w:r/>
    </w:p>
    <w:p>
      <w:pPr>
        <w:contextualSpacing/>
        <w:ind w:firstLine="480"/>
        <w:jc w:val="left"/>
        <w:spacing w:line="460" w:lineRule="exact"/>
        <w:rPr>
          <w:rFonts w:ascii="Times New Roman" w:hAnsi="Times New Roman"/>
          <w:i/>
          <w:sz w:val="24"/>
          <w:szCs w:val="24"/>
          <w:u w:val="single"/>
        </w:rPr>
      </w:pPr>
      <w:r>
        <w:rPr>
          <w:rFonts w:ascii="Times New Roman" w:hAnsi="Times New Roman"/>
          <w:bCs/>
          <w:i/>
          <w:sz w:val="24"/>
          <w:szCs w:val="24"/>
          <w:u w:val="single"/>
        </w:rPr>
        <w:t xml:space="preserve">1.</w:t>
      </w:r>
      <w:r>
        <w:rPr>
          <w:rFonts w:hint="eastAsia" w:ascii="Times New Roman" w:hAnsi="Times New Roman"/>
          <w:bCs/>
          <w:i/>
          <w:sz w:val="24"/>
          <w:szCs w:val="24"/>
          <w:u w:val="single"/>
        </w:rPr>
        <w:t xml:space="preserve">工程名称</w:t>
      </w:r>
      <w:r>
        <w:rPr>
          <w:rFonts w:hint="eastAsia" w:ascii="Times New Roman" w:hAnsi="Times New Roman"/>
          <w:i/>
          <w:sz w:val="24"/>
          <w:szCs w:val="24"/>
          <w:u w:val="single"/>
        </w:rPr>
        <w:t xml:space="preserve">：</w:t>
      </w:r>
      <w:r>
        <w:rPr>
          <w:rFonts w:ascii="Times New Roman" w:hAnsi="Times New Roman"/>
          <w:b/>
          <w:bCs/>
          <w:i/>
          <w:sz w:val="24"/>
          <w:szCs w:val="24"/>
          <w:u w:val="single"/>
        </w:rPr>
        <w:t xml:space="preserve">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bCs/>
          <w:i/>
          <w:sz w:val="24"/>
          <w:szCs w:val="24"/>
          <w:u w:val="single"/>
        </w:rPr>
      </w:pPr>
      <w:r>
        <w:rPr>
          <w:rFonts w:ascii="Times New Roman" w:hAnsi="Times New Roman"/>
          <w:bCs/>
          <w:i/>
          <w:sz w:val="24"/>
          <w:szCs w:val="24"/>
          <w:u w:val="single"/>
        </w:rPr>
        <w:t xml:space="preserve">2.</w:t>
      </w:r>
      <w:r>
        <w:rPr>
          <w:rFonts w:hint="eastAsia" w:ascii="Times New Roman" w:hAnsi="Times New Roman"/>
          <w:bCs/>
          <w:i/>
          <w:sz w:val="24"/>
          <w:szCs w:val="24"/>
          <w:u w:val="single"/>
        </w:rPr>
        <w:t xml:space="preserve">工程地点：</w:t>
      </w:r>
      <w:r>
        <w:rPr>
          <w:rFonts w:ascii="Times New Roman" w:hAnsi="Times New Roman"/>
          <w:b/>
          <w:bCs/>
          <w:i/>
          <w:sz w:val="24"/>
          <w:szCs w:val="24"/>
          <w:u w:val="single"/>
        </w:rPr>
        <w:t xml:space="preserve">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bCs/>
          <w:i/>
          <w:sz w:val="24"/>
          <w:szCs w:val="24"/>
          <w:u w:val="single"/>
        </w:rPr>
      </w:pPr>
      <w:r>
        <w:rPr>
          <w:rFonts w:ascii="Times New Roman" w:hAnsi="Times New Roman"/>
          <w:bCs/>
          <w:i/>
          <w:sz w:val="24"/>
          <w:szCs w:val="24"/>
          <w:u w:val="single"/>
        </w:rPr>
        <w:t xml:space="preserve">3.</w:t>
      </w:r>
      <w:r>
        <w:rPr>
          <w:rFonts w:hint="eastAsia" w:ascii="Times New Roman" w:hAnsi="Times New Roman"/>
          <w:bCs/>
          <w:i/>
          <w:sz w:val="24"/>
          <w:szCs w:val="24"/>
          <w:u w:val="single"/>
        </w:rPr>
        <w:t xml:space="preserve">工程立项批准文号：</w:t>
      </w:r>
      <w:r>
        <w:rPr>
          <w:rFonts w:ascii="Times New Roman" w:hAnsi="Times New Roman"/>
          <w:b/>
          <w:bCs/>
          <w:i/>
          <w:sz w:val="24"/>
          <w:szCs w:val="24"/>
          <w:u w:val="single"/>
        </w:rPr>
        <w:t xml:space="preserve">           </w:t>
      </w:r>
      <w:r>
        <w:rPr>
          <w:rFonts w:hint="eastAsia" w:ascii="Times New Roman" w:hAnsi="Times New Roman"/>
          <w:bCs/>
          <w:i/>
          <w:sz w:val="24"/>
          <w:szCs w:val="24"/>
          <w:u w:val="single"/>
        </w:rPr>
        <w:t xml:space="preserve">。</w:t>
      </w:r>
      <w:r/>
    </w:p>
    <w:p>
      <w:pPr>
        <w:contextualSpacing/>
        <w:ind w:firstLine="480"/>
        <w:jc w:val="left"/>
        <w:spacing w:line="460" w:lineRule="exact"/>
        <w:rPr>
          <w:rFonts w:ascii="Times New Roman" w:hAnsi="Times New Roman"/>
          <w:bCs/>
          <w:i/>
          <w:sz w:val="24"/>
          <w:szCs w:val="24"/>
          <w:u w:val="single"/>
        </w:rPr>
      </w:pPr>
      <w:r>
        <w:rPr>
          <w:rFonts w:ascii="Times New Roman" w:hAnsi="Times New Roman"/>
          <w:bCs/>
          <w:i/>
          <w:sz w:val="24"/>
          <w:szCs w:val="24"/>
          <w:u w:val="single"/>
        </w:rPr>
        <w:t xml:space="preserve">4.</w:t>
      </w:r>
      <w:r>
        <w:rPr>
          <w:rFonts w:hint="eastAsia" w:ascii="Times New Roman" w:hAnsi="Times New Roman"/>
          <w:bCs/>
          <w:i/>
          <w:sz w:val="24"/>
          <w:szCs w:val="24"/>
          <w:u w:val="single"/>
        </w:rPr>
        <w:t xml:space="preserve">资金来源：</w:t>
      </w:r>
      <w:r>
        <w:rPr>
          <w:rFonts w:ascii="Times New Roman" w:hAnsi="Times New Roman"/>
          <w:b/>
          <w:bCs/>
          <w:i/>
          <w:sz w:val="24"/>
          <w:szCs w:val="24"/>
          <w:u w:val="single"/>
        </w:rPr>
        <w:t xml:space="preserve">                   </w:t>
      </w:r>
      <w:r>
        <w:rPr>
          <w:rFonts w:hint="eastAsia" w:ascii="Times New Roman" w:hAnsi="Times New Roman"/>
          <w:bCs/>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bCs/>
          <w:i/>
          <w:sz w:val="24"/>
          <w:szCs w:val="24"/>
          <w:u w:val="single"/>
        </w:rPr>
        <w:t xml:space="preserve">5.</w:t>
      </w:r>
      <w:r>
        <w:rPr>
          <w:rFonts w:hint="eastAsia" w:ascii="Times New Roman" w:hAnsi="Times New Roman"/>
          <w:bCs/>
          <w:i/>
          <w:sz w:val="24"/>
          <w:szCs w:val="24"/>
          <w:u w:val="single"/>
        </w:rPr>
        <w:t xml:space="preserve">工程内容：</w:t>
      </w:r>
      <w:r>
        <w:rPr>
          <w:rFonts w:ascii="Times New Roman" w:hAnsi="Times New Roman"/>
          <w:b/>
          <w:bCs/>
          <w:i/>
          <w:sz w:val="24"/>
          <w:szCs w:val="24"/>
          <w:u w:val="single"/>
        </w:rPr>
        <w:t xml:space="preserve">            </w:t>
      </w:r>
      <w:r>
        <w:rPr>
          <w:rFonts w:hint="eastAsia" w:ascii="Times New Roman" w:hAnsi="Times New Roman"/>
          <w:b/>
          <w:bCs/>
          <w:i/>
          <w:sz w:val="24"/>
          <w:szCs w:val="24"/>
          <w:u w:val="single"/>
        </w:rPr>
        <w:t xml:space="preserve">（具体详见施工图纸）</w:t>
      </w:r>
      <w:r/>
    </w:p>
    <w:p>
      <w:pPr>
        <w:contextualSpacing/>
        <w:ind w:firstLine="480"/>
        <w:jc w:val="left"/>
        <w:spacing w:line="460" w:lineRule="exact"/>
        <w:rPr>
          <w:rFonts w:ascii="Times New Roman" w:hAnsi="Times New Roman"/>
          <w:bCs/>
          <w:i/>
          <w:sz w:val="24"/>
          <w:szCs w:val="24"/>
          <w:u w:val="single"/>
        </w:rPr>
      </w:pPr>
      <w:r>
        <w:rPr>
          <w:rFonts w:hint="eastAsia" w:ascii="Times New Roman" w:hAnsi="Times New Roman"/>
          <w:i/>
          <w:sz w:val="24"/>
          <w:szCs w:val="24"/>
          <w:u w:val="single"/>
        </w:rPr>
        <w:t xml:space="preserve">群体工程应附《承包人承揽工程项目一览表》（附件</w:t>
      </w:r>
      <w:r>
        <w:rPr>
          <w:rFonts w:ascii="Times New Roman" w:hAnsi="Times New Roman"/>
          <w:i/>
          <w:sz w:val="24"/>
          <w:szCs w:val="24"/>
          <w:u w:val="single"/>
        </w:rPr>
        <w:t xml:space="preserve">1</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bCs/>
          <w:i/>
          <w:sz w:val="24"/>
          <w:szCs w:val="24"/>
          <w:u w:val="single"/>
        </w:rPr>
        <w:t xml:space="preserve">6.</w:t>
      </w:r>
      <w:r>
        <w:rPr>
          <w:rFonts w:hint="eastAsia" w:ascii="Times New Roman" w:hAnsi="Times New Roman"/>
          <w:bCs/>
          <w:i/>
          <w:sz w:val="24"/>
          <w:szCs w:val="24"/>
          <w:u w:val="single"/>
        </w:rPr>
        <w:t xml:space="preserve">工程承包范围：</w:t>
      </w:r>
      <w:r>
        <w:rPr>
          <w:rFonts w:ascii="Times New Roman" w:hAnsi="Times New Roman"/>
          <w:b/>
          <w:bCs/>
          <w:i/>
          <w:sz w:val="24"/>
          <w:szCs w:val="24"/>
          <w:u w:val="single"/>
        </w:rPr>
        <w:t xml:space="preserve">            </w:t>
      </w:r>
      <w:r>
        <w:rPr>
          <w:rFonts w:hint="eastAsia" w:ascii="Times New Roman" w:hAnsi="Times New Roman"/>
          <w:b/>
          <w:i/>
          <w:sz w:val="24"/>
          <w:szCs w:val="24"/>
          <w:u w:val="single"/>
        </w:rPr>
        <w:t xml:space="preserve">。</w:t>
      </w:r>
      <w:r/>
    </w:p>
    <w:p>
      <w:pPr>
        <w:contextualSpacing/>
        <w:jc w:val="left"/>
        <w:keepNext/>
        <w:spacing w:line="460" w:lineRule="exact"/>
        <w:rPr>
          <w:rFonts w:ascii="Times New Roman" w:hAnsi="Times New Roman"/>
          <w:bCs/>
          <w:i/>
          <w:sz w:val="24"/>
          <w:szCs w:val="24"/>
          <w:u w:val="single"/>
        </w:rPr>
        <w:outlineLvl w:val="3"/>
      </w:pPr>
      <w:r/>
      <w:bookmarkStart w:id="225" w:name="_Toc351203482"/>
      <w:r>
        <w:rPr>
          <w:rFonts w:hint="eastAsia" w:ascii="Times New Roman" w:hAnsi="Times New Roman"/>
          <w:bCs/>
          <w:i/>
          <w:sz w:val="24"/>
          <w:szCs w:val="24"/>
          <w:u w:val="single"/>
        </w:rPr>
        <w:t xml:space="preserve">二、合同工期</w:t>
      </w:r>
      <w:bookmarkEnd w:id="225"/>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计划开工日期：</w:t>
      </w:r>
      <w:r>
        <w:rPr>
          <w:rFonts w:ascii="Times New Roman" w:hAnsi="Times New Roman"/>
          <w:i/>
          <w:sz w:val="24"/>
          <w:szCs w:val="24"/>
          <w:u w:val="single"/>
        </w:rPr>
        <w:t xml:space="preserve">      </w:t>
      </w:r>
      <w:r>
        <w:rPr>
          <w:rFonts w:hint="eastAsia" w:ascii="Times New Roman" w:hAnsi="Times New Roman"/>
          <w:i/>
          <w:sz w:val="24"/>
          <w:szCs w:val="24"/>
          <w:u w:val="single"/>
        </w:rPr>
        <w:t xml:space="preserve">年</w:t>
      </w:r>
      <w:r>
        <w:rPr>
          <w:rFonts w:ascii="Times New Roman" w:hAnsi="Times New Roman"/>
          <w:b/>
          <w:bCs/>
          <w:i/>
          <w:sz w:val="24"/>
          <w:szCs w:val="24"/>
          <w:u w:val="single"/>
        </w:rPr>
        <w:t xml:space="preserve">    </w:t>
      </w:r>
      <w:r>
        <w:rPr>
          <w:rFonts w:hint="eastAsia" w:ascii="Times New Roman" w:hAnsi="Times New Roman"/>
          <w:i/>
          <w:sz w:val="24"/>
          <w:szCs w:val="24"/>
          <w:u w:val="single"/>
        </w:rPr>
        <w:t xml:space="preserve">月</w:t>
      </w:r>
      <w:r>
        <w:rPr>
          <w:rFonts w:ascii="Times New Roman" w:hAnsi="Times New Roman"/>
          <w:i/>
          <w:sz w:val="24"/>
          <w:szCs w:val="24"/>
          <w:u w:val="single"/>
        </w:rPr>
        <w:t xml:space="preserve"> </w:t>
      </w:r>
      <w:r>
        <w:rPr>
          <w:rFonts w:ascii="Times New Roman" w:hAnsi="Times New Roman"/>
          <w:b/>
          <w:bCs/>
          <w:i/>
          <w:sz w:val="24"/>
          <w:szCs w:val="24"/>
          <w:u w:val="single"/>
        </w:rPr>
        <w:t xml:space="preserve">    </w:t>
      </w:r>
      <w:r>
        <w:rPr>
          <w:rFonts w:hint="eastAsia" w:ascii="Times New Roman" w:hAnsi="Times New Roman"/>
          <w:i/>
          <w:sz w:val="24"/>
          <w:szCs w:val="24"/>
          <w:u w:val="single"/>
        </w:rPr>
        <w:t xml:space="preserve">日（以实际开工日期为准）。</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计划竣工日期：</w:t>
      </w:r>
      <w:r>
        <w:rPr>
          <w:rFonts w:ascii="Times New Roman" w:hAnsi="Times New Roman"/>
          <w:i/>
          <w:sz w:val="24"/>
          <w:szCs w:val="24"/>
          <w:u w:val="single"/>
        </w:rPr>
        <w:t xml:space="preserve">      </w:t>
      </w:r>
      <w:r>
        <w:rPr>
          <w:rFonts w:hint="eastAsia" w:ascii="Times New Roman" w:hAnsi="Times New Roman"/>
          <w:i/>
          <w:sz w:val="24"/>
          <w:szCs w:val="24"/>
          <w:u w:val="single"/>
        </w:rPr>
        <w:t xml:space="preserve">年</w:t>
      </w:r>
      <w:r>
        <w:rPr>
          <w:rFonts w:ascii="Times New Roman" w:hAnsi="Times New Roman"/>
          <w:b/>
          <w:bCs/>
          <w:i/>
          <w:sz w:val="24"/>
          <w:szCs w:val="24"/>
          <w:u w:val="single"/>
        </w:rPr>
        <w:t xml:space="preserve">    </w:t>
      </w:r>
      <w:r>
        <w:rPr>
          <w:rFonts w:hint="eastAsia" w:ascii="Times New Roman" w:hAnsi="Times New Roman"/>
          <w:i/>
          <w:sz w:val="24"/>
          <w:szCs w:val="24"/>
          <w:u w:val="single"/>
        </w:rPr>
        <w:t xml:space="preserve">月</w:t>
      </w:r>
      <w:r>
        <w:rPr>
          <w:rFonts w:ascii="Times New Roman" w:hAnsi="Times New Roman"/>
          <w:b/>
          <w:bCs/>
          <w:i/>
          <w:sz w:val="24"/>
          <w:szCs w:val="24"/>
          <w:u w:val="single"/>
        </w:rPr>
        <w:t xml:space="preserve">    </w:t>
      </w:r>
      <w:r>
        <w:rPr>
          <w:rFonts w:hint="eastAsia" w:ascii="Times New Roman" w:hAnsi="Times New Roman"/>
          <w:i/>
          <w:sz w:val="24"/>
          <w:szCs w:val="24"/>
          <w:u w:val="single"/>
        </w:rPr>
        <w:t xml:space="preserve">日。</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工期总日历天数：</w:t>
      </w:r>
      <w:r>
        <w:rPr>
          <w:rFonts w:ascii="Times New Roman" w:hAnsi="Times New Roman"/>
          <w:b/>
          <w:bCs/>
          <w:i/>
          <w:sz w:val="24"/>
          <w:szCs w:val="24"/>
          <w:u w:val="single"/>
        </w:rPr>
        <w:t xml:space="preserve">     </w:t>
      </w:r>
      <w:r>
        <w:rPr>
          <w:rFonts w:ascii="Times New Roman" w:hAnsi="Times New Roman"/>
          <w:i/>
          <w:sz w:val="24"/>
          <w:szCs w:val="24"/>
          <w:u w:val="single"/>
        </w:rPr>
        <w:t xml:space="preserve"> </w:t>
      </w:r>
      <w:r>
        <w:rPr>
          <w:rFonts w:hint="eastAsia" w:ascii="Times New Roman" w:hAnsi="Times New Roman"/>
          <w:i/>
          <w:sz w:val="24"/>
          <w:szCs w:val="24"/>
          <w:u w:val="single"/>
        </w:rPr>
        <w:t xml:space="preserve">天。工期总日历天数与根据前述计划开竣工日期计算的工期天数不一致的，以工期总日历天数为准。</w:t>
      </w:r>
      <w:r/>
    </w:p>
    <w:p>
      <w:pPr>
        <w:contextualSpacing/>
        <w:jc w:val="left"/>
        <w:keepNext/>
        <w:spacing w:line="460" w:lineRule="exact"/>
        <w:rPr>
          <w:rFonts w:ascii="Times New Roman" w:hAnsi="Times New Roman"/>
          <w:bCs/>
          <w:i/>
          <w:sz w:val="24"/>
          <w:szCs w:val="24"/>
          <w:u w:val="single"/>
        </w:rPr>
        <w:outlineLvl w:val="3"/>
      </w:pPr>
      <w:r/>
      <w:bookmarkStart w:id="226" w:name="_Toc351203483"/>
      <w:r>
        <w:rPr>
          <w:rFonts w:hint="eastAsia" w:ascii="Times New Roman" w:hAnsi="Times New Roman"/>
          <w:bCs/>
          <w:i/>
          <w:sz w:val="24"/>
          <w:szCs w:val="24"/>
          <w:u w:val="single"/>
        </w:rPr>
        <w:t xml:space="preserve">三、质量标准</w:t>
      </w:r>
      <w:bookmarkEnd w:id="226"/>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工程质量符合合格标准。</w:t>
      </w:r>
      <w:r/>
    </w:p>
    <w:p>
      <w:pPr>
        <w:contextualSpacing/>
        <w:jc w:val="left"/>
        <w:keepNext/>
        <w:spacing w:line="460" w:lineRule="exact"/>
        <w:rPr>
          <w:rFonts w:ascii="Times New Roman" w:hAnsi="Times New Roman"/>
          <w:bCs/>
          <w:i/>
          <w:sz w:val="24"/>
          <w:szCs w:val="24"/>
          <w:u w:val="single"/>
        </w:rPr>
        <w:outlineLvl w:val="3"/>
      </w:pPr>
      <w:r/>
      <w:bookmarkStart w:id="227" w:name="_Toc351203484"/>
      <w:r>
        <w:rPr>
          <w:rFonts w:hint="eastAsia" w:ascii="Times New Roman" w:hAnsi="Times New Roman"/>
          <w:bCs/>
          <w:i/>
          <w:sz w:val="24"/>
          <w:szCs w:val="24"/>
          <w:u w:val="single"/>
        </w:rPr>
        <w:t xml:space="preserve">四、签约合同价与合同价格形式</w:t>
      </w:r>
      <w:bookmarkEnd w:id="227"/>
      <w:r>
        <w:rPr>
          <w:rFonts w:ascii="Times New Roman" w:hAnsi="Times New Roman"/>
          <w:bCs/>
          <w:i/>
          <w:sz w:val="24"/>
          <w:szCs w:val="24"/>
          <w:u w:val="single"/>
        </w:rPr>
        <w:tab/>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w:t>
      </w:r>
      <w:r>
        <w:rPr>
          <w:rFonts w:hint="eastAsia" w:ascii="Times New Roman" w:hAnsi="Times New Roman"/>
          <w:i/>
          <w:sz w:val="24"/>
          <w:szCs w:val="24"/>
          <w:u w:val="single"/>
        </w:rPr>
        <w:t xml:space="preserve">签约合同价为：</w:t>
      </w:r>
      <w:r/>
    </w:p>
    <w:p>
      <w:pPr>
        <w:contextualSpacing/>
        <w:ind w:firstLine="60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人民币（大写）</w:t>
      </w:r>
      <w:r>
        <w:rPr>
          <w:rFonts w:ascii="Times New Roman" w:hAnsi="Times New Roman"/>
          <w:b/>
          <w:bCs/>
          <w:i/>
          <w:sz w:val="24"/>
          <w:szCs w:val="24"/>
          <w:u w:val="single"/>
        </w:rPr>
        <w:t xml:space="preserve">        </w:t>
      </w:r>
      <w:r>
        <w:rPr>
          <w:rFonts w:hint="eastAsia" w:ascii="Times New Roman" w:hAnsi="Times New Roman"/>
          <w:b/>
          <w:i/>
          <w:sz w:val="24"/>
          <w:szCs w:val="24"/>
          <w:u w:val="single"/>
        </w:rPr>
        <w:t xml:space="preserve">元（</w:t>
      </w:r>
      <w:r>
        <w:rPr>
          <w:rFonts w:ascii="Times New Roman" w:hAnsi="Times New Roman"/>
          <w:b/>
          <w:i/>
          <w:sz w:val="24"/>
          <w:szCs w:val="24"/>
          <w:u w:val="single"/>
        </w:rPr>
        <w:t xml:space="preserve">¥</w:t>
      </w:r>
      <w:r>
        <w:rPr>
          <w:rFonts w:ascii="Times New Roman" w:hAnsi="Times New Roman"/>
          <w:b/>
          <w:bCs/>
          <w:i/>
          <w:sz w:val="24"/>
          <w:szCs w:val="24"/>
          <w:u w:val="single"/>
        </w:rPr>
        <w:t xml:space="preserve">          </w:t>
      </w:r>
      <w:r>
        <w:rPr>
          <w:rFonts w:hint="eastAsia" w:ascii="Times New Roman" w:hAnsi="Times New Roman"/>
          <w:i/>
          <w:sz w:val="24"/>
          <w:szCs w:val="24"/>
          <w:u w:val="single"/>
        </w:rPr>
        <w:t xml:space="preserve">元</w:t>
      </w:r>
      <w:r>
        <w:rPr>
          <w:rFonts w:hint="eastAsia" w:ascii="Times New Roman" w:hAnsi="Times New Roman"/>
          <w:b/>
          <w:i/>
          <w:sz w:val="24"/>
          <w:szCs w:val="24"/>
          <w:u w:val="single"/>
        </w:rPr>
        <w:t xml:space="preserve">）</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其中：</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1</w:t>
      </w:r>
      <w:r>
        <w:rPr>
          <w:rFonts w:hint="eastAsia" w:ascii="Times New Roman" w:hAnsi="Times New Roman"/>
          <w:i/>
          <w:sz w:val="24"/>
          <w:szCs w:val="24"/>
          <w:u w:val="single"/>
        </w:rPr>
        <w:t xml:space="preserve">）安全文明施工费：</w:t>
      </w:r>
      <w:r/>
    </w:p>
    <w:p>
      <w:pPr>
        <w:contextualSpacing/>
        <w:ind w:firstLine="10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人民币（大写）</w:t>
      </w:r>
      <w:r>
        <w:rPr>
          <w:rFonts w:ascii="Times New Roman" w:hAnsi="Times New Roman"/>
          <w:i/>
          <w:sz w:val="24"/>
          <w:szCs w:val="24"/>
          <w:u w:val="single"/>
        </w:rPr>
        <w:t xml:space="preserve">    /    </w:t>
      </w:r>
      <w:r>
        <w:rPr>
          <w:rFonts w:hint="eastAsia" w:ascii="Times New Roman" w:hAnsi="Times New Roman"/>
          <w:i/>
          <w:sz w:val="24"/>
          <w:szCs w:val="24"/>
          <w:u w:val="single"/>
        </w:rPr>
        <w:t xml:space="preserve">（</w:t>
      </w:r>
      <w:r>
        <w:rPr>
          <w:rFonts w:ascii="Times New Roman" w:hAnsi="Times New Roman"/>
          <w:i/>
          <w:sz w:val="24"/>
          <w:szCs w:val="24"/>
          <w:u w:val="single"/>
        </w:rPr>
        <w:t xml:space="preserve">¥   /   </w:t>
      </w:r>
      <w:r>
        <w:rPr>
          <w:rFonts w:hint="eastAsia" w:ascii="Times New Roman" w:hAnsi="Times New Roman"/>
          <w:i/>
          <w:sz w:val="24"/>
          <w:szCs w:val="24"/>
          <w:u w:val="single"/>
        </w:rPr>
        <w:t xml:space="preserve">元）；</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）材料和工程设备暂估价金额：</w:t>
      </w:r>
      <w:r/>
    </w:p>
    <w:p>
      <w:pPr>
        <w:contextualSpacing/>
        <w:ind w:firstLine="10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人民币（大写）</w:t>
      </w:r>
      <w:r>
        <w:rPr>
          <w:rFonts w:ascii="Times New Roman" w:hAnsi="Times New Roman"/>
          <w:i/>
          <w:sz w:val="24"/>
          <w:szCs w:val="24"/>
          <w:u w:val="single"/>
        </w:rPr>
        <w:t xml:space="preserve">    /    </w:t>
      </w:r>
      <w:r>
        <w:rPr>
          <w:rFonts w:hint="eastAsia" w:ascii="Times New Roman" w:hAnsi="Times New Roman"/>
          <w:i/>
          <w:sz w:val="24"/>
          <w:szCs w:val="24"/>
          <w:u w:val="single"/>
        </w:rPr>
        <w:t xml:space="preserve">（</w:t>
      </w:r>
      <w:r>
        <w:rPr>
          <w:rFonts w:ascii="Times New Roman" w:hAnsi="Times New Roman"/>
          <w:i/>
          <w:sz w:val="24"/>
          <w:szCs w:val="24"/>
          <w:u w:val="single"/>
        </w:rPr>
        <w:t xml:space="preserve">¥   /   </w:t>
      </w:r>
      <w:r>
        <w:rPr>
          <w:rFonts w:hint="eastAsia" w:ascii="Times New Roman" w:hAnsi="Times New Roman"/>
          <w:i/>
          <w:sz w:val="24"/>
          <w:szCs w:val="24"/>
          <w:u w:val="single"/>
        </w:rPr>
        <w:t xml:space="preserve">元）；</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3</w:t>
      </w:r>
      <w:r>
        <w:rPr>
          <w:rFonts w:hint="eastAsia" w:ascii="Times New Roman" w:hAnsi="Times New Roman"/>
          <w:i/>
          <w:sz w:val="24"/>
          <w:szCs w:val="24"/>
          <w:u w:val="single"/>
        </w:rPr>
        <w:t xml:space="preserve">）专业工程暂估价金额：</w:t>
      </w:r>
      <w:r/>
    </w:p>
    <w:p>
      <w:pPr>
        <w:contextualSpacing/>
        <w:ind w:firstLine="10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人民币（大写）</w:t>
      </w:r>
      <w:r>
        <w:rPr>
          <w:rFonts w:ascii="Times New Roman" w:hAnsi="Times New Roman"/>
          <w:i/>
          <w:sz w:val="24"/>
          <w:szCs w:val="24"/>
          <w:u w:val="single"/>
        </w:rPr>
        <w:t xml:space="preserve">    /    </w:t>
      </w:r>
      <w:r>
        <w:rPr>
          <w:rFonts w:hint="eastAsia" w:ascii="Times New Roman" w:hAnsi="Times New Roman"/>
          <w:i/>
          <w:sz w:val="24"/>
          <w:szCs w:val="24"/>
          <w:u w:val="single"/>
        </w:rPr>
        <w:t xml:space="preserve">（</w:t>
      </w:r>
      <w:r>
        <w:rPr>
          <w:rFonts w:ascii="Times New Roman" w:hAnsi="Times New Roman"/>
          <w:i/>
          <w:sz w:val="24"/>
          <w:szCs w:val="24"/>
          <w:u w:val="single"/>
        </w:rPr>
        <w:t xml:space="preserve">¥   /   </w:t>
      </w:r>
      <w:r>
        <w:rPr>
          <w:rFonts w:hint="eastAsia" w:ascii="Times New Roman" w:hAnsi="Times New Roman"/>
          <w:i/>
          <w:sz w:val="24"/>
          <w:szCs w:val="24"/>
          <w:u w:val="single"/>
        </w:rPr>
        <w:t xml:space="preserve">元）；</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4</w:t>
      </w:r>
      <w:r>
        <w:rPr>
          <w:rFonts w:hint="eastAsia" w:ascii="Times New Roman" w:hAnsi="Times New Roman"/>
          <w:i/>
          <w:sz w:val="24"/>
          <w:szCs w:val="24"/>
          <w:u w:val="single"/>
        </w:rPr>
        <w:t xml:space="preserve">）暂列金额：</w:t>
      </w:r>
      <w:r/>
    </w:p>
    <w:p>
      <w:pPr>
        <w:contextualSpacing/>
        <w:ind w:firstLine="10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人民币（大写）</w:t>
      </w:r>
      <w:r>
        <w:rPr>
          <w:rFonts w:ascii="Times New Roman" w:hAnsi="Times New Roman"/>
          <w:i/>
          <w:sz w:val="24"/>
          <w:szCs w:val="24"/>
          <w:u w:val="single"/>
        </w:rPr>
        <w:t xml:space="preserve">    /    </w:t>
      </w:r>
      <w:r>
        <w:rPr>
          <w:rFonts w:hint="eastAsia" w:ascii="Times New Roman" w:hAnsi="Times New Roman"/>
          <w:i/>
          <w:sz w:val="24"/>
          <w:szCs w:val="24"/>
          <w:u w:val="single"/>
        </w:rPr>
        <w:t xml:space="preserve">（</w:t>
      </w:r>
      <w:r>
        <w:rPr>
          <w:rFonts w:ascii="Times New Roman" w:hAnsi="Times New Roman"/>
          <w:i/>
          <w:sz w:val="24"/>
          <w:szCs w:val="24"/>
          <w:u w:val="single"/>
        </w:rPr>
        <w:t xml:space="preserve">¥   /   </w:t>
      </w:r>
      <w:r>
        <w:rPr>
          <w:rFonts w:hint="eastAsia" w:ascii="Times New Roman" w:hAnsi="Times New Roman"/>
          <w:i/>
          <w:sz w:val="24"/>
          <w:szCs w:val="24"/>
          <w:u w:val="single"/>
        </w:rPr>
        <w:t xml:space="preserve">元）。</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2.</w:t>
      </w:r>
      <w:r>
        <w:rPr>
          <w:rFonts w:hint="eastAsia" w:ascii="Times New Roman" w:hAnsi="Times New Roman"/>
          <w:i/>
          <w:sz w:val="24"/>
          <w:szCs w:val="24"/>
          <w:u w:val="single"/>
        </w:rPr>
        <w:t xml:space="preserve">合同价格形式：</w:t>
      </w:r>
      <w:r>
        <w:rPr>
          <w:rFonts w:hint="eastAsia" w:ascii="Times New Roman" w:hAnsi="Times New Roman"/>
          <w:b/>
          <w:i/>
          <w:sz w:val="24"/>
          <w:szCs w:val="24"/>
          <w:u w:val="single"/>
        </w:rPr>
        <w:t xml:space="preserve">固定单价合同</w:t>
      </w:r>
      <w:r>
        <w:rPr>
          <w:rFonts w:hint="eastAsia" w:ascii="Times New Roman" w:hAnsi="Times New Roman"/>
          <w:i/>
          <w:sz w:val="24"/>
          <w:szCs w:val="24"/>
          <w:u w:val="single"/>
        </w:rPr>
        <w:t xml:space="preserve">。</w:t>
      </w:r>
      <w:r/>
    </w:p>
    <w:p>
      <w:pPr>
        <w:contextualSpacing/>
        <w:jc w:val="left"/>
        <w:keepNext/>
        <w:spacing w:line="460" w:lineRule="exact"/>
        <w:rPr>
          <w:rFonts w:ascii="Times New Roman" w:hAnsi="Times New Roman"/>
          <w:bCs/>
          <w:i/>
          <w:sz w:val="24"/>
          <w:szCs w:val="24"/>
          <w:u w:val="single"/>
        </w:rPr>
        <w:outlineLvl w:val="3"/>
      </w:pPr>
      <w:r/>
      <w:bookmarkStart w:id="228" w:name="_Toc351203485"/>
      <w:r>
        <w:rPr>
          <w:rFonts w:hint="eastAsia" w:ascii="Times New Roman" w:hAnsi="Times New Roman"/>
          <w:bCs/>
          <w:i/>
          <w:sz w:val="24"/>
          <w:szCs w:val="24"/>
          <w:u w:val="single"/>
        </w:rPr>
        <w:t xml:space="preserve">五、</w:t>
      </w:r>
      <w:bookmarkEnd w:id="228"/>
      <w:r>
        <w:rPr>
          <w:rFonts w:hint="eastAsia" w:ascii="Times New Roman" w:hAnsi="Times New Roman"/>
          <w:bCs/>
          <w:i/>
          <w:sz w:val="24"/>
          <w:szCs w:val="24"/>
          <w:u w:val="single"/>
        </w:rPr>
        <w:t xml:space="preserve">项目经理</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承包人项目经理（项目负责人）：</w:t>
      </w:r>
      <w:r>
        <w:rPr>
          <w:rFonts w:ascii="Times New Roman" w:hAnsi="Times New Roman"/>
          <w:b/>
          <w:bCs/>
          <w:i/>
          <w:sz w:val="24"/>
          <w:szCs w:val="24"/>
          <w:u w:val="single"/>
        </w:rPr>
        <w:t xml:space="preserve">          </w:t>
      </w:r>
      <w:r>
        <w:rPr>
          <w:rFonts w:hint="eastAsia" w:ascii="Times New Roman" w:hAnsi="Times New Roman"/>
          <w:i/>
          <w:sz w:val="24"/>
          <w:szCs w:val="24"/>
          <w:u w:val="single"/>
        </w:rPr>
        <w:t xml:space="preserve">。</w:t>
      </w:r>
      <w:r/>
    </w:p>
    <w:p>
      <w:pPr>
        <w:contextualSpacing/>
        <w:jc w:val="left"/>
        <w:keepNext/>
        <w:spacing w:line="460" w:lineRule="exact"/>
        <w:rPr>
          <w:rFonts w:ascii="Times New Roman" w:hAnsi="Times New Roman"/>
          <w:bCs/>
          <w:i/>
          <w:sz w:val="24"/>
          <w:szCs w:val="24"/>
          <w:u w:val="single"/>
        </w:rPr>
        <w:outlineLvl w:val="3"/>
      </w:pPr>
      <w:r/>
      <w:bookmarkStart w:id="229" w:name="_Toc351203486"/>
      <w:r>
        <w:rPr>
          <w:rFonts w:hint="eastAsia" w:ascii="Times New Roman" w:hAnsi="Times New Roman"/>
          <w:bCs/>
          <w:i/>
          <w:sz w:val="24"/>
          <w:szCs w:val="24"/>
          <w:u w:val="single"/>
        </w:rPr>
        <w:t xml:space="preserve">六、合同文件构成</w:t>
      </w:r>
      <w:bookmarkEnd w:id="229"/>
      <w:r/>
      <w:r/>
    </w:p>
    <w:p>
      <w:pPr>
        <w:contextualSpacing/>
        <w:ind w:firstLine="480"/>
        <w:jc w:val="left"/>
        <w:spacing w:line="460" w:lineRule="exact"/>
        <w:rPr>
          <w:rFonts w:ascii="Times New Roman" w:hAnsi="Times New Roman"/>
          <w:bCs/>
          <w:i/>
          <w:sz w:val="24"/>
          <w:szCs w:val="24"/>
          <w:u w:val="single"/>
        </w:rPr>
      </w:pPr>
      <w:r>
        <w:rPr>
          <w:rFonts w:hint="eastAsia" w:ascii="Times New Roman" w:hAnsi="Times New Roman"/>
          <w:bCs/>
          <w:i/>
          <w:sz w:val="24"/>
          <w:szCs w:val="24"/>
          <w:u w:val="single"/>
        </w:rPr>
        <w:t xml:space="preserve">本协议书与下列文件一起构成合同文件：</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1</w:t>
      </w:r>
      <w:r>
        <w:rPr>
          <w:rFonts w:hint="eastAsia" w:ascii="Times New Roman" w:hAnsi="Times New Roman"/>
          <w:i/>
          <w:sz w:val="24"/>
          <w:szCs w:val="24"/>
          <w:u w:val="single"/>
        </w:rPr>
        <w:t xml:space="preserve">）成交通知书；</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）磋商响应文件；</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3</w:t>
      </w:r>
      <w:r>
        <w:rPr>
          <w:rFonts w:hint="eastAsia" w:ascii="Times New Roman" w:hAnsi="Times New Roman"/>
          <w:i/>
          <w:sz w:val="24"/>
          <w:szCs w:val="24"/>
          <w:u w:val="single"/>
        </w:rPr>
        <w:t xml:space="preserve">）专用合同条款及其附件；</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4</w:t>
      </w:r>
      <w:r>
        <w:rPr>
          <w:rFonts w:hint="eastAsia" w:ascii="Times New Roman" w:hAnsi="Times New Roman"/>
          <w:i/>
          <w:sz w:val="24"/>
          <w:szCs w:val="24"/>
          <w:u w:val="single"/>
        </w:rPr>
        <w:t xml:space="preserve">）通用合同条款；</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5</w:t>
      </w:r>
      <w:r>
        <w:rPr>
          <w:rFonts w:hint="eastAsia" w:ascii="Times New Roman" w:hAnsi="Times New Roman"/>
          <w:i/>
          <w:sz w:val="24"/>
          <w:szCs w:val="24"/>
          <w:u w:val="single"/>
        </w:rPr>
        <w:t xml:space="preserve">）技术标准和要求；</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6</w:t>
      </w:r>
      <w:r>
        <w:rPr>
          <w:rFonts w:hint="eastAsia" w:ascii="Times New Roman" w:hAnsi="Times New Roman"/>
          <w:i/>
          <w:sz w:val="24"/>
          <w:szCs w:val="24"/>
          <w:u w:val="single"/>
        </w:rPr>
        <w:t xml:space="preserve">）图纸；</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7</w:t>
      </w:r>
      <w:r>
        <w:rPr>
          <w:rFonts w:hint="eastAsia" w:ascii="Times New Roman" w:hAnsi="Times New Roman"/>
          <w:i/>
          <w:sz w:val="24"/>
          <w:szCs w:val="24"/>
          <w:u w:val="single"/>
        </w:rPr>
        <w:t xml:space="preserve">）已标价工程量清单或预算书；</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8</w:t>
      </w:r>
      <w:r>
        <w:rPr>
          <w:rFonts w:hint="eastAsia" w:ascii="Times New Roman" w:hAnsi="Times New Roman"/>
          <w:i/>
          <w:sz w:val="24"/>
          <w:szCs w:val="24"/>
          <w:u w:val="single"/>
        </w:rPr>
        <w:t xml:space="preserve">）其他合同文件。</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在合同订立及履行过程中形成的与合同有关的文件均构成合同文件组成部分。</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上述各项合同文件包括合同当事人就该项合同文件所作出的补充和修改，属于同一类内容的文件，应以最新签署的为准。专用合同条款及其附件须经合同当事人签字或盖章。</w:t>
      </w:r>
      <w:r/>
    </w:p>
    <w:p>
      <w:pPr>
        <w:contextualSpacing/>
        <w:jc w:val="left"/>
        <w:keepNext/>
        <w:spacing w:line="460" w:lineRule="exact"/>
        <w:rPr>
          <w:rFonts w:ascii="Times New Roman" w:hAnsi="Times New Roman"/>
          <w:bCs/>
          <w:i/>
          <w:sz w:val="24"/>
          <w:szCs w:val="24"/>
          <w:u w:val="single"/>
        </w:rPr>
        <w:outlineLvl w:val="3"/>
      </w:pPr>
      <w:r/>
      <w:bookmarkStart w:id="230" w:name="_Toc351203487"/>
      <w:r>
        <w:rPr>
          <w:rFonts w:hint="eastAsia" w:ascii="Times New Roman" w:hAnsi="Times New Roman"/>
          <w:bCs/>
          <w:i/>
          <w:sz w:val="24"/>
          <w:szCs w:val="24"/>
          <w:u w:val="single"/>
        </w:rPr>
        <w:t xml:space="preserve">七、承诺</w:t>
      </w:r>
      <w:bookmarkEnd w:id="230"/>
      <w:r/>
      <w:r/>
    </w:p>
    <w:p>
      <w:pPr>
        <w:contextualSpacing/>
        <w:ind w:firstLine="480"/>
        <w:jc w:val="left"/>
        <w:spacing w:line="460" w:lineRule="exact"/>
        <w:rPr>
          <w:rFonts w:ascii="Times New Roman" w:hAnsi="Times New Roman"/>
          <w:bCs/>
          <w:i/>
          <w:sz w:val="24"/>
          <w:szCs w:val="24"/>
          <w:u w:val="single"/>
        </w:rPr>
      </w:pPr>
      <w:r>
        <w:rPr>
          <w:rFonts w:ascii="Times New Roman" w:hAnsi="Times New Roman"/>
          <w:bCs/>
          <w:i/>
          <w:sz w:val="24"/>
          <w:szCs w:val="24"/>
          <w:u w:val="single"/>
        </w:rPr>
        <w:t xml:space="preserve">1.</w:t>
      </w:r>
      <w:r>
        <w:rPr>
          <w:rFonts w:hint="eastAsia" w:ascii="Times New Roman" w:hAnsi="Times New Roman"/>
          <w:bCs/>
          <w:i/>
          <w:sz w:val="24"/>
          <w:szCs w:val="24"/>
          <w:u w:val="single"/>
        </w:rPr>
        <w:t xml:space="preserve">采购人承诺按照法律规定履行项目审批手续、筹集工程建设资金并按照合同约定的期限和方式支付合同价款。</w:t>
      </w:r>
      <w:r/>
    </w:p>
    <w:p>
      <w:pPr>
        <w:contextualSpacing/>
        <w:ind w:firstLine="480"/>
        <w:jc w:val="left"/>
        <w:spacing w:line="460" w:lineRule="exact"/>
        <w:rPr>
          <w:rFonts w:ascii="Times New Roman" w:hAnsi="Times New Roman"/>
          <w:bCs/>
          <w:i/>
          <w:sz w:val="24"/>
          <w:szCs w:val="24"/>
          <w:u w:val="single"/>
        </w:rPr>
      </w:pPr>
      <w:r>
        <w:rPr>
          <w:rFonts w:ascii="Times New Roman" w:hAnsi="Times New Roman"/>
          <w:bCs/>
          <w:i/>
          <w:sz w:val="24"/>
          <w:szCs w:val="24"/>
          <w:u w:val="single"/>
        </w:rPr>
        <w:t xml:space="preserve">2.</w:t>
      </w:r>
      <w:r>
        <w:rPr>
          <w:rFonts w:hint="eastAsia" w:ascii="Times New Roman" w:hAnsi="Times New Roman"/>
          <w:bCs/>
          <w:i/>
          <w:sz w:val="24"/>
          <w:szCs w:val="24"/>
          <w:u w:val="single"/>
        </w:rPr>
        <w:t xml:space="preserve">承包人承诺按照法律规定及合同约定组织完成工程施工，确保工程质量和安全，不进行转包及违法分包，并在缺陷责任期及保修期内承担相应的工程维修责任。</w:t>
      </w:r>
      <w:r/>
    </w:p>
    <w:p>
      <w:pPr>
        <w:contextualSpacing/>
        <w:ind w:firstLine="480"/>
        <w:jc w:val="left"/>
        <w:spacing w:line="460" w:lineRule="exact"/>
        <w:rPr>
          <w:rFonts w:ascii="Times New Roman" w:hAnsi="Times New Roman"/>
          <w:bCs/>
          <w:i/>
          <w:sz w:val="24"/>
          <w:szCs w:val="24"/>
          <w:u w:val="single"/>
        </w:rPr>
      </w:pPr>
      <w:r>
        <w:rPr>
          <w:rFonts w:ascii="Times New Roman" w:hAnsi="Times New Roman"/>
          <w:bCs/>
          <w:i/>
          <w:sz w:val="24"/>
          <w:szCs w:val="24"/>
          <w:u w:val="single"/>
        </w:rPr>
        <w:t xml:space="preserve">3.</w:t>
      </w:r>
      <w:r>
        <w:rPr>
          <w:rFonts w:hint="eastAsia" w:ascii="Times New Roman" w:hAnsi="Times New Roman"/>
          <w:bCs/>
          <w:i/>
          <w:sz w:val="24"/>
          <w:szCs w:val="24"/>
          <w:u w:val="single"/>
        </w:rPr>
        <w:t xml:space="preserve">采购人和承包人通过招投标形式签订合同的，双方理解并承诺不再就同一工程另行签订与合同实质性内容相背离的协议。</w:t>
      </w:r>
      <w:r/>
    </w:p>
    <w:p>
      <w:pPr>
        <w:contextualSpacing/>
        <w:jc w:val="left"/>
        <w:keepNext/>
        <w:spacing w:line="460" w:lineRule="exact"/>
        <w:rPr>
          <w:rFonts w:ascii="Times New Roman" w:hAnsi="Times New Roman"/>
          <w:bCs/>
          <w:i/>
          <w:sz w:val="24"/>
          <w:szCs w:val="24"/>
          <w:u w:val="single"/>
        </w:rPr>
        <w:outlineLvl w:val="3"/>
      </w:pPr>
      <w:r/>
      <w:bookmarkStart w:id="231" w:name="_Toc351203488"/>
      <w:r>
        <w:rPr>
          <w:rFonts w:hint="eastAsia" w:ascii="Times New Roman" w:hAnsi="Times New Roman"/>
          <w:bCs/>
          <w:i/>
          <w:sz w:val="24"/>
          <w:szCs w:val="24"/>
          <w:u w:val="single"/>
        </w:rPr>
        <w:t xml:space="preserve">八、词语含义</w:t>
      </w:r>
      <w:bookmarkEnd w:id="231"/>
      <w:r/>
      <w:r/>
    </w:p>
    <w:p>
      <w:pPr>
        <w:contextualSpacing/>
        <w:ind w:firstLine="480"/>
        <w:jc w:val="left"/>
        <w:spacing w:line="460" w:lineRule="exact"/>
        <w:rPr>
          <w:rFonts w:ascii="Times New Roman" w:hAnsi="Times New Roman"/>
          <w:bCs/>
          <w:i/>
          <w:sz w:val="24"/>
          <w:szCs w:val="24"/>
          <w:u w:val="single"/>
        </w:rPr>
      </w:pPr>
      <w:r>
        <w:rPr>
          <w:rFonts w:hint="eastAsia" w:ascii="Times New Roman" w:hAnsi="Times New Roman"/>
          <w:bCs/>
          <w:i/>
          <w:sz w:val="24"/>
          <w:szCs w:val="24"/>
          <w:u w:val="single"/>
        </w:rPr>
        <w:t xml:space="preserve">本协议书中词语含义与第二部分通用合同条款中赋予的含义相同。</w:t>
      </w:r>
      <w:r/>
    </w:p>
    <w:p>
      <w:pPr>
        <w:contextualSpacing/>
        <w:jc w:val="left"/>
        <w:keepNext/>
        <w:spacing w:line="460" w:lineRule="exact"/>
        <w:rPr>
          <w:rFonts w:ascii="Times New Roman" w:hAnsi="Times New Roman"/>
          <w:bCs/>
          <w:i/>
          <w:sz w:val="24"/>
          <w:szCs w:val="24"/>
          <w:u w:val="single"/>
        </w:rPr>
        <w:outlineLvl w:val="3"/>
      </w:pPr>
      <w:r/>
      <w:bookmarkStart w:id="232" w:name="_Toc351203489"/>
      <w:r>
        <w:rPr>
          <w:rFonts w:hint="eastAsia" w:ascii="Times New Roman" w:hAnsi="Times New Roman"/>
          <w:bCs/>
          <w:i/>
          <w:sz w:val="24"/>
          <w:szCs w:val="24"/>
          <w:u w:val="single"/>
        </w:rPr>
        <w:t xml:space="preserve">九、签订时间</w:t>
      </w:r>
      <w:bookmarkEnd w:id="232"/>
      <w:r/>
      <w:r/>
    </w:p>
    <w:p>
      <w:pPr>
        <w:contextualSpacing/>
        <w:ind w:firstLine="480"/>
        <w:jc w:val="left"/>
        <w:spacing w:line="460" w:lineRule="exact"/>
        <w:rPr>
          <w:rFonts w:ascii="Times New Roman" w:hAnsi="Times New Roman"/>
          <w:bCs/>
          <w:i/>
          <w:sz w:val="24"/>
          <w:szCs w:val="24"/>
          <w:u w:val="single"/>
        </w:rPr>
      </w:pPr>
      <w:r>
        <w:rPr>
          <w:rFonts w:hint="eastAsia" w:ascii="Times New Roman" w:hAnsi="Times New Roman"/>
          <w:bCs/>
          <w:i/>
          <w:sz w:val="24"/>
          <w:szCs w:val="24"/>
          <w:u w:val="single"/>
        </w:rPr>
        <w:t xml:space="preserve">本合同于</w:t>
      </w:r>
      <w:r>
        <w:rPr>
          <w:rFonts w:ascii="Times New Roman" w:hAnsi="Times New Roman"/>
          <w:bCs/>
          <w:i/>
          <w:sz w:val="24"/>
          <w:szCs w:val="24"/>
          <w:u w:val="single"/>
        </w:rPr>
        <w:t xml:space="preserve">      </w:t>
      </w:r>
      <w:r>
        <w:rPr>
          <w:rFonts w:hint="eastAsia" w:ascii="Times New Roman" w:hAnsi="Times New Roman"/>
          <w:bCs/>
          <w:i/>
          <w:sz w:val="24"/>
          <w:szCs w:val="24"/>
          <w:u w:val="single"/>
        </w:rPr>
        <w:t xml:space="preserve">年</w:t>
      </w:r>
      <w:r>
        <w:rPr>
          <w:rFonts w:ascii="Times New Roman" w:hAnsi="Times New Roman"/>
          <w:bCs/>
          <w:i/>
          <w:sz w:val="24"/>
          <w:szCs w:val="24"/>
          <w:u w:val="single"/>
        </w:rPr>
        <w:t xml:space="preserve">    </w:t>
      </w:r>
      <w:r>
        <w:rPr>
          <w:rFonts w:hint="eastAsia" w:ascii="Times New Roman" w:hAnsi="Times New Roman"/>
          <w:bCs/>
          <w:i/>
          <w:sz w:val="24"/>
          <w:szCs w:val="24"/>
          <w:u w:val="single"/>
        </w:rPr>
        <w:t xml:space="preserve">月</w:t>
      </w:r>
      <w:r>
        <w:rPr>
          <w:rFonts w:ascii="Times New Roman" w:hAnsi="Times New Roman"/>
          <w:bCs/>
          <w:i/>
          <w:sz w:val="24"/>
          <w:szCs w:val="24"/>
          <w:u w:val="single"/>
        </w:rPr>
        <w:t xml:space="preserve">    </w:t>
      </w:r>
      <w:r>
        <w:rPr>
          <w:rFonts w:hint="eastAsia" w:ascii="Times New Roman" w:hAnsi="Times New Roman"/>
          <w:bCs/>
          <w:i/>
          <w:sz w:val="24"/>
          <w:szCs w:val="24"/>
          <w:u w:val="single"/>
        </w:rPr>
        <w:t xml:space="preserve">日签订。</w:t>
      </w:r>
      <w:r/>
    </w:p>
    <w:p>
      <w:pPr>
        <w:contextualSpacing/>
        <w:jc w:val="left"/>
        <w:keepNext/>
        <w:spacing w:line="460" w:lineRule="exact"/>
        <w:rPr>
          <w:rFonts w:ascii="Times New Roman" w:hAnsi="Times New Roman"/>
          <w:bCs/>
          <w:i/>
          <w:sz w:val="24"/>
          <w:szCs w:val="24"/>
          <w:u w:val="single"/>
        </w:rPr>
        <w:outlineLvl w:val="3"/>
      </w:pPr>
      <w:r/>
      <w:bookmarkStart w:id="233" w:name="_Toc351203490"/>
      <w:r>
        <w:rPr>
          <w:rFonts w:hint="eastAsia" w:ascii="Times New Roman" w:hAnsi="Times New Roman"/>
          <w:bCs/>
          <w:i/>
          <w:sz w:val="24"/>
          <w:szCs w:val="24"/>
          <w:u w:val="single"/>
        </w:rPr>
        <w:t xml:space="preserve">十、签订地点</w:t>
      </w:r>
      <w:bookmarkEnd w:id="233"/>
      <w:r/>
      <w:r/>
    </w:p>
    <w:p>
      <w:pPr>
        <w:contextualSpacing/>
        <w:ind w:firstLine="480"/>
        <w:jc w:val="left"/>
        <w:spacing w:line="460" w:lineRule="exact"/>
        <w:rPr>
          <w:rFonts w:ascii="Times New Roman" w:hAnsi="Times New Roman"/>
          <w:bCs/>
          <w:i/>
          <w:sz w:val="24"/>
          <w:szCs w:val="24"/>
          <w:u w:val="single"/>
        </w:rPr>
      </w:pPr>
      <w:r>
        <w:rPr>
          <w:rFonts w:hint="eastAsia" w:ascii="Times New Roman" w:hAnsi="Times New Roman"/>
          <w:bCs/>
          <w:i/>
          <w:sz w:val="24"/>
          <w:szCs w:val="24"/>
          <w:u w:val="single"/>
        </w:rPr>
        <w:t xml:space="preserve">本合同在</w:t>
      </w:r>
      <w:r>
        <w:rPr>
          <w:rFonts w:hint="eastAsia" w:ascii="Times New Roman" w:hAnsi="Times New Roman"/>
          <w:b/>
          <w:i/>
          <w:sz w:val="24"/>
          <w:szCs w:val="24"/>
          <w:u w:val="single"/>
        </w:rPr>
        <w:t xml:space="preserve">常熟高新技术产业开发区管理委员会</w:t>
      </w:r>
      <w:r>
        <w:rPr>
          <w:rFonts w:hint="eastAsia" w:ascii="Times New Roman" w:hAnsi="Times New Roman"/>
          <w:bCs/>
          <w:i/>
          <w:sz w:val="24"/>
          <w:szCs w:val="24"/>
          <w:u w:val="single"/>
        </w:rPr>
        <w:t xml:space="preserve">签订。</w:t>
      </w:r>
      <w:r/>
    </w:p>
    <w:p>
      <w:pPr>
        <w:contextualSpacing/>
        <w:jc w:val="left"/>
        <w:keepNext/>
        <w:spacing w:line="460" w:lineRule="exact"/>
        <w:rPr>
          <w:rFonts w:ascii="Times New Roman" w:hAnsi="Times New Roman"/>
          <w:bCs/>
          <w:i/>
          <w:sz w:val="24"/>
          <w:szCs w:val="24"/>
          <w:u w:val="single"/>
        </w:rPr>
        <w:outlineLvl w:val="3"/>
      </w:pPr>
      <w:r/>
      <w:bookmarkStart w:id="234" w:name="_Toc351203491"/>
      <w:r>
        <w:rPr>
          <w:rFonts w:hint="eastAsia" w:ascii="Times New Roman" w:hAnsi="Times New Roman"/>
          <w:bCs/>
          <w:i/>
          <w:sz w:val="24"/>
          <w:szCs w:val="24"/>
          <w:u w:val="single"/>
        </w:rPr>
        <w:t xml:space="preserve">十一、补充协议</w:t>
      </w:r>
      <w:bookmarkEnd w:id="234"/>
      <w:r/>
      <w:r/>
    </w:p>
    <w:p>
      <w:pPr>
        <w:contextualSpacing/>
        <w:ind w:firstLine="480"/>
        <w:jc w:val="left"/>
        <w:spacing w:line="460" w:lineRule="exact"/>
        <w:rPr>
          <w:rFonts w:ascii="Times New Roman" w:hAnsi="Times New Roman"/>
          <w:b/>
          <w:bCs/>
          <w:i/>
          <w:sz w:val="24"/>
          <w:szCs w:val="24"/>
          <w:u w:val="single"/>
        </w:rPr>
      </w:pPr>
      <w:r>
        <w:rPr>
          <w:rFonts w:hint="eastAsia" w:ascii="Times New Roman" w:hAnsi="Times New Roman"/>
          <w:bCs/>
          <w:i/>
          <w:sz w:val="24"/>
          <w:szCs w:val="24"/>
          <w:u w:val="single"/>
        </w:rPr>
        <w:t xml:space="preserve">合同未尽事宜，合同当事人另行签订补充协议，补充协议是合同的组成部分。</w:t>
      </w:r>
      <w:r/>
    </w:p>
    <w:p>
      <w:pPr>
        <w:contextualSpacing/>
        <w:jc w:val="left"/>
        <w:keepNext/>
        <w:spacing w:line="460" w:lineRule="exact"/>
        <w:rPr>
          <w:rFonts w:ascii="Times New Roman" w:hAnsi="Times New Roman"/>
          <w:bCs/>
          <w:i/>
          <w:sz w:val="24"/>
          <w:szCs w:val="24"/>
          <w:u w:val="single"/>
        </w:rPr>
        <w:outlineLvl w:val="3"/>
      </w:pPr>
      <w:r/>
      <w:bookmarkStart w:id="235" w:name="_Toc351203492"/>
      <w:r>
        <w:rPr>
          <w:rFonts w:hint="eastAsia" w:ascii="Times New Roman" w:hAnsi="Times New Roman"/>
          <w:bCs/>
          <w:i/>
          <w:sz w:val="24"/>
          <w:szCs w:val="24"/>
          <w:u w:val="single"/>
        </w:rPr>
        <w:t xml:space="preserve">十二、合同生效</w:t>
      </w:r>
      <w:bookmarkEnd w:id="235"/>
      <w:r/>
      <w:r/>
    </w:p>
    <w:p>
      <w:pPr>
        <w:contextualSpacing/>
        <w:ind w:firstLine="480"/>
        <w:jc w:val="left"/>
        <w:spacing w:line="460" w:lineRule="exact"/>
        <w:rPr>
          <w:rFonts w:ascii="Times New Roman" w:hAnsi="Times New Roman"/>
          <w:bCs/>
          <w:i/>
          <w:sz w:val="24"/>
          <w:szCs w:val="24"/>
          <w:u w:val="single"/>
        </w:rPr>
      </w:pPr>
      <w:r>
        <w:rPr>
          <w:rFonts w:hint="eastAsia" w:ascii="Times New Roman" w:hAnsi="Times New Roman"/>
          <w:bCs/>
          <w:i/>
          <w:sz w:val="24"/>
          <w:szCs w:val="24"/>
          <w:u w:val="single"/>
        </w:rPr>
        <w:t xml:space="preserve">本合同自</w:t>
      </w:r>
      <w:r>
        <w:rPr>
          <w:rFonts w:hint="eastAsia" w:ascii="Times New Roman" w:hAnsi="Times New Roman"/>
          <w:b/>
          <w:i/>
          <w:sz w:val="24"/>
          <w:szCs w:val="24"/>
          <w:u w:val="single"/>
        </w:rPr>
        <w:t xml:space="preserve">采购人、承包人签字盖章后</w:t>
      </w:r>
      <w:r>
        <w:rPr>
          <w:rFonts w:hint="eastAsia" w:ascii="Times New Roman" w:hAnsi="Times New Roman"/>
          <w:bCs/>
          <w:i/>
          <w:sz w:val="24"/>
          <w:szCs w:val="24"/>
          <w:u w:val="single"/>
        </w:rPr>
        <w:t xml:space="preserve">生效。</w:t>
      </w:r>
      <w:r/>
    </w:p>
    <w:p>
      <w:pPr>
        <w:contextualSpacing/>
        <w:jc w:val="left"/>
        <w:keepNext/>
        <w:spacing w:line="460" w:lineRule="exact"/>
        <w:rPr>
          <w:rFonts w:ascii="Times New Roman" w:hAnsi="Times New Roman"/>
          <w:bCs/>
          <w:i/>
          <w:sz w:val="24"/>
          <w:szCs w:val="24"/>
          <w:u w:val="single"/>
        </w:rPr>
        <w:outlineLvl w:val="3"/>
      </w:pPr>
      <w:r/>
      <w:bookmarkStart w:id="236" w:name="_Toc351203493"/>
      <w:r>
        <w:rPr>
          <w:rFonts w:hint="eastAsia" w:ascii="Times New Roman" w:hAnsi="Times New Roman"/>
          <w:bCs/>
          <w:i/>
          <w:sz w:val="24"/>
          <w:szCs w:val="24"/>
          <w:u w:val="single"/>
        </w:rPr>
        <w:t xml:space="preserve">十三、合同份数</w:t>
      </w:r>
      <w:bookmarkEnd w:id="236"/>
      <w:r/>
      <w:r/>
    </w:p>
    <w:p>
      <w:pPr>
        <w:contextualSpacing/>
        <w:ind w:firstLine="480"/>
        <w:jc w:val="left"/>
        <w:spacing w:line="460" w:lineRule="exact"/>
        <w:rPr>
          <w:rFonts w:ascii="Times New Roman" w:hAnsi="Times New Roman"/>
          <w:bCs/>
          <w:i/>
          <w:sz w:val="24"/>
          <w:szCs w:val="24"/>
          <w:u w:val="single"/>
        </w:rPr>
      </w:pPr>
      <w:r>
        <w:rPr>
          <w:rFonts w:hint="eastAsia" w:ascii="Times New Roman" w:hAnsi="Times New Roman"/>
          <w:bCs/>
          <w:i/>
          <w:sz w:val="24"/>
          <w:szCs w:val="24"/>
          <w:u w:val="single"/>
        </w:rPr>
        <w:t xml:space="preserve">本合同一式陆份，均具有同等法律效力，采购人执叁份，承包人执叁份。</w:t>
      </w:r>
      <w:r/>
    </w:p>
    <w:p>
      <w:pPr>
        <w:ind w:firstLine="480"/>
        <w:jc w:val="left"/>
        <w:spacing w:line="360" w:lineRule="auto"/>
        <w:rPr>
          <w:rFonts w:ascii="Times New Roman" w:hAnsi="Times New Roman"/>
          <w:bCs/>
          <w:sz w:val="24"/>
          <w:szCs w:val="24"/>
        </w:rPr>
      </w:pPr>
      <w:r>
        <w:rPr>
          <w:rFonts w:ascii="Times New Roman" w:hAnsi="Times New Roman"/>
          <w:bCs/>
          <w:sz w:val="24"/>
          <w:szCs w:val="24"/>
        </w:rPr>
      </w:r>
      <w:r/>
    </w:p>
    <w:p>
      <w:pPr>
        <w:ind w:firstLine="600"/>
        <w:jc w:val="left"/>
        <w:spacing w:line="360" w:lineRule="auto"/>
        <w:rPr>
          <w:rFonts w:ascii="Times New Roman" w:hAnsi="Times New Roman"/>
          <w:bCs/>
          <w:sz w:val="30"/>
          <w:szCs w:val="30"/>
        </w:rPr>
      </w:pPr>
      <w:r>
        <w:rPr>
          <w:rFonts w:ascii="Times New Roman" w:hAnsi="Times New Roman"/>
          <w:bCs/>
          <w:sz w:val="30"/>
          <w:szCs w:val="30"/>
        </w:rPr>
      </w:r>
      <w:r/>
    </w:p>
    <w:p>
      <w:pPr>
        <w:jc w:val="left"/>
        <w:spacing w:line="360" w:lineRule="auto"/>
        <w:rPr>
          <w:rFonts w:ascii="Times New Roman" w:hAnsi="Times New Roman"/>
          <w:sz w:val="24"/>
          <w:szCs w:val="24"/>
        </w:rPr>
      </w:pPr>
      <w:r>
        <w:rPr>
          <w:rFonts w:hint="eastAsia" w:ascii="Times New Roman" w:hAnsi="Times New Roman"/>
          <w:sz w:val="24"/>
          <w:szCs w:val="24"/>
        </w:rPr>
        <w:t xml:space="preserve">采购人：</w:t>
      </w:r>
      <w:r>
        <w:rPr>
          <w:rFonts w:ascii="Times New Roman" w:hAnsi="Times New Roman"/>
          <w:sz w:val="24"/>
          <w:szCs w:val="24"/>
        </w:rPr>
        <w:t xml:space="preserve">  （</w:t>
      </w:r>
      <w:r>
        <w:rPr>
          <w:rFonts w:hint="eastAsia" w:ascii="Times New Roman" w:hAnsi="Times New Roman"/>
          <w:sz w:val="24"/>
          <w:szCs w:val="24"/>
        </w:rPr>
        <w:t xml:space="preserve">公章</w:t>
      </w:r>
      <w:r>
        <w:rPr>
          <w:rFonts w:ascii="Times New Roman" w:hAnsi="Times New Roman"/>
          <w:sz w:val="24"/>
          <w:szCs w:val="24"/>
        </w:rPr>
        <w:t xml:space="preserve">）                </w:t>
      </w:r>
      <w:r>
        <w:rPr>
          <w:rFonts w:hint="eastAsia" w:ascii="Times New Roman" w:hAnsi="Times New Roman"/>
          <w:sz w:val="24"/>
          <w:szCs w:val="24"/>
        </w:rPr>
        <w:t xml:space="preserve">承包人：</w:t>
      </w:r>
      <w:r>
        <w:rPr>
          <w:rFonts w:ascii="Times New Roman" w:hAnsi="Times New Roman"/>
          <w:sz w:val="24"/>
          <w:szCs w:val="24"/>
        </w:rPr>
        <w:t xml:space="preserve">  （</w:t>
      </w:r>
      <w:r>
        <w:rPr>
          <w:rFonts w:hint="eastAsia" w:ascii="Times New Roman" w:hAnsi="Times New Roman"/>
          <w:sz w:val="24"/>
          <w:szCs w:val="24"/>
        </w:rPr>
        <w:t xml:space="preserve">公章</w:t>
      </w:r>
      <w:r>
        <w:rPr>
          <w:rFonts w:ascii="Times New Roman" w:hAnsi="Times New Roman"/>
          <w:sz w:val="24"/>
          <w:szCs w:val="24"/>
        </w:rPr>
        <w:t xml:space="preserve">）</w:t>
      </w:r>
      <w:r/>
    </w:p>
    <w:p>
      <w:pPr>
        <w:ind w:firstLine="3360"/>
        <w:jc w:val="left"/>
        <w:spacing w:line="360" w:lineRule="auto"/>
        <w:rPr>
          <w:rFonts w:ascii="Times New Roman" w:hAnsi="Times New Roman"/>
          <w:sz w:val="24"/>
          <w:szCs w:val="24"/>
          <w:u w:val="single"/>
        </w:rPr>
      </w:pPr>
      <w:r>
        <w:rPr>
          <w:rFonts w:ascii="Times New Roman" w:hAnsi="Times New Roman"/>
          <w:sz w:val="24"/>
          <w:szCs w:val="24"/>
          <w:u w:val="single"/>
        </w:rPr>
      </w:r>
      <w:r/>
    </w:p>
    <w:p>
      <w:pPr>
        <w:jc w:val="left"/>
        <w:spacing w:line="360" w:lineRule="auto"/>
        <w:rPr>
          <w:rFonts w:ascii="Times New Roman" w:hAnsi="Times New Roman"/>
          <w:sz w:val="24"/>
          <w:szCs w:val="24"/>
        </w:rPr>
      </w:pPr>
      <w:r>
        <w:rPr>
          <w:rFonts w:hint="eastAsia" w:ascii="Times New Roman" w:hAnsi="Times New Roman"/>
          <w:sz w:val="24"/>
          <w:szCs w:val="24"/>
        </w:rPr>
        <w:t xml:space="preserve">法定代表人或其委托代理人： </w:t>
      </w:r>
      <w:r>
        <w:rPr>
          <w:rFonts w:ascii="Times New Roman" w:hAnsi="Times New Roman"/>
          <w:sz w:val="24"/>
          <w:szCs w:val="24"/>
        </w:rPr>
        <w:t xml:space="preserve">       </w:t>
      </w:r>
      <w:r>
        <w:rPr>
          <w:rFonts w:hint="eastAsia" w:ascii="Times New Roman" w:hAnsi="Times New Roman"/>
          <w:sz w:val="24"/>
          <w:szCs w:val="24"/>
        </w:rPr>
        <w:t xml:space="preserve">法定代表人或其委托代理人：</w:t>
      </w:r>
      <w:r/>
    </w:p>
    <w:p>
      <w:pPr>
        <w:jc w:val="left"/>
        <w:spacing w:line="360" w:lineRule="auto"/>
        <w:rPr>
          <w:rFonts w:ascii="Times New Roman" w:hAnsi="Times New Roman"/>
          <w:sz w:val="24"/>
          <w:szCs w:val="24"/>
        </w:rPr>
      </w:pPr>
      <w:r>
        <w:rPr>
          <w:rFonts w:hint="eastAsia" w:ascii="Times New Roman" w:hAnsi="Times New Roman"/>
          <w:sz w:val="24"/>
          <w:szCs w:val="24"/>
        </w:rPr>
        <w:t xml:space="preserve">（签字）                  </w:t>
      </w:r>
      <w:r>
        <w:rPr>
          <w:rFonts w:ascii="Times New Roman" w:hAnsi="Times New Roman"/>
          <w:sz w:val="24"/>
          <w:szCs w:val="24"/>
        </w:rPr>
        <w:t xml:space="preserve">       </w:t>
      </w:r>
      <w:r>
        <w:rPr>
          <w:rFonts w:hint="eastAsia" w:ascii="Times New Roman" w:hAnsi="Times New Roman"/>
          <w:sz w:val="24"/>
          <w:szCs w:val="24"/>
        </w:rPr>
        <w:t xml:space="preserve">（签字）</w:t>
      </w:r>
      <w:r/>
    </w:p>
    <w:p>
      <w:pPr>
        <w:jc w:val="left"/>
        <w:spacing w:line="360" w:lineRule="auto"/>
        <w:rPr>
          <w:rFonts w:ascii="Times New Roman" w:hAnsi="Times New Roman"/>
          <w:sz w:val="24"/>
          <w:szCs w:val="24"/>
          <w:u w:val="single"/>
        </w:rPr>
      </w:pPr>
      <w:r>
        <w:rPr>
          <w:rFonts w:ascii="Times New Roman" w:hAnsi="Times New Roman"/>
          <w:sz w:val="24"/>
          <w:szCs w:val="24"/>
          <w:u w:val="single"/>
        </w:rPr>
      </w:r>
      <w:r/>
    </w:p>
    <w:p>
      <w:pPr>
        <w:jc w:val="left"/>
        <w:spacing w:line="360" w:lineRule="auto"/>
        <w:tabs>
          <w:tab w:val="left" w:pos="4410" w:leader="none"/>
        </w:tabs>
        <w:rPr>
          <w:rFonts w:ascii="Times New Roman" w:hAnsi="Times New Roman"/>
          <w:sz w:val="24"/>
          <w:szCs w:val="24"/>
        </w:rPr>
      </w:pPr>
      <w:r>
        <w:rPr>
          <w:rFonts w:hint="eastAsia" w:ascii="Times New Roman" w:hAnsi="Times New Roman"/>
          <w:sz w:val="24"/>
          <w:szCs w:val="24"/>
        </w:rPr>
        <w:t xml:space="preserve">组织机构代码：                 </w:t>
      </w:r>
      <w:r>
        <w:rPr>
          <w:rFonts w:ascii="Times New Roman" w:hAnsi="Times New Roman"/>
          <w:sz w:val="24"/>
          <w:szCs w:val="24"/>
        </w:rPr>
        <w:t xml:space="preserve">  </w:t>
      </w:r>
      <w:r>
        <w:rPr>
          <w:rFonts w:hint="eastAsia" w:ascii="Times New Roman" w:hAnsi="Times New Roman"/>
          <w:sz w:val="24"/>
          <w:szCs w:val="24"/>
        </w:rPr>
        <w:t xml:space="preserve">组织机构代码：</w:t>
      </w:r>
      <w:r/>
    </w:p>
    <w:p>
      <w:pPr>
        <w:jc w:val="left"/>
        <w:spacing w:line="360" w:lineRule="auto"/>
        <w:rPr>
          <w:rFonts w:ascii="Times New Roman" w:hAnsi="Times New Roman"/>
          <w:sz w:val="24"/>
          <w:szCs w:val="24"/>
        </w:rPr>
      </w:pPr>
      <w:r>
        <w:rPr>
          <w:rFonts w:hint="eastAsia" w:ascii="Times New Roman" w:hAnsi="Times New Roman"/>
          <w:sz w:val="24"/>
          <w:szCs w:val="24"/>
        </w:rPr>
        <w:t xml:space="preserve">地址：                  </w:t>
      </w:r>
      <w:r>
        <w:rPr>
          <w:rFonts w:ascii="Times New Roman" w:hAnsi="Times New Roman"/>
          <w:sz w:val="24"/>
          <w:szCs w:val="24"/>
        </w:rPr>
        <w:t xml:space="preserve">         </w:t>
      </w:r>
      <w:r>
        <w:rPr>
          <w:rFonts w:hint="eastAsia" w:ascii="Times New Roman" w:hAnsi="Times New Roman"/>
          <w:sz w:val="24"/>
          <w:szCs w:val="24"/>
        </w:rPr>
        <w:t xml:space="preserve">地址： </w:t>
      </w:r>
      <w:r/>
    </w:p>
    <w:p>
      <w:pPr>
        <w:jc w:val="left"/>
        <w:spacing w:line="360" w:lineRule="auto"/>
        <w:rPr>
          <w:rFonts w:ascii="Times New Roman" w:hAnsi="Times New Roman"/>
          <w:sz w:val="24"/>
          <w:szCs w:val="24"/>
        </w:rPr>
      </w:pPr>
      <w:r>
        <w:rPr>
          <w:rFonts w:hint="eastAsia" w:ascii="Times New Roman" w:hAnsi="Times New Roman"/>
          <w:sz w:val="24"/>
          <w:szCs w:val="24"/>
        </w:rPr>
        <w:t xml:space="preserve">邮政编码：              </w:t>
      </w:r>
      <w:r>
        <w:rPr>
          <w:rFonts w:ascii="Times New Roman" w:hAnsi="Times New Roman"/>
          <w:sz w:val="24"/>
          <w:szCs w:val="24"/>
        </w:rPr>
        <w:t xml:space="preserve">         </w:t>
      </w:r>
      <w:r>
        <w:rPr>
          <w:rFonts w:hint="eastAsia" w:ascii="Times New Roman" w:hAnsi="Times New Roman"/>
          <w:sz w:val="24"/>
          <w:szCs w:val="24"/>
        </w:rPr>
        <w:t xml:space="preserve">邮政编码：</w:t>
      </w:r>
      <w:r/>
    </w:p>
    <w:p>
      <w:pPr>
        <w:jc w:val="left"/>
        <w:spacing w:line="360" w:lineRule="auto"/>
        <w:rPr>
          <w:rFonts w:ascii="Times New Roman" w:hAnsi="Times New Roman"/>
          <w:sz w:val="24"/>
          <w:szCs w:val="24"/>
        </w:rPr>
      </w:pPr>
      <w:r>
        <w:rPr>
          <w:rFonts w:hint="eastAsia" w:ascii="Times New Roman" w:hAnsi="Times New Roman"/>
          <w:sz w:val="24"/>
          <w:szCs w:val="24"/>
        </w:rPr>
        <w:t xml:space="preserve">法定代表人：            </w:t>
      </w:r>
      <w:r>
        <w:rPr>
          <w:rFonts w:ascii="Times New Roman" w:hAnsi="Times New Roman"/>
          <w:sz w:val="24"/>
          <w:szCs w:val="24"/>
        </w:rPr>
        <w:t xml:space="preserve">         </w:t>
      </w:r>
      <w:r>
        <w:rPr>
          <w:rFonts w:hint="eastAsia" w:ascii="Times New Roman" w:hAnsi="Times New Roman"/>
          <w:sz w:val="24"/>
          <w:szCs w:val="24"/>
        </w:rPr>
        <w:t xml:space="preserve">法定代表人：</w:t>
      </w:r>
      <w:r/>
    </w:p>
    <w:p>
      <w:pPr>
        <w:jc w:val="left"/>
        <w:spacing w:line="360" w:lineRule="auto"/>
        <w:rPr>
          <w:rFonts w:ascii="Times New Roman" w:hAnsi="Times New Roman"/>
          <w:sz w:val="24"/>
          <w:szCs w:val="24"/>
        </w:rPr>
      </w:pPr>
      <w:r>
        <w:rPr>
          <w:rFonts w:hint="eastAsia" w:ascii="Times New Roman" w:hAnsi="Times New Roman"/>
          <w:sz w:val="24"/>
          <w:szCs w:val="24"/>
        </w:rPr>
        <w:t xml:space="preserve">委托代理人：            </w:t>
      </w:r>
      <w:r>
        <w:rPr>
          <w:rFonts w:ascii="Times New Roman" w:hAnsi="Times New Roman"/>
          <w:sz w:val="24"/>
          <w:szCs w:val="24"/>
        </w:rPr>
        <w:t xml:space="preserve">         </w:t>
      </w:r>
      <w:r>
        <w:rPr>
          <w:rFonts w:hint="eastAsia" w:ascii="Times New Roman" w:hAnsi="Times New Roman"/>
          <w:sz w:val="24"/>
          <w:szCs w:val="24"/>
        </w:rPr>
        <w:t xml:space="preserve">委托代理人：</w:t>
      </w:r>
      <w:r/>
    </w:p>
    <w:p>
      <w:pPr>
        <w:jc w:val="left"/>
        <w:spacing w:line="360" w:lineRule="auto"/>
        <w:rPr>
          <w:rFonts w:ascii="Times New Roman" w:hAnsi="Times New Roman"/>
          <w:sz w:val="24"/>
          <w:szCs w:val="24"/>
        </w:rPr>
      </w:pPr>
      <w:r>
        <w:rPr>
          <w:rFonts w:hint="eastAsia" w:ascii="Times New Roman" w:hAnsi="Times New Roman"/>
          <w:sz w:val="24"/>
          <w:szCs w:val="24"/>
        </w:rPr>
        <w:t xml:space="preserve">电话：                  </w:t>
      </w:r>
      <w:r>
        <w:rPr>
          <w:rFonts w:ascii="Times New Roman" w:hAnsi="Times New Roman"/>
          <w:sz w:val="24"/>
          <w:szCs w:val="24"/>
        </w:rPr>
        <w:t xml:space="preserve">         </w:t>
      </w:r>
      <w:r>
        <w:rPr>
          <w:rFonts w:hint="eastAsia" w:ascii="Times New Roman" w:hAnsi="Times New Roman"/>
          <w:sz w:val="24"/>
          <w:szCs w:val="24"/>
        </w:rPr>
        <w:t xml:space="preserve">电话：</w:t>
      </w:r>
      <w:r/>
    </w:p>
    <w:p>
      <w:pPr>
        <w:jc w:val="left"/>
        <w:spacing w:line="360" w:lineRule="auto"/>
        <w:rPr>
          <w:rFonts w:ascii="Times New Roman" w:hAnsi="Times New Roman"/>
          <w:sz w:val="24"/>
          <w:szCs w:val="24"/>
        </w:rPr>
      </w:pPr>
      <w:r>
        <w:rPr>
          <w:rFonts w:hint="eastAsia" w:ascii="Times New Roman" w:hAnsi="Times New Roman"/>
          <w:sz w:val="24"/>
          <w:szCs w:val="24"/>
        </w:rPr>
        <w:t xml:space="preserve">传真：                  </w:t>
      </w:r>
      <w:r>
        <w:rPr>
          <w:rFonts w:ascii="Times New Roman" w:hAnsi="Times New Roman"/>
          <w:sz w:val="24"/>
          <w:szCs w:val="24"/>
        </w:rPr>
        <w:t xml:space="preserve">         </w:t>
      </w:r>
      <w:r>
        <w:rPr>
          <w:rFonts w:hint="eastAsia" w:ascii="Times New Roman" w:hAnsi="Times New Roman"/>
          <w:sz w:val="24"/>
          <w:szCs w:val="24"/>
        </w:rPr>
        <w:t xml:space="preserve">传真：</w:t>
      </w:r>
      <w:r/>
    </w:p>
    <w:p>
      <w:pPr>
        <w:jc w:val="left"/>
        <w:spacing w:line="360" w:lineRule="auto"/>
        <w:rPr>
          <w:rFonts w:ascii="Times New Roman" w:hAnsi="Times New Roman"/>
          <w:sz w:val="24"/>
          <w:szCs w:val="24"/>
        </w:rPr>
      </w:pPr>
      <w:r>
        <w:rPr>
          <w:rFonts w:hint="eastAsia" w:ascii="Times New Roman" w:hAnsi="Times New Roman"/>
          <w:sz w:val="24"/>
          <w:szCs w:val="24"/>
        </w:rPr>
        <w:t xml:space="preserve">电子信箱：              </w:t>
      </w:r>
      <w:r>
        <w:rPr>
          <w:rFonts w:ascii="Times New Roman" w:hAnsi="Times New Roman"/>
          <w:sz w:val="24"/>
          <w:szCs w:val="24"/>
        </w:rPr>
        <w:t xml:space="preserve">         </w:t>
      </w:r>
      <w:r>
        <w:rPr>
          <w:rFonts w:hint="eastAsia" w:ascii="Times New Roman" w:hAnsi="Times New Roman"/>
          <w:sz w:val="24"/>
          <w:szCs w:val="24"/>
        </w:rPr>
        <w:t xml:space="preserve">电子信箱：</w:t>
      </w:r>
      <w:r/>
    </w:p>
    <w:p>
      <w:pPr>
        <w:jc w:val="left"/>
        <w:spacing w:line="360" w:lineRule="auto"/>
        <w:rPr>
          <w:rFonts w:ascii="Times New Roman" w:hAnsi="Times New Roman"/>
          <w:sz w:val="24"/>
          <w:szCs w:val="24"/>
        </w:rPr>
      </w:pPr>
      <w:r>
        <w:rPr>
          <w:rFonts w:hint="eastAsia" w:ascii="Times New Roman" w:hAnsi="Times New Roman"/>
          <w:sz w:val="24"/>
          <w:szCs w:val="24"/>
        </w:rPr>
        <w:t xml:space="preserve">开户银行：              </w:t>
      </w:r>
      <w:r>
        <w:rPr>
          <w:rFonts w:ascii="Times New Roman" w:hAnsi="Times New Roman"/>
          <w:sz w:val="24"/>
          <w:szCs w:val="24"/>
        </w:rPr>
        <w:t xml:space="preserve">         </w:t>
      </w:r>
      <w:r>
        <w:rPr>
          <w:rFonts w:hint="eastAsia" w:ascii="Times New Roman" w:hAnsi="Times New Roman"/>
          <w:sz w:val="24"/>
          <w:szCs w:val="24"/>
        </w:rPr>
        <w:t xml:space="preserve">开户银行：</w:t>
      </w:r>
      <w:r/>
    </w:p>
    <w:p>
      <w:pPr>
        <w:jc w:val="left"/>
        <w:spacing w:line="360" w:lineRule="auto"/>
        <w:rPr>
          <w:rFonts w:ascii="Times New Roman" w:hAnsi="Times New Roman"/>
          <w:sz w:val="24"/>
          <w:szCs w:val="24"/>
          <w:u w:val="single"/>
        </w:rPr>
      </w:pPr>
      <w:r>
        <w:rPr>
          <w:rFonts w:hint="eastAsia" w:ascii="Times New Roman" w:hAnsi="Times New Roman"/>
          <w:sz w:val="24"/>
          <w:szCs w:val="24"/>
        </w:rPr>
        <w:t xml:space="preserve">账号：                   </w:t>
      </w:r>
      <w:r>
        <w:rPr>
          <w:rFonts w:ascii="Times New Roman" w:hAnsi="Times New Roman"/>
          <w:sz w:val="24"/>
          <w:szCs w:val="24"/>
        </w:rPr>
        <w:t xml:space="preserve">        </w:t>
      </w:r>
      <w:r>
        <w:rPr>
          <w:rFonts w:hint="eastAsia" w:ascii="Times New Roman" w:hAnsi="Times New Roman"/>
          <w:sz w:val="24"/>
          <w:szCs w:val="24"/>
        </w:rPr>
        <w:t xml:space="preserve">账号：</w:t>
      </w:r>
      <w:r/>
    </w:p>
    <w:p>
      <w:pPr>
        <w:ind w:firstLine="560"/>
        <w:jc w:val="left"/>
        <w:spacing w:line="360" w:lineRule="auto"/>
        <w:rPr>
          <w:rFonts w:ascii="Times New Roman" w:hAnsi="Times New Roman"/>
          <w:sz w:val="28"/>
          <w:szCs w:val="28"/>
        </w:rPr>
      </w:pPr>
      <w:r>
        <w:rPr>
          <w:rFonts w:ascii="Times New Roman" w:hAnsi="Times New Roman"/>
          <w:sz w:val="28"/>
          <w:szCs w:val="28"/>
        </w:rPr>
        <w:tab/>
      </w:r>
      <w:r/>
    </w:p>
    <w:p>
      <w:pPr>
        <w:jc w:val="left"/>
        <w:widowControl/>
        <w:rPr>
          <w:rFonts w:ascii="Times New Roman" w:hAnsi="Times New Roman"/>
          <w:b/>
          <w:sz w:val="32"/>
          <w:szCs w:val="32"/>
        </w:rPr>
      </w:pPr>
      <w:r/>
      <w:bookmarkStart w:id="237" w:name="_Toc351203494"/>
      <w:r/>
      <w:bookmarkStart w:id="238" w:name="_Toc147583657"/>
      <w:r/>
      <w:bookmarkStart w:id="239" w:name="_Toc200980249"/>
      <w:r/>
      <w:bookmarkStart w:id="240" w:name="_Toc147590004"/>
      <w:r/>
      <w:bookmarkStart w:id="241" w:name="_Toc147928849"/>
      <w:r>
        <w:rPr>
          <w:rFonts w:ascii="Times New Roman" w:hAnsi="Times New Roman"/>
          <w:b/>
          <w:sz w:val="32"/>
          <w:szCs w:val="32"/>
        </w:rPr>
        <w:br w:type="page" w:clear="all"/>
      </w:r>
      <w:r/>
    </w:p>
    <w:p>
      <w:pPr>
        <w:ind w:firstLine="643"/>
        <w:jc w:val="center"/>
        <w:keepNext/>
        <w:rPr>
          <w:rFonts w:ascii="Times New Roman" w:hAnsi="Times New Roman"/>
          <w:b/>
          <w:sz w:val="32"/>
          <w:szCs w:val="32"/>
        </w:rPr>
        <w:outlineLvl w:val="2"/>
      </w:pPr>
      <w:r/>
      <w:bookmarkStart w:id="242" w:name="_Toc208917836"/>
      <w:r/>
      <w:bookmarkStart w:id="243" w:name="_Toc15223"/>
      <w:r>
        <w:rPr>
          <w:rFonts w:hint="eastAsia" w:ascii="Times New Roman" w:hAnsi="Times New Roman"/>
          <w:b/>
          <w:sz w:val="32"/>
          <w:szCs w:val="32"/>
        </w:rPr>
        <w:t xml:space="preserve">第二部分 通用合同条款</w:t>
      </w:r>
      <w:bookmarkEnd w:id="237"/>
      <w:r/>
      <w:bookmarkEnd w:id="238"/>
      <w:r/>
      <w:bookmarkEnd w:id="239"/>
      <w:r/>
      <w:bookmarkEnd w:id="240"/>
      <w:r/>
      <w:bookmarkEnd w:id="241"/>
      <w:r/>
      <w:bookmarkEnd w:id="242"/>
      <w:r/>
      <w:bookmarkEnd w:id="243"/>
      <w:r/>
      <w:bookmarkStart w:id="244" w:name="_Toc337558727"/>
      <w:r/>
      <w:bookmarkEnd w:id="244"/>
      <w:r/>
      <w:r/>
    </w:p>
    <w:p>
      <w:pPr>
        <w:ind w:right="-250" w:firstLine="480"/>
        <w:jc w:val="left"/>
        <w:spacing w:line="460" w:lineRule="exact"/>
        <w:rPr>
          <w:rFonts w:ascii="Times New Roman" w:hAnsi="Times New Roman"/>
          <w:sz w:val="24"/>
          <w:szCs w:val="24"/>
        </w:rPr>
      </w:pPr>
      <w:r>
        <w:rPr>
          <w:rFonts w:hint="eastAsia" w:ascii="Times New Roman" w:hAnsi="Times New Roman"/>
          <w:sz w:val="24"/>
          <w:szCs w:val="24"/>
        </w:rPr>
        <w:t xml:space="preserve">参见住建部、国家工商行政管理局《建设工程施工合同（示范文本）》（GF-2017-0201）第二部分。</w:t>
      </w:r>
      <w:r/>
    </w:p>
    <w:p>
      <w:pPr>
        <w:ind w:firstLine="560"/>
        <w:jc w:val="center"/>
        <w:keepNext/>
        <w:rPr>
          <w:rFonts w:ascii="Times New Roman" w:hAnsi="Times New Roman"/>
          <w:b/>
          <w:sz w:val="32"/>
          <w:szCs w:val="32"/>
        </w:rPr>
        <w:outlineLvl w:val="2"/>
      </w:pPr>
      <w:r>
        <w:rPr>
          <w:rFonts w:ascii="Times New Roman" w:hAnsi="Times New Roman"/>
          <w:sz w:val="28"/>
          <w:szCs w:val="21"/>
        </w:rPr>
        <w:br w:type="page" w:clear="all"/>
      </w:r>
      <w:bookmarkStart w:id="245" w:name="_Toc147928850"/>
      <w:r/>
      <w:bookmarkStart w:id="246" w:name="_Toc208917837"/>
      <w:r/>
      <w:bookmarkStart w:id="247" w:name="_Toc147590005"/>
      <w:r/>
      <w:bookmarkStart w:id="248" w:name="_Toc200980250"/>
      <w:r/>
      <w:bookmarkStart w:id="249" w:name="_Toc147583658"/>
      <w:r/>
      <w:bookmarkStart w:id="250" w:name="_Toc9813"/>
      <w:r>
        <w:rPr>
          <w:rFonts w:hint="eastAsia" w:ascii="Times New Roman" w:hAnsi="Times New Roman"/>
          <w:b/>
          <w:sz w:val="32"/>
          <w:szCs w:val="32"/>
        </w:rPr>
        <w:t xml:space="preserve">第三部分 专用合同条款</w:t>
      </w:r>
      <w:bookmarkEnd w:id="245"/>
      <w:r/>
      <w:bookmarkEnd w:id="246"/>
      <w:r/>
      <w:bookmarkEnd w:id="247"/>
      <w:r/>
      <w:bookmarkEnd w:id="248"/>
      <w:r/>
      <w:bookmarkEnd w:id="249"/>
      <w:r/>
      <w:bookmarkEnd w:id="250"/>
      <w:r/>
      <w:r/>
    </w:p>
    <w:p>
      <w:pPr>
        <w:jc w:val="left"/>
        <w:keepNext/>
        <w:spacing w:before="120" w:after="120" w:line="460" w:lineRule="exact"/>
        <w:rPr>
          <w:rFonts w:ascii="Times New Roman" w:hAnsi="Times New Roman"/>
          <w:bCs/>
          <w:i/>
          <w:sz w:val="24"/>
          <w:szCs w:val="24"/>
          <w:u w:val="single"/>
        </w:rPr>
        <w:outlineLvl w:val="3"/>
      </w:pPr>
      <w:r/>
      <w:bookmarkStart w:id="251" w:name="_Toc351203633"/>
      <w:r>
        <w:rPr>
          <w:rFonts w:ascii="Times New Roman" w:hAnsi="Times New Roman"/>
          <w:bCs/>
          <w:i/>
          <w:sz w:val="24"/>
          <w:szCs w:val="24"/>
          <w:u w:val="single"/>
        </w:rPr>
        <w:t xml:space="preserve">1</w:t>
      </w:r>
      <w:bookmarkStart w:id="252" w:name="_Toc292559866"/>
      <w:r/>
      <w:bookmarkStart w:id="253" w:name="_Toc296347155"/>
      <w:r/>
      <w:bookmarkStart w:id="254" w:name="_Toc296944495"/>
      <w:r/>
      <w:bookmarkStart w:id="255" w:name="_Toc292559361"/>
      <w:r/>
      <w:bookmarkStart w:id="256" w:name="_Toc296503156"/>
      <w:r/>
      <w:bookmarkStart w:id="257" w:name="_Toc296346657"/>
      <w:r/>
      <w:bookmarkStart w:id="258" w:name="_Toc297048342"/>
      <w:r/>
      <w:bookmarkStart w:id="259" w:name="_Toc296891196"/>
      <w:r/>
      <w:bookmarkStart w:id="260" w:name="_Toc296890984"/>
      <w:r/>
      <w:bookmarkStart w:id="261" w:name="_Toc297120456"/>
      <w:r>
        <w:rPr>
          <w:rFonts w:ascii="Times New Roman" w:hAnsi="Times New Roman"/>
          <w:bCs/>
          <w:i/>
          <w:sz w:val="24"/>
          <w:szCs w:val="24"/>
          <w:u w:val="single"/>
        </w:rPr>
        <w:t xml:space="preserve">. </w:t>
      </w:r>
      <w:r>
        <w:rPr>
          <w:rFonts w:hint="eastAsia" w:ascii="Times New Roman" w:hAnsi="Times New Roman"/>
          <w:bCs/>
          <w:i/>
          <w:sz w:val="24"/>
          <w:szCs w:val="24"/>
          <w:u w:val="single"/>
        </w:rPr>
        <w:t xml:space="preserve">一般约定</w:t>
      </w:r>
      <w:bookmarkEnd w:id="251"/>
      <w:r/>
      <w:bookmarkEnd w:id="252"/>
      <w:r/>
      <w:bookmarkEnd w:id="253"/>
      <w:r/>
      <w:bookmarkEnd w:id="254"/>
      <w:r/>
      <w:bookmarkEnd w:id="255"/>
      <w:r/>
      <w:bookmarkEnd w:id="256"/>
      <w:r/>
      <w:bookmarkEnd w:id="257"/>
      <w:r/>
      <w:bookmarkEnd w:id="258"/>
      <w:r/>
      <w:bookmarkEnd w:id="259"/>
      <w:r/>
      <w:bookmarkEnd w:id="260"/>
      <w:r/>
      <w:bookmarkEnd w:id="261"/>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 </w:t>
      </w:r>
      <w:r>
        <w:rPr>
          <w:rFonts w:hint="eastAsia" w:ascii="Times New Roman" w:hAnsi="Times New Roman"/>
          <w:i/>
          <w:sz w:val="24"/>
          <w:szCs w:val="24"/>
          <w:u w:val="single"/>
        </w:rPr>
        <w:t xml:space="preserve">词语定义</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1.1.1</w:t>
      </w:r>
      <w:r>
        <w:rPr>
          <w:rFonts w:hint="eastAsia" w:ascii="Times New Roman" w:hAnsi="Times New Roman"/>
          <w:i/>
          <w:sz w:val="24"/>
          <w:szCs w:val="24"/>
          <w:u w:val="single"/>
        </w:rPr>
        <w:t xml:space="preserve">合同</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1.1.1.10</w:t>
      </w:r>
      <w:r>
        <w:rPr>
          <w:rFonts w:hint="eastAsia" w:ascii="Times New Roman" w:hAnsi="Times New Roman"/>
          <w:i/>
          <w:sz w:val="24"/>
          <w:szCs w:val="24"/>
          <w:u w:val="single"/>
        </w:rPr>
        <w:t xml:space="preserve">其他合同文件包括：</w:t>
      </w:r>
      <w:r>
        <w:rPr>
          <w:rFonts w:hint="eastAsia" w:ascii="Times New Roman" w:hAnsi="Times New Roman"/>
          <w:b/>
          <w:i/>
          <w:sz w:val="24"/>
          <w:szCs w:val="24"/>
          <w:u w:val="single"/>
        </w:rPr>
        <w:t xml:space="preserve">（</w:t>
      </w:r>
      <w:r>
        <w:rPr>
          <w:rFonts w:ascii="Times New Roman" w:hAnsi="Times New Roman"/>
          <w:b/>
          <w:i/>
          <w:sz w:val="24"/>
          <w:szCs w:val="24"/>
          <w:u w:val="single"/>
        </w:rPr>
        <w:t xml:space="preserve">1</w:t>
      </w:r>
      <w:r>
        <w:rPr>
          <w:rFonts w:hint="eastAsia" w:ascii="Times New Roman" w:hAnsi="Times New Roman"/>
          <w:b/>
          <w:i/>
          <w:sz w:val="24"/>
          <w:szCs w:val="24"/>
          <w:u w:val="single"/>
        </w:rPr>
        <w:t xml:space="preserve">）本合同协议书（</w:t>
      </w:r>
      <w:r>
        <w:rPr>
          <w:rFonts w:ascii="Times New Roman" w:hAnsi="Times New Roman"/>
          <w:b/>
          <w:i/>
          <w:sz w:val="24"/>
          <w:szCs w:val="24"/>
          <w:u w:val="single"/>
        </w:rPr>
        <w:t xml:space="preserve">2</w:t>
      </w:r>
      <w:r>
        <w:rPr>
          <w:rFonts w:hint="eastAsia" w:ascii="Times New Roman" w:hAnsi="Times New Roman"/>
          <w:b/>
          <w:i/>
          <w:sz w:val="24"/>
          <w:szCs w:val="24"/>
          <w:u w:val="single"/>
        </w:rPr>
        <w:t xml:space="preserve">）专用条款（</w:t>
      </w:r>
      <w:r>
        <w:rPr>
          <w:rFonts w:ascii="Times New Roman" w:hAnsi="Times New Roman"/>
          <w:b/>
          <w:i/>
          <w:sz w:val="24"/>
          <w:szCs w:val="24"/>
          <w:u w:val="single"/>
        </w:rPr>
        <w:t xml:space="preserve">3</w:t>
      </w:r>
      <w:r>
        <w:rPr>
          <w:rFonts w:hint="eastAsia" w:ascii="Times New Roman" w:hAnsi="Times New Roman"/>
          <w:b/>
          <w:i/>
          <w:sz w:val="24"/>
          <w:szCs w:val="24"/>
          <w:u w:val="single"/>
        </w:rPr>
        <w:t xml:space="preserve">）通用条款（</w:t>
      </w:r>
      <w:r>
        <w:rPr>
          <w:rFonts w:ascii="Times New Roman" w:hAnsi="Times New Roman"/>
          <w:b/>
          <w:i/>
          <w:sz w:val="24"/>
          <w:szCs w:val="24"/>
          <w:u w:val="single"/>
        </w:rPr>
        <w:t xml:space="preserve">4</w:t>
      </w:r>
      <w:r>
        <w:rPr>
          <w:rFonts w:hint="eastAsia" w:ascii="Times New Roman" w:hAnsi="Times New Roman"/>
          <w:b/>
          <w:i/>
          <w:sz w:val="24"/>
          <w:szCs w:val="24"/>
          <w:u w:val="single"/>
        </w:rPr>
        <w:t xml:space="preserve">）补充条款（</w:t>
      </w:r>
      <w:r>
        <w:rPr>
          <w:rFonts w:ascii="Times New Roman" w:hAnsi="Times New Roman"/>
          <w:b/>
          <w:i/>
          <w:sz w:val="24"/>
          <w:szCs w:val="24"/>
          <w:u w:val="single"/>
        </w:rPr>
        <w:t xml:space="preserve">5</w:t>
      </w:r>
      <w:r>
        <w:rPr>
          <w:rFonts w:hint="eastAsia" w:ascii="Times New Roman" w:hAnsi="Times New Roman"/>
          <w:b/>
          <w:i/>
          <w:sz w:val="24"/>
          <w:szCs w:val="24"/>
          <w:u w:val="single"/>
        </w:rPr>
        <w:t xml:space="preserve">）成交通知书、磋商文件、响应文件及其附件（</w:t>
      </w:r>
      <w:r>
        <w:rPr>
          <w:rFonts w:ascii="Times New Roman" w:hAnsi="Times New Roman"/>
          <w:b/>
          <w:i/>
          <w:sz w:val="24"/>
          <w:szCs w:val="24"/>
          <w:u w:val="single"/>
        </w:rPr>
        <w:t xml:space="preserve">6</w:t>
      </w:r>
      <w:r>
        <w:rPr>
          <w:rFonts w:hint="eastAsia" w:ascii="Times New Roman" w:hAnsi="Times New Roman"/>
          <w:b/>
          <w:i/>
          <w:sz w:val="24"/>
          <w:szCs w:val="24"/>
          <w:u w:val="single"/>
        </w:rPr>
        <w:t xml:space="preserve">）图纸标准、规范及有关技术文件（</w:t>
      </w:r>
      <w:r>
        <w:rPr>
          <w:rFonts w:ascii="Times New Roman" w:hAnsi="Times New Roman"/>
          <w:b/>
          <w:i/>
          <w:sz w:val="24"/>
          <w:szCs w:val="24"/>
          <w:u w:val="single"/>
        </w:rPr>
        <w:t xml:space="preserve">7</w:t>
      </w:r>
      <w:r>
        <w:rPr>
          <w:rFonts w:hint="eastAsia" w:ascii="Times New Roman" w:hAnsi="Times New Roman"/>
          <w:b/>
          <w:i/>
          <w:sz w:val="24"/>
          <w:szCs w:val="24"/>
          <w:u w:val="single"/>
        </w:rPr>
        <w:t xml:space="preserve">）双方有关工程的洽商、变更等书面协议或文件</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1.1.2 </w:t>
      </w:r>
      <w:r>
        <w:rPr>
          <w:rFonts w:hint="eastAsia" w:ascii="Times New Roman" w:hAnsi="Times New Roman"/>
          <w:i/>
          <w:sz w:val="24"/>
          <w:szCs w:val="24"/>
          <w:u w:val="single"/>
        </w:rPr>
        <w:t xml:space="preserve">合同当事人及其他相关方</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1.1.2.1</w:t>
      </w:r>
      <w:r>
        <w:rPr>
          <w:rFonts w:hint="eastAsia" w:ascii="Times New Roman" w:hAnsi="Times New Roman"/>
          <w:i/>
          <w:sz w:val="24"/>
          <w:szCs w:val="24"/>
          <w:u w:val="single"/>
        </w:rPr>
        <w:t xml:space="preserve">监理人：</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名称：</w:t>
      </w:r>
      <w:r>
        <w:rPr>
          <w:rFonts w:ascii="Times New Roman" w:hAnsi="Times New Roman"/>
          <w:i/>
          <w:sz w:val="24"/>
          <w:szCs w:val="24"/>
          <w:u w:val="single"/>
        </w:rPr>
        <w:t xml:space="preserve">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资质类别和等级：</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联系电话：</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电子信箱：</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通信地址：</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1.1.2.2 </w:t>
      </w:r>
      <w:r>
        <w:rPr>
          <w:rFonts w:hint="eastAsia" w:ascii="Times New Roman" w:hAnsi="Times New Roman"/>
          <w:i/>
          <w:sz w:val="24"/>
          <w:szCs w:val="24"/>
          <w:u w:val="single"/>
        </w:rPr>
        <w:t xml:space="preserve">设计人：</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名称：</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资质类别和等级：</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联系电话：</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电子信箱：</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通信地址：</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1.1.3 </w:t>
      </w:r>
      <w:r>
        <w:rPr>
          <w:rFonts w:hint="eastAsia" w:ascii="Times New Roman" w:hAnsi="Times New Roman"/>
          <w:i/>
          <w:sz w:val="24"/>
          <w:szCs w:val="24"/>
          <w:u w:val="single"/>
        </w:rPr>
        <w:t xml:space="preserve">工程和设备</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1.1.3.7 </w:t>
      </w:r>
      <w:r>
        <w:rPr>
          <w:rFonts w:hint="eastAsia" w:ascii="Times New Roman" w:hAnsi="Times New Roman"/>
          <w:i/>
          <w:sz w:val="24"/>
          <w:szCs w:val="24"/>
          <w:u w:val="single"/>
        </w:rPr>
        <w:t xml:space="preserve">作为施工现场组成部分的其他场所包括：</w:t>
      </w:r>
      <w:r>
        <w:rPr>
          <w:rFonts w:hint="eastAsia" w:ascii="Times New Roman" w:hAnsi="Times New Roman"/>
          <w:b/>
          <w:i/>
          <w:sz w:val="24"/>
          <w:szCs w:val="24"/>
          <w:u w:val="single"/>
        </w:rPr>
        <w:t xml:space="preserve">按通用条款执行</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1.1.3.9 </w:t>
      </w:r>
      <w:r>
        <w:rPr>
          <w:rFonts w:hint="eastAsia" w:ascii="Times New Roman" w:hAnsi="Times New Roman"/>
          <w:i/>
          <w:sz w:val="24"/>
          <w:szCs w:val="24"/>
          <w:u w:val="single"/>
        </w:rPr>
        <w:t xml:space="preserve">永久占地包括：</w:t>
      </w:r>
      <w:r>
        <w:rPr>
          <w:rFonts w:hint="eastAsia" w:ascii="Times New Roman" w:hAnsi="Times New Roman"/>
          <w:b/>
          <w:i/>
          <w:sz w:val="24"/>
          <w:szCs w:val="24"/>
          <w:u w:val="single"/>
        </w:rPr>
        <w:t xml:space="preserve">按通用条款执行</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1.1.3.10 </w:t>
      </w:r>
      <w:r>
        <w:rPr>
          <w:rFonts w:hint="eastAsia" w:ascii="Times New Roman" w:hAnsi="Times New Roman"/>
          <w:i/>
          <w:sz w:val="24"/>
          <w:szCs w:val="24"/>
          <w:u w:val="single"/>
        </w:rPr>
        <w:t xml:space="preserve">临时占地包括：</w:t>
      </w:r>
      <w:r>
        <w:rPr>
          <w:rFonts w:hint="eastAsia" w:ascii="Times New Roman" w:hAnsi="Times New Roman"/>
          <w:b/>
          <w:i/>
          <w:sz w:val="24"/>
          <w:szCs w:val="24"/>
          <w:u w:val="single"/>
        </w:rPr>
        <w:t xml:space="preserve">按通用条款执行</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1.3</w:t>
      </w:r>
      <w:r>
        <w:rPr>
          <w:rFonts w:hint="eastAsia" w:ascii="Times New Roman" w:hAnsi="Times New Roman"/>
          <w:i/>
          <w:sz w:val="24"/>
          <w:szCs w:val="24"/>
          <w:u w:val="single"/>
        </w:rPr>
        <w:t xml:space="preserve">法律</w:t>
      </w:r>
      <w:r/>
    </w:p>
    <w:p>
      <w:pPr>
        <w:ind w:left="596"/>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适用于合同的其他规范性文件：</w:t>
      </w:r>
      <w:r>
        <w:rPr>
          <w:rFonts w:hint="eastAsia" w:ascii="Times New Roman" w:hAnsi="Times New Roman"/>
          <w:b/>
          <w:i/>
          <w:sz w:val="24"/>
          <w:szCs w:val="24"/>
          <w:u w:val="single"/>
        </w:rPr>
        <w:t xml:space="preserve">《中华人民共和国建筑法》、《中华人民共和国民法典》、《建设工程质量管理条例》、《中华人民共和国招标投标法》、《中华人民共和国政府采购法》、《江苏省工程建设管理条例》、《建设工程施工发包与承包价格管理暂行规定》等中华人民共和国、江苏省、苏州市及常熟市法律法规、规范性文件和强制性标准。</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1.4 </w:t>
      </w:r>
      <w:r>
        <w:rPr>
          <w:rFonts w:hint="eastAsia" w:ascii="Times New Roman" w:hAnsi="Times New Roman"/>
          <w:i/>
          <w:sz w:val="24"/>
          <w:szCs w:val="24"/>
          <w:u w:val="single"/>
        </w:rPr>
        <w:t xml:space="preserve">标准和规范</w:t>
      </w:r>
      <w:r/>
    </w:p>
    <w:p>
      <w:pPr>
        <w:ind w:left="561"/>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1.4.1</w:t>
      </w:r>
      <w:r>
        <w:rPr>
          <w:rFonts w:hint="eastAsia" w:ascii="Times New Roman" w:hAnsi="Times New Roman"/>
          <w:i/>
          <w:sz w:val="24"/>
          <w:szCs w:val="24"/>
          <w:u w:val="single"/>
        </w:rPr>
        <w:t xml:space="preserve">适用于工程的标准规范包括：</w:t>
      </w:r>
      <w:r>
        <w:rPr>
          <w:rFonts w:hint="eastAsia" w:ascii="Times New Roman" w:hAnsi="Times New Roman"/>
          <w:b/>
          <w:i/>
          <w:sz w:val="24"/>
          <w:szCs w:val="24"/>
          <w:u w:val="single"/>
        </w:rPr>
        <w:t xml:space="preserve">国家现行有关工程施工及验收现行规范</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1.4.2 </w:t>
      </w:r>
      <w:r>
        <w:rPr>
          <w:rFonts w:hint="eastAsia" w:ascii="Times New Roman" w:hAnsi="Times New Roman"/>
          <w:i/>
          <w:sz w:val="24"/>
          <w:szCs w:val="24"/>
          <w:u w:val="single"/>
        </w:rPr>
        <w:t xml:space="preserve">采购人提供国外标准、规范的名称：</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  </w:t>
      </w:r>
      <w:r>
        <w:rPr>
          <w:rFonts w:hint="eastAsia" w:ascii="Times New Roman" w:hAnsi="Times New Roman"/>
          <w:i/>
          <w:sz w:val="24"/>
          <w:szCs w:val="24"/>
          <w:u w:val="single"/>
        </w:rPr>
        <w:t xml:space="preserve">采购人提供国外标准、规范的份数：</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ind w:firstLine="72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采购人提供国外标准、规范的名称：</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1.4.3</w:t>
      </w:r>
      <w:r>
        <w:rPr>
          <w:rFonts w:hint="eastAsia" w:ascii="Times New Roman" w:hAnsi="Times New Roman"/>
          <w:i/>
          <w:sz w:val="24"/>
          <w:szCs w:val="24"/>
          <w:u w:val="single"/>
        </w:rPr>
        <w:t xml:space="preserve">采购人对工程的技术标准和功能要求的特殊要求：</w:t>
      </w:r>
      <w:r>
        <w:rPr>
          <w:rFonts w:ascii="Times New Roman" w:hAnsi="Times New Roman"/>
          <w:b/>
          <w:i/>
          <w:sz w:val="24"/>
          <w:szCs w:val="24"/>
          <w:u w:val="single"/>
        </w:rPr>
        <w:t xml:space="preserve">1.</w:t>
      </w:r>
      <w:r>
        <w:rPr>
          <w:rFonts w:hint="eastAsia" w:ascii="Times New Roman" w:hAnsi="Times New Roman"/>
          <w:b/>
          <w:i/>
          <w:sz w:val="24"/>
          <w:szCs w:val="24"/>
          <w:u w:val="single"/>
        </w:rPr>
        <w:t xml:space="preserve">设计单位要求的其他规范、规程和标准；</w:t>
      </w:r>
      <w:r>
        <w:rPr>
          <w:rFonts w:ascii="Times New Roman" w:hAnsi="Times New Roman"/>
          <w:b/>
          <w:i/>
          <w:sz w:val="24"/>
          <w:szCs w:val="24"/>
          <w:u w:val="single"/>
        </w:rPr>
        <w:t xml:space="preserve">2.</w:t>
      </w:r>
      <w:r>
        <w:rPr>
          <w:rFonts w:hint="eastAsia" w:ascii="Times New Roman" w:hAnsi="Times New Roman"/>
          <w:b/>
          <w:i/>
          <w:sz w:val="24"/>
          <w:szCs w:val="24"/>
          <w:u w:val="single"/>
        </w:rPr>
        <w:t xml:space="preserve">本工程所需标准、规范，其费用由承包人自行负责；</w:t>
      </w:r>
      <w:r>
        <w:rPr>
          <w:rFonts w:ascii="Times New Roman" w:hAnsi="Times New Roman"/>
          <w:b/>
          <w:i/>
          <w:sz w:val="24"/>
          <w:szCs w:val="24"/>
          <w:u w:val="single"/>
        </w:rPr>
        <w:t xml:space="preserve">3.</w:t>
      </w:r>
      <w:r>
        <w:rPr>
          <w:rFonts w:hint="eastAsia" w:ascii="Times New Roman" w:hAnsi="Times New Roman"/>
          <w:b/>
          <w:i/>
          <w:sz w:val="24"/>
          <w:szCs w:val="24"/>
          <w:u w:val="single"/>
        </w:rPr>
        <w:t xml:space="preserve">国内没有的相应标准、规范，如需要时，实施前必须报监理工程师审核、采购人批准同意方可。</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1.5 </w:t>
      </w:r>
      <w:r>
        <w:rPr>
          <w:rFonts w:hint="eastAsia" w:ascii="Times New Roman" w:hAnsi="Times New Roman"/>
          <w:i/>
          <w:sz w:val="24"/>
          <w:szCs w:val="24"/>
          <w:u w:val="single"/>
        </w:rPr>
        <w:t xml:space="preserve">合同文件的优先顺序</w:t>
      </w:r>
      <w:r/>
    </w:p>
    <w:p>
      <w:pPr>
        <w:ind w:left="561"/>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合同文件组成及优先顺序为：</w:t>
      </w:r>
      <w:r>
        <w:rPr>
          <w:rFonts w:hint="eastAsia" w:ascii="Times New Roman" w:hAnsi="Times New Roman"/>
          <w:b/>
          <w:i/>
          <w:sz w:val="24"/>
          <w:szCs w:val="24"/>
          <w:u w:val="single"/>
        </w:rPr>
        <w:t xml:space="preserve">（</w:t>
      </w:r>
      <w:r>
        <w:rPr>
          <w:rFonts w:ascii="Times New Roman" w:hAnsi="Times New Roman"/>
          <w:b/>
          <w:i/>
          <w:sz w:val="24"/>
          <w:szCs w:val="24"/>
          <w:u w:val="single"/>
        </w:rPr>
        <w:t xml:space="preserve">1</w:t>
      </w:r>
      <w:r>
        <w:rPr>
          <w:rFonts w:hint="eastAsia" w:ascii="Times New Roman" w:hAnsi="Times New Roman"/>
          <w:b/>
          <w:i/>
          <w:sz w:val="24"/>
          <w:szCs w:val="24"/>
          <w:u w:val="single"/>
        </w:rPr>
        <w:t xml:space="preserve">）本合同协议书（</w:t>
      </w:r>
      <w:r>
        <w:rPr>
          <w:rFonts w:ascii="Times New Roman" w:hAnsi="Times New Roman"/>
          <w:b/>
          <w:i/>
          <w:sz w:val="24"/>
          <w:szCs w:val="24"/>
          <w:u w:val="single"/>
        </w:rPr>
        <w:t xml:space="preserve">2</w:t>
      </w:r>
      <w:r>
        <w:rPr>
          <w:rFonts w:hint="eastAsia" w:ascii="Times New Roman" w:hAnsi="Times New Roman"/>
          <w:b/>
          <w:i/>
          <w:sz w:val="24"/>
          <w:szCs w:val="24"/>
          <w:u w:val="single"/>
        </w:rPr>
        <w:t xml:space="preserve">）补充条款（</w:t>
      </w:r>
      <w:r>
        <w:rPr>
          <w:rFonts w:ascii="Times New Roman" w:hAnsi="Times New Roman"/>
          <w:b/>
          <w:i/>
          <w:sz w:val="24"/>
          <w:szCs w:val="24"/>
          <w:u w:val="single"/>
        </w:rPr>
        <w:t xml:space="preserve">3</w:t>
      </w:r>
      <w:r>
        <w:rPr>
          <w:rFonts w:hint="eastAsia" w:ascii="Times New Roman" w:hAnsi="Times New Roman"/>
          <w:b/>
          <w:i/>
          <w:sz w:val="24"/>
          <w:szCs w:val="24"/>
          <w:u w:val="single"/>
        </w:rPr>
        <w:t xml:space="preserve">）专用条款（</w:t>
      </w:r>
      <w:r>
        <w:rPr>
          <w:rFonts w:ascii="Times New Roman" w:hAnsi="Times New Roman"/>
          <w:b/>
          <w:i/>
          <w:sz w:val="24"/>
          <w:szCs w:val="24"/>
          <w:u w:val="single"/>
        </w:rPr>
        <w:t xml:space="preserve">4</w:t>
      </w:r>
      <w:r>
        <w:rPr>
          <w:rFonts w:hint="eastAsia" w:ascii="Times New Roman" w:hAnsi="Times New Roman"/>
          <w:b/>
          <w:i/>
          <w:sz w:val="24"/>
          <w:szCs w:val="24"/>
          <w:u w:val="single"/>
        </w:rPr>
        <w:t xml:space="preserve">）通用条款（</w:t>
      </w:r>
      <w:r>
        <w:rPr>
          <w:rFonts w:ascii="Times New Roman" w:hAnsi="Times New Roman"/>
          <w:b/>
          <w:i/>
          <w:sz w:val="24"/>
          <w:szCs w:val="24"/>
          <w:u w:val="single"/>
        </w:rPr>
        <w:t xml:space="preserve">5</w:t>
      </w:r>
      <w:r>
        <w:rPr>
          <w:rFonts w:hint="eastAsia" w:ascii="Times New Roman" w:hAnsi="Times New Roman"/>
          <w:b/>
          <w:i/>
          <w:sz w:val="24"/>
          <w:szCs w:val="24"/>
          <w:u w:val="single"/>
        </w:rPr>
        <w:t xml:space="preserve">）成交通知书、磋商文件、响应文件及其附件（</w:t>
      </w:r>
      <w:r>
        <w:rPr>
          <w:rFonts w:ascii="Times New Roman" w:hAnsi="Times New Roman"/>
          <w:b/>
          <w:i/>
          <w:sz w:val="24"/>
          <w:szCs w:val="24"/>
          <w:u w:val="single"/>
        </w:rPr>
        <w:t xml:space="preserve">6</w:t>
      </w:r>
      <w:r>
        <w:rPr>
          <w:rFonts w:hint="eastAsia" w:ascii="Times New Roman" w:hAnsi="Times New Roman"/>
          <w:b/>
          <w:i/>
          <w:sz w:val="24"/>
          <w:szCs w:val="24"/>
          <w:u w:val="single"/>
        </w:rPr>
        <w:t xml:space="preserve">）图纸标准、规范及有关技术文件（</w:t>
      </w:r>
      <w:r>
        <w:rPr>
          <w:rFonts w:ascii="Times New Roman" w:hAnsi="Times New Roman"/>
          <w:b/>
          <w:i/>
          <w:sz w:val="24"/>
          <w:szCs w:val="24"/>
          <w:u w:val="single"/>
        </w:rPr>
        <w:t xml:space="preserve">7</w:t>
      </w:r>
      <w:r>
        <w:rPr>
          <w:rFonts w:hint="eastAsia" w:ascii="Times New Roman" w:hAnsi="Times New Roman"/>
          <w:b/>
          <w:i/>
          <w:sz w:val="24"/>
          <w:szCs w:val="24"/>
          <w:u w:val="single"/>
        </w:rPr>
        <w:t xml:space="preserve">）双方有关工程的洽商、变更等书面协议或文件。</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1.6 </w:t>
      </w:r>
      <w:r>
        <w:rPr>
          <w:rFonts w:hint="eastAsia" w:ascii="Times New Roman" w:hAnsi="Times New Roman"/>
          <w:i/>
          <w:sz w:val="24"/>
          <w:szCs w:val="24"/>
          <w:u w:val="single"/>
        </w:rPr>
        <w:t xml:space="preserve">图纸和承包人文件</w:t>
      </w:r>
      <w:r>
        <w:rPr>
          <w:rFonts w:ascii="Times New Roman" w:hAnsi="Times New Roman"/>
          <w:i/>
          <w:sz w:val="24"/>
          <w:szCs w:val="24"/>
          <w:u w:val="single"/>
        </w:rPr>
        <w:tab/>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1.6.1 </w:t>
      </w:r>
      <w:r>
        <w:rPr>
          <w:rFonts w:hint="eastAsia" w:ascii="Times New Roman" w:hAnsi="Times New Roman"/>
          <w:i/>
          <w:sz w:val="24"/>
          <w:szCs w:val="24"/>
          <w:u w:val="single"/>
        </w:rPr>
        <w:t xml:space="preserve">图纸的提供</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采购人向承包人提供图纸的期限：</w:t>
      </w:r>
      <w:r>
        <w:rPr>
          <w:rFonts w:hint="eastAsia" w:ascii="Times New Roman" w:hAnsi="Times New Roman"/>
          <w:b/>
          <w:i/>
          <w:sz w:val="24"/>
          <w:szCs w:val="24"/>
          <w:u w:val="single"/>
        </w:rPr>
        <w:t xml:space="preserve">正式开工前</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采购人向承包人提供图纸的数量：</w:t>
      </w:r>
      <w:r>
        <w:rPr>
          <w:rFonts w:ascii="Times New Roman" w:hAnsi="Times New Roman"/>
          <w:b/>
          <w:i/>
          <w:sz w:val="24"/>
          <w:szCs w:val="24"/>
          <w:u w:val="single"/>
        </w:rPr>
        <w:t xml:space="preserve"> 7</w:t>
      </w:r>
      <w:r>
        <w:rPr>
          <w:rFonts w:hint="eastAsia" w:ascii="Times New Roman" w:hAnsi="Times New Roman"/>
          <w:b/>
          <w:i/>
          <w:sz w:val="24"/>
          <w:szCs w:val="24"/>
          <w:u w:val="single"/>
        </w:rPr>
        <w:t xml:space="preserve">套（含</w:t>
      </w:r>
      <w:r>
        <w:rPr>
          <w:rFonts w:ascii="Times New Roman" w:hAnsi="Times New Roman"/>
          <w:b/>
          <w:i/>
          <w:sz w:val="24"/>
          <w:szCs w:val="24"/>
          <w:u w:val="single"/>
        </w:rPr>
        <w:t xml:space="preserve">3</w:t>
      </w:r>
      <w:r>
        <w:rPr>
          <w:rFonts w:hint="eastAsia" w:ascii="Times New Roman" w:hAnsi="Times New Roman"/>
          <w:b/>
          <w:i/>
          <w:sz w:val="24"/>
          <w:szCs w:val="24"/>
          <w:u w:val="single"/>
        </w:rPr>
        <w:t xml:space="preserve">套用于竣工图，竣工前发放）</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采购人向承包人提供图纸的内容：</w:t>
      </w:r>
      <w:r>
        <w:rPr>
          <w:rFonts w:hint="eastAsia" w:ascii="Times New Roman" w:hAnsi="Times New Roman"/>
          <w:b/>
          <w:i/>
          <w:sz w:val="24"/>
          <w:szCs w:val="24"/>
          <w:u w:val="single"/>
        </w:rPr>
        <w:t xml:space="preserve">全套有效施工图</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1.6.4 </w:t>
      </w:r>
      <w:r>
        <w:rPr>
          <w:rFonts w:hint="eastAsia" w:ascii="Times New Roman" w:hAnsi="Times New Roman"/>
          <w:i/>
          <w:sz w:val="24"/>
          <w:szCs w:val="24"/>
          <w:u w:val="single"/>
        </w:rPr>
        <w:t xml:space="preserve">承包人文件</w:t>
      </w:r>
      <w:r/>
    </w:p>
    <w:p>
      <w:pPr>
        <w:ind w:left="596"/>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需要由承包人提供的文件，包括：</w:t>
      </w:r>
      <w:r>
        <w:rPr>
          <w:rFonts w:hint="eastAsia" w:ascii="Times New Roman" w:hAnsi="Times New Roman"/>
          <w:b/>
          <w:i/>
          <w:sz w:val="24"/>
          <w:szCs w:val="24"/>
          <w:u w:val="single"/>
        </w:rPr>
        <w:t xml:space="preserve">响应文件及采购人认为需提供的本项目相关的资料</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承包人提供的文件的期限为：</w:t>
      </w:r>
      <w:r>
        <w:rPr>
          <w:rFonts w:hint="eastAsia" w:ascii="Times New Roman" w:hAnsi="Times New Roman"/>
          <w:b/>
          <w:i/>
          <w:sz w:val="24"/>
          <w:szCs w:val="24"/>
          <w:u w:val="single"/>
        </w:rPr>
        <w:t xml:space="preserve">采购人通知后</w:t>
      </w:r>
      <w:r>
        <w:rPr>
          <w:rFonts w:ascii="Times New Roman" w:hAnsi="Times New Roman"/>
          <w:b/>
          <w:i/>
          <w:sz w:val="24"/>
          <w:szCs w:val="24"/>
          <w:u w:val="single"/>
        </w:rPr>
        <w:t xml:space="preserve">7</w:t>
      </w:r>
      <w:r>
        <w:rPr>
          <w:rFonts w:hint="eastAsia" w:ascii="Times New Roman" w:hAnsi="Times New Roman"/>
          <w:b/>
          <w:i/>
          <w:sz w:val="24"/>
          <w:szCs w:val="24"/>
          <w:u w:val="single"/>
        </w:rPr>
        <w:t xml:space="preserve">日内</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承包人提供的文件的数量为：</w:t>
      </w:r>
      <w:r>
        <w:rPr>
          <w:rFonts w:hint="eastAsia" w:ascii="Times New Roman" w:hAnsi="Times New Roman"/>
          <w:b/>
          <w:i/>
          <w:sz w:val="24"/>
          <w:szCs w:val="24"/>
          <w:u w:val="single"/>
        </w:rPr>
        <w:t xml:space="preserve">以采购人通知要求为准</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承包人提供的文件的形式为：</w:t>
      </w:r>
      <w:r>
        <w:rPr>
          <w:rFonts w:hint="eastAsia" w:ascii="Times New Roman" w:hAnsi="Times New Roman"/>
          <w:b/>
          <w:i/>
          <w:sz w:val="24"/>
          <w:szCs w:val="24"/>
          <w:u w:val="single"/>
        </w:rPr>
        <w:t xml:space="preserve">以采购人通知要求为</w:t>
      </w:r>
      <w:r>
        <w:rPr>
          <w:rFonts w:hint="eastAsia" w:ascii="Times New Roman" w:hAnsi="Times New Roman" w:cs="仿宋_GB2312"/>
          <w:b/>
          <w:bCs/>
          <w:i/>
          <w:sz w:val="24"/>
          <w:szCs w:val="24"/>
          <w:u w:val="single"/>
        </w:rPr>
        <w:t xml:space="preserve">准</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采购人审批承包人文件的期限：</w:t>
      </w:r>
      <w:r>
        <w:rPr>
          <w:rFonts w:hint="eastAsia" w:ascii="Times New Roman" w:hAnsi="Times New Roman"/>
          <w:b/>
          <w:i/>
          <w:sz w:val="24"/>
          <w:szCs w:val="24"/>
          <w:u w:val="single"/>
        </w:rPr>
        <w:t xml:space="preserve">以采购人通知要求为</w:t>
      </w:r>
      <w:r>
        <w:rPr>
          <w:rFonts w:hint="eastAsia" w:ascii="Times New Roman" w:hAnsi="Times New Roman" w:cs="仿宋_GB2312"/>
          <w:b/>
          <w:bCs/>
          <w:i/>
          <w:sz w:val="24"/>
          <w:szCs w:val="24"/>
          <w:u w:val="single"/>
        </w:rPr>
        <w:t xml:space="preserve">准</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1.6.5 </w:t>
      </w:r>
      <w:r>
        <w:rPr>
          <w:rFonts w:hint="eastAsia" w:ascii="Times New Roman" w:hAnsi="Times New Roman"/>
          <w:i/>
          <w:sz w:val="24"/>
          <w:szCs w:val="24"/>
          <w:u w:val="single"/>
        </w:rPr>
        <w:t xml:space="preserve">现场图纸准备</w:t>
      </w:r>
      <w:r/>
    </w:p>
    <w:p>
      <w:pPr>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关于现场图纸准备的约定：</w:t>
      </w:r>
      <w:r>
        <w:rPr>
          <w:rFonts w:hint="eastAsia" w:ascii="Times New Roman" w:hAnsi="Times New Roman"/>
          <w:b/>
          <w:i/>
          <w:sz w:val="24"/>
          <w:szCs w:val="24"/>
          <w:u w:val="single"/>
        </w:rPr>
        <w:t xml:space="preserve">按通用条款。</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1.7 </w:t>
      </w:r>
      <w:r>
        <w:rPr>
          <w:rFonts w:hint="eastAsia" w:ascii="Times New Roman" w:hAnsi="Times New Roman"/>
          <w:i/>
          <w:sz w:val="24"/>
          <w:szCs w:val="24"/>
          <w:u w:val="single"/>
        </w:rPr>
        <w:t xml:space="preserve">联络</w:t>
      </w:r>
      <w:r/>
    </w:p>
    <w:p>
      <w:pPr>
        <w:ind w:left="561"/>
        <w:jc w:val="left"/>
        <w:spacing w:line="460" w:lineRule="exact"/>
        <w:rPr>
          <w:rFonts w:ascii="Times New Roman" w:hAnsi="Times New Roman"/>
          <w:i/>
          <w:sz w:val="24"/>
          <w:szCs w:val="24"/>
          <w:highlight w:val="yellow"/>
          <w:u w:val="single"/>
        </w:rPr>
      </w:pPr>
      <w:r>
        <w:rPr>
          <w:rFonts w:ascii="Times New Roman" w:hAnsi="Times New Roman"/>
          <w:i/>
          <w:sz w:val="24"/>
          <w:szCs w:val="24"/>
          <w:u w:val="single"/>
        </w:rPr>
        <w:t xml:space="preserve">1.7.1</w:t>
      </w:r>
      <w:r>
        <w:rPr>
          <w:rFonts w:hint="eastAsia" w:ascii="Times New Roman" w:hAnsi="Times New Roman"/>
          <w:i/>
          <w:sz w:val="24"/>
          <w:szCs w:val="24"/>
          <w:highlight w:val="none"/>
          <w:u w:val="single"/>
        </w:rPr>
        <w:t xml:space="preserve">采购人和承包人发出的书面函件自送达对方当事人时生效，送达时间以签收记录或电子送达回执为准；一方应在收到对方书面函件后14日内予以答复；双方确认的送达地址为常熟高新技术产业开发区管理委员会（填写地址、邮箱、微信等）。</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1.7.2 </w:t>
      </w:r>
      <w:r>
        <w:rPr>
          <w:rFonts w:hint="eastAsia" w:ascii="Times New Roman" w:hAnsi="Times New Roman"/>
          <w:i/>
          <w:sz w:val="24"/>
          <w:szCs w:val="24"/>
          <w:u w:val="single"/>
        </w:rPr>
        <w:t xml:space="preserve">采购人接收文件的地点：</w:t>
      </w:r>
      <w:r>
        <w:rPr>
          <w:rFonts w:hint="eastAsia" w:ascii="Times New Roman" w:hAnsi="Times New Roman"/>
          <w:b/>
          <w:i/>
          <w:sz w:val="24"/>
          <w:szCs w:val="24"/>
          <w:u w:val="single"/>
        </w:rPr>
        <w:t xml:space="preserve">工地现场办公室</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采购人指定的接收人为：</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承包人接收文件的地点：</w:t>
      </w:r>
      <w:r>
        <w:rPr>
          <w:rFonts w:hint="eastAsia" w:ascii="Times New Roman" w:hAnsi="Times New Roman"/>
          <w:b/>
          <w:i/>
          <w:sz w:val="24"/>
          <w:szCs w:val="24"/>
          <w:u w:val="single"/>
        </w:rPr>
        <w:t xml:space="preserve">工地现场办公室</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承包人指定的接收人为：</w:t>
      </w:r>
      <w:r>
        <w:rPr>
          <w:rFonts w:hint="eastAsia" w:ascii="Times New Roman" w:hAnsi="Times New Roman"/>
          <w:b/>
          <w:i/>
          <w:sz w:val="24"/>
          <w:szCs w:val="24"/>
          <w:u w:val="single"/>
        </w:rPr>
        <w:t xml:space="preserve">项目经理：</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监理人接收文件的地点：</w:t>
      </w:r>
      <w:r>
        <w:rPr>
          <w:rFonts w:hint="eastAsia" w:ascii="Times New Roman" w:hAnsi="Times New Roman"/>
          <w:b/>
          <w:i/>
          <w:sz w:val="24"/>
          <w:szCs w:val="24"/>
          <w:u w:val="single"/>
        </w:rPr>
        <w:t xml:space="preserve">工地现场办公室</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监理人指定的接收人为：</w:t>
      </w:r>
      <w:r>
        <w:rPr>
          <w:rFonts w:hint="eastAsia" w:ascii="Times New Roman" w:hAnsi="Times New Roman"/>
          <w:b/>
          <w:i/>
          <w:sz w:val="24"/>
          <w:szCs w:val="24"/>
          <w:u w:val="single"/>
        </w:rPr>
        <w:t xml:space="preserve">总监理工程师：</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1.10 </w:t>
      </w:r>
      <w:r>
        <w:rPr>
          <w:rFonts w:hint="eastAsia" w:ascii="Times New Roman" w:hAnsi="Times New Roman"/>
          <w:i/>
          <w:sz w:val="24"/>
          <w:szCs w:val="24"/>
          <w:u w:val="single"/>
        </w:rPr>
        <w:t xml:space="preserve">交通运输</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w:t>
      </w:r>
      <w:bookmarkStart w:id="262" w:name="_Toc318581155"/>
      <w:r/>
      <w:bookmarkStart w:id="263" w:name="_Toc300934943"/>
      <w:r/>
      <w:bookmarkStart w:id="264" w:name="_Toc303539100"/>
      <w:r/>
      <w:bookmarkStart w:id="265" w:name="_Toc312677986"/>
      <w:r/>
      <w:bookmarkStart w:id="266" w:name="_Toc304295521"/>
      <w:r>
        <w:rPr>
          <w:rFonts w:ascii="Times New Roman" w:hAnsi="Times New Roman"/>
          <w:i/>
          <w:sz w:val="24"/>
          <w:szCs w:val="24"/>
          <w:u w:val="single"/>
        </w:rPr>
        <w:t xml:space="preserve">.10.1 </w:t>
      </w:r>
      <w:r>
        <w:rPr>
          <w:rFonts w:hint="eastAsia" w:ascii="Times New Roman" w:hAnsi="Times New Roman"/>
          <w:i/>
          <w:sz w:val="24"/>
          <w:szCs w:val="24"/>
          <w:u w:val="single"/>
        </w:rPr>
        <w:t xml:space="preserve">出入现场的权利</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关于出入现场的权利的约定：</w:t>
      </w:r>
      <w:r>
        <w:rPr>
          <w:rFonts w:hint="eastAsia" w:ascii="Times New Roman" w:hAnsi="Times New Roman"/>
          <w:b/>
          <w:i/>
          <w:sz w:val="24"/>
          <w:szCs w:val="24"/>
          <w:u w:val="single"/>
        </w:rPr>
        <w:t xml:space="preserve">按通用条款</w:t>
      </w:r>
      <w:r>
        <w:rPr>
          <w:rFonts w:hint="eastAsia" w:ascii="Times New Roman" w:hAnsi="Times New Roman"/>
          <w:i/>
          <w:sz w:val="24"/>
          <w:szCs w:val="24"/>
          <w:u w:val="single"/>
        </w:rPr>
        <w:t xml:space="preserve">。</w:t>
      </w:r>
      <w:bookmarkEnd w:id="262"/>
      <w:r/>
      <w:bookmarkEnd w:id="263"/>
      <w:r/>
      <w:bookmarkEnd w:id="264"/>
      <w:r/>
      <w:bookmarkEnd w:id="265"/>
      <w:r/>
      <w:bookmarkEnd w:id="266"/>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w:t>
      </w:r>
      <w:bookmarkStart w:id="267" w:name="_Toc318581156"/>
      <w:r/>
      <w:bookmarkStart w:id="268" w:name="_Toc303539101"/>
      <w:r/>
      <w:bookmarkStart w:id="269" w:name="_Toc304295522"/>
      <w:r/>
      <w:bookmarkStart w:id="270" w:name="_Toc312677987"/>
      <w:r/>
      <w:bookmarkStart w:id="271" w:name="_Toc300934944"/>
      <w:r>
        <w:rPr>
          <w:rFonts w:ascii="Times New Roman" w:hAnsi="Times New Roman"/>
          <w:i/>
          <w:sz w:val="24"/>
          <w:szCs w:val="24"/>
          <w:u w:val="single"/>
        </w:rPr>
        <w:t xml:space="preserve">.10.3 </w:t>
      </w:r>
      <w:r>
        <w:rPr>
          <w:rFonts w:hint="eastAsia" w:ascii="Times New Roman" w:hAnsi="Times New Roman"/>
          <w:i/>
          <w:sz w:val="24"/>
          <w:szCs w:val="24"/>
          <w:u w:val="single"/>
        </w:rPr>
        <w:t xml:space="preserve">场内交通</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关于场外交通和场内交通的边界的约定：</w:t>
      </w:r>
      <w:r>
        <w:rPr>
          <w:rFonts w:hint="eastAsia" w:ascii="Times New Roman" w:hAnsi="Times New Roman"/>
          <w:b/>
          <w:i/>
          <w:sz w:val="24"/>
          <w:szCs w:val="24"/>
          <w:u w:val="single"/>
        </w:rPr>
        <w:t xml:space="preserve">以施工围挡为界</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关于采购人向承包人免费提供满足工程施工需要的场内道路和交通设施的约定：</w:t>
      </w:r>
      <w:r>
        <w:rPr>
          <w:rFonts w:hint="eastAsia" w:ascii="Times New Roman" w:hAnsi="Times New Roman"/>
          <w:b/>
          <w:i/>
          <w:sz w:val="24"/>
          <w:szCs w:val="24"/>
          <w:u w:val="single"/>
        </w:rPr>
        <w:t xml:space="preserve">无</w:t>
      </w:r>
      <w:r>
        <w:rPr>
          <w:rFonts w:hint="eastAsia" w:ascii="Times New Roman" w:hAnsi="Times New Roman"/>
          <w:b/>
          <w:i/>
          <w:spacing w:val="-8"/>
          <w:sz w:val="24"/>
          <w:szCs w:val="24"/>
          <w:u w:val="single"/>
        </w:rPr>
        <w:t xml:space="preserve">。</w:t>
      </w:r>
      <w:bookmarkEnd w:id="267"/>
      <w:r/>
      <w:bookmarkEnd w:id="268"/>
      <w:r/>
      <w:bookmarkEnd w:id="269"/>
      <w:r/>
      <w:bookmarkEnd w:id="270"/>
      <w:r/>
      <w:bookmarkEnd w:id="271"/>
      <w:r/>
      <w:bookmarkStart w:id="272" w:name="_Toc318581157"/>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1.10.4</w:t>
      </w:r>
      <w:r>
        <w:rPr>
          <w:rFonts w:hint="eastAsia" w:ascii="Times New Roman" w:hAnsi="Times New Roman"/>
          <w:i/>
          <w:sz w:val="24"/>
          <w:szCs w:val="24"/>
          <w:u w:val="single"/>
        </w:rPr>
        <w:t xml:space="preserve">超大件和超重件的运输</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运输超大件或超重件所需的道路和桥梁临时加固改造费用和其他有关费用由</w:t>
      </w:r>
      <w:r>
        <w:rPr>
          <w:rFonts w:hint="eastAsia" w:ascii="Times New Roman" w:hAnsi="Times New Roman"/>
          <w:b/>
          <w:i/>
          <w:sz w:val="24"/>
          <w:szCs w:val="24"/>
          <w:u w:val="single"/>
        </w:rPr>
        <w:t xml:space="preserve">承包人</w:t>
      </w:r>
      <w:r>
        <w:rPr>
          <w:rFonts w:hint="eastAsia" w:ascii="Times New Roman" w:hAnsi="Times New Roman"/>
          <w:i/>
          <w:sz w:val="24"/>
          <w:szCs w:val="24"/>
          <w:u w:val="single"/>
        </w:rPr>
        <w:t xml:space="preserve">承担。</w:t>
      </w:r>
      <w:bookmarkEnd w:id="272"/>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1.11 </w:t>
      </w:r>
      <w:r>
        <w:rPr>
          <w:rFonts w:hint="eastAsia" w:ascii="Times New Roman" w:hAnsi="Times New Roman"/>
          <w:i/>
          <w:sz w:val="24"/>
          <w:szCs w:val="24"/>
          <w:u w:val="single"/>
        </w:rPr>
        <w:t xml:space="preserve">知识产权</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1.11.1</w:t>
      </w:r>
      <w:r>
        <w:rPr>
          <w:rFonts w:hint="eastAsia" w:ascii="Times New Roman" w:hAnsi="Times New Roman"/>
          <w:i/>
          <w:sz w:val="24"/>
          <w:szCs w:val="24"/>
          <w:u w:val="single"/>
        </w:rPr>
        <w:t xml:space="preserve">关于采购人提供给承包人的图纸、采购人为实施工程自行编制或委托编制的技术规范以及反映采购人关于合同要求或其他类似性质的文件的著作权的归属：</w:t>
      </w:r>
      <w:r>
        <w:rPr>
          <w:rFonts w:hint="eastAsia" w:ascii="Times New Roman" w:hAnsi="Times New Roman"/>
          <w:b/>
          <w:i/>
          <w:sz w:val="24"/>
          <w:szCs w:val="24"/>
          <w:u w:val="single"/>
        </w:rPr>
        <w:t xml:space="preserve">采购人</w:t>
      </w:r>
      <w:r>
        <w:rPr>
          <w:rFonts w:hint="eastAsia" w:ascii="Times New Roman" w:hAnsi="Times New Roman"/>
          <w:i/>
          <w:sz w:val="24"/>
          <w:szCs w:val="24"/>
          <w:u w:val="single"/>
        </w:rPr>
        <w:t xml:space="preserve">。</w:t>
      </w:r>
      <w:r/>
    </w:p>
    <w:p>
      <w:pPr>
        <w:ind w:left="596"/>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关于采购人提供的上述文件的使用限制的要求：</w:t>
      </w:r>
      <w:r>
        <w:rPr>
          <w:rFonts w:hint="eastAsia" w:ascii="Times New Roman" w:hAnsi="Times New Roman"/>
          <w:b/>
          <w:i/>
          <w:sz w:val="24"/>
          <w:szCs w:val="24"/>
          <w:u w:val="single"/>
        </w:rPr>
        <w:t xml:space="preserve">仅限于本工程使用；承包人必须对本工程相关资料进行保密，如因承包人及其人员原因导致相关资料泄露的，由承包人赔偿采购人、设计人及其他相关单位的全部直接、间接损失</w:t>
      </w:r>
      <w:r>
        <w:rPr>
          <w:rFonts w:hint="eastAsia" w:ascii="Times New Roman" w:hAnsi="Times New Roman"/>
          <w:b/>
          <w:i/>
          <w:spacing w:val="-8"/>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1.11.2 </w:t>
      </w:r>
      <w:r>
        <w:rPr>
          <w:rFonts w:hint="eastAsia" w:ascii="Times New Roman" w:hAnsi="Times New Roman"/>
          <w:i/>
          <w:sz w:val="24"/>
          <w:szCs w:val="24"/>
          <w:u w:val="single"/>
        </w:rPr>
        <w:t xml:space="preserve">关于承包人为实施工程所编制文件的著作权的归属：</w:t>
      </w:r>
      <w:r>
        <w:rPr>
          <w:rFonts w:hint="eastAsia" w:ascii="Times New Roman" w:hAnsi="Times New Roman"/>
          <w:b/>
          <w:i/>
          <w:sz w:val="24"/>
          <w:szCs w:val="24"/>
          <w:u w:val="single"/>
        </w:rPr>
        <w:t xml:space="preserve">除署名权以外的著作权均属于采购人。</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关于承包人提供的上述文件的使用限制的要求：</w:t>
      </w:r>
      <w:r>
        <w:rPr>
          <w:rFonts w:hint="eastAsia" w:ascii="Times New Roman" w:hAnsi="Times New Roman"/>
          <w:b/>
          <w:i/>
          <w:sz w:val="24"/>
          <w:szCs w:val="24"/>
          <w:u w:val="single"/>
        </w:rPr>
        <w:t xml:space="preserve">按通用条款</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1.11.4 </w:t>
      </w:r>
      <w:r>
        <w:rPr>
          <w:rFonts w:hint="eastAsia" w:ascii="Times New Roman" w:hAnsi="Times New Roman"/>
          <w:i/>
          <w:sz w:val="24"/>
          <w:szCs w:val="24"/>
          <w:u w:val="single"/>
        </w:rPr>
        <w:t xml:space="preserve">承包人在施工过程中所采用的专利、专有技术、技术秘密的使用费的承担方式：</w:t>
      </w:r>
      <w:r>
        <w:rPr>
          <w:rFonts w:hint="eastAsia" w:ascii="Times New Roman" w:hAnsi="Times New Roman"/>
          <w:b/>
          <w:i/>
          <w:sz w:val="24"/>
          <w:szCs w:val="24"/>
          <w:u w:val="single"/>
        </w:rPr>
        <w:t xml:space="preserve">按通用条款</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1.13</w:t>
      </w:r>
      <w:r>
        <w:rPr>
          <w:rFonts w:hint="eastAsia" w:ascii="Times New Roman" w:hAnsi="Times New Roman"/>
          <w:i/>
          <w:sz w:val="24"/>
          <w:szCs w:val="24"/>
          <w:u w:val="single"/>
        </w:rPr>
        <w:t xml:space="preserve">工程量清单错误的修正</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出现工程量清单错误时，是否调整合同价格：</w:t>
      </w:r>
      <w:r>
        <w:rPr>
          <w:rFonts w:hint="eastAsia" w:ascii="Times New Roman" w:hAnsi="Times New Roman"/>
          <w:b/>
          <w:i/>
          <w:sz w:val="24"/>
          <w:szCs w:val="24"/>
          <w:u w:val="single"/>
        </w:rPr>
        <w:t xml:space="preserve">是</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允许调整合同价格的工程量偏差范围：</w:t>
      </w:r>
      <w:r>
        <w:rPr>
          <w:rFonts w:hint="eastAsia" w:ascii="Times New Roman" w:hAnsi="Times New Roman"/>
          <w:b/>
          <w:i/>
          <w:sz w:val="24"/>
          <w:szCs w:val="24"/>
          <w:u w:val="single"/>
        </w:rPr>
        <w:t xml:space="preserve">按通用条款</w:t>
      </w:r>
      <w:r>
        <w:rPr>
          <w:rFonts w:hint="eastAsia" w:ascii="Times New Roman" w:hAnsi="Times New Roman"/>
          <w:i/>
          <w:sz w:val="24"/>
          <w:szCs w:val="24"/>
          <w:u w:val="single"/>
        </w:rPr>
        <w:t xml:space="preserve">。</w:t>
      </w:r>
      <w:r/>
    </w:p>
    <w:p>
      <w:pPr>
        <w:jc w:val="left"/>
        <w:keepNext/>
        <w:spacing w:line="460" w:lineRule="exact"/>
        <w:rPr>
          <w:rFonts w:ascii="Times New Roman" w:hAnsi="Times New Roman"/>
          <w:bCs/>
          <w:i/>
          <w:sz w:val="24"/>
          <w:szCs w:val="24"/>
          <w:u w:val="single"/>
        </w:rPr>
        <w:outlineLvl w:val="3"/>
      </w:pPr>
      <w:r/>
      <w:bookmarkStart w:id="273" w:name="_Toc351203634"/>
      <w:r>
        <w:rPr>
          <w:rFonts w:ascii="Times New Roman" w:hAnsi="Times New Roman"/>
          <w:bCs/>
          <w:i/>
          <w:sz w:val="24"/>
          <w:szCs w:val="24"/>
          <w:u w:val="single"/>
        </w:rPr>
        <w:t xml:space="preserve">2</w:t>
      </w:r>
      <w:bookmarkStart w:id="274" w:name="_Toc296891197"/>
      <w:r/>
      <w:bookmarkStart w:id="275" w:name="_Toc296890985"/>
      <w:r/>
      <w:bookmarkStart w:id="276" w:name="_Toc296346658"/>
      <w:r/>
      <w:bookmarkStart w:id="277" w:name="_Toc297048343"/>
      <w:r/>
      <w:bookmarkStart w:id="278" w:name="_Toc296503157"/>
      <w:r/>
      <w:bookmarkStart w:id="279" w:name="_Toc292559867"/>
      <w:r/>
      <w:bookmarkStart w:id="280" w:name="_Toc296347156"/>
      <w:r/>
      <w:bookmarkStart w:id="281" w:name="_Toc297120457"/>
      <w:r/>
      <w:bookmarkStart w:id="282" w:name="_Toc292559362"/>
      <w:r/>
      <w:bookmarkStart w:id="283" w:name="_Toc296944496"/>
      <w:r>
        <w:rPr>
          <w:rFonts w:ascii="Times New Roman" w:hAnsi="Times New Roman"/>
          <w:bCs/>
          <w:i/>
          <w:sz w:val="24"/>
          <w:szCs w:val="24"/>
          <w:u w:val="single"/>
        </w:rPr>
        <w:t xml:space="preserve">. </w:t>
      </w:r>
      <w:r>
        <w:rPr>
          <w:rFonts w:hint="eastAsia" w:ascii="Times New Roman" w:hAnsi="Times New Roman"/>
          <w:bCs/>
          <w:i/>
          <w:sz w:val="24"/>
          <w:szCs w:val="24"/>
          <w:u w:val="single"/>
        </w:rPr>
        <w:t xml:space="preserve">采购人</w:t>
      </w:r>
      <w:bookmarkEnd w:id="273"/>
      <w:r/>
      <w:bookmarkEnd w:id="274"/>
      <w:r/>
      <w:bookmarkEnd w:id="275"/>
      <w:r/>
      <w:bookmarkEnd w:id="276"/>
      <w:r/>
      <w:bookmarkEnd w:id="277"/>
      <w:r/>
      <w:bookmarkEnd w:id="278"/>
      <w:r/>
      <w:bookmarkEnd w:id="279"/>
      <w:r/>
      <w:bookmarkEnd w:id="280"/>
      <w:r/>
      <w:bookmarkEnd w:id="281"/>
      <w:r/>
      <w:bookmarkEnd w:id="282"/>
      <w:r/>
      <w:bookmarkEnd w:id="283"/>
      <w:r/>
      <w:r/>
    </w:p>
    <w:p>
      <w:pPr>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2.2 </w:t>
      </w:r>
      <w:r>
        <w:rPr>
          <w:rFonts w:hint="eastAsia" w:ascii="Times New Roman" w:hAnsi="Times New Roman"/>
          <w:i/>
          <w:sz w:val="24"/>
          <w:szCs w:val="24"/>
          <w:u w:val="single"/>
        </w:rPr>
        <w:t xml:space="preserve">采购人代表</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采购人代表：</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姓名：</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身份证号：</w:t>
      </w:r>
      <w:r>
        <w:rPr>
          <w:rFonts w:ascii="Times New Roman" w:hAnsi="Times New Roman"/>
          <w:i/>
          <w:sz w:val="24"/>
          <w:szCs w:val="24"/>
          <w:u w:val="single"/>
        </w:rPr>
        <w:t xml:space="preserve">     /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职务：</w:t>
      </w:r>
      <w:r>
        <w:rPr>
          <w:rFonts w:ascii="Times New Roman" w:hAnsi="Times New Roman"/>
          <w:i/>
          <w:sz w:val="24"/>
          <w:szCs w:val="24"/>
          <w:u w:val="single"/>
        </w:rPr>
        <w:t xml:space="preserve">    </w:t>
      </w:r>
      <w:r>
        <w:rPr>
          <w:rFonts w:hint="eastAsia" w:ascii="Times New Roman" w:hAnsi="Times New Roman"/>
          <w:i/>
          <w:sz w:val="24"/>
          <w:szCs w:val="24"/>
          <w:u w:val="single"/>
        </w:rPr>
        <w:t xml:space="preserve">项目负责人</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联系电话：</w:t>
      </w:r>
      <w:r>
        <w:rPr>
          <w:rFonts w:ascii="Times New Roman" w:hAnsi="Times New Roman"/>
          <w:i/>
          <w:sz w:val="24"/>
          <w:szCs w:val="24"/>
          <w:u w:val="single"/>
        </w:rPr>
        <w:t xml:space="preserve">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电子信箱：</w:t>
      </w:r>
      <w:r>
        <w:rPr>
          <w:rFonts w:ascii="Times New Roman" w:hAnsi="Times New Roman"/>
          <w:i/>
          <w:sz w:val="24"/>
          <w:szCs w:val="24"/>
          <w:u w:val="single"/>
        </w:rPr>
        <w:t xml:space="preserve">     /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通信地址：</w:t>
      </w:r>
      <w:r>
        <w:rPr>
          <w:rFonts w:ascii="Times New Roman" w:hAnsi="Times New Roman"/>
          <w:i/>
          <w:sz w:val="24"/>
          <w:szCs w:val="24"/>
          <w:u w:val="single"/>
        </w:rPr>
        <w:t xml:space="preserve">     </w:t>
      </w:r>
      <w:r>
        <w:rPr>
          <w:rFonts w:ascii="Times New Roman" w:hAnsi="Times New Roman" w:cs="MingLiU_HKSCS"/>
          <w:i/>
          <w:sz w:val="24"/>
          <w:szCs w:val="24"/>
          <w:u w:val="single"/>
        </w:rPr>
        <w:t xml:space="preserve">/      </w:t>
      </w:r>
      <w:r>
        <w:rPr>
          <w:rFonts w:hint="eastAsia" w:ascii="Times New Roman" w:hAnsi="Times New Roman"/>
          <w:i/>
          <w:sz w:val="24"/>
          <w:szCs w:val="24"/>
          <w:u w:val="single"/>
        </w:rPr>
        <w:t xml:space="preserve">。</w:t>
      </w:r>
      <w:r/>
    </w:p>
    <w:p>
      <w:pPr>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采购人对采购人代表的授权范围如下：</w:t>
      </w:r>
      <w:r>
        <w:rPr>
          <w:rFonts w:hint="eastAsia" w:ascii="Times New Roman" w:hAnsi="Times New Roman"/>
          <w:b/>
          <w:i/>
          <w:sz w:val="24"/>
          <w:szCs w:val="24"/>
          <w:u w:val="single"/>
        </w:rPr>
        <w:t xml:space="preserve">现场管理，对本工程施工过程中的质量、进度、安全进行总体控制，协调周边关系。负责现场签证、索赔的办理、负责已完成工作量的初审，负责工程款支付的初审</w:t>
      </w:r>
      <w:r>
        <w:rPr>
          <w:rFonts w:hint="eastAsia" w:ascii="Times New Roman" w:hAnsi="Times New Roman"/>
          <w:i/>
          <w:sz w:val="24"/>
          <w:szCs w:val="24"/>
          <w:u w:val="single"/>
        </w:rPr>
        <w:t xml:space="preserve">。</w:t>
      </w:r>
      <w:r/>
    </w:p>
    <w:p>
      <w:pPr>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除非采购人代表在发出的工程施工联系函或其它报告、文件上签署明确意见，否则，采购人代表签名或其他人的签名（即使其签署意见）仅表示采购人对该份文件的签收，不能作为采购人意见或结算的依据。</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2.4 </w:t>
      </w:r>
      <w:r>
        <w:rPr>
          <w:rFonts w:hint="eastAsia" w:ascii="Times New Roman" w:hAnsi="Times New Roman"/>
          <w:i/>
          <w:sz w:val="24"/>
          <w:szCs w:val="24"/>
          <w:u w:val="single"/>
        </w:rPr>
        <w:t xml:space="preserve">施工现场、施工条件和基础资料的提供</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2.4.1 </w:t>
      </w:r>
      <w:r>
        <w:rPr>
          <w:rFonts w:hint="eastAsia" w:ascii="Times New Roman" w:hAnsi="Times New Roman"/>
          <w:i/>
          <w:sz w:val="24"/>
          <w:szCs w:val="24"/>
          <w:u w:val="single"/>
        </w:rPr>
        <w:t xml:space="preserve">提供施工现场</w:t>
      </w:r>
      <w:r/>
    </w:p>
    <w:p>
      <w:pPr>
        <w:contextualSpacing/>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关于采购人移交施工现场的期限要求：</w:t>
      </w:r>
      <w:r>
        <w:rPr>
          <w:rFonts w:hint="eastAsia" w:ascii="Times New Roman" w:hAnsi="Times New Roman"/>
          <w:b/>
          <w:i/>
          <w:sz w:val="24"/>
          <w:szCs w:val="24"/>
          <w:u w:val="single"/>
        </w:rPr>
        <w:t xml:space="preserve">正式开工前。</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2.4.2 </w:t>
      </w:r>
      <w:r>
        <w:rPr>
          <w:rFonts w:hint="eastAsia" w:ascii="Times New Roman" w:hAnsi="Times New Roman"/>
          <w:i/>
          <w:sz w:val="24"/>
          <w:szCs w:val="24"/>
          <w:u w:val="single"/>
        </w:rPr>
        <w:t xml:space="preserve">提供施工条件</w:t>
      </w:r>
      <w:r/>
    </w:p>
    <w:p>
      <w:pPr>
        <w:contextualSpacing/>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关于采购人应负责提供施工所需要的条件，包括</w:t>
      </w:r>
      <w:bookmarkStart w:id="284" w:name="EBefa4e923f2f046798ef4016a84208360"/>
      <w:r>
        <w:rPr>
          <w:rFonts w:hint="eastAsia" w:ascii="Times New Roman" w:hAnsi="Times New Roman"/>
          <w:b/>
          <w:i/>
          <w:sz w:val="24"/>
          <w:szCs w:val="24"/>
          <w:u w:val="single"/>
        </w:rPr>
        <w:t xml:space="preserve">按通用条款。</w:t>
      </w:r>
      <w:bookmarkEnd w:id="284"/>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2.5 </w:t>
      </w:r>
      <w:r>
        <w:rPr>
          <w:rFonts w:hint="eastAsia" w:ascii="Times New Roman" w:hAnsi="Times New Roman"/>
          <w:i/>
          <w:sz w:val="24"/>
          <w:szCs w:val="24"/>
          <w:u w:val="single"/>
        </w:rPr>
        <w:t xml:space="preserve">资金来源证明及支付担保</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采购人提供资金来源证明的期限要求：</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采购人是否提供支付担保：</w:t>
      </w:r>
      <w:r>
        <w:rPr>
          <w:rFonts w:hint="eastAsia" w:ascii="Times New Roman" w:hAnsi="Times New Roman"/>
          <w:b/>
          <w:i/>
          <w:sz w:val="24"/>
          <w:szCs w:val="24"/>
          <w:u w:val="single"/>
        </w:rPr>
        <w:t xml:space="preserve">否</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采购人提供支付担保的形式：</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contextualSpacing/>
        <w:jc w:val="left"/>
        <w:keepNext/>
        <w:spacing w:line="460" w:lineRule="exact"/>
        <w:rPr>
          <w:rFonts w:ascii="Times New Roman" w:hAnsi="Times New Roman"/>
          <w:bCs/>
          <w:i/>
          <w:sz w:val="24"/>
          <w:szCs w:val="24"/>
          <w:u w:val="single"/>
        </w:rPr>
        <w:outlineLvl w:val="3"/>
      </w:pPr>
      <w:r/>
      <w:bookmarkStart w:id="285" w:name="_Toc351203635"/>
      <w:r>
        <w:rPr>
          <w:rFonts w:ascii="Times New Roman" w:hAnsi="Times New Roman"/>
          <w:bCs/>
          <w:i/>
          <w:sz w:val="24"/>
          <w:szCs w:val="24"/>
          <w:u w:val="single"/>
        </w:rPr>
        <w:t xml:space="preserve">3</w:t>
      </w:r>
      <w:bookmarkStart w:id="286" w:name="_Toc297048344"/>
      <w:r/>
      <w:bookmarkStart w:id="287" w:name="_Toc296890986"/>
      <w:r/>
      <w:bookmarkStart w:id="288" w:name="_Toc292559868"/>
      <w:r/>
      <w:bookmarkStart w:id="289" w:name="_Toc297120458"/>
      <w:r/>
      <w:bookmarkStart w:id="290" w:name="_Toc292559363"/>
      <w:r/>
      <w:bookmarkStart w:id="291" w:name="_Toc296503158"/>
      <w:r/>
      <w:bookmarkStart w:id="292" w:name="_Toc296346659"/>
      <w:r/>
      <w:bookmarkStart w:id="293" w:name="_Toc296347157"/>
      <w:r/>
      <w:bookmarkStart w:id="294" w:name="_Toc296944497"/>
      <w:r/>
      <w:bookmarkStart w:id="295" w:name="_Toc296891198"/>
      <w:r>
        <w:rPr>
          <w:rFonts w:ascii="Times New Roman" w:hAnsi="Times New Roman"/>
          <w:bCs/>
          <w:i/>
          <w:sz w:val="24"/>
          <w:szCs w:val="24"/>
          <w:u w:val="single"/>
        </w:rPr>
        <w:t xml:space="preserve">. </w:t>
      </w:r>
      <w:r>
        <w:rPr>
          <w:rFonts w:hint="eastAsia" w:ascii="Times New Roman" w:hAnsi="Times New Roman"/>
          <w:bCs/>
          <w:i/>
          <w:sz w:val="24"/>
          <w:szCs w:val="24"/>
          <w:u w:val="single"/>
        </w:rPr>
        <w:t xml:space="preserve">承包人</w:t>
      </w:r>
      <w:bookmarkEnd w:id="285"/>
      <w:r/>
      <w:bookmarkEnd w:id="286"/>
      <w:r/>
      <w:bookmarkEnd w:id="287"/>
      <w:r/>
      <w:bookmarkEnd w:id="288"/>
      <w:r/>
      <w:bookmarkEnd w:id="289"/>
      <w:r/>
      <w:bookmarkEnd w:id="290"/>
      <w:r/>
      <w:bookmarkEnd w:id="291"/>
      <w:r/>
      <w:bookmarkEnd w:id="292"/>
      <w:r/>
      <w:bookmarkEnd w:id="293"/>
      <w:r/>
      <w:bookmarkEnd w:id="294"/>
      <w:r/>
      <w:bookmarkEnd w:id="295"/>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3.1 </w:t>
      </w:r>
      <w:r>
        <w:rPr>
          <w:rFonts w:hint="eastAsia" w:ascii="Times New Roman" w:hAnsi="Times New Roman"/>
          <w:i/>
          <w:sz w:val="24"/>
          <w:szCs w:val="24"/>
          <w:u w:val="single"/>
        </w:rPr>
        <w:t xml:space="preserve">承包人的一般义务</w:t>
      </w:r>
      <w:r/>
    </w:p>
    <w:p>
      <w:pPr>
        <w:contextualSpacing/>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9</w:t>
      </w:r>
      <w:r>
        <w:rPr>
          <w:rFonts w:hint="eastAsia" w:ascii="Times New Roman" w:hAnsi="Times New Roman"/>
          <w:i/>
          <w:sz w:val="24"/>
          <w:szCs w:val="24"/>
          <w:u w:val="single"/>
        </w:rPr>
        <w:t xml:space="preserve">）承包人提交的竣工资料的内容：</w:t>
      </w:r>
      <w:r>
        <w:rPr>
          <w:rFonts w:hint="eastAsia" w:ascii="Times New Roman" w:hAnsi="Times New Roman"/>
          <w:b/>
          <w:i/>
          <w:sz w:val="24"/>
          <w:szCs w:val="24"/>
          <w:u w:val="single"/>
        </w:rPr>
        <w:t xml:space="preserve">承包人应提供符合档案馆和采购人要求的竣工资料，竣工图及竣工资料</w:t>
      </w:r>
      <w:r>
        <w:rPr>
          <w:rFonts w:ascii="Times New Roman" w:hAnsi="Times New Roman"/>
          <w:b/>
          <w:i/>
          <w:sz w:val="24"/>
          <w:szCs w:val="24"/>
          <w:u w:val="single"/>
        </w:rPr>
        <w:t xml:space="preserve">3</w:t>
      </w:r>
      <w:r>
        <w:rPr>
          <w:rFonts w:hint="eastAsia" w:ascii="Times New Roman" w:hAnsi="Times New Roman"/>
          <w:b/>
          <w:i/>
          <w:sz w:val="24"/>
          <w:szCs w:val="24"/>
          <w:u w:val="single"/>
        </w:rPr>
        <w:t xml:space="preserve">份（档案馆、采购人</w:t>
      </w:r>
      <w:r>
        <w:rPr>
          <w:rFonts w:ascii="Times New Roman" w:hAnsi="Times New Roman"/>
          <w:b/>
          <w:i/>
          <w:sz w:val="24"/>
          <w:szCs w:val="24"/>
          <w:u w:val="single"/>
        </w:rPr>
        <w:t xml:space="preserve">2</w:t>
      </w:r>
      <w:r>
        <w:rPr>
          <w:rFonts w:hint="eastAsia" w:ascii="Times New Roman" w:hAnsi="Times New Roman"/>
          <w:b/>
          <w:i/>
          <w:sz w:val="24"/>
          <w:szCs w:val="24"/>
          <w:u w:val="single"/>
        </w:rPr>
        <w:t xml:space="preserve">份）。</w:t>
      </w:r>
      <w:r/>
    </w:p>
    <w:p>
      <w:pPr>
        <w:contextualSpacing/>
        <w:ind w:firstLine="60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承包人需要提交的竣工资料套数：</w:t>
      </w:r>
      <w:r>
        <w:rPr>
          <w:rFonts w:hint="eastAsia" w:ascii="Times New Roman" w:hAnsi="Times New Roman"/>
          <w:b/>
          <w:i/>
          <w:sz w:val="24"/>
          <w:szCs w:val="24"/>
          <w:u w:val="single"/>
        </w:rPr>
        <w:t xml:space="preserve">三套</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承包人提交的竣工资料的费用承担：</w:t>
      </w:r>
      <w:r>
        <w:rPr>
          <w:rFonts w:hint="eastAsia" w:ascii="Times New Roman" w:hAnsi="Times New Roman"/>
          <w:b/>
          <w:i/>
          <w:sz w:val="24"/>
          <w:szCs w:val="24"/>
          <w:u w:val="single"/>
        </w:rPr>
        <w:t xml:space="preserve">承包人承担</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承包人提交的竣工资料移交时间：</w:t>
      </w:r>
      <w:r>
        <w:rPr>
          <w:rFonts w:hint="eastAsia" w:ascii="Times New Roman" w:hAnsi="Times New Roman"/>
          <w:b/>
          <w:i/>
          <w:sz w:val="24"/>
          <w:szCs w:val="24"/>
          <w:u w:val="single"/>
        </w:rPr>
        <w:t xml:space="preserve">工程竣工验收前</w:t>
      </w:r>
      <w:r>
        <w:rPr>
          <w:rFonts w:ascii="Times New Roman" w:hAnsi="Times New Roman"/>
          <w:b/>
          <w:i/>
          <w:sz w:val="24"/>
          <w:szCs w:val="24"/>
          <w:u w:val="single"/>
        </w:rPr>
        <w:t xml:space="preserve">10</w:t>
      </w:r>
      <w:r>
        <w:rPr>
          <w:rFonts w:hint="eastAsia" w:ascii="Times New Roman" w:hAnsi="Times New Roman"/>
          <w:b/>
          <w:i/>
          <w:sz w:val="24"/>
          <w:szCs w:val="24"/>
          <w:u w:val="single"/>
        </w:rPr>
        <w:t xml:space="preserve">天内</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承包人提交的竣工资料形式要求：</w:t>
      </w:r>
      <w:bookmarkStart w:id="296" w:name="EBfe258312b9884099a37449ccfd400a97"/>
      <w:r>
        <w:rPr>
          <w:rFonts w:hint="eastAsia" w:ascii="Times New Roman" w:hAnsi="Times New Roman"/>
          <w:b/>
          <w:i/>
          <w:sz w:val="24"/>
          <w:szCs w:val="24"/>
          <w:u w:val="single"/>
        </w:rPr>
        <w:t xml:space="preserve">纸质及电子版（内容需核对一致，准确无误）</w:t>
      </w:r>
      <w:bookmarkEnd w:id="296"/>
      <w:r>
        <w:rPr>
          <w:rFonts w:hint="eastAsia" w:ascii="Times New Roman" w:hAnsi="Times New Roman"/>
          <w:b/>
          <w:i/>
          <w:sz w:val="24"/>
          <w:szCs w:val="24"/>
          <w:u w:val="single"/>
        </w:rPr>
        <w:t xml:space="preserve">，</w:t>
      </w:r>
      <w:bookmarkStart w:id="297" w:name="EBb232cb660ddb4ad1a5dbec9459b36830"/>
      <w:r>
        <w:rPr>
          <w:rFonts w:hint="eastAsia" w:ascii="Times New Roman" w:hAnsi="Times New Roman"/>
          <w:b/>
          <w:i/>
          <w:sz w:val="24"/>
          <w:szCs w:val="24"/>
          <w:u w:val="single"/>
        </w:rPr>
        <w:t xml:space="preserve">所有竣工图纸、竣工资料必须符合各级建设行政管理部门、档案管理部门及采购人的要求，需提供安装维护使用说明书、维修检测手册等。所有竣工图纸、竣工资料提交档案馆所发生费用，由承包人承担。承包人应积极协助采购人办理好其他验收及竣工备案手续</w:t>
      </w:r>
      <w:bookmarkEnd w:id="297"/>
      <w:r>
        <w:rPr>
          <w:rFonts w:hint="eastAsia" w:ascii="Times New Roman" w:hAnsi="Times New Roman"/>
          <w:b/>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10</w:t>
      </w:r>
      <w:r>
        <w:rPr>
          <w:rFonts w:hint="eastAsia" w:ascii="Times New Roman" w:hAnsi="Times New Roman"/>
          <w:i/>
          <w:sz w:val="24"/>
          <w:szCs w:val="24"/>
          <w:u w:val="single"/>
        </w:rPr>
        <w:t xml:space="preserve">）承包人应履行的其他义务：</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1.</w:t>
      </w:r>
      <w:r>
        <w:rPr>
          <w:rFonts w:hint="eastAsia" w:ascii="Times New Roman" w:hAnsi="Times New Roman"/>
          <w:b/>
          <w:i/>
          <w:sz w:val="24"/>
          <w:szCs w:val="24"/>
          <w:u w:val="single"/>
        </w:rPr>
        <w:t xml:space="preserve">【图纸合理审查义务】开工前承包人应对施工图纸认真核查，积极配合采购人组织施工图纸交底及会审工作，在施工前应指出图纸上不符合施工规范和图纸错误之处，如承包人未能履行上述合理审查义务而造成工程费用增加和工期损失，由承包人承担相应责任。</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w:t>
      </w:r>
      <w:r>
        <w:rPr>
          <w:rFonts w:hint="eastAsia" w:ascii="Times New Roman" w:hAnsi="Times New Roman"/>
          <w:b/>
          <w:i/>
          <w:sz w:val="24"/>
          <w:szCs w:val="24"/>
          <w:u w:val="single"/>
        </w:rPr>
        <w:t xml:space="preserve">【施工场地接收义务】承包人收到采购人进场通知后及时接收施工场地，采购人提供的围挡及设施免费供承包人使用，由承包人负责维护及承担安全责任产生的费用，使用完成后相应资产移交采购人。</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承包人应检查采购人提供的控制点和水准点并进行复测工作，并予以有效保护至工程竣工时移交给采购人。承包人对采购人提供的控制点和水准点未进行复测造成的责任由承包人承担。</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3.</w:t>
      </w:r>
      <w:r>
        <w:rPr>
          <w:rFonts w:hint="eastAsia" w:ascii="Times New Roman" w:hAnsi="Times New Roman"/>
          <w:b/>
          <w:i/>
          <w:sz w:val="24"/>
          <w:szCs w:val="24"/>
          <w:u w:val="single"/>
        </w:rPr>
        <w:t xml:space="preserve">【承包人人员管理义务】承包人项目部人员以采购人批准的施工组织设计中的人员为准。所有参与施工人员的上岗证、技术证等证件应接受采购人和监理检查。</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除采购人书面批准外，承包人上报的常驻现场人员须在开工前全部到场并在工程施工期间专职在岗，如需变更人员安排、机械设备、施工方案等，必须提前</w:t>
      </w:r>
      <w:r>
        <w:rPr>
          <w:rFonts w:ascii="Times New Roman" w:hAnsi="Times New Roman"/>
          <w:b/>
          <w:i/>
          <w:sz w:val="24"/>
          <w:szCs w:val="24"/>
          <w:u w:val="single"/>
        </w:rPr>
        <w:t xml:space="preserve">14</w:t>
      </w:r>
      <w:r>
        <w:rPr>
          <w:rFonts w:hint="eastAsia" w:ascii="Times New Roman" w:hAnsi="Times New Roman"/>
          <w:b/>
          <w:i/>
          <w:sz w:val="24"/>
          <w:szCs w:val="24"/>
          <w:u w:val="single"/>
        </w:rPr>
        <w:t xml:space="preserve">天书面报采购人同意。</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承包人相关人员必须参加工程例会和其他采购人召开的各类施工协调配合会，因故不能参加的，应提前</w:t>
      </w:r>
      <w:r>
        <w:rPr>
          <w:rFonts w:ascii="Times New Roman" w:hAnsi="Times New Roman"/>
          <w:b/>
          <w:i/>
          <w:sz w:val="24"/>
          <w:szCs w:val="24"/>
          <w:u w:val="single"/>
        </w:rPr>
        <w:t xml:space="preserve">24</w:t>
      </w:r>
      <w:r>
        <w:rPr>
          <w:rFonts w:hint="eastAsia" w:ascii="Times New Roman" w:hAnsi="Times New Roman"/>
          <w:b/>
          <w:i/>
          <w:sz w:val="24"/>
          <w:szCs w:val="24"/>
          <w:u w:val="single"/>
        </w:rPr>
        <w:t xml:space="preserve">小时向采购人提出。</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承包人应于每月</w:t>
      </w:r>
      <w:r>
        <w:rPr>
          <w:rFonts w:ascii="Times New Roman" w:hAnsi="Times New Roman"/>
          <w:b/>
          <w:i/>
          <w:sz w:val="24"/>
          <w:szCs w:val="24"/>
          <w:u w:val="single"/>
        </w:rPr>
        <w:t xml:space="preserve">25</w:t>
      </w:r>
      <w:r>
        <w:rPr>
          <w:rFonts w:hint="eastAsia" w:ascii="Times New Roman" w:hAnsi="Times New Roman"/>
          <w:b/>
          <w:i/>
          <w:sz w:val="24"/>
          <w:szCs w:val="24"/>
          <w:u w:val="single"/>
        </w:rPr>
        <w:t xml:space="preserve">日前向监理、业主报送本月的工程进度统计报表；下月的工程进度计划；本月工程实际进度与总体进度计划的比较报表、工程事故报告等书面资料。</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施工期间施工人员只能在规定的施工区域内操作，在规定地方休息，严禁进入无关的生产区域活动或任意操作生产设施设备。</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4.</w:t>
      </w:r>
      <w:r>
        <w:rPr>
          <w:rFonts w:hint="eastAsia" w:ascii="Times New Roman" w:hAnsi="Times New Roman"/>
          <w:b/>
          <w:i/>
          <w:sz w:val="24"/>
          <w:szCs w:val="24"/>
          <w:u w:val="single"/>
        </w:rPr>
        <w:t xml:space="preserve">【承包人与参建单位的配合义务】采购人总协调工地各参建单位的交叉施工，承包人必须服从采购人和监理单位的统一协调、指令与要求，做好与其他多家单位的施工配合。负责场地移交、控制点水准移交、工序交叉等工作。因承包人擅自行动造成其他施工单位实施工程受损或受影响，应及时恢复并承担因此造成的所有损失，采购人有权在工程款中直接扣除。</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在后续工程施工单位进场后，承包人应无条件根据采购人的指令及时清理场地内影响附属工程施工的材料、垃圾等，全力配合，为后续工程施工创造有利条件。否则，如果由于承包人清理工作不及时而影响后续工程施工，采购人有权委托其他单位进行清理，所发生的费用从承包人的合同款中扣除。</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 5.</w:t>
      </w:r>
      <w:r>
        <w:rPr>
          <w:rFonts w:hint="eastAsia" w:ascii="Times New Roman" w:hAnsi="Times New Roman"/>
          <w:b/>
          <w:i/>
          <w:sz w:val="24"/>
          <w:szCs w:val="24"/>
          <w:u w:val="single"/>
        </w:rPr>
        <w:t xml:space="preserve">【工程施工管理义务】承包人使用施工图时，须优先使用施工图上标明的尺寸而不是用比例尺去量度。承包人须在工程开始前按施工图纸核实所有地面标高，负责测量和定位工作，做好工程的施工日记、分项工程施工原始记录；承包人须承担因更正自已不准确定位或事先未有核实尺寸或标高所引起的错误而引致的费用的损失和工期的延误以及由此给采购人造成的损失的责任。</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承包人应在工程开工前检查与本工程施工有关的已由其他人完成的工程项目，并承诺已在开工前充分掌握其位置、标高以及会影响本工程或与本工程有关的一切技术参数和客观情况。</w:t>
      </w:r>
      <w:r/>
    </w:p>
    <w:p>
      <w:pPr>
        <w:numPr>
          <w:ilvl w:val="255"/>
          <w:numId w:val="0"/>
        </w:num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承包人应在不影响道路畅通及周边设施使用的前提下，做好施工场地封闭围护工作。在工程实施过程中，要自始至终将安全和质量管理放在首位，根据工程需要安排施工照明、看守、围栏和安全防护措施，做好安全保卫工作以保护公共安全。除按采购人要求做好安全质量管理外，应采取应急预警措施以确保本项目工程的安全和质量以及周边建筑物、构筑物及市政设施的安全。因未履行上述义务而造成的工程、财产、人员伤亡时，承包人承担责任。</w:t>
      </w:r>
      <w:r/>
    </w:p>
    <w:p>
      <w:pPr>
        <w:numPr>
          <w:ilvl w:val="255"/>
          <w:numId w:val="0"/>
        </w:num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施工期间施工人员必须佩带出入证进出，承包人不得允许未经批准的参观者进入工地，在现场存放一本参观登记簿并提供参观者安全帽等防护措施。施工期间施工人员只能在规定的施工区域内操作，在规定地方休息，严禁人员进入无关的生产区域活动或任意操作生产设施。</w:t>
      </w:r>
      <w:r/>
    </w:p>
    <w:p>
      <w:pPr>
        <w:numPr>
          <w:ilvl w:val="255"/>
          <w:numId w:val="0"/>
        </w:num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承包人按有关规定严格施工现场安全管理，加强对电焊、气焊、气割等明火作业的管理，加强防盗、防破坏等安全保卫工作。</w:t>
      </w:r>
      <w:r/>
    </w:p>
    <w:p>
      <w:pPr>
        <w:numPr>
          <w:ilvl w:val="255"/>
          <w:numId w:val="0"/>
        </w:num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承包人由于管理不善引起政府有关部门罚款或责令停工整改等，其发生的费用或导致的损失应由承包人自行承担，且工期不予顺延，在施工单位整改前采购人保留因此而缓付工程进度款的权利。</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6.</w:t>
      </w:r>
      <w:r>
        <w:rPr>
          <w:rFonts w:hint="eastAsia" w:ascii="Times New Roman" w:hAnsi="Times New Roman"/>
          <w:b/>
          <w:i/>
          <w:sz w:val="24"/>
          <w:szCs w:val="24"/>
          <w:u w:val="single"/>
        </w:rPr>
        <w:t xml:space="preserve">【承包人施工秩序维护义务】承包人应在整个承包工程中进行全过程控制，对可能会影响到工地安全和正常施工秩序的事件制定预先防止发生措施，负责做好施工期间社会治安管理及维护社会稳定工作。</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由于承包人原因，引起第三方与采购人或承包人的纠纷或第三方向采购人或承包人提出的索赔等，由承包人全权负责解决并承担全部责任，由此引起的一切后果与采购人无关，造成采购人损失的，承包人应承担赔偿责任。</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7.</w:t>
      </w:r>
      <w:r>
        <w:rPr>
          <w:rFonts w:hint="eastAsia" w:ascii="Times New Roman" w:hAnsi="Times New Roman"/>
          <w:b/>
          <w:i/>
          <w:sz w:val="24"/>
          <w:szCs w:val="24"/>
          <w:u w:val="single"/>
        </w:rPr>
        <w:t xml:space="preserve">【施工范围内设施维护义务】承包人必须采取谨慎的措施确保深基坑的稳定，做好周边地下设施、道路、邻近建筑物、构筑物（含文物保护建筑）、施工范围内管线及古树名木等保护工作。若承包人施工过程中发生损坏，必须立即停止工作，尽快通知有关主管部门，并帮助有关主管部门修复。承包人应承担所有的修复和主管部门认为必要的补救措施的费用和由此造成的其他损失的费用。</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8.</w:t>
      </w:r>
      <w:r>
        <w:rPr>
          <w:rFonts w:hint="eastAsia" w:ascii="Times New Roman" w:hAnsi="Times New Roman"/>
          <w:b/>
          <w:i/>
          <w:sz w:val="24"/>
          <w:szCs w:val="24"/>
          <w:u w:val="single"/>
        </w:rPr>
        <w:t xml:space="preserve">【承包人周边秩序维护】承包人在使用现有地方道路、市政道路过程中，承包人须对地方道路、市政道路的桥梁承载能力进行调查，采取一切措施确保车辆正常通行。</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9.</w:t>
      </w:r>
      <w:r>
        <w:rPr>
          <w:rFonts w:hint="eastAsia" w:ascii="Times New Roman" w:hAnsi="Times New Roman"/>
          <w:b/>
          <w:i/>
          <w:sz w:val="24"/>
          <w:szCs w:val="24"/>
          <w:u w:val="single"/>
        </w:rPr>
        <w:t xml:space="preserve">【承包人配合采购人进行结算义务】承包人应按采购人要求做好施工过程中书面、影像资料，对于结算中施工图纸、各类联系单中描述不清的事项，承包人应提供有关原始书面、影像等资料，否则，不计入结算内容。</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承包人对于审计报告，应及时签字确认。如有异议，应在收到报告后</w:t>
      </w:r>
      <w:r>
        <w:rPr>
          <w:rFonts w:ascii="Times New Roman" w:hAnsi="Times New Roman"/>
          <w:b/>
          <w:i/>
          <w:sz w:val="24"/>
          <w:szCs w:val="24"/>
          <w:u w:val="single"/>
        </w:rPr>
        <w:t xml:space="preserve">3</w:t>
      </w:r>
      <w:r>
        <w:rPr>
          <w:rFonts w:hint="eastAsia" w:ascii="Times New Roman" w:hAnsi="Times New Roman"/>
          <w:b/>
          <w:i/>
          <w:sz w:val="24"/>
          <w:szCs w:val="24"/>
          <w:u w:val="single"/>
        </w:rPr>
        <w:t xml:space="preserve">天内以书面形式向采购人提出，并附相关证明材料。承包人无故拒不确认审计报告的，采购人不承担逾期付款的违约责任。</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3.2 </w:t>
      </w:r>
      <w:r>
        <w:rPr>
          <w:rFonts w:hint="eastAsia" w:ascii="Times New Roman" w:hAnsi="Times New Roman"/>
          <w:i/>
          <w:sz w:val="24"/>
          <w:szCs w:val="24"/>
          <w:u w:val="single"/>
        </w:rPr>
        <w:t xml:space="preserve">项目经理</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3.2.1 </w:t>
      </w:r>
      <w:r>
        <w:rPr>
          <w:rFonts w:hint="eastAsia" w:ascii="Times New Roman" w:hAnsi="Times New Roman"/>
          <w:i/>
          <w:sz w:val="24"/>
          <w:szCs w:val="24"/>
          <w:u w:val="single"/>
        </w:rPr>
        <w:t xml:space="preserve">项目经理：</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姓　　名：</w:t>
      </w:r>
      <w:r>
        <w:rPr>
          <w:rFonts w:ascii="Times New Roman" w:hAnsi="Times New Roman"/>
          <w:i/>
          <w:sz w:val="24"/>
          <w:szCs w:val="24"/>
          <w:u w:val="single"/>
        </w:rPr>
        <w:t xml:space="preserve">                              </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身份证号：</w:t>
      </w:r>
      <w:r>
        <w:rPr>
          <w:rFonts w:ascii="Times New Roman" w:hAnsi="Times New Roman"/>
          <w:i/>
          <w:sz w:val="24"/>
          <w:szCs w:val="24"/>
          <w:u w:val="single"/>
        </w:rPr>
        <w:t xml:space="preserve">                              </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　　建造师执业资格等级：</w:t>
      </w:r>
      <w:r>
        <w:rPr>
          <w:rFonts w:ascii="Times New Roman" w:hAnsi="Times New Roman"/>
          <w:i/>
          <w:sz w:val="24"/>
          <w:szCs w:val="24"/>
          <w:u w:val="single"/>
        </w:rPr>
        <w:t xml:space="preserve">                    </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　　建造师注册证书号：</w:t>
      </w:r>
      <w:r>
        <w:rPr>
          <w:rFonts w:ascii="Times New Roman" w:hAnsi="Times New Roman"/>
          <w:i/>
          <w:sz w:val="24"/>
          <w:szCs w:val="24"/>
          <w:u w:val="single"/>
        </w:rPr>
        <w:t xml:space="preserve">                      </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　　建造师执业印章号：</w:t>
      </w:r>
      <w:r>
        <w:rPr>
          <w:rFonts w:ascii="Times New Roman" w:hAnsi="Times New Roman"/>
          <w:i/>
          <w:sz w:val="24"/>
          <w:szCs w:val="24"/>
          <w:u w:val="single"/>
        </w:rPr>
        <w:t xml:space="preserve">         /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安全生产考核合格证书号：</w:t>
      </w:r>
      <w:r>
        <w:rPr>
          <w:rFonts w:ascii="Times New Roman" w:hAnsi="Times New Roman"/>
          <w:i/>
          <w:sz w:val="24"/>
          <w:szCs w:val="24"/>
          <w:u w:val="single"/>
        </w:rPr>
        <w:t xml:space="preserve">                 </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联系电话：</w:t>
      </w:r>
      <w:r>
        <w:rPr>
          <w:rFonts w:ascii="Times New Roman" w:hAnsi="Times New Roman"/>
          <w:i/>
          <w:sz w:val="24"/>
          <w:szCs w:val="24"/>
          <w:u w:val="single"/>
        </w:rPr>
        <w:t xml:space="preserve">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电子信箱：</w:t>
      </w:r>
      <w:r>
        <w:rPr>
          <w:rFonts w:ascii="Times New Roman" w:hAnsi="Times New Roman"/>
          <w:i/>
          <w:sz w:val="24"/>
          <w:szCs w:val="24"/>
          <w:u w:val="single"/>
        </w:rPr>
        <w:t xml:space="preserve">              </w:t>
      </w:r>
      <w:r>
        <w:rPr>
          <w:rFonts w:ascii="Times New Roman" w:hAnsi="Times New Roman" w:cs="MingLiU_HKSCS"/>
          <w:i/>
          <w:sz w:val="24"/>
          <w:szCs w:val="24"/>
          <w:u w:val="single"/>
        </w:rPr>
        <w:t xml:space="preserve">/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通信地址：</w:t>
      </w:r>
      <w:r>
        <w:rPr>
          <w:rFonts w:ascii="Times New Roman" w:hAnsi="Times New Roman"/>
          <w:i/>
          <w:sz w:val="24"/>
          <w:szCs w:val="24"/>
          <w:u w:val="single"/>
        </w:rPr>
        <w:t xml:space="preserve">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承包人对项目经理的授权范围如下：</w:t>
      </w:r>
      <w:r>
        <w:rPr>
          <w:rFonts w:hint="eastAsia" w:ascii="Times New Roman" w:hAnsi="Times New Roman"/>
          <w:b/>
          <w:i/>
          <w:sz w:val="24"/>
          <w:szCs w:val="24"/>
          <w:u w:val="single"/>
        </w:rPr>
        <w:t xml:space="preserve">代表承包人负责该项目的施工现场管理，回复发包方发出的工作联系单及书面文件等。经济结算权归公司所有，项目经理无权代理。项目经理无融资权、无担保权。</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关于项目经理每月在施工现场的时间要求：</w:t>
      </w:r>
      <w:r>
        <w:rPr>
          <w:rFonts w:hint="eastAsia" w:ascii="Times New Roman" w:hAnsi="Times New Roman"/>
          <w:b/>
          <w:i/>
          <w:sz w:val="24"/>
          <w:szCs w:val="24"/>
          <w:u w:val="single"/>
        </w:rPr>
        <w:t xml:space="preserve">不少于</w:t>
      </w:r>
      <w:r>
        <w:rPr>
          <w:rFonts w:ascii="Times New Roman" w:hAnsi="Times New Roman"/>
          <w:b/>
          <w:i/>
          <w:sz w:val="24"/>
          <w:szCs w:val="24"/>
          <w:u w:val="single"/>
        </w:rPr>
        <w:t xml:space="preserve">24</w:t>
      </w:r>
      <w:r>
        <w:rPr>
          <w:rFonts w:hint="eastAsia" w:ascii="Times New Roman" w:hAnsi="Times New Roman"/>
          <w:b/>
          <w:i/>
          <w:sz w:val="24"/>
          <w:szCs w:val="24"/>
          <w:u w:val="single"/>
        </w:rPr>
        <w:t xml:space="preserve">天</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承包人未提交劳动合同，以及没有为项目经理缴纳社会保险证明的违约责任：</w:t>
      </w:r>
      <w:r>
        <w:rPr>
          <w:rFonts w:hint="eastAsia" w:ascii="Times New Roman" w:hAnsi="Times New Roman"/>
          <w:b/>
          <w:i/>
          <w:sz w:val="24"/>
          <w:szCs w:val="24"/>
          <w:u w:val="single"/>
        </w:rPr>
        <w:t xml:space="preserve">按通用条款</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项目经理未经批准，擅自离开施工现场的违约责任：</w:t>
      </w:r>
      <w:r>
        <w:rPr>
          <w:rFonts w:hint="eastAsia" w:ascii="Times New Roman" w:hAnsi="Times New Roman"/>
          <w:b/>
          <w:i/>
          <w:sz w:val="24"/>
          <w:szCs w:val="24"/>
          <w:u w:val="single"/>
        </w:rPr>
        <w:t xml:space="preserve">项目经理若工作期间离开本工程现场超过</w:t>
      </w:r>
      <w:r>
        <w:rPr>
          <w:rFonts w:ascii="Times New Roman" w:hAnsi="Times New Roman"/>
          <w:b/>
          <w:i/>
          <w:sz w:val="24"/>
          <w:szCs w:val="24"/>
          <w:u w:val="single"/>
        </w:rPr>
        <w:t xml:space="preserve">1</w:t>
      </w:r>
      <w:r>
        <w:rPr>
          <w:rFonts w:hint="eastAsia" w:ascii="Times New Roman" w:hAnsi="Times New Roman"/>
          <w:b/>
          <w:i/>
          <w:sz w:val="24"/>
          <w:szCs w:val="24"/>
          <w:u w:val="single"/>
        </w:rPr>
        <w:t xml:space="preserve">天须事先向监理单位工程师、项目管理公司派驻代表（如有）、采购人工程师书面请假，且得到三方签字同意后方可离开。否则，按违约计，每发生一次，采购人有权要求承包人支付</w:t>
      </w:r>
      <w:r>
        <w:rPr>
          <w:rFonts w:ascii="Times New Roman" w:hAnsi="Times New Roman"/>
          <w:b/>
          <w:i/>
          <w:sz w:val="24"/>
          <w:szCs w:val="24"/>
          <w:u w:val="single"/>
        </w:rPr>
        <w:t xml:space="preserve">2</w:t>
      </w:r>
      <w:r>
        <w:rPr>
          <w:rFonts w:hint="eastAsia" w:ascii="Times New Roman" w:hAnsi="Times New Roman"/>
          <w:b/>
          <w:i/>
          <w:sz w:val="24"/>
          <w:szCs w:val="24"/>
          <w:u w:val="single"/>
        </w:rPr>
        <w:t xml:space="preserve">万元的违约金。</w:t>
      </w:r>
      <w:r/>
    </w:p>
    <w:p>
      <w:pPr>
        <w:contextualSpacing/>
        <w:jc w:val="left"/>
        <w:spacing w:line="460" w:lineRule="exact"/>
        <w:rPr>
          <w:rFonts w:ascii="Times New Roman" w:hAnsi="Times New Roman"/>
          <w:b/>
          <w:i/>
          <w:sz w:val="24"/>
          <w:szCs w:val="24"/>
          <w:u w:val="single"/>
        </w:rPr>
      </w:pPr>
      <w:r>
        <w:rPr>
          <w:rFonts w:ascii="Times New Roman" w:hAnsi="Times New Roman"/>
          <w:i/>
          <w:sz w:val="24"/>
          <w:szCs w:val="24"/>
          <w:u w:val="single"/>
        </w:rPr>
        <w:t xml:space="preserve">3.2.3 </w:t>
      </w:r>
      <w:r>
        <w:rPr>
          <w:rFonts w:hint="eastAsia" w:ascii="Times New Roman" w:hAnsi="Times New Roman"/>
          <w:i/>
          <w:sz w:val="24"/>
          <w:szCs w:val="24"/>
          <w:u w:val="single"/>
        </w:rPr>
        <w:t xml:space="preserve">承包人擅自更换项目经理的违约责任</w:t>
      </w:r>
      <w:r>
        <w:rPr>
          <w:rFonts w:hint="eastAsia" w:ascii="Times New Roman" w:hAnsi="Times New Roman"/>
          <w:b/>
          <w:i/>
          <w:sz w:val="24"/>
          <w:szCs w:val="24"/>
          <w:u w:val="single"/>
        </w:rPr>
        <w:t xml:space="preserve">：采购人有权要求承包人支付违约金</w:t>
      </w:r>
      <w:r>
        <w:rPr>
          <w:rFonts w:ascii="Times New Roman" w:hAnsi="Times New Roman"/>
          <w:b/>
          <w:i/>
          <w:sz w:val="24"/>
          <w:szCs w:val="24"/>
          <w:u w:val="single"/>
        </w:rPr>
        <w:t xml:space="preserve">2</w:t>
      </w:r>
      <w:r>
        <w:rPr>
          <w:rFonts w:hint="eastAsia" w:ascii="Times New Roman" w:hAnsi="Times New Roman"/>
          <w:b/>
          <w:i/>
          <w:sz w:val="24"/>
          <w:szCs w:val="24"/>
          <w:u w:val="single"/>
        </w:rPr>
        <w:t xml:space="preserve">万元，并承担由此增加的费用和（或）延误的工期。</w:t>
      </w:r>
      <w:r/>
    </w:p>
    <w:p>
      <w:pPr>
        <w:contextualSpacing/>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    3.2.4 </w:t>
      </w:r>
      <w:r>
        <w:rPr>
          <w:rFonts w:hint="eastAsia" w:ascii="Times New Roman" w:hAnsi="Times New Roman"/>
          <w:i/>
          <w:sz w:val="24"/>
          <w:szCs w:val="24"/>
          <w:u w:val="single"/>
        </w:rPr>
        <w:t xml:space="preserve">承包人无正当理由拒绝更换项目经理的违约责任：</w:t>
      </w:r>
      <w:bookmarkStart w:id="298" w:name="EBeb9e9d1084c34f738cd6fdced3eb128f"/>
      <w:r>
        <w:rPr>
          <w:rFonts w:hint="eastAsia" w:ascii="Times New Roman" w:hAnsi="Times New Roman"/>
          <w:b/>
          <w:i/>
          <w:sz w:val="24"/>
          <w:szCs w:val="24"/>
          <w:u w:val="single"/>
        </w:rPr>
        <w:t xml:space="preserve">承包人在接到采购人更换项目经理的通知后</w:t>
      </w:r>
      <w:r>
        <w:rPr>
          <w:rFonts w:ascii="Times New Roman" w:hAnsi="Times New Roman"/>
          <w:b/>
          <w:i/>
          <w:sz w:val="24"/>
          <w:szCs w:val="24"/>
          <w:u w:val="single"/>
        </w:rPr>
        <w:t xml:space="preserve">28</w:t>
      </w:r>
      <w:r>
        <w:rPr>
          <w:rFonts w:hint="eastAsia" w:ascii="Times New Roman" w:hAnsi="Times New Roman"/>
          <w:b/>
          <w:i/>
          <w:sz w:val="24"/>
          <w:szCs w:val="24"/>
          <w:u w:val="single"/>
        </w:rPr>
        <w:t xml:space="preserve">天内仍未更换的，采购人有权解除合同，同时有权要求承包人支付合同总金额的</w:t>
      </w:r>
      <w:r>
        <w:rPr>
          <w:rFonts w:ascii="Times New Roman" w:hAnsi="Times New Roman"/>
          <w:b/>
          <w:i/>
          <w:sz w:val="24"/>
          <w:szCs w:val="24"/>
          <w:u w:val="single"/>
        </w:rPr>
        <w:t xml:space="preserve">10%</w:t>
      </w:r>
      <w:r>
        <w:rPr>
          <w:rFonts w:hint="eastAsia" w:ascii="Times New Roman" w:hAnsi="Times New Roman"/>
          <w:b/>
          <w:i/>
          <w:sz w:val="24"/>
          <w:szCs w:val="24"/>
          <w:u w:val="single"/>
        </w:rPr>
        <w:t xml:space="preserve">作为违约金</w:t>
      </w:r>
      <w:bookmarkEnd w:id="298"/>
      <w:r>
        <w:rPr>
          <w:rFonts w:hint="eastAsia" w:ascii="Times New Roman" w:hAnsi="Times New Roman"/>
          <w:b/>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3.3 </w:t>
      </w:r>
      <w:r>
        <w:rPr>
          <w:rFonts w:hint="eastAsia" w:ascii="Times New Roman" w:hAnsi="Times New Roman"/>
          <w:i/>
          <w:sz w:val="24"/>
          <w:szCs w:val="24"/>
          <w:u w:val="single"/>
        </w:rPr>
        <w:t xml:space="preserve">承包人人员</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3.3.1 </w:t>
      </w:r>
      <w:r>
        <w:rPr>
          <w:rFonts w:hint="eastAsia" w:ascii="Times New Roman" w:hAnsi="Times New Roman"/>
          <w:i/>
          <w:sz w:val="24"/>
          <w:szCs w:val="24"/>
          <w:u w:val="single"/>
        </w:rPr>
        <w:t xml:space="preserve">承包人提交项目管理机构及施工现场管理人员安排报告的期限：</w:t>
      </w:r>
      <w:r>
        <w:rPr>
          <w:rFonts w:hint="eastAsia" w:ascii="Times New Roman" w:hAnsi="Times New Roman"/>
          <w:b/>
          <w:i/>
          <w:sz w:val="24"/>
          <w:szCs w:val="24"/>
          <w:u w:val="single"/>
        </w:rPr>
        <w:t xml:space="preserve">接到开工通知后</w:t>
      </w:r>
      <w:r>
        <w:rPr>
          <w:rFonts w:ascii="Times New Roman" w:hAnsi="Times New Roman"/>
          <w:b/>
          <w:i/>
          <w:sz w:val="24"/>
          <w:szCs w:val="24"/>
          <w:u w:val="single"/>
        </w:rPr>
        <w:t xml:space="preserve">7</w:t>
      </w:r>
      <w:r>
        <w:rPr>
          <w:rFonts w:hint="eastAsia" w:ascii="Times New Roman" w:hAnsi="Times New Roman"/>
          <w:b/>
          <w:i/>
          <w:sz w:val="24"/>
          <w:szCs w:val="24"/>
          <w:u w:val="single"/>
        </w:rPr>
        <w:t xml:space="preserve">天内</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3.3.3 </w:t>
      </w:r>
      <w:r>
        <w:rPr>
          <w:rFonts w:hint="eastAsia" w:ascii="Times New Roman" w:hAnsi="Times New Roman"/>
          <w:i/>
          <w:sz w:val="24"/>
          <w:szCs w:val="24"/>
          <w:u w:val="single"/>
        </w:rPr>
        <w:t xml:space="preserve">承包人无正当理由拒绝撤换主要施工管理人员的违约责任：</w:t>
      </w:r>
      <w:bookmarkStart w:id="299" w:name="EBdbff4da7dd924261bdd5ad117e3dc549"/>
      <w:r>
        <w:rPr>
          <w:rFonts w:hint="eastAsia" w:ascii="Times New Roman" w:hAnsi="Times New Roman"/>
          <w:b/>
          <w:i/>
          <w:sz w:val="24"/>
          <w:szCs w:val="24"/>
          <w:u w:val="single"/>
        </w:rPr>
        <w:t xml:space="preserve">应立即整改并采购人有权要求承包人支付违约金</w:t>
      </w:r>
      <w:r>
        <w:rPr>
          <w:rFonts w:ascii="Times New Roman" w:hAnsi="Times New Roman"/>
          <w:b/>
          <w:i/>
          <w:sz w:val="24"/>
          <w:szCs w:val="24"/>
          <w:u w:val="single"/>
        </w:rPr>
        <w:t xml:space="preserve">1</w:t>
      </w:r>
      <w:r>
        <w:rPr>
          <w:rFonts w:hint="eastAsia" w:ascii="Times New Roman" w:hAnsi="Times New Roman"/>
          <w:b/>
          <w:i/>
          <w:sz w:val="24"/>
          <w:szCs w:val="24"/>
          <w:u w:val="single"/>
        </w:rPr>
        <w:t xml:space="preserve">万元</w:t>
      </w:r>
      <w:r>
        <w:rPr>
          <w:rFonts w:ascii="Times New Roman" w:hAnsi="Times New Roman"/>
          <w:b/>
          <w:i/>
          <w:sz w:val="24"/>
          <w:szCs w:val="24"/>
          <w:u w:val="single"/>
        </w:rPr>
        <w:t xml:space="preserve">/</w:t>
      </w:r>
      <w:r>
        <w:rPr>
          <w:rFonts w:hint="eastAsia" w:ascii="Times New Roman" w:hAnsi="Times New Roman"/>
          <w:b/>
          <w:i/>
          <w:sz w:val="24"/>
          <w:szCs w:val="24"/>
          <w:u w:val="single"/>
        </w:rPr>
        <w:t xml:space="preserve">人</w:t>
      </w:r>
      <w:r>
        <w:rPr>
          <w:rFonts w:ascii="Times New Roman" w:hAnsi="Times New Roman"/>
          <w:b/>
          <w:i/>
          <w:sz w:val="24"/>
          <w:szCs w:val="24"/>
          <w:u w:val="single"/>
        </w:rPr>
        <w:t xml:space="preserve">/</w:t>
      </w:r>
      <w:r>
        <w:rPr>
          <w:rFonts w:hint="eastAsia" w:ascii="Times New Roman" w:hAnsi="Times New Roman"/>
          <w:b/>
          <w:i/>
          <w:sz w:val="24"/>
          <w:szCs w:val="24"/>
          <w:u w:val="single"/>
        </w:rPr>
        <w:t xml:space="preserve">次</w:t>
      </w:r>
      <w:bookmarkEnd w:id="299"/>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b/>
          <w:bCs/>
          <w:i/>
          <w:sz w:val="24"/>
          <w:szCs w:val="24"/>
          <w:u w:val="single"/>
        </w:rPr>
      </w:pPr>
      <w:r>
        <w:rPr>
          <w:rFonts w:ascii="Times New Roman" w:hAnsi="Times New Roman"/>
          <w:i/>
          <w:sz w:val="24"/>
          <w:szCs w:val="24"/>
          <w:u w:val="single"/>
        </w:rPr>
        <w:t xml:space="preserve">3.3.4 </w:t>
      </w:r>
      <w:r>
        <w:rPr>
          <w:rFonts w:hint="eastAsia" w:ascii="Times New Roman" w:hAnsi="Times New Roman"/>
          <w:i/>
          <w:sz w:val="24"/>
          <w:szCs w:val="24"/>
          <w:u w:val="single"/>
        </w:rPr>
        <w:t xml:space="preserve">承包人主要施工管理人员离开施工现场的批准要求：</w:t>
      </w:r>
      <w:bookmarkStart w:id="300" w:name="EBd0454bffc7d74676b7904be6247cc20d"/>
      <w:r>
        <w:rPr>
          <w:rFonts w:hint="eastAsia" w:ascii="Times New Roman" w:hAnsi="Times New Roman"/>
          <w:b/>
          <w:i/>
          <w:sz w:val="24"/>
          <w:szCs w:val="24"/>
          <w:u w:val="single"/>
        </w:rPr>
        <w:t xml:space="preserve">按通用条款</w:t>
      </w:r>
      <w:bookmarkEnd w:id="300"/>
      <w:r>
        <w:rPr>
          <w:rFonts w:hint="eastAsia" w:ascii="Times New Roman" w:hAnsi="Times New Roman"/>
          <w:b/>
          <w:bCs/>
          <w:i/>
          <w:sz w:val="24"/>
          <w:szCs w:val="24"/>
          <w:u w:val="single"/>
        </w:rPr>
        <w:t xml:space="preserve">。</w:t>
      </w:r>
      <w:r/>
    </w:p>
    <w:p>
      <w:pPr>
        <w:contextualSpacing/>
        <w:ind w:firstLine="480"/>
        <w:jc w:val="left"/>
        <w:spacing w:line="460" w:lineRule="exact"/>
        <w:rPr>
          <w:rFonts w:ascii="Times New Roman" w:hAnsi="Times New Roman"/>
          <w:b/>
          <w:i/>
          <w:sz w:val="24"/>
          <w:szCs w:val="24"/>
          <w:u w:val="single"/>
        </w:rPr>
      </w:pPr>
      <w:r>
        <w:rPr>
          <w:rFonts w:ascii="Times New Roman" w:hAnsi="Times New Roman"/>
          <w:i/>
          <w:sz w:val="24"/>
          <w:szCs w:val="24"/>
          <w:u w:val="single"/>
        </w:rPr>
        <w:t xml:space="preserve">3.3.5</w:t>
      </w:r>
      <w:r>
        <w:rPr>
          <w:rFonts w:hint="eastAsia" w:ascii="Times New Roman" w:hAnsi="Times New Roman"/>
          <w:i/>
          <w:sz w:val="24"/>
          <w:szCs w:val="24"/>
          <w:u w:val="single"/>
        </w:rPr>
        <w:t xml:space="preserve">承包人擅自更换主要施工管理人员的违约责任：</w:t>
      </w:r>
      <w:bookmarkStart w:id="301" w:name="EB70bd5af9adfd4cacb18a66f4cbb83ddb"/>
      <w:r>
        <w:rPr>
          <w:rFonts w:hint="eastAsia" w:ascii="Times New Roman" w:hAnsi="Times New Roman"/>
          <w:b/>
          <w:i/>
          <w:sz w:val="24"/>
          <w:szCs w:val="24"/>
          <w:u w:val="single"/>
        </w:rPr>
        <w:t xml:space="preserve">应立即整改，每发生一次，采购人有权要求承包人支付违约金</w:t>
      </w:r>
      <w:r>
        <w:rPr>
          <w:rFonts w:ascii="Times New Roman" w:hAnsi="Times New Roman"/>
          <w:b/>
          <w:i/>
          <w:sz w:val="24"/>
          <w:szCs w:val="24"/>
          <w:u w:val="single"/>
        </w:rPr>
        <w:t xml:space="preserve">2</w:t>
      </w:r>
      <w:r>
        <w:rPr>
          <w:rFonts w:hint="eastAsia" w:ascii="Times New Roman" w:hAnsi="Times New Roman"/>
          <w:b/>
          <w:i/>
          <w:sz w:val="24"/>
          <w:szCs w:val="24"/>
          <w:u w:val="single"/>
        </w:rPr>
        <w:t xml:space="preserve">万元</w:t>
      </w:r>
      <w:r>
        <w:rPr>
          <w:rFonts w:ascii="Times New Roman" w:hAnsi="Times New Roman"/>
          <w:b/>
          <w:i/>
          <w:sz w:val="24"/>
          <w:szCs w:val="24"/>
          <w:u w:val="single"/>
        </w:rPr>
        <w:t xml:space="preserve">/</w:t>
      </w:r>
      <w:r>
        <w:rPr>
          <w:rFonts w:hint="eastAsia" w:ascii="Times New Roman" w:hAnsi="Times New Roman"/>
          <w:b/>
          <w:i/>
          <w:sz w:val="24"/>
          <w:szCs w:val="24"/>
          <w:u w:val="single"/>
        </w:rPr>
        <w:t xml:space="preserve">人</w:t>
      </w:r>
      <w:r>
        <w:rPr>
          <w:rFonts w:ascii="Times New Roman" w:hAnsi="Times New Roman"/>
          <w:b/>
          <w:i/>
          <w:sz w:val="24"/>
          <w:szCs w:val="24"/>
          <w:u w:val="single"/>
        </w:rPr>
        <w:t xml:space="preserve">/</w:t>
      </w:r>
      <w:r>
        <w:rPr>
          <w:rFonts w:hint="eastAsia" w:ascii="Times New Roman" w:hAnsi="Times New Roman"/>
          <w:b/>
          <w:i/>
          <w:sz w:val="24"/>
          <w:szCs w:val="24"/>
          <w:u w:val="single"/>
        </w:rPr>
        <w:t xml:space="preserve">次</w:t>
      </w:r>
      <w:bookmarkEnd w:id="301"/>
      <w:r>
        <w:rPr>
          <w:rFonts w:hint="eastAsia" w:ascii="Times New Roman" w:hAnsi="Times New Roman"/>
          <w:b/>
          <w:i/>
          <w:sz w:val="24"/>
          <w:szCs w:val="24"/>
          <w:u w:val="single"/>
        </w:rPr>
        <w:t xml:space="preserve">。</w:t>
      </w:r>
      <w:r/>
    </w:p>
    <w:p>
      <w:pPr>
        <w:contextualSpacing/>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承包人主要施工管理人员擅自离开施工现场的违约责任：</w:t>
      </w:r>
      <w:r/>
    </w:p>
    <w:p>
      <w:pPr>
        <w:contextualSpacing/>
        <w:ind w:firstLine="482"/>
        <w:jc w:val="left"/>
        <w:spacing w:after="120" w:line="460" w:lineRule="exact"/>
        <w:rPr>
          <w:rFonts w:ascii="Times New Roman" w:hAnsi="Times New Roman"/>
          <w:b/>
          <w:i/>
          <w:sz w:val="24"/>
          <w:szCs w:val="24"/>
          <w:u w:val="single"/>
        </w:rPr>
      </w:pPr>
      <w:r/>
      <w:bookmarkStart w:id="302" w:name="EB4bf077bd6e9c4fc7a53842506d93a9d0"/>
      <w:r>
        <w:rPr>
          <w:rFonts w:hint="eastAsia" w:ascii="Times New Roman" w:hAnsi="Times New Roman"/>
          <w:b/>
          <w:i/>
          <w:sz w:val="24"/>
          <w:szCs w:val="24"/>
          <w:u w:val="single"/>
        </w:rPr>
        <w:t xml:space="preserve">承包人项目主要管理人员（项目技术负责人、项目施工负责人、专职安全员、专职质量员等</w:t>
      </w:r>
      <w:r>
        <w:rPr>
          <w:rFonts w:ascii="Times New Roman" w:hAnsi="Times New Roman"/>
          <w:b/>
          <w:i/>
          <w:sz w:val="24"/>
          <w:szCs w:val="24"/>
          <w:u w:val="single"/>
        </w:rPr>
        <w:t xml:space="preserve">5</w:t>
      </w:r>
      <w:r>
        <w:rPr>
          <w:rFonts w:hint="eastAsia" w:ascii="Times New Roman" w:hAnsi="Times New Roman"/>
          <w:b/>
          <w:i/>
          <w:sz w:val="24"/>
          <w:szCs w:val="24"/>
          <w:u w:val="single"/>
        </w:rPr>
        <w:t xml:space="preserve">类人员）正常工作期间不得擅自离开本工程现场，遇事须离岗</w:t>
      </w:r>
      <w:r>
        <w:rPr>
          <w:rFonts w:ascii="Times New Roman" w:hAnsi="Times New Roman"/>
          <w:b/>
          <w:i/>
          <w:sz w:val="24"/>
          <w:szCs w:val="24"/>
          <w:u w:val="single"/>
        </w:rPr>
        <w:t xml:space="preserve">1</w:t>
      </w:r>
      <w:r>
        <w:rPr>
          <w:rFonts w:hint="eastAsia" w:ascii="Times New Roman" w:hAnsi="Times New Roman"/>
          <w:b/>
          <w:i/>
          <w:sz w:val="24"/>
          <w:szCs w:val="24"/>
          <w:u w:val="single"/>
        </w:rPr>
        <w:t xml:space="preserve">天及以上的，须事先向监理单位工程师、采购人现场代表、承包人项目经理书面请假，且得到三方签字同意后方可离开（紧急情况下请假手续于事后一天内补全）。否则，按违约计，每发生一次，承包人应向采购人支付</w:t>
      </w:r>
      <w:r>
        <w:rPr>
          <w:rFonts w:ascii="Times New Roman" w:hAnsi="Times New Roman"/>
          <w:b/>
          <w:i/>
          <w:sz w:val="24"/>
          <w:szCs w:val="24"/>
          <w:u w:val="single"/>
        </w:rPr>
        <w:t xml:space="preserve">2</w:t>
      </w:r>
      <w:r>
        <w:rPr>
          <w:rFonts w:hint="eastAsia" w:ascii="Times New Roman" w:hAnsi="Times New Roman"/>
          <w:b/>
          <w:i/>
          <w:sz w:val="24"/>
          <w:szCs w:val="24"/>
          <w:u w:val="single"/>
        </w:rPr>
        <w:t xml:space="preserve">千元的违约金</w:t>
      </w:r>
      <w:bookmarkEnd w:id="302"/>
      <w:r>
        <w:rPr>
          <w:rFonts w:hint="eastAsia" w:ascii="Times New Roman" w:hAnsi="Times New Roman"/>
          <w:b/>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3</w:t>
      </w:r>
      <w:bookmarkStart w:id="303" w:name="_Toc292559869"/>
      <w:r/>
      <w:bookmarkStart w:id="304" w:name="_Toc296503159"/>
      <w:r/>
      <w:bookmarkStart w:id="305" w:name="_Toc297216151"/>
      <w:r/>
      <w:bookmarkStart w:id="306" w:name="_Toc292559364"/>
      <w:r/>
      <w:bookmarkStart w:id="307" w:name="_Toc296891199"/>
      <w:r/>
      <w:bookmarkStart w:id="308" w:name="_Toc297120459"/>
      <w:r/>
      <w:bookmarkStart w:id="309" w:name="_Toc296890987"/>
      <w:r/>
      <w:bookmarkStart w:id="310" w:name="_Toc296944498"/>
      <w:r/>
      <w:bookmarkStart w:id="311" w:name="_Toc300934945"/>
      <w:r/>
      <w:bookmarkStart w:id="312" w:name="_Toc296346660"/>
      <w:r/>
      <w:bookmarkStart w:id="313" w:name="_Toc303539102"/>
      <w:r/>
      <w:bookmarkStart w:id="314" w:name="_Toc297123492"/>
      <w:r/>
      <w:bookmarkStart w:id="315" w:name="_Toc296347158"/>
      <w:r/>
      <w:bookmarkStart w:id="316" w:name="_Toc304295523"/>
      <w:r/>
      <w:bookmarkStart w:id="317" w:name="_Toc312677988"/>
      <w:r/>
      <w:bookmarkStart w:id="318" w:name="_Toc297048345"/>
      <w:r>
        <w:rPr>
          <w:rFonts w:ascii="Times New Roman" w:hAnsi="Times New Roman"/>
          <w:i/>
          <w:sz w:val="24"/>
          <w:szCs w:val="24"/>
          <w:u w:val="single"/>
        </w:rPr>
        <w:t xml:space="preserve">.5 </w:t>
      </w:r>
      <w:r>
        <w:rPr>
          <w:rFonts w:hint="eastAsia" w:ascii="Times New Roman" w:hAnsi="Times New Roman"/>
          <w:i/>
          <w:sz w:val="24"/>
          <w:szCs w:val="24"/>
          <w:u w:val="single"/>
        </w:rPr>
        <w:t xml:space="preserve">分包</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contextualSpacing/>
        <w:ind w:firstLine="482"/>
        <w:jc w:val="left"/>
        <w:spacing w:line="460" w:lineRule="exact"/>
        <w:rPr>
          <w:rFonts w:ascii="Times New Roman" w:hAnsi="Times New Roman"/>
          <w:i/>
          <w:sz w:val="24"/>
          <w:szCs w:val="24"/>
          <w:highlight w:val="none"/>
          <w:u w:val="single"/>
        </w:rPr>
      </w:pPr>
      <w:r/>
      <w:bookmarkStart w:id="319" w:name="_Toc296890988"/>
      <w:r/>
      <w:bookmarkStart w:id="320" w:name="_Toc292559365"/>
      <w:r/>
      <w:bookmarkStart w:id="321" w:name="_Toc303539103"/>
      <w:r/>
      <w:bookmarkStart w:id="322" w:name="_Toc296503160"/>
      <w:r/>
      <w:bookmarkStart w:id="323" w:name="_Toc297048346"/>
      <w:r/>
      <w:bookmarkStart w:id="324" w:name="_Toc296347159"/>
      <w:r/>
      <w:bookmarkStart w:id="325" w:name="_Toc292559870"/>
      <w:r/>
      <w:bookmarkStart w:id="326" w:name="_Toc304295524"/>
      <w:r/>
      <w:bookmarkStart w:id="327" w:name="_Toc318581158"/>
      <w:r/>
      <w:bookmarkStart w:id="328" w:name="_Toc312677989"/>
      <w:r/>
      <w:bookmarkStart w:id="329" w:name="_Toc297120460"/>
      <w:r/>
      <w:bookmarkStart w:id="330" w:name="_Toc296891200"/>
      <w:r/>
      <w:bookmarkStart w:id="331" w:name="_Toc296944499"/>
      <w:r/>
      <w:bookmarkStart w:id="332" w:name="_Toc296346661"/>
      <w:r/>
      <w:bookmarkStart w:id="333" w:name="_Toc300934946"/>
      <w:r/>
      <w:bookmarkStart w:id="334" w:name="_Toc297216152"/>
      <w:r/>
      <w:bookmarkStart w:id="335" w:name="_Toc297123493"/>
      <w:r>
        <w:rPr>
          <w:rFonts w:hint="eastAsia" w:ascii="Times New Roman" w:hAnsi="Times New Roman"/>
          <w:b/>
          <w:i/>
          <w:sz w:val="24"/>
          <w:szCs w:val="24"/>
          <w:highlight w:val="none"/>
          <w:u w:val="single"/>
        </w:rPr>
        <w:t xml:space="preserve">承包人不得转包、违法分包，不得将工程主体结构、关键性工作分包；确需劳务作业分包的，应将劳务分包单位及其资质、人员报采购人、监理人备案审查，劳务分包单位不得为大型企业，承包人仍就分包部分向采购人承担全部责任</w:t>
      </w:r>
      <w:r>
        <w:rPr>
          <w:rFonts w:hint="eastAsia" w:ascii="Times New Roman" w:hAnsi="Times New Roman"/>
          <w:i/>
          <w:sz w:val="24"/>
          <w:szCs w:val="24"/>
          <w:highlight w:val="none"/>
          <w:u w:val="single"/>
        </w:rPr>
        <w:t xml:space="preserve">。</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3.6 </w:t>
      </w:r>
      <w:r>
        <w:rPr>
          <w:rFonts w:hint="eastAsia" w:ascii="Times New Roman" w:hAnsi="Times New Roman"/>
          <w:i/>
          <w:sz w:val="24"/>
          <w:szCs w:val="24"/>
          <w:u w:val="single"/>
        </w:rPr>
        <w:t xml:space="preserve">工程照管与成品、半成品保护</w:t>
      </w:r>
      <w:r/>
    </w:p>
    <w:p>
      <w:pPr>
        <w:contextualSpacing/>
        <w:ind w:left="105" w:firstLine="389"/>
        <w:jc w:val="left"/>
        <w:spacing w:before="120" w:after="120" w:line="460" w:lineRule="exact"/>
        <w:rPr>
          <w:rFonts w:ascii="Times New Roman" w:hAnsi="Times New Roman"/>
          <w:b/>
          <w:i/>
          <w:spacing w:val="-8"/>
          <w:sz w:val="24"/>
          <w:szCs w:val="24"/>
          <w:u w:val="single"/>
        </w:rPr>
      </w:pPr>
      <w:r>
        <w:rPr>
          <w:rFonts w:hint="eastAsia" w:ascii="Times New Roman" w:hAnsi="Times New Roman"/>
          <w:i/>
          <w:sz w:val="24"/>
          <w:szCs w:val="24"/>
          <w:u w:val="single"/>
        </w:rPr>
        <w:t xml:space="preserve">承包人负责照管工程及工程相关的材料、工程设备的起始时间：</w:t>
      </w:r>
      <w:r>
        <w:rPr>
          <w:rFonts w:hint="eastAsia" w:ascii="Times New Roman" w:hAnsi="Times New Roman"/>
          <w:b/>
          <w:i/>
          <w:sz w:val="24"/>
          <w:szCs w:val="24"/>
          <w:u w:val="single"/>
        </w:rPr>
        <w:t xml:space="preserve">按通用条款</w:t>
      </w:r>
      <w:r>
        <w:rPr>
          <w:rFonts w:hint="eastAsia" w:ascii="Times New Roman" w:hAnsi="Times New Roman"/>
          <w:b/>
          <w:i/>
          <w:spacing w:val="-8"/>
          <w:sz w:val="24"/>
          <w:szCs w:val="24"/>
          <w:u w:val="single"/>
        </w:rPr>
        <w:t xml:space="preserve">。</w:t>
      </w:r>
      <w:r/>
    </w:p>
    <w:p>
      <w:pPr>
        <w:contextualSpacing/>
        <w:ind w:left="105" w:firstLine="389"/>
        <w:jc w:val="left"/>
        <w:spacing w:before="120" w:after="120" w:line="460" w:lineRule="exact"/>
        <w:rPr>
          <w:rFonts w:ascii="Times New Roman" w:hAnsi="Times New Roman"/>
          <w:i/>
          <w:sz w:val="24"/>
          <w:szCs w:val="24"/>
          <w:u w:val="single"/>
        </w:rPr>
      </w:pPr>
      <w:r>
        <w:rPr>
          <w:rFonts w:ascii="Times New Roman" w:hAnsi="Times New Roman"/>
          <w:i/>
          <w:sz w:val="24"/>
          <w:szCs w:val="24"/>
          <w:u w:val="single"/>
        </w:rPr>
        <w:t xml:space="preserve">3.7 </w:t>
      </w:r>
      <w:r>
        <w:rPr>
          <w:rFonts w:hint="eastAsia" w:ascii="Times New Roman" w:hAnsi="Times New Roman"/>
          <w:i/>
          <w:sz w:val="24"/>
          <w:szCs w:val="24"/>
          <w:u w:val="single"/>
        </w:rPr>
        <w:t xml:space="preserve">履约担保</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承包人是否提供履约担保：</w:t>
      </w:r>
      <w:r>
        <w:rPr>
          <w:rFonts w:ascii="Times New Roman" w:hAnsi="Times New Roman"/>
          <w:b/>
          <w:i/>
          <w:spacing w:val="-8"/>
          <w:sz w:val="24"/>
          <w:szCs w:val="24"/>
          <w:u w:val="single"/>
        </w:rPr>
        <w:t xml:space="preserve">/</w:t>
      </w:r>
      <w:r>
        <w:rPr>
          <w:rFonts w:hint="eastAsia" w:ascii="Times New Roman" w:hAnsi="Times New Roman"/>
          <w:i/>
          <w:sz w:val="24"/>
          <w:szCs w:val="24"/>
          <w:u w:val="single"/>
        </w:rPr>
        <w:t xml:space="preserve">。</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承包人提供履约担保的形式、金额及期限的：</w:t>
      </w:r>
      <w:r>
        <w:rPr>
          <w:rFonts w:ascii="Times New Roman" w:hAnsi="Times New Roman"/>
          <w:b/>
          <w:i/>
          <w:spacing w:val="-8"/>
          <w:sz w:val="24"/>
          <w:szCs w:val="24"/>
          <w:u w:val="single"/>
        </w:rPr>
        <w:t xml:space="preserve">/</w:t>
      </w:r>
      <w:r>
        <w:rPr>
          <w:rFonts w:hint="eastAsia" w:ascii="Times New Roman" w:hAnsi="Times New Roman"/>
          <w:i/>
          <w:sz w:val="24"/>
          <w:szCs w:val="24"/>
          <w:u w:val="single"/>
        </w:rPr>
        <w:t xml:space="preserve">。</w:t>
      </w:r>
      <w:r/>
    </w:p>
    <w:p>
      <w:pPr>
        <w:contextualSpacing/>
        <w:jc w:val="left"/>
        <w:keepNext/>
        <w:spacing w:before="120" w:after="120" w:line="460" w:lineRule="exact"/>
        <w:rPr>
          <w:rFonts w:ascii="Times New Roman" w:hAnsi="Times New Roman"/>
          <w:bCs/>
          <w:i/>
          <w:sz w:val="24"/>
          <w:szCs w:val="24"/>
          <w:u w:val="single"/>
        </w:rPr>
        <w:outlineLvl w:val="3"/>
      </w:pPr>
      <w:r/>
      <w:bookmarkStart w:id="336" w:name="_Toc351203636"/>
      <w:r>
        <w:rPr>
          <w:rFonts w:ascii="Times New Roman" w:hAnsi="Times New Roman"/>
          <w:bCs/>
          <w:i/>
          <w:sz w:val="24"/>
          <w:szCs w:val="24"/>
          <w:u w:val="single"/>
        </w:rPr>
        <w:t xml:space="preserve">4</w:t>
      </w:r>
      <w:bookmarkStart w:id="337" w:name="_Toc296346663"/>
      <w:r/>
      <w:bookmarkStart w:id="338" w:name="_Toc296503162"/>
      <w:r/>
      <w:bookmarkStart w:id="339" w:name="_Toc292559871"/>
      <w:r/>
      <w:bookmarkStart w:id="340" w:name="_Toc292559366"/>
      <w:r/>
      <w:bookmarkStart w:id="341" w:name="_Toc296347161"/>
      <w:r/>
      <w:bookmarkStart w:id="342" w:name="_Toc296944501"/>
      <w:r/>
      <w:bookmarkStart w:id="343" w:name="_Toc297048348"/>
      <w:r/>
      <w:bookmarkStart w:id="344" w:name="_Toc296890990"/>
      <w:r/>
      <w:bookmarkStart w:id="345" w:name="_Toc267251413"/>
      <w:r/>
      <w:bookmarkStart w:id="346" w:name="_Toc296891202"/>
      <w:r/>
      <w:bookmarkStart w:id="347" w:name="_Toc297120462"/>
      <w:r>
        <w:rPr>
          <w:rFonts w:ascii="Times New Roman" w:hAnsi="Times New Roman"/>
          <w:bCs/>
          <w:i/>
          <w:sz w:val="24"/>
          <w:szCs w:val="24"/>
          <w:u w:val="single"/>
        </w:rPr>
        <w:t xml:space="preserve">. </w:t>
      </w:r>
      <w:r>
        <w:rPr>
          <w:rFonts w:hint="eastAsia" w:ascii="Times New Roman" w:hAnsi="Times New Roman"/>
          <w:bCs/>
          <w:i/>
          <w:sz w:val="24"/>
          <w:szCs w:val="24"/>
          <w:u w:val="single"/>
        </w:rPr>
        <w:t xml:space="preserve">监</w:t>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ascii="Times New Roman" w:hAnsi="Times New Roman"/>
          <w:bCs/>
          <w:i/>
          <w:sz w:val="24"/>
          <w:szCs w:val="24"/>
          <w:u w:val="single"/>
        </w:rPr>
        <w:t xml:space="preserve">理人</w:t>
      </w:r>
      <w:bookmarkEnd w:id="336"/>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4.1</w:t>
      </w:r>
      <w:r>
        <w:rPr>
          <w:rFonts w:hint="eastAsia" w:ascii="Times New Roman" w:hAnsi="Times New Roman"/>
          <w:i/>
          <w:sz w:val="24"/>
          <w:szCs w:val="24"/>
          <w:u w:val="single"/>
        </w:rPr>
        <w:t xml:space="preserve">监理人的一般规定</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关于监理人的监理内容：</w:t>
      </w:r>
      <w:r>
        <w:rPr>
          <w:rFonts w:hint="eastAsia" w:ascii="Times New Roman" w:hAnsi="Times New Roman"/>
          <w:b/>
          <w:i/>
          <w:spacing w:val="-8"/>
          <w:sz w:val="24"/>
          <w:szCs w:val="24"/>
          <w:u w:val="single"/>
        </w:rPr>
        <w:t xml:space="preserve">见监理合同</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b/>
          <w:i/>
          <w:spacing w:val="-8"/>
          <w:sz w:val="24"/>
          <w:szCs w:val="24"/>
          <w:u w:val="single"/>
        </w:rPr>
      </w:pPr>
      <w:r>
        <w:rPr>
          <w:rFonts w:hint="eastAsia" w:ascii="Times New Roman" w:hAnsi="Times New Roman"/>
          <w:i/>
          <w:sz w:val="24"/>
          <w:szCs w:val="24"/>
          <w:u w:val="single"/>
        </w:rPr>
        <w:t xml:space="preserve">关于监理人的监理权限：</w:t>
      </w:r>
      <w:bookmarkStart w:id="348" w:name="EB49cc7e07980c47f2abd3012e7b9f3063"/>
      <w:r>
        <w:rPr>
          <w:rFonts w:ascii="Times New Roman" w:hAnsi="Times New Roman"/>
          <w:b/>
          <w:i/>
          <w:spacing w:val="-8"/>
          <w:sz w:val="24"/>
          <w:szCs w:val="24"/>
          <w:u w:val="single"/>
        </w:rPr>
        <w:t xml:space="preserve">1</w:t>
      </w:r>
      <w:r>
        <w:rPr>
          <w:rFonts w:hint="eastAsia" w:ascii="Times New Roman" w:hAnsi="Times New Roman"/>
          <w:b/>
          <w:i/>
          <w:spacing w:val="-8"/>
          <w:sz w:val="24"/>
          <w:szCs w:val="24"/>
          <w:u w:val="single"/>
        </w:rPr>
        <w:t xml:space="preserve">、采购人委托给监理单位和总监理工程师的职权：负责工程投资（造价）、工程质量、工程进度三大控制、合同管理、安全管理、施工现场协调、主持召开工程例会并编写会议纪要及</w:t>
      </w:r>
      <w:r>
        <w:rPr>
          <w:rFonts w:ascii="Times New Roman" w:hAnsi="Times New Roman"/>
          <w:b/>
          <w:i/>
          <w:spacing w:val="-8"/>
          <w:sz w:val="24"/>
          <w:szCs w:val="24"/>
          <w:u w:val="single"/>
        </w:rPr>
        <w:t xml:space="preserve">“</w:t>
      </w:r>
      <w:r>
        <w:rPr>
          <w:rFonts w:hint="eastAsia" w:ascii="Times New Roman" w:hAnsi="Times New Roman"/>
          <w:b/>
          <w:i/>
          <w:spacing w:val="-8"/>
          <w:sz w:val="24"/>
          <w:szCs w:val="24"/>
          <w:u w:val="single"/>
        </w:rPr>
        <w:t xml:space="preserve">委托监理合同</w:t>
      </w:r>
      <w:r>
        <w:rPr>
          <w:rFonts w:ascii="Times New Roman" w:hAnsi="Times New Roman"/>
          <w:b/>
          <w:i/>
          <w:spacing w:val="-8"/>
          <w:sz w:val="24"/>
          <w:szCs w:val="24"/>
          <w:u w:val="single"/>
        </w:rPr>
        <w:t xml:space="preserve">”</w:t>
      </w:r>
      <w:r>
        <w:rPr>
          <w:rFonts w:hint="eastAsia" w:ascii="Times New Roman" w:hAnsi="Times New Roman"/>
          <w:b/>
          <w:i/>
          <w:spacing w:val="-8"/>
          <w:sz w:val="24"/>
          <w:szCs w:val="24"/>
          <w:u w:val="single"/>
        </w:rPr>
        <w:t xml:space="preserve">约定的其它职权。</w:t>
      </w:r>
      <w:r/>
    </w:p>
    <w:p>
      <w:pPr>
        <w:contextualSpacing/>
        <w:ind w:firstLine="450"/>
        <w:jc w:val="left"/>
        <w:spacing w:line="460" w:lineRule="exact"/>
        <w:rPr>
          <w:rFonts w:ascii="Times New Roman" w:hAnsi="Times New Roman"/>
          <w:b/>
          <w:i/>
          <w:spacing w:val="-8"/>
          <w:sz w:val="24"/>
          <w:szCs w:val="24"/>
          <w:u w:val="single"/>
        </w:rPr>
      </w:pPr>
      <w:r>
        <w:rPr>
          <w:rFonts w:ascii="Times New Roman" w:hAnsi="Times New Roman"/>
          <w:b/>
          <w:i/>
          <w:spacing w:val="-8"/>
          <w:sz w:val="24"/>
          <w:szCs w:val="24"/>
          <w:u w:val="single"/>
        </w:rPr>
        <w:t xml:space="preserve">2</w:t>
      </w:r>
      <w:r>
        <w:rPr>
          <w:rFonts w:hint="eastAsia" w:ascii="Times New Roman" w:hAnsi="Times New Roman"/>
          <w:b/>
          <w:i/>
          <w:spacing w:val="-8"/>
          <w:sz w:val="24"/>
          <w:szCs w:val="24"/>
          <w:u w:val="single"/>
        </w:rPr>
        <w:t xml:space="preserve">、总监理工程师代表采购人行使本合同约定采购人的权利，但总监理工程师行使下列权利前应该得到采购人盖章确认，否则总监理工程师行使的该权利对采购人不发生效力：</w:t>
      </w:r>
      <w:r/>
    </w:p>
    <w:p>
      <w:pPr>
        <w:contextualSpacing/>
        <w:ind w:firstLine="450"/>
        <w:jc w:val="left"/>
        <w:spacing w:line="460" w:lineRule="exact"/>
        <w:rPr>
          <w:rFonts w:ascii="Times New Roman" w:hAnsi="Times New Roman"/>
          <w:b/>
          <w:i/>
          <w:spacing w:val="-8"/>
          <w:sz w:val="24"/>
          <w:szCs w:val="24"/>
          <w:u w:val="single"/>
        </w:rPr>
      </w:pPr>
      <w:r>
        <w:rPr>
          <w:rFonts w:hint="eastAsia" w:ascii="Times New Roman" w:hAnsi="Times New Roman"/>
          <w:b/>
          <w:i/>
          <w:spacing w:val="-8"/>
          <w:sz w:val="24"/>
          <w:szCs w:val="24"/>
          <w:u w:val="single"/>
        </w:rPr>
        <w:t xml:space="preserve">（</w:t>
      </w:r>
      <w:r>
        <w:rPr>
          <w:rFonts w:ascii="Times New Roman" w:hAnsi="Times New Roman"/>
          <w:b/>
          <w:i/>
          <w:spacing w:val="-8"/>
          <w:sz w:val="24"/>
          <w:szCs w:val="24"/>
          <w:u w:val="single"/>
        </w:rPr>
        <w:t xml:space="preserve">1</w:t>
      </w:r>
      <w:r>
        <w:rPr>
          <w:rFonts w:hint="eastAsia" w:ascii="Times New Roman" w:hAnsi="Times New Roman"/>
          <w:b/>
          <w:i/>
          <w:spacing w:val="-8"/>
          <w:sz w:val="24"/>
          <w:szCs w:val="24"/>
          <w:u w:val="single"/>
        </w:rPr>
        <w:t xml:space="preserve">）发出可能引起工程范围的扩大或缩小、工程质量标准的提高或降低、合同价款增加、合同工期延长的工程变更指令或其他指令；</w:t>
      </w:r>
      <w:r/>
    </w:p>
    <w:p>
      <w:pPr>
        <w:contextualSpacing/>
        <w:ind w:firstLine="450"/>
        <w:jc w:val="left"/>
        <w:spacing w:line="460" w:lineRule="exact"/>
        <w:rPr>
          <w:rFonts w:ascii="Times New Roman" w:hAnsi="Times New Roman"/>
          <w:b/>
          <w:i/>
          <w:spacing w:val="-8"/>
          <w:sz w:val="24"/>
          <w:szCs w:val="24"/>
          <w:u w:val="single"/>
        </w:rPr>
      </w:pPr>
      <w:r>
        <w:rPr>
          <w:rFonts w:hint="eastAsia" w:ascii="Times New Roman" w:hAnsi="Times New Roman"/>
          <w:b/>
          <w:i/>
          <w:spacing w:val="-8"/>
          <w:sz w:val="24"/>
          <w:szCs w:val="24"/>
          <w:u w:val="single"/>
        </w:rPr>
        <w:t xml:space="preserve">（</w:t>
      </w:r>
      <w:r>
        <w:rPr>
          <w:rFonts w:ascii="Times New Roman" w:hAnsi="Times New Roman"/>
          <w:b/>
          <w:i/>
          <w:spacing w:val="-8"/>
          <w:sz w:val="24"/>
          <w:szCs w:val="24"/>
          <w:u w:val="single"/>
        </w:rPr>
        <w:t xml:space="preserve">2</w:t>
      </w:r>
      <w:r>
        <w:rPr>
          <w:rFonts w:hint="eastAsia" w:ascii="Times New Roman" w:hAnsi="Times New Roman"/>
          <w:b/>
          <w:i/>
          <w:spacing w:val="-8"/>
          <w:sz w:val="24"/>
          <w:szCs w:val="24"/>
          <w:u w:val="single"/>
        </w:rPr>
        <w:t xml:space="preserve">）批准或同意承包人提出的追加或变更工程价款、补偿损失的申请；</w:t>
      </w:r>
      <w:r/>
    </w:p>
    <w:p>
      <w:pPr>
        <w:contextualSpacing/>
        <w:ind w:firstLine="450"/>
        <w:jc w:val="left"/>
        <w:spacing w:line="460" w:lineRule="exact"/>
        <w:rPr>
          <w:rFonts w:ascii="Times New Roman" w:hAnsi="Times New Roman"/>
          <w:b/>
          <w:i/>
          <w:spacing w:val="-8"/>
          <w:sz w:val="24"/>
          <w:szCs w:val="24"/>
          <w:u w:val="single"/>
        </w:rPr>
      </w:pPr>
      <w:r>
        <w:rPr>
          <w:rFonts w:hint="eastAsia" w:ascii="Times New Roman" w:hAnsi="Times New Roman"/>
          <w:b/>
          <w:i/>
          <w:spacing w:val="-8"/>
          <w:sz w:val="24"/>
          <w:szCs w:val="24"/>
          <w:u w:val="single"/>
        </w:rPr>
        <w:t xml:space="preserve">（</w:t>
      </w:r>
      <w:r>
        <w:rPr>
          <w:rFonts w:ascii="Times New Roman" w:hAnsi="Times New Roman"/>
          <w:b/>
          <w:i/>
          <w:spacing w:val="-8"/>
          <w:sz w:val="24"/>
          <w:szCs w:val="24"/>
          <w:u w:val="single"/>
        </w:rPr>
        <w:t xml:space="preserve">3</w:t>
      </w:r>
      <w:r>
        <w:rPr>
          <w:rFonts w:hint="eastAsia" w:ascii="Times New Roman" w:hAnsi="Times New Roman"/>
          <w:b/>
          <w:i/>
          <w:spacing w:val="-8"/>
          <w:sz w:val="24"/>
          <w:szCs w:val="24"/>
          <w:u w:val="single"/>
        </w:rPr>
        <w:t xml:space="preserve">）批准或同意承包人提出的顺延工期的申请；</w:t>
      </w:r>
      <w:r/>
    </w:p>
    <w:p>
      <w:pPr>
        <w:contextualSpacing/>
        <w:ind w:firstLine="450"/>
        <w:jc w:val="left"/>
        <w:spacing w:line="460" w:lineRule="exact"/>
        <w:rPr>
          <w:rFonts w:ascii="Times New Roman" w:hAnsi="Times New Roman"/>
          <w:b/>
          <w:i/>
          <w:spacing w:val="-8"/>
          <w:sz w:val="24"/>
          <w:szCs w:val="24"/>
          <w:u w:val="single"/>
        </w:rPr>
      </w:pPr>
      <w:r>
        <w:rPr>
          <w:rFonts w:hint="eastAsia" w:ascii="Times New Roman" w:hAnsi="Times New Roman"/>
          <w:b/>
          <w:i/>
          <w:spacing w:val="-8"/>
          <w:sz w:val="24"/>
          <w:szCs w:val="24"/>
          <w:u w:val="single"/>
        </w:rPr>
        <w:t xml:space="preserve">（</w:t>
      </w:r>
      <w:r>
        <w:rPr>
          <w:rFonts w:ascii="Times New Roman" w:hAnsi="Times New Roman"/>
          <w:b/>
          <w:i/>
          <w:spacing w:val="-8"/>
          <w:sz w:val="24"/>
          <w:szCs w:val="24"/>
          <w:u w:val="single"/>
        </w:rPr>
        <w:t xml:space="preserve">4</w:t>
      </w:r>
      <w:r>
        <w:rPr>
          <w:rFonts w:hint="eastAsia" w:ascii="Times New Roman" w:hAnsi="Times New Roman"/>
          <w:b/>
          <w:i/>
          <w:spacing w:val="-8"/>
          <w:sz w:val="24"/>
          <w:szCs w:val="24"/>
          <w:u w:val="single"/>
        </w:rPr>
        <w:t xml:space="preserve">）发出承包人暂停施工的指令；</w:t>
      </w:r>
      <w:r/>
    </w:p>
    <w:p>
      <w:pPr>
        <w:contextualSpacing/>
        <w:ind w:firstLine="450"/>
        <w:jc w:val="left"/>
        <w:spacing w:line="460" w:lineRule="exact"/>
        <w:rPr>
          <w:rFonts w:ascii="Times New Roman" w:hAnsi="Times New Roman"/>
          <w:b/>
          <w:i/>
          <w:spacing w:val="-8"/>
          <w:sz w:val="24"/>
          <w:szCs w:val="24"/>
          <w:u w:val="single"/>
        </w:rPr>
      </w:pPr>
      <w:r>
        <w:rPr>
          <w:rFonts w:hint="eastAsia" w:ascii="Times New Roman" w:hAnsi="Times New Roman"/>
          <w:b/>
          <w:i/>
          <w:spacing w:val="-8"/>
          <w:sz w:val="24"/>
          <w:szCs w:val="24"/>
          <w:u w:val="single"/>
        </w:rPr>
        <w:t xml:space="preserve">（</w:t>
      </w:r>
      <w:r>
        <w:rPr>
          <w:rFonts w:ascii="Times New Roman" w:hAnsi="Times New Roman"/>
          <w:b/>
          <w:i/>
          <w:spacing w:val="-8"/>
          <w:sz w:val="24"/>
          <w:szCs w:val="24"/>
          <w:u w:val="single"/>
        </w:rPr>
        <w:t xml:space="preserve">5</w:t>
      </w:r>
      <w:r>
        <w:rPr>
          <w:rFonts w:hint="eastAsia" w:ascii="Times New Roman" w:hAnsi="Times New Roman"/>
          <w:b/>
          <w:i/>
          <w:spacing w:val="-8"/>
          <w:sz w:val="24"/>
          <w:szCs w:val="24"/>
          <w:u w:val="single"/>
        </w:rPr>
        <w:t xml:space="preserve">）确认承包人提出的工程竣工验收及甩项验收报告；</w:t>
      </w:r>
      <w:r/>
    </w:p>
    <w:p>
      <w:pPr>
        <w:contextualSpacing/>
        <w:ind w:firstLine="450"/>
        <w:jc w:val="left"/>
        <w:spacing w:line="460" w:lineRule="exact"/>
        <w:rPr>
          <w:rFonts w:ascii="Times New Roman" w:hAnsi="Times New Roman"/>
          <w:b/>
          <w:i/>
          <w:spacing w:val="-8"/>
          <w:sz w:val="24"/>
          <w:szCs w:val="24"/>
          <w:u w:val="single"/>
        </w:rPr>
      </w:pPr>
      <w:r>
        <w:rPr>
          <w:rFonts w:ascii="Times New Roman" w:hAnsi="Times New Roman"/>
          <w:b/>
          <w:i/>
          <w:spacing w:val="-8"/>
          <w:sz w:val="24"/>
          <w:szCs w:val="24"/>
          <w:u w:val="single"/>
        </w:rPr>
        <w:t xml:space="preserve">3</w:t>
      </w:r>
      <w:r>
        <w:rPr>
          <w:rFonts w:hint="eastAsia" w:ascii="Times New Roman" w:hAnsi="Times New Roman"/>
          <w:b/>
          <w:i/>
          <w:spacing w:val="-8"/>
          <w:sz w:val="24"/>
          <w:szCs w:val="24"/>
          <w:u w:val="single"/>
        </w:rPr>
        <w:t xml:space="preserve">、一旦总监理工程师未经采购人确认作出上述行为，承包人应该立即将该情况通知采购人，要求采购人予以追认，采购人未予追认的，工程师的该行动对采购人无约束力。</w:t>
      </w:r>
      <w:r/>
    </w:p>
    <w:p>
      <w:pPr>
        <w:contextualSpacing/>
        <w:ind w:firstLine="450"/>
        <w:jc w:val="left"/>
        <w:spacing w:line="460" w:lineRule="exact"/>
        <w:rPr>
          <w:rFonts w:ascii="Times New Roman" w:hAnsi="Times New Roman"/>
          <w:b/>
          <w:i/>
          <w:spacing w:val="-8"/>
          <w:sz w:val="24"/>
          <w:szCs w:val="24"/>
          <w:u w:val="single"/>
        </w:rPr>
      </w:pPr>
      <w:r>
        <w:rPr>
          <w:rFonts w:ascii="Times New Roman" w:hAnsi="Times New Roman"/>
          <w:b/>
          <w:i/>
          <w:spacing w:val="-8"/>
          <w:sz w:val="24"/>
          <w:szCs w:val="24"/>
          <w:u w:val="single"/>
        </w:rPr>
        <w:t xml:space="preserve">4</w:t>
      </w:r>
      <w:r>
        <w:rPr>
          <w:rFonts w:hint="eastAsia" w:ascii="Times New Roman" w:hAnsi="Times New Roman"/>
          <w:b/>
          <w:i/>
          <w:spacing w:val="-8"/>
          <w:sz w:val="24"/>
          <w:szCs w:val="24"/>
          <w:u w:val="single"/>
        </w:rPr>
        <w:t xml:space="preserve">、承包人接受按照监理合同约定的规定进行监督管理，采购人与监理单位签定的监理合同作为本合同的附件。</w:t>
      </w:r>
      <w:r/>
    </w:p>
    <w:p>
      <w:pPr>
        <w:contextualSpacing/>
        <w:ind w:firstLine="450"/>
        <w:jc w:val="left"/>
        <w:spacing w:line="460" w:lineRule="exact"/>
        <w:rPr>
          <w:rFonts w:ascii="Times New Roman" w:hAnsi="Times New Roman"/>
          <w:b/>
          <w:i/>
          <w:sz w:val="24"/>
          <w:szCs w:val="24"/>
          <w:u w:val="single"/>
        </w:rPr>
      </w:pPr>
      <w:r>
        <w:rPr>
          <w:rFonts w:ascii="Times New Roman" w:hAnsi="Times New Roman"/>
          <w:b/>
          <w:i/>
          <w:spacing w:val="-8"/>
          <w:sz w:val="24"/>
          <w:szCs w:val="24"/>
          <w:u w:val="single"/>
        </w:rPr>
        <w:t xml:space="preserve">5</w:t>
      </w:r>
      <w:r>
        <w:rPr>
          <w:rFonts w:hint="eastAsia" w:ascii="Times New Roman" w:hAnsi="Times New Roman"/>
          <w:b/>
          <w:i/>
          <w:spacing w:val="-8"/>
          <w:sz w:val="24"/>
          <w:szCs w:val="24"/>
          <w:u w:val="single"/>
        </w:rPr>
        <w:t xml:space="preserve">、</w:t>
      </w:r>
      <w:bookmarkEnd w:id="348"/>
      <w:r>
        <w:rPr>
          <w:rFonts w:hint="eastAsia" w:ascii="Times New Roman" w:hAnsi="Times New Roman"/>
          <w:b/>
          <w:i/>
          <w:spacing w:val="-8"/>
          <w:sz w:val="24"/>
          <w:szCs w:val="24"/>
          <w:u w:val="single"/>
        </w:rPr>
        <w:t xml:space="preserve">监理人无权解除本合同规定的承包人的任何义务</w:t>
      </w:r>
      <w:r>
        <w:rPr>
          <w:rFonts w:hint="eastAsia" w:ascii="Times New Roman" w:hAnsi="Times New Roman"/>
          <w:b/>
          <w:i/>
          <w:sz w:val="24"/>
          <w:szCs w:val="24"/>
          <w:u w:val="single"/>
        </w:rPr>
        <w:t xml:space="preserve">。</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关于监理人在施工现场的办公场所、生活场所的提供和费用承担的约定：</w:t>
      </w:r>
      <w:r>
        <w:rPr>
          <w:rFonts w:hint="eastAsia" w:ascii="Times New Roman" w:hAnsi="Times New Roman"/>
          <w:b/>
          <w:bCs/>
          <w:i/>
          <w:sz w:val="24"/>
          <w:szCs w:val="24"/>
          <w:u w:val="single"/>
        </w:rPr>
        <w:t xml:space="preserve">由承包人承担</w:t>
      </w:r>
      <w:r>
        <w:rPr>
          <w:rFonts w:hint="eastAsia" w:ascii="Times New Roman" w:hAnsi="Times New Roman"/>
          <w:b/>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4.2 </w:t>
      </w:r>
      <w:r>
        <w:rPr>
          <w:rFonts w:hint="eastAsia" w:ascii="Times New Roman" w:hAnsi="Times New Roman"/>
          <w:i/>
          <w:sz w:val="24"/>
          <w:szCs w:val="24"/>
          <w:u w:val="single"/>
        </w:rPr>
        <w:t xml:space="preserve">监理人员</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总监理工程师：</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姓名：</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职务：</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监理工程师执业资格证书号：</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联系电话：</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电子信箱：</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通信地址：</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关于监理人的其他约定：</w:t>
      </w:r>
      <w:r>
        <w:rPr>
          <w:rFonts w:hint="eastAsia" w:ascii="Times New Roman" w:hAnsi="Times New Roman"/>
          <w:b/>
          <w:bCs/>
          <w:i/>
          <w:sz w:val="24"/>
          <w:szCs w:val="24"/>
          <w:u w:val="single"/>
        </w:rPr>
        <w:t xml:space="preserve">任何涉及工程质量、工期、安全、标准、造价以及其他可能引起工程造价变化的设计变更、签证、索赔及批准均须经总监理工程师签字并经采购人代表签字并加盖采购人公章后方能有效</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4.4 </w:t>
      </w:r>
      <w:r>
        <w:rPr>
          <w:rFonts w:hint="eastAsia" w:ascii="Times New Roman" w:hAnsi="Times New Roman"/>
          <w:i/>
          <w:sz w:val="24"/>
          <w:szCs w:val="24"/>
          <w:u w:val="single"/>
        </w:rPr>
        <w:t xml:space="preserve">商定或确定</w:t>
      </w:r>
      <w:r/>
    </w:p>
    <w:p>
      <w:pPr>
        <w:contextualSpacing/>
        <w:ind w:firstLine="480"/>
        <w:jc w:val="left"/>
        <w:spacing w:line="460" w:lineRule="exact"/>
        <w:rPr>
          <w:rFonts w:ascii="Times New Roman" w:hAnsi="Times New Roman"/>
          <w:i/>
          <w:sz w:val="24"/>
          <w:szCs w:val="24"/>
          <w:u w:val="single"/>
        </w:rPr>
      </w:pPr>
      <w:r/>
      <w:bookmarkStart w:id="349" w:name="_Toc267251418"/>
      <w:r>
        <w:rPr>
          <w:rFonts w:hint="eastAsia" w:ascii="Times New Roman" w:hAnsi="Times New Roman"/>
          <w:i/>
          <w:sz w:val="24"/>
          <w:szCs w:val="24"/>
          <w:u w:val="single"/>
        </w:rPr>
        <w:t xml:space="preserve">在采购人和承包人不能通过协商达成一致意见时，采购人授权监理人对以下事项进行确定：</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1</w:t>
      </w:r>
      <w:r>
        <w:rPr>
          <w:rFonts w:hint="eastAsia" w:ascii="Times New Roman" w:hAnsi="Times New Roman"/>
          <w:i/>
          <w:sz w:val="24"/>
          <w:szCs w:val="24"/>
          <w:u w:val="single"/>
        </w:rPr>
        <w:t xml:space="preserve">）</w:t>
      </w:r>
      <w:r>
        <w:rPr>
          <w:rFonts w:hint="eastAsia" w:ascii="Times New Roman" w:hAnsi="Times New Roman"/>
          <w:b/>
          <w:bCs/>
          <w:i/>
          <w:sz w:val="24"/>
          <w:szCs w:val="24"/>
          <w:u w:val="single"/>
        </w:rPr>
        <w:t xml:space="preserve">按通用条款</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cs="仿宋_GB2312"/>
          <w:i/>
          <w:sz w:val="24"/>
          <w:szCs w:val="24"/>
          <w:u w:val="single"/>
        </w:rPr>
        <w:t xml:space="preserve">（</w:t>
      </w:r>
      <w:r>
        <w:rPr>
          <w:rFonts w:ascii="Times New Roman" w:hAnsi="Times New Roman"/>
          <w:i/>
          <w:sz w:val="24"/>
          <w:szCs w:val="24"/>
          <w:u w:val="single"/>
        </w:rPr>
        <w:t xml:space="preserve">2</w:t>
      </w:r>
      <w:r>
        <w:rPr>
          <w:rFonts w:hint="eastAsia" w:ascii="Times New Roman" w:hAnsi="Times New Roman" w:cs="仿宋_GB2312"/>
          <w:i/>
          <w:sz w:val="24"/>
          <w:szCs w:val="24"/>
          <w:u w:val="single"/>
        </w:rPr>
        <w:t xml:space="preserve">）</w:t>
      </w:r>
      <w:r>
        <w:rPr>
          <w:rFonts w:ascii="Times New Roman" w:hAnsi="Times New Roman"/>
          <w:i/>
          <w:sz w:val="24"/>
          <w:szCs w:val="24"/>
          <w:u w:val="single"/>
        </w:rPr>
        <w:t xml:space="preserve">/     </w:t>
      </w:r>
      <w:r>
        <w:rPr>
          <w:rFonts w:hint="eastAsia" w:ascii="Times New Roman" w:hAnsi="Times New Roman" w:cs="仿宋_GB2312"/>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cs="仿宋_GB2312"/>
          <w:i/>
          <w:sz w:val="24"/>
          <w:szCs w:val="24"/>
          <w:u w:val="single"/>
        </w:rPr>
        <w:t xml:space="preserve">（</w:t>
      </w:r>
      <w:r>
        <w:rPr>
          <w:rFonts w:ascii="Times New Roman" w:hAnsi="Times New Roman"/>
          <w:i/>
          <w:sz w:val="24"/>
          <w:szCs w:val="24"/>
          <w:u w:val="single"/>
        </w:rPr>
        <w:t xml:space="preserve">3</w:t>
      </w:r>
      <w:r>
        <w:rPr>
          <w:rFonts w:hint="eastAsia" w:ascii="Times New Roman" w:hAnsi="Times New Roman" w:cs="仿宋_GB2312"/>
          <w:i/>
          <w:sz w:val="24"/>
          <w:szCs w:val="24"/>
          <w:u w:val="single"/>
        </w:rPr>
        <w:t xml:space="preserve">）</w:t>
      </w:r>
      <w:r>
        <w:rPr>
          <w:rFonts w:ascii="Times New Roman" w:hAnsi="Times New Roman"/>
          <w:i/>
          <w:sz w:val="24"/>
          <w:szCs w:val="24"/>
          <w:u w:val="single"/>
        </w:rPr>
        <w:t xml:space="preserve">/      </w:t>
      </w:r>
      <w:r>
        <w:rPr>
          <w:rFonts w:hint="eastAsia" w:ascii="Times New Roman" w:hAnsi="Times New Roman" w:cs="仿宋_GB2312"/>
          <w:i/>
          <w:sz w:val="24"/>
          <w:szCs w:val="24"/>
          <w:u w:val="single"/>
        </w:rPr>
        <w:t xml:space="preserve">。</w:t>
      </w:r>
      <w:r/>
    </w:p>
    <w:p>
      <w:pPr>
        <w:contextualSpacing/>
        <w:ind w:firstLine="480"/>
        <w:jc w:val="left"/>
        <w:spacing w:line="460" w:lineRule="exact"/>
        <w:tabs>
          <w:tab w:val="left" w:pos="8820" w:leader="none"/>
        </w:tabs>
        <w:rPr>
          <w:rFonts w:ascii="Times New Roman" w:hAnsi="Times New Roman"/>
          <w:i/>
          <w:sz w:val="24"/>
          <w:szCs w:val="24"/>
          <w:u w:val="single"/>
        </w:rPr>
      </w:pPr>
      <w:r>
        <w:rPr>
          <w:rFonts w:ascii="Times New Roman" w:hAnsi="Times New Roman"/>
          <w:i/>
          <w:sz w:val="24"/>
          <w:szCs w:val="24"/>
          <w:u w:val="single"/>
        </w:rPr>
      </w:r>
      <w:r/>
    </w:p>
    <w:p>
      <w:pPr>
        <w:contextualSpacing/>
        <w:jc w:val="left"/>
        <w:keepNext/>
        <w:spacing w:before="120" w:after="120" w:line="460" w:lineRule="exact"/>
        <w:rPr>
          <w:rFonts w:ascii="Times New Roman" w:hAnsi="Times New Roman"/>
          <w:bCs/>
          <w:i/>
          <w:sz w:val="24"/>
          <w:szCs w:val="24"/>
          <w:u w:val="single"/>
        </w:rPr>
        <w:outlineLvl w:val="3"/>
      </w:pPr>
      <w:r/>
      <w:bookmarkStart w:id="350" w:name="_Toc351203637"/>
      <w:r>
        <w:rPr>
          <w:rFonts w:ascii="Times New Roman" w:hAnsi="Times New Roman"/>
          <w:bCs/>
          <w:i/>
          <w:sz w:val="24"/>
          <w:szCs w:val="24"/>
          <w:u w:val="single"/>
        </w:rPr>
        <w:t xml:space="preserve">5</w:t>
      </w:r>
      <w:bookmarkEnd w:id="349"/>
      <w:r/>
      <w:bookmarkStart w:id="351" w:name="_Toc296891203"/>
      <w:r/>
      <w:bookmarkStart w:id="352" w:name="_Toc292559367"/>
      <w:r/>
      <w:bookmarkStart w:id="353" w:name="_Toc296890991"/>
      <w:r/>
      <w:bookmarkStart w:id="354" w:name="_Toc297048349"/>
      <w:r/>
      <w:bookmarkStart w:id="355" w:name="_Toc296944502"/>
      <w:r/>
      <w:bookmarkStart w:id="356" w:name="_Toc296347162"/>
      <w:r/>
      <w:bookmarkStart w:id="357" w:name="_Toc297120463"/>
      <w:r/>
      <w:bookmarkStart w:id="358" w:name="_Toc296346664"/>
      <w:r/>
      <w:bookmarkStart w:id="359" w:name="_Toc296503163"/>
      <w:r/>
      <w:bookmarkStart w:id="360" w:name="_Toc292559872"/>
      <w:r>
        <w:rPr>
          <w:rFonts w:ascii="Times New Roman" w:hAnsi="Times New Roman"/>
          <w:bCs/>
          <w:i/>
          <w:sz w:val="24"/>
          <w:szCs w:val="24"/>
          <w:u w:val="single"/>
        </w:rPr>
        <w:t xml:space="preserve">. </w:t>
      </w:r>
      <w:r>
        <w:rPr>
          <w:rFonts w:hint="eastAsia" w:ascii="Times New Roman" w:hAnsi="Times New Roman"/>
          <w:bCs/>
          <w:i/>
          <w:sz w:val="24"/>
          <w:szCs w:val="24"/>
          <w:u w:val="single"/>
        </w:rPr>
        <w:t xml:space="preserve">工程质量</w:t>
      </w:r>
      <w:bookmarkEnd w:id="350"/>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5.1 </w:t>
      </w:r>
      <w:r>
        <w:rPr>
          <w:rFonts w:hint="eastAsia" w:ascii="Times New Roman" w:hAnsi="Times New Roman"/>
          <w:i/>
          <w:sz w:val="24"/>
          <w:szCs w:val="24"/>
          <w:u w:val="single"/>
        </w:rPr>
        <w:t xml:space="preserve">质量要求</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5</w:t>
      </w:r>
      <w:bookmarkStart w:id="361" w:name="_Toc297216155"/>
      <w:r/>
      <w:bookmarkStart w:id="362" w:name="_Toc312677997"/>
      <w:r/>
      <w:bookmarkStart w:id="363" w:name="_Toc318581164"/>
      <w:r/>
      <w:bookmarkStart w:id="364" w:name="_Toc304295527"/>
      <w:r/>
      <w:bookmarkStart w:id="365" w:name="_Toc303539106"/>
      <w:r/>
      <w:bookmarkStart w:id="366" w:name="_Toc300934949"/>
      <w:r/>
      <w:bookmarkStart w:id="367" w:name="_Toc297123496"/>
      <w:r>
        <w:rPr>
          <w:rFonts w:ascii="Times New Roman" w:hAnsi="Times New Roman"/>
          <w:i/>
          <w:sz w:val="24"/>
          <w:szCs w:val="24"/>
          <w:u w:val="single"/>
        </w:rPr>
        <w:t xml:space="preserve">.1.1 </w:t>
      </w:r>
      <w:r>
        <w:rPr>
          <w:rFonts w:hint="eastAsia" w:ascii="Times New Roman" w:hAnsi="Times New Roman"/>
          <w:i/>
          <w:sz w:val="24"/>
          <w:szCs w:val="24"/>
          <w:u w:val="single"/>
        </w:rPr>
        <w:t xml:space="preserve">特殊质量标准和要求：</w:t>
      </w:r>
      <w:r/>
    </w:p>
    <w:p>
      <w:pPr>
        <w:contextualSpacing/>
        <w:ind w:left="430" w:firstLine="118"/>
        <w:jc w:val="left"/>
        <w:spacing w:line="460" w:lineRule="exact"/>
        <w:rPr>
          <w:rFonts w:ascii="Times New Roman" w:hAnsi="Times New Roman"/>
          <w:i/>
          <w:sz w:val="24"/>
          <w:szCs w:val="24"/>
          <w:u w:val="single"/>
        </w:rPr>
      </w:pPr>
      <w:r>
        <w:rPr>
          <w:rFonts w:hint="eastAsia" w:ascii="Times New Roman" w:hAnsi="Times New Roman"/>
          <w:b/>
          <w:bCs/>
          <w:i/>
          <w:sz w:val="24"/>
          <w:szCs w:val="24"/>
          <w:u w:val="single"/>
        </w:rPr>
        <w:t xml:space="preserve">合格并符合设计院所提供的施工图及施工要求</w:t>
      </w:r>
      <w:r>
        <w:rPr>
          <w:rFonts w:ascii="Times New Roman" w:hAnsi="Times New Roman"/>
          <w:b/>
          <w:bCs/>
          <w:i/>
          <w:sz w:val="24"/>
          <w:szCs w:val="24"/>
          <w:u w:val="single"/>
        </w:rPr>
        <w:t xml:space="preserve">  </w:t>
      </w:r>
      <w:r>
        <w:rPr>
          <w:rFonts w:hint="eastAsia" w:ascii="Times New Roman" w:hAnsi="Times New Roman"/>
          <w:i/>
          <w:sz w:val="24"/>
          <w:szCs w:val="24"/>
          <w:u w:val="single"/>
        </w:rPr>
        <w:t xml:space="preserve">。</w:t>
      </w:r>
      <w:r/>
    </w:p>
    <w:p>
      <w:pPr>
        <w:contextualSpacing/>
        <w:ind w:left="390" w:hanging="241"/>
        <w:jc w:val="left"/>
        <w:spacing w:line="460" w:lineRule="exact"/>
        <w:rPr>
          <w:rFonts w:ascii="Times New Roman" w:hAnsi="Times New Roman"/>
          <w:b/>
          <w:bCs/>
          <w:i/>
          <w:sz w:val="24"/>
          <w:szCs w:val="24"/>
          <w:u w:val="single"/>
        </w:rPr>
      </w:pPr>
      <w:r>
        <w:rPr>
          <w:rFonts w:hint="eastAsia" w:ascii="Times New Roman" w:hAnsi="Times New Roman"/>
          <w:b/>
          <w:bCs/>
          <w:i/>
          <w:sz w:val="24"/>
          <w:szCs w:val="24"/>
          <w:u w:val="single"/>
        </w:rPr>
        <w:t xml:space="preserve">关于工程奖项的约定：</w:t>
      </w:r>
      <w:r>
        <w:rPr>
          <w:rFonts w:ascii="Times New Roman" w:hAnsi="Times New Roman"/>
          <w:bCs/>
          <w:i/>
          <w:sz w:val="24"/>
          <w:szCs w:val="24"/>
          <w:u w:val="single"/>
        </w:rPr>
        <w:t xml:space="preserve">   /                            </w:t>
      </w:r>
      <w:r>
        <w:rPr>
          <w:rFonts w:hint="eastAsia" w:ascii="Times New Roman" w:hAnsi="Times New Roman"/>
          <w:b/>
          <w:bCs/>
          <w:i/>
          <w:sz w:val="24"/>
          <w:szCs w:val="24"/>
          <w:u w:val="single"/>
        </w:rPr>
        <w:t xml:space="preserve">。</w:t>
      </w:r>
      <w:r/>
    </w:p>
    <w:p>
      <w:pPr>
        <w:contextualSpacing/>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5.3 </w:t>
      </w:r>
      <w:r>
        <w:rPr>
          <w:rFonts w:hint="eastAsia" w:ascii="Times New Roman" w:hAnsi="Times New Roman"/>
          <w:i/>
          <w:sz w:val="24"/>
          <w:szCs w:val="24"/>
          <w:u w:val="single"/>
        </w:rPr>
        <w:t xml:space="preserve">隐蔽工程检查</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5.3.2</w:t>
      </w:r>
      <w:r>
        <w:rPr>
          <w:rFonts w:hint="eastAsia" w:ascii="Times New Roman" w:hAnsi="Times New Roman"/>
          <w:i/>
          <w:sz w:val="24"/>
          <w:szCs w:val="24"/>
          <w:u w:val="single"/>
        </w:rPr>
        <w:t xml:space="preserve">承包人提前通知监理人隐蔽工程检查的期限的约定：</w:t>
      </w:r>
      <w:r>
        <w:rPr>
          <w:rFonts w:hint="eastAsia" w:ascii="Times New Roman" w:hAnsi="Times New Roman"/>
          <w:b/>
          <w:bCs/>
          <w:i/>
          <w:sz w:val="24"/>
          <w:szCs w:val="24"/>
          <w:u w:val="single"/>
        </w:rPr>
        <w:t xml:space="preserve">提前</w:t>
      </w:r>
      <w:r>
        <w:rPr>
          <w:rFonts w:ascii="Times New Roman" w:hAnsi="Times New Roman"/>
          <w:b/>
          <w:bCs/>
          <w:i/>
          <w:sz w:val="24"/>
          <w:szCs w:val="24"/>
          <w:u w:val="single"/>
        </w:rPr>
        <w:t xml:space="preserve">24</w:t>
      </w:r>
      <w:r>
        <w:rPr>
          <w:rFonts w:hint="eastAsia" w:ascii="Times New Roman" w:hAnsi="Times New Roman"/>
          <w:b/>
          <w:bCs/>
          <w:i/>
          <w:sz w:val="24"/>
          <w:szCs w:val="24"/>
          <w:u w:val="single"/>
        </w:rPr>
        <w:t xml:space="preserve">小时</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监理人不能按时进行检查时，应提前</w:t>
      </w:r>
      <w:r>
        <w:rPr>
          <w:rFonts w:ascii="Times New Roman" w:hAnsi="Times New Roman"/>
          <w:b/>
          <w:bCs/>
          <w:i/>
          <w:sz w:val="24"/>
          <w:szCs w:val="24"/>
          <w:u w:val="single"/>
        </w:rPr>
        <w:t xml:space="preserve">24</w:t>
      </w:r>
      <w:r>
        <w:rPr>
          <w:rFonts w:hint="eastAsia" w:ascii="Times New Roman" w:hAnsi="Times New Roman"/>
          <w:i/>
          <w:sz w:val="24"/>
          <w:szCs w:val="24"/>
          <w:u w:val="single"/>
        </w:rPr>
        <w:t xml:space="preserve">小时提交书面延期要求。</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关于延期最长不得超过：</w:t>
      </w:r>
      <w:r>
        <w:rPr>
          <w:rFonts w:ascii="Times New Roman" w:hAnsi="Times New Roman"/>
          <w:b/>
          <w:bCs/>
          <w:i/>
          <w:sz w:val="24"/>
          <w:szCs w:val="24"/>
          <w:u w:val="single"/>
        </w:rPr>
        <w:t xml:space="preserve">48</w:t>
      </w:r>
      <w:r>
        <w:rPr>
          <w:rFonts w:hint="eastAsia" w:ascii="Times New Roman" w:hAnsi="Times New Roman"/>
          <w:i/>
          <w:sz w:val="24"/>
          <w:szCs w:val="24"/>
          <w:u w:val="single"/>
        </w:rPr>
        <w:t xml:space="preserve">小时。</w:t>
      </w:r>
      <w:r/>
    </w:p>
    <w:p>
      <w:pPr>
        <w:contextualSpacing/>
        <w:jc w:val="left"/>
        <w:keepNext/>
        <w:spacing w:before="120" w:after="120" w:line="460" w:lineRule="exact"/>
        <w:rPr>
          <w:rFonts w:ascii="Times New Roman" w:hAnsi="Times New Roman"/>
          <w:bCs/>
          <w:i/>
          <w:sz w:val="24"/>
          <w:szCs w:val="24"/>
          <w:u w:val="single"/>
        </w:rPr>
        <w:outlineLvl w:val="3"/>
      </w:pPr>
      <w:r/>
      <w:bookmarkStart w:id="368" w:name="_Toc351203638"/>
      <w:r>
        <w:rPr>
          <w:rFonts w:ascii="Times New Roman" w:hAnsi="Times New Roman"/>
          <w:bCs/>
          <w:i/>
          <w:sz w:val="24"/>
          <w:szCs w:val="24"/>
          <w:u w:val="single"/>
        </w:rPr>
        <w:t xml:space="preserve">6. </w:t>
      </w:r>
      <w:r>
        <w:rPr>
          <w:rFonts w:hint="eastAsia" w:ascii="Times New Roman" w:hAnsi="Times New Roman"/>
          <w:bCs/>
          <w:i/>
          <w:sz w:val="24"/>
          <w:szCs w:val="24"/>
          <w:u w:val="single"/>
        </w:rPr>
        <w:t xml:space="preserve">安全文明施工与环境保护</w:t>
      </w:r>
      <w:bookmarkEnd w:id="368"/>
      <w:r/>
      <w:r/>
    </w:p>
    <w:p>
      <w:pPr>
        <w:contextualSpacing/>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6.1</w:t>
      </w:r>
      <w:r>
        <w:rPr>
          <w:rFonts w:hint="eastAsia" w:ascii="Times New Roman" w:hAnsi="Times New Roman"/>
          <w:i/>
          <w:sz w:val="24"/>
          <w:szCs w:val="24"/>
          <w:u w:val="single"/>
        </w:rPr>
        <w:t xml:space="preserve">安全文明施工</w:t>
      </w:r>
      <w:r/>
    </w:p>
    <w:p>
      <w:pPr>
        <w:contextualSpacing/>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6.1.1</w:t>
      </w:r>
      <w:r>
        <w:rPr>
          <w:rFonts w:hint="eastAsia" w:ascii="Times New Roman" w:hAnsi="Times New Roman"/>
          <w:i/>
          <w:sz w:val="24"/>
          <w:szCs w:val="24"/>
          <w:u w:val="single"/>
        </w:rPr>
        <w:t xml:space="preserve">项目安全生产的达标目标及相应事项的约定：</w:t>
      </w:r>
      <w:r>
        <w:rPr>
          <w:rFonts w:hint="eastAsia" w:ascii="Times New Roman" w:hAnsi="Times New Roman"/>
          <w:b/>
          <w:bCs/>
          <w:i/>
          <w:sz w:val="24"/>
          <w:szCs w:val="24"/>
          <w:u w:val="single"/>
        </w:rPr>
        <w:t xml:space="preserve">承包人应遵守工程建设安全生产有关管理规定，承包人应在危大工程施工前组织工程技术人员编制专项施工方案，严格按现行安全标准组织施工，并随时接受行业安全检查人员依法实施的监督检查，采取必要的安全防护措施，消除事故隐患。</w:t>
      </w:r>
      <w:r/>
    </w:p>
    <w:p>
      <w:pPr>
        <w:contextualSpacing/>
        <w:ind w:firstLine="470"/>
        <w:jc w:val="left"/>
        <w:spacing w:line="460" w:lineRule="exact"/>
        <w:rPr>
          <w:rFonts w:ascii="Times New Roman" w:hAnsi="Times New Roman"/>
          <w:b/>
          <w:bCs/>
          <w:i/>
          <w:sz w:val="24"/>
          <w:szCs w:val="24"/>
          <w:u w:val="single"/>
        </w:rPr>
      </w:pPr>
      <w:r>
        <w:rPr>
          <w:rFonts w:hint="eastAsia" w:ascii="Times New Roman" w:hAnsi="Times New Roman"/>
          <w:b/>
          <w:bCs/>
          <w:i/>
          <w:sz w:val="24"/>
          <w:szCs w:val="24"/>
          <w:u w:val="single"/>
        </w:rPr>
        <w:t xml:space="preserve">承包人由于管理不善引起政府有关部门罚款或责令停工整改等，其发生的费用或导致的损失应由承包人自行承担，且工期不予顺延，在施工单位整改前采购人保留因此而缓付工程进度款的权利。</w:t>
      </w:r>
      <w:r/>
    </w:p>
    <w:p>
      <w:pPr>
        <w:contextualSpacing/>
        <w:jc w:val="left"/>
        <w:spacing w:line="460" w:lineRule="exact"/>
        <w:rPr>
          <w:rFonts w:ascii="Times New Roman" w:hAnsi="Times New Roman"/>
          <w:b/>
          <w:bCs/>
          <w:i/>
          <w:sz w:val="24"/>
          <w:szCs w:val="24"/>
          <w:u w:val="single"/>
        </w:rPr>
      </w:pPr>
      <w:r>
        <w:rPr>
          <w:rFonts w:ascii="Times New Roman" w:hAnsi="Times New Roman"/>
          <w:i/>
          <w:sz w:val="24"/>
          <w:szCs w:val="24"/>
          <w:u w:val="single"/>
        </w:rPr>
        <w:t xml:space="preserve">6.1.4 </w:t>
      </w:r>
      <w:r>
        <w:rPr>
          <w:rFonts w:hint="eastAsia" w:ascii="Times New Roman" w:hAnsi="Times New Roman"/>
          <w:i/>
          <w:sz w:val="24"/>
          <w:szCs w:val="24"/>
          <w:u w:val="single"/>
        </w:rPr>
        <w:t xml:space="preserve">关于治安保卫的特别约定：</w:t>
      </w:r>
      <w:bookmarkStart w:id="369" w:name="EBf06055e375814de8a089e7b7bcf778ea"/>
      <w:r>
        <w:rPr>
          <w:rFonts w:hint="eastAsia" w:ascii="Times New Roman" w:hAnsi="Times New Roman"/>
          <w:b/>
          <w:bCs/>
          <w:i/>
          <w:sz w:val="24"/>
          <w:szCs w:val="24"/>
          <w:u w:val="single"/>
        </w:rPr>
        <w:t xml:space="preserve">承包人应负责保卫工程、运送至现场的材料以及现场办公室，承包人应负责执行警卫工作，使现场免遭盗窃和损害。因未履行上述义务而造成的工程、财产、人员伤亡时，承包人承担责任</w:t>
      </w:r>
      <w:bookmarkEnd w:id="369"/>
      <w:r>
        <w:rPr>
          <w:rFonts w:hint="eastAsia" w:ascii="Times New Roman" w:hAnsi="Times New Roman"/>
          <w:b/>
          <w:bCs/>
          <w:i/>
          <w:sz w:val="24"/>
          <w:szCs w:val="24"/>
          <w:u w:val="single"/>
        </w:rPr>
        <w:t xml:space="preserve">。</w:t>
      </w:r>
      <w:r/>
    </w:p>
    <w:p>
      <w:pPr>
        <w:contextualSpacing/>
        <w:ind w:firstLine="72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关于编制施工场地治安管理计划的约定：</w:t>
      </w:r>
      <w:r>
        <w:rPr>
          <w:rFonts w:hint="eastAsia" w:ascii="Times New Roman" w:hAnsi="Times New Roman"/>
          <w:b/>
          <w:bCs/>
          <w:i/>
          <w:sz w:val="24"/>
          <w:szCs w:val="24"/>
          <w:u w:val="single"/>
        </w:rPr>
        <w:t xml:space="preserve">承包人应根据工程特点和现场实际情况编制临时用电施工方案、安全生产管理办法、各项安全防范应急预案，经监理人审批同意后报采购人备案。</w:t>
      </w:r>
      <w:r/>
    </w:p>
    <w:p>
      <w:pPr>
        <w:contextualSpacing/>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6.1.5 </w:t>
      </w:r>
      <w:r>
        <w:rPr>
          <w:rFonts w:hint="eastAsia" w:ascii="Times New Roman" w:hAnsi="Times New Roman"/>
          <w:i/>
          <w:sz w:val="24"/>
          <w:szCs w:val="24"/>
          <w:u w:val="single"/>
        </w:rPr>
        <w:t xml:space="preserve">文明施工</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合同当事人对文明施工的要求：</w:t>
      </w:r>
      <w:r/>
    </w:p>
    <w:p>
      <w:pPr>
        <w:contextualSpacing/>
        <w:ind w:firstLine="482"/>
        <w:jc w:val="left"/>
        <w:spacing w:line="460" w:lineRule="exact"/>
        <w:rPr>
          <w:rFonts w:ascii="Times New Roman" w:hAnsi="Times New Roman"/>
          <w:b/>
          <w:bCs/>
          <w:i/>
          <w:sz w:val="24"/>
          <w:szCs w:val="24"/>
          <w:u w:val="single"/>
        </w:rPr>
      </w:pPr>
      <w:r>
        <w:rPr>
          <w:rFonts w:ascii="Times New Roman" w:hAnsi="Times New Roman"/>
          <w:b/>
          <w:bCs/>
          <w:i/>
          <w:sz w:val="24"/>
          <w:szCs w:val="24"/>
          <w:u w:val="single"/>
        </w:rPr>
        <w:t xml:space="preserve">1.</w:t>
      </w:r>
      <w:r>
        <w:rPr>
          <w:rFonts w:hint="eastAsia" w:ascii="Times New Roman" w:hAnsi="Times New Roman"/>
          <w:b/>
          <w:bCs/>
          <w:i/>
          <w:sz w:val="24"/>
          <w:szCs w:val="24"/>
          <w:u w:val="single"/>
        </w:rPr>
        <w:t xml:space="preserve">施工现场临设布置、临时围挡、宣传标语等必须按《苏州市文明工地规定》高标准采用全新设施，成交后</w:t>
      </w:r>
      <w:r>
        <w:rPr>
          <w:rFonts w:ascii="Times New Roman" w:hAnsi="Times New Roman"/>
          <w:b/>
          <w:bCs/>
          <w:i/>
          <w:sz w:val="24"/>
          <w:szCs w:val="24"/>
          <w:u w:val="single"/>
        </w:rPr>
        <w:t xml:space="preserve">2</w:t>
      </w:r>
      <w:r>
        <w:rPr>
          <w:rFonts w:hint="eastAsia" w:ascii="Times New Roman" w:hAnsi="Times New Roman"/>
          <w:b/>
          <w:bCs/>
          <w:i/>
          <w:sz w:val="24"/>
          <w:szCs w:val="24"/>
          <w:u w:val="single"/>
        </w:rPr>
        <w:t xml:space="preserve">周内将效果图等上报采购人审批同意后方可实施。承包人临时办公及生活建筑物要符合相关建设标准，有防台风、防坍塌保证安全的可靠措施。</w:t>
      </w:r>
      <w:r/>
    </w:p>
    <w:p>
      <w:pPr>
        <w:contextualSpacing/>
        <w:ind w:firstLine="482"/>
        <w:jc w:val="left"/>
        <w:spacing w:line="460" w:lineRule="exact"/>
        <w:rPr>
          <w:rFonts w:ascii="Times New Roman" w:hAnsi="Times New Roman"/>
          <w:b/>
          <w:bCs/>
          <w:i/>
          <w:sz w:val="24"/>
          <w:szCs w:val="24"/>
          <w:u w:val="single"/>
        </w:rPr>
      </w:pPr>
      <w:r>
        <w:rPr>
          <w:rFonts w:ascii="Times New Roman" w:hAnsi="Times New Roman"/>
          <w:b/>
          <w:bCs/>
          <w:i/>
          <w:sz w:val="24"/>
          <w:szCs w:val="24"/>
          <w:u w:val="single"/>
        </w:rPr>
        <w:t xml:space="preserve">2.</w:t>
      </w:r>
      <w:r>
        <w:rPr>
          <w:rFonts w:hint="eastAsia" w:ascii="Times New Roman" w:hAnsi="Times New Roman"/>
          <w:b/>
          <w:bCs/>
          <w:i/>
          <w:sz w:val="24"/>
          <w:szCs w:val="24"/>
          <w:u w:val="single"/>
        </w:rPr>
        <w:t xml:space="preserve">承包人应在现场周围可能进入的地点以及有潜在危险的地方出示警告牌。当使用路障等使一部分道路禁止通行时，应在路上安放交通指挥锥形架，以指挥行人、车辆安全通过。在穴、坑、井或其他有危险的场地周围应安装适当而充分的护板、栅栏或挡板，以防止发生安全事故。夜间也应在这些地方设置经批准的警告灯标。</w:t>
      </w:r>
      <w:r/>
    </w:p>
    <w:p>
      <w:pPr>
        <w:contextualSpacing/>
        <w:ind w:firstLine="482"/>
        <w:jc w:val="left"/>
        <w:spacing w:line="460" w:lineRule="exact"/>
        <w:rPr>
          <w:rFonts w:ascii="Times New Roman" w:hAnsi="Times New Roman"/>
          <w:b/>
          <w:bCs/>
          <w:i/>
          <w:sz w:val="24"/>
          <w:szCs w:val="24"/>
          <w:u w:val="single"/>
        </w:rPr>
      </w:pPr>
      <w:r>
        <w:rPr>
          <w:rFonts w:ascii="Times New Roman" w:hAnsi="Times New Roman"/>
          <w:b/>
          <w:bCs/>
          <w:i/>
          <w:sz w:val="24"/>
          <w:szCs w:val="24"/>
          <w:u w:val="single"/>
        </w:rPr>
        <w:t xml:space="preserve">3. </w:t>
      </w:r>
      <w:r>
        <w:rPr>
          <w:rFonts w:hint="eastAsia" w:ascii="Times New Roman" w:hAnsi="Times New Roman"/>
          <w:b/>
          <w:bCs/>
          <w:i/>
          <w:sz w:val="24"/>
          <w:szCs w:val="24"/>
          <w:u w:val="single"/>
        </w:rPr>
        <w:t xml:space="preserve">施工期间严格按（苏建规字</w:t>
      </w:r>
      <w:r>
        <w:rPr>
          <w:rFonts w:ascii="Times New Roman" w:hAnsi="Times New Roman"/>
          <w:b/>
          <w:bCs/>
          <w:i/>
          <w:sz w:val="24"/>
          <w:szCs w:val="24"/>
          <w:u w:val="single"/>
        </w:rPr>
        <w:t xml:space="preserve">[2012]1</w:t>
      </w:r>
      <w:r>
        <w:rPr>
          <w:rFonts w:hint="eastAsia" w:ascii="Times New Roman" w:hAnsi="Times New Roman"/>
          <w:b/>
          <w:bCs/>
          <w:i/>
          <w:sz w:val="24"/>
          <w:szCs w:val="24"/>
          <w:u w:val="single"/>
        </w:rPr>
        <w:t xml:space="preserve">号）《关于进一步加强建筑垃圾和工程渣土运输处置管理工作的意见》实施，保证场地及道路的卫生情</w:t>
      </w:r>
      <w:r>
        <w:rPr>
          <w:rFonts w:hint="eastAsia" w:ascii="Times New Roman" w:hAnsi="Times New Roman"/>
          <w:b/>
          <w:bCs/>
          <w:i/>
          <w:sz w:val="24"/>
          <w:szCs w:val="24"/>
          <w:u w:val="single"/>
          <w:lang w:val="en-US" w:eastAsia="zh-CN"/>
        </w:rPr>
        <w:t xml:space="preserve">况</w:t>
      </w:r>
      <w:r>
        <w:rPr>
          <w:rFonts w:hint="eastAsia" w:ascii="Times New Roman" w:hAnsi="Times New Roman"/>
          <w:b/>
          <w:bCs/>
          <w:i/>
          <w:sz w:val="24"/>
          <w:szCs w:val="24"/>
          <w:u w:val="single"/>
        </w:rPr>
        <w:t xml:space="preserve">。承包人损坏的公共道路的任何部分，必须由承包人自费复原。项目竣工验收后，承包人应及时清理现场，保持路面整洁，费用由承包人承担。</w:t>
      </w:r>
      <w:r/>
    </w:p>
    <w:p>
      <w:pPr>
        <w:contextualSpacing/>
        <w:ind w:firstLine="482"/>
        <w:jc w:val="left"/>
        <w:spacing w:line="460" w:lineRule="exact"/>
        <w:rPr>
          <w:rFonts w:ascii="Times New Roman" w:hAnsi="Times New Roman"/>
          <w:b/>
          <w:bCs/>
          <w:i/>
          <w:sz w:val="24"/>
          <w:szCs w:val="24"/>
          <w:u w:val="single"/>
        </w:rPr>
      </w:pPr>
      <w:r>
        <w:rPr>
          <w:rFonts w:ascii="Times New Roman" w:hAnsi="Times New Roman"/>
          <w:b/>
          <w:bCs/>
          <w:i/>
          <w:sz w:val="24"/>
          <w:szCs w:val="24"/>
          <w:u w:val="single"/>
        </w:rPr>
        <w:t xml:space="preserve">4.</w:t>
      </w:r>
      <w:r>
        <w:rPr>
          <w:rFonts w:hint="eastAsia" w:ascii="Times New Roman" w:hAnsi="Times New Roman"/>
          <w:b/>
          <w:bCs/>
          <w:i/>
          <w:sz w:val="24"/>
          <w:szCs w:val="24"/>
          <w:u w:val="single"/>
        </w:rPr>
        <w:t xml:space="preserve">所有施工都不得产生过量噪音和干扰。承包人应按照总监理工程师的指示，自费采取一切必要的措施，使其施工对于邻近产业居民的干扰</w:t>
      </w:r>
      <w:r>
        <w:rPr>
          <w:rFonts w:ascii="Times New Roman" w:hAnsi="Times New Roman"/>
          <w:b/>
          <w:bCs/>
          <w:i/>
          <w:sz w:val="24"/>
          <w:szCs w:val="24"/>
          <w:u w:val="single"/>
        </w:rPr>
        <w:t xml:space="preserve">/</w:t>
      </w:r>
      <w:r>
        <w:rPr>
          <w:rFonts w:hint="eastAsia" w:ascii="Times New Roman" w:hAnsi="Times New Roman"/>
          <w:b/>
          <w:bCs/>
          <w:i/>
          <w:sz w:val="24"/>
          <w:szCs w:val="24"/>
          <w:u w:val="single"/>
        </w:rPr>
        <w:t xml:space="preserve">危险性</w:t>
      </w:r>
      <w:r>
        <w:rPr>
          <w:rFonts w:ascii="Times New Roman" w:hAnsi="Times New Roman"/>
          <w:b/>
          <w:bCs/>
          <w:i/>
          <w:sz w:val="24"/>
          <w:szCs w:val="24"/>
          <w:u w:val="single"/>
        </w:rPr>
        <w:t xml:space="preserve">/</w:t>
      </w:r>
      <w:r>
        <w:rPr>
          <w:rFonts w:hint="eastAsia" w:ascii="Times New Roman" w:hAnsi="Times New Roman"/>
          <w:b/>
          <w:bCs/>
          <w:i/>
          <w:sz w:val="24"/>
          <w:szCs w:val="24"/>
          <w:u w:val="single"/>
        </w:rPr>
        <w:t xml:space="preserve">不方便条件减至最低程度。承包人必须保障采购人不承担由于施工产生的噪音或其它干扰所造成的损坏所引起的一切索赔、诉讼、损害、费用、罚款和开支等有关的责任。</w:t>
      </w:r>
      <w:r/>
    </w:p>
    <w:p>
      <w:pPr>
        <w:contextualSpacing/>
        <w:ind w:firstLine="482"/>
        <w:jc w:val="left"/>
        <w:spacing w:line="460" w:lineRule="exact"/>
        <w:rPr>
          <w:rFonts w:ascii="Times New Roman" w:hAnsi="Times New Roman"/>
          <w:b/>
          <w:bCs/>
          <w:i/>
          <w:sz w:val="24"/>
          <w:szCs w:val="24"/>
          <w:u w:val="single"/>
        </w:rPr>
      </w:pPr>
      <w:r>
        <w:rPr>
          <w:rFonts w:ascii="Times New Roman" w:hAnsi="Times New Roman"/>
          <w:b/>
          <w:bCs/>
          <w:i/>
          <w:sz w:val="24"/>
          <w:szCs w:val="24"/>
          <w:u w:val="single"/>
        </w:rPr>
        <w:t xml:space="preserve">5.</w:t>
      </w:r>
      <w:r>
        <w:rPr>
          <w:rFonts w:hint="eastAsia" w:ascii="Times New Roman" w:hAnsi="Times New Roman"/>
          <w:b/>
          <w:bCs/>
          <w:i/>
          <w:sz w:val="24"/>
          <w:szCs w:val="24"/>
          <w:u w:val="single"/>
        </w:rPr>
        <w:t xml:space="preserve">承包人必须妥善处理施工产生的垃圾</w:t>
      </w:r>
      <w:r>
        <w:rPr>
          <w:rFonts w:ascii="Times New Roman" w:hAnsi="Times New Roman"/>
          <w:b/>
          <w:bCs/>
          <w:i/>
          <w:sz w:val="24"/>
          <w:szCs w:val="24"/>
          <w:u w:val="single"/>
        </w:rPr>
        <w:t xml:space="preserve">,</w:t>
      </w:r>
      <w:r>
        <w:rPr>
          <w:rFonts w:hint="eastAsia" w:ascii="Times New Roman" w:hAnsi="Times New Roman"/>
          <w:b/>
          <w:bCs/>
          <w:i/>
          <w:sz w:val="24"/>
          <w:szCs w:val="24"/>
          <w:u w:val="single"/>
        </w:rPr>
        <w:t xml:space="preserve">不得在现场焚烧杂物、垃圾及其他废弃物，不得影响市民交通出行，不得影响市容市貌和周边环境。承包人未能在总监理工程师的指令下达后三天内妥善处理此类随意倾倒的垃圾，采购人或总监理工程师可无须通知承包人而另雇他人运走，所发生的全部费用包括</w:t>
      </w:r>
      <w:r>
        <w:rPr>
          <w:rFonts w:ascii="Times New Roman" w:hAnsi="Times New Roman"/>
          <w:b/>
          <w:bCs/>
          <w:i/>
          <w:sz w:val="24"/>
          <w:szCs w:val="24"/>
          <w:u w:val="single"/>
        </w:rPr>
        <w:t xml:space="preserve">20%</w:t>
      </w:r>
      <w:r>
        <w:rPr>
          <w:rFonts w:hint="eastAsia" w:ascii="Times New Roman" w:hAnsi="Times New Roman"/>
          <w:b/>
          <w:bCs/>
          <w:i/>
          <w:sz w:val="24"/>
          <w:szCs w:val="24"/>
          <w:u w:val="single"/>
        </w:rPr>
        <w:t xml:space="preserve">的代办费在内都必须由承包人负担。</w:t>
      </w:r>
      <w:r/>
    </w:p>
    <w:p>
      <w:pPr>
        <w:contextualSpacing/>
        <w:ind w:firstLine="472"/>
        <w:jc w:val="left"/>
        <w:spacing w:line="460" w:lineRule="exact"/>
        <w:rPr>
          <w:rFonts w:ascii="Times New Roman" w:hAnsi="Times New Roman"/>
          <w:b/>
          <w:bCs/>
          <w:i/>
          <w:sz w:val="24"/>
          <w:szCs w:val="24"/>
          <w:u w:val="single"/>
        </w:rPr>
      </w:pPr>
      <w:r>
        <w:rPr>
          <w:rFonts w:ascii="Times New Roman" w:hAnsi="Times New Roman"/>
          <w:b/>
          <w:bCs/>
          <w:i/>
          <w:sz w:val="24"/>
          <w:szCs w:val="24"/>
          <w:u w:val="single"/>
        </w:rPr>
        <w:t xml:space="preserve">6. </w:t>
      </w:r>
      <w:r>
        <w:rPr>
          <w:rFonts w:hint="eastAsia" w:ascii="Times New Roman" w:hAnsi="Times New Roman"/>
          <w:b/>
          <w:bCs/>
          <w:i/>
          <w:sz w:val="24"/>
          <w:szCs w:val="24"/>
          <w:u w:val="single"/>
        </w:rPr>
        <w:t xml:space="preserve">承包人须按照《关于贯彻落实《苏州市改善空气质量强制污染减排强化工作方案》等文件的通知》、《苏州市施工现场非道路移动机械排气污染治理工作方案》、《苏州市人民政府关于划定市区禁止使用高排放非道路移动机械区域的通告》（苏府通【</w:t>
      </w:r>
      <w:r>
        <w:rPr>
          <w:rFonts w:ascii="Times New Roman" w:hAnsi="Times New Roman"/>
          <w:b/>
          <w:bCs/>
          <w:i/>
          <w:sz w:val="24"/>
          <w:szCs w:val="24"/>
          <w:u w:val="single"/>
        </w:rPr>
        <w:t xml:space="preserve">2018</w:t>
      </w:r>
      <w:r>
        <w:rPr>
          <w:rFonts w:hint="eastAsia" w:ascii="Times New Roman" w:hAnsi="Times New Roman"/>
          <w:b/>
          <w:bCs/>
          <w:i/>
          <w:sz w:val="24"/>
          <w:szCs w:val="24"/>
          <w:u w:val="single"/>
        </w:rPr>
        <w:t xml:space="preserve">】</w:t>
      </w:r>
      <w:r>
        <w:rPr>
          <w:rFonts w:ascii="Times New Roman" w:hAnsi="Times New Roman"/>
          <w:b/>
          <w:bCs/>
          <w:i/>
          <w:sz w:val="24"/>
          <w:szCs w:val="24"/>
          <w:u w:val="single"/>
        </w:rPr>
        <w:t xml:space="preserve">3</w:t>
      </w:r>
      <w:r>
        <w:rPr>
          <w:rFonts w:hint="eastAsia" w:ascii="Times New Roman" w:hAnsi="Times New Roman"/>
          <w:b/>
          <w:bCs/>
          <w:i/>
          <w:sz w:val="24"/>
          <w:szCs w:val="24"/>
          <w:u w:val="single"/>
        </w:rPr>
        <w:t xml:space="preserve">号）的相关要求落实相应工作措施，并承担相关费用。</w:t>
      </w:r>
      <w:r/>
    </w:p>
    <w:p>
      <w:pPr>
        <w:contextualSpacing/>
        <w:ind w:firstLine="472"/>
        <w:jc w:val="left"/>
        <w:spacing w:line="460" w:lineRule="exact"/>
        <w:rPr>
          <w:rFonts w:ascii="Times New Roman" w:hAnsi="Times New Roman"/>
          <w:b/>
          <w:bCs/>
          <w:i/>
          <w:sz w:val="24"/>
          <w:szCs w:val="24"/>
          <w:u w:val="single"/>
        </w:rPr>
      </w:pPr>
      <w:r>
        <w:rPr>
          <w:rFonts w:ascii="Times New Roman" w:hAnsi="Times New Roman"/>
          <w:b/>
          <w:bCs/>
          <w:i/>
          <w:sz w:val="24"/>
          <w:szCs w:val="24"/>
          <w:u w:val="single"/>
        </w:rPr>
        <w:t xml:space="preserve">7.</w:t>
      </w:r>
      <w:r>
        <w:rPr>
          <w:rFonts w:hint="eastAsia" w:ascii="Times New Roman" w:hAnsi="Times New Roman"/>
          <w:b/>
          <w:bCs/>
          <w:i/>
          <w:sz w:val="24"/>
          <w:szCs w:val="24"/>
          <w:u w:val="single"/>
        </w:rPr>
        <w:t xml:space="preserve">因创建文明、卫生城市等发生的相关措施费用由承包人承担。</w:t>
      </w:r>
      <w:r/>
    </w:p>
    <w:p>
      <w:pPr>
        <w:contextualSpacing/>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6.1.6 </w:t>
      </w:r>
      <w:r>
        <w:rPr>
          <w:rFonts w:hint="eastAsia" w:ascii="Times New Roman" w:hAnsi="Times New Roman"/>
          <w:i/>
          <w:sz w:val="24"/>
          <w:szCs w:val="24"/>
          <w:u w:val="single"/>
        </w:rPr>
        <w:t xml:space="preserve">关于安全文明施工费支付比例和支付期限的约定：</w:t>
      </w:r>
      <w:r>
        <w:rPr>
          <w:rFonts w:hint="eastAsia" w:ascii="Times New Roman" w:hAnsi="Times New Roman"/>
          <w:b/>
          <w:bCs/>
          <w:i/>
          <w:sz w:val="24"/>
          <w:szCs w:val="24"/>
          <w:u w:val="single"/>
        </w:rPr>
        <w:t xml:space="preserve">纳入合同金额按比例支付</w:t>
      </w:r>
      <w:r>
        <w:rPr>
          <w:rFonts w:hint="eastAsia" w:ascii="Times New Roman" w:hAnsi="Times New Roman"/>
          <w:i/>
          <w:sz w:val="24"/>
          <w:szCs w:val="24"/>
          <w:u w:val="single"/>
        </w:rPr>
        <w:t xml:space="preserve">。</w:t>
      </w:r>
      <w:bookmarkEnd w:id="361"/>
      <w:r/>
      <w:bookmarkEnd w:id="362"/>
      <w:r/>
      <w:bookmarkEnd w:id="363"/>
      <w:r/>
      <w:bookmarkEnd w:id="364"/>
      <w:r/>
      <w:bookmarkEnd w:id="365"/>
      <w:r/>
      <w:bookmarkEnd w:id="366"/>
      <w:r/>
      <w:bookmarkEnd w:id="367"/>
      <w:r/>
      <w:r/>
    </w:p>
    <w:p>
      <w:pPr>
        <w:contextualSpacing/>
        <w:jc w:val="left"/>
        <w:keepNext/>
        <w:spacing w:line="460" w:lineRule="exact"/>
        <w:rPr>
          <w:rFonts w:ascii="Times New Roman" w:hAnsi="Times New Roman"/>
          <w:bCs/>
          <w:i/>
          <w:sz w:val="24"/>
          <w:szCs w:val="24"/>
          <w:u w:val="single"/>
        </w:rPr>
        <w:outlineLvl w:val="3"/>
      </w:pPr>
      <w:r/>
      <w:bookmarkStart w:id="370" w:name="_Toc351203639"/>
      <w:r>
        <w:rPr>
          <w:rFonts w:ascii="Times New Roman" w:hAnsi="Times New Roman"/>
          <w:bCs/>
          <w:i/>
          <w:sz w:val="24"/>
          <w:szCs w:val="24"/>
          <w:u w:val="single"/>
        </w:rPr>
        <w:t xml:space="preserve">7. </w:t>
      </w:r>
      <w:r>
        <w:rPr>
          <w:rFonts w:hint="eastAsia" w:ascii="Times New Roman" w:hAnsi="Times New Roman"/>
          <w:bCs/>
          <w:i/>
          <w:sz w:val="24"/>
          <w:szCs w:val="24"/>
          <w:u w:val="single"/>
        </w:rPr>
        <w:t xml:space="preserve">工期和进度</w:t>
      </w:r>
      <w:bookmarkEnd w:id="370"/>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7.1 </w:t>
      </w:r>
      <w:r>
        <w:rPr>
          <w:rFonts w:hint="eastAsia" w:ascii="Times New Roman" w:hAnsi="Times New Roman"/>
          <w:i/>
          <w:sz w:val="24"/>
          <w:szCs w:val="24"/>
          <w:u w:val="single"/>
        </w:rPr>
        <w:t xml:space="preserve">施工组织设计</w:t>
      </w:r>
      <w:r/>
    </w:p>
    <w:p>
      <w:pPr>
        <w:contextualSpacing/>
        <w:ind w:firstLine="480"/>
        <w:jc w:val="left"/>
        <w:spacing w:line="460" w:lineRule="exact"/>
        <w:rPr>
          <w:rFonts w:ascii="Times New Roman" w:hAnsi="Times New Roman"/>
          <w:b/>
          <w:bCs/>
          <w:i/>
          <w:sz w:val="24"/>
          <w:szCs w:val="24"/>
          <w:u w:val="single"/>
        </w:rPr>
      </w:pPr>
      <w:r>
        <w:rPr>
          <w:rFonts w:ascii="Times New Roman" w:hAnsi="Times New Roman"/>
          <w:i/>
          <w:sz w:val="24"/>
          <w:szCs w:val="24"/>
          <w:u w:val="single"/>
        </w:rPr>
        <w:t xml:space="preserve">7.1.1 </w:t>
      </w:r>
      <w:r>
        <w:rPr>
          <w:rFonts w:hint="eastAsia" w:ascii="Times New Roman" w:hAnsi="Times New Roman"/>
          <w:i/>
          <w:sz w:val="24"/>
          <w:szCs w:val="24"/>
          <w:u w:val="single"/>
        </w:rPr>
        <w:t xml:space="preserve">合同当事人约定的施工组织设计应包括的其他内容：</w:t>
      </w:r>
      <w:r>
        <w:rPr>
          <w:rFonts w:hint="eastAsia" w:ascii="Times New Roman" w:hAnsi="Times New Roman"/>
          <w:b/>
          <w:bCs/>
          <w:i/>
          <w:sz w:val="24"/>
          <w:szCs w:val="24"/>
          <w:u w:val="single"/>
        </w:rPr>
        <w:t xml:space="preserve">按通用条款。</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7.1.2</w:t>
      </w:r>
      <w:r>
        <w:rPr>
          <w:rFonts w:hint="eastAsia" w:ascii="Times New Roman" w:hAnsi="Times New Roman"/>
          <w:i/>
          <w:sz w:val="24"/>
          <w:szCs w:val="24"/>
          <w:u w:val="single"/>
        </w:rPr>
        <w:t xml:space="preserve">施工组织设计的提交和修改</w:t>
      </w:r>
      <w:r/>
    </w:p>
    <w:p>
      <w:pPr>
        <w:contextualSpacing/>
        <w:jc w:val="left"/>
        <w:spacing w:line="460" w:lineRule="exact"/>
        <w:tabs>
          <w:tab w:val="left" w:pos="1260" w:leader="none"/>
        </w:tabs>
        <w:rPr>
          <w:rFonts w:ascii="Times New Roman" w:hAnsi="Times New Roman"/>
          <w:b/>
          <w:bCs/>
          <w:i/>
          <w:sz w:val="24"/>
          <w:szCs w:val="24"/>
          <w:u w:val="single"/>
        </w:rPr>
      </w:pPr>
      <w:r>
        <w:rPr>
          <w:rFonts w:hint="eastAsia" w:ascii="Times New Roman" w:hAnsi="Times New Roman"/>
          <w:i/>
          <w:sz w:val="24"/>
          <w:szCs w:val="24"/>
          <w:u w:val="single"/>
        </w:rPr>
        <w:t xml:space="preserve">承包人提交详细施工组织设计的期限的约定：</w:t>
      </w:r>
      <w:r>
        <w:rPr>
          <w:rFonts w:hint="eastAsia" w:ascii="Times New Roman" w:hAnsi="Times New Roman"/>
          <w:b/>
          <w:bCs/>
          <w:i/>
          <w:sz w:val="24"/>
          <w:szCs w:val="24"/>
          <w:u w:val="single"/>
        </w:rPr>
        <w:t xml:space="preserve">承包人须在开工前</w:t>
      </w:r>
      <w:r>
        <w:rPr>
          <w:rFonts w:ascii="Times New Roman" w:hAnsi="Times New Roman"/>
          <w:b/>
          <w:bCs/>
          <w:i/>
          <w:sz w:val="24"/>
          <w:szCs w:val="24"/>
          <w:u w:val="single"/>
        </w:rPr>
        <w:t xml:space="preserve">7</w:t>
      </w:r>
      <w:r>
        <w:rPr>
          <w:rFonts w:hint="eastAsia" w:ascii="Times New Roman" w:hAnsi="Times New Roman"/>
          <w:b/>
          <w:bCs/>
          <w:i/>
          <w:sz w:val="24"/>
          <w:szCs w:val="24"/>
          <w:u w:val="single"/>
        </w:rPr>
        <w:t xml:space="preserve">天内提交详细的包括已明确的所有专业分包工程的施工组织设计及进度计划表。施工组织设计和进度计划表应当说明施工时间、采取的方法、程序、分段和次序以及每个阶段估计需要的时间以及采购人要求列明的其他事项。</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采购人和监理人在收到详细的施工组织设计后确认或提出修改意见的期限：</w:t>
      </w:r>
      <w:r>
        <w:rPr>
          <w:rFonts w:hint="eastAsia" w:ascii="Times New Roman" w:hAnsi="Times New Roman"/>
          <w:b/>
          <w:bCs/>
          <w:i/>
          <w:sz w:val="24"/>
          <w:szCs w:val="24"/>
          <w:u w:val="single"/>
        </w:rPr>
        <w:t xml:space="preserve">按通用条款执行</w:t>
      </w:r>
      <w:r>
        <w:rPr>
          <w:rFonts w:hint="eastAsia" w:ascii="Times New Roman" w:hAnsi="Times New Roman"/>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7</w:t>
      </w:r>
      <w:bookmarkStart w:id="371" w:name="_Toc300934966"/>
      <w:r/>
      <w:bookmarkStart w:id="372" w:name="_Toc312678005"/>
      <w:r/>
      <w:bookmarkStart w:id="373" w:name="_Toc303539123"/>
      <w:r/>
      <w:bookmarkStart w:id="374" w:name="_Toc304295541"/>
      <w:r/>
      <w:bookmarkStart w:id="375" w:name="_Toc297123514"/>
      <w:r/>
      <w:bookmarkStart w:id="376" w:name="_Toc297216173"/>
      <w:r/>
      <w:bookmarkStart w:id="377" w:name="_Toc312677479"/>
      <w:r>
        <w:rPr>
          <w:rFonts w:ascii="Times New Roman" w:hAnsi="Times New Roman"/>
          <w:i/>
          <w:sz w:val="24"/>
          <w:szCs w:val="24"/>
          <w:u w:val="single"/>
        </w:rPr>
        <w:t xml:space="preserve">.2 </w:t>
      </w:r>
      <w:r>
        <w:rPr>
          <w:rFonts w:hint="eastAsia" w:ascii="Times New Roman" w:hAnsi="Times New Roman"/>
          <w:i/>
          <w:sz w:val="24"/>
          <w:szCs w:val="24"/>
          <w:u w:val="single"/>
        </w:rPr>
        <w:t xml:space="preserve">施工进度计划</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7.2.2 </w:t>
      </w:r>
      <w:r>
        <w:rPr>
          <w:rFonts w:hint="eastAsia" w:ascii="Times New Roman" w:hAnsi="Times New Roman"/>
          <w:i/>
          <w:sz w:val="24"/>
          <w:szCs w:val="24"/>
          <w:u w:val="single"/>
        </w:rPr>
        <w:t xml:space="preserve">施工进度计划的修订</w:t>
      </w:r>
      <w:r/>
    </w:p>
    <w:p>
      <w:pPr>
        <w:contextualSpacing/>
        <w:ind w:firstLine="480"/>
        <w:jc w:val="left"/>
        <w:spacing w:line="460" w:lineRule="exact"/>
        <w:rPr>
          <w:rFonts w:ascii="Times New Roman" w:hAnsi="Times New Roman"/>
          <w:b/>
          <w:bCs/>
          <w:i/>
          <w:sz w:val="24"/>
          <w:szCs w:val="24"/>
          <w:u w:val="single"/>
        </w:rPr>
      </w:pPr>
      <w:r>
        <w:rPr>
          <w:rFonts w:hint="eastAsia" w:ascii="Times New Roman" w:hAnsi="Times New Roman"/>
          <w:i/>
          <w:sz w:val="24"/>
          <w:szCs w:val="24"/>
          <w:u w:val="single"/>
        </w:rPr>
        <w:t xml:space="preserve">采购人和监理人在收到修订的施工进度计划后确认或提出修改意见的期限：</w:t>
      </w:r>
      <w:r>
        <w:rPr>
          <w:rFonts w:hint="eastAsia" w:ascii="Times New Roman" w:hAnsi="Times New Roman"/>
          <w:b/>
          <w:bCs/>
          <w:i/>
          <w:sz w:val="24"/>
          <w:szCs w:val="24"/>
          <w:u w:val="single"/>
        </w:rPr>
        <w:t xml:space="preserve">收到后一周内，若在施工期间有特殊情况出现，采购人认为必须修改已认可的施工组织设计计划及进度计划表，承包人须按采购人要求修改其施工组织设计及进度计划表，所有资料在采购人发出要求后的</w:t>
      </w:r>
      <w:r>
        <w:rPr>
          <w:rFonts w:ascii="Times New Roman" w:hAnsi="Times New Roman"/>
          <w:b/>
          <w:bCs/>
          <w:i/>
          <w:sz w:val="24"/>
          <w:szCs w:val="24"/>
          <w:u w:val="single"/>
        </w:rPr>
        <w:t xml:space="preserve">4</w:t>
      </w:r>
      <w:r>
        <w:rPr>
          <w:rFonts w:hint="eastAsia" w:ascii="Times New Roman" w:hAnsi="Times New Roman"/>
          <w:b/>
          <w:bCs/>
          <w:i/>
          <w:sz w:val="24"/>
          <w:szCs w:val="24"/>
          <w:u w:val="single"/>
        </w:rPr>
        <w:t xml:space="preserve">天内提交，同时详细说明其修改依据及为确保最终完工时间而采取的解决方案。</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7.3 </w:t>
      </w:r>
      <w:r>
        <w:rPr>
          <w:rFonts w:hint="eastAsia" w:ascii="Times New Roman" w:hAnsi="Times New Roman"/>
          <w:i/>
          <w:sz w:val="24"/>
          <w:szCs w:val="24"/>
          <w:u w:val="single"/>
        </w:rPr>
        <w:t xml:space="preserve">开工</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7.3.1 </w:t>
      </w:r>
      <w:r>
        <w:rPr>
          <w:rFonts w:hint="eastAsia" w:ascii="Times New Roman" w:hAnsi="Times New Roman"/>
          <w:i/>
          <w:sz w:val="24"/>
          <w:szCs w:val="24"/>
          <w:u w:val="single"/>
        </w:rPr>
        <w:t xml:space="preserve">开工准备</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关于承包人提交工程开工报审表的期限：</w:t>
      </w:r>
      <w:r>
        <w:rPr>
          <w:rFonts w:hint="eastAsia" w:ascii="Times New Roman" w:hAnsi="Times New Roman"/>
          <w:b/>
          <w:bCs/>
          <w:i/>
          <w:sz w:val="24"/>
          <w:szCs w:val="24"/>
          <w:u w:val="single"/>
        </w:rPr>
        <w:t xml:space="preserve">合同签订后一周内</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关于采购人应完成的其他开工准备工作及期限：</w:t>
      </w:r>
      <w:r>
        <w:rPr>
          <w:rFonts w:hint="eastAsia" w:ascii="Times New Roman" w:hAnsi="Times New Roman"/>
          <w:b/>
          <w:bCs/>
          <w:i/>
          <w:sz w:val="24"/>
          <w:szCs w:val="24"/>
          <w:u w:val="single"/>
        </w:rPr>
        <w:t xml:space="preserve">合同签订后一周内</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关于承包人应完成的其他开工准备工作及期限：</w:t>
      </w:r>
      <w:r>
        <w:rPr>
          <w:rFonts w:hint="eastAsia" w:ascii="Times New Roman" w:hAnsi="Times New Roman"/>
          <w:b/>
          <w:bCs/>
          <w:i/>
          <w:sz w:val="24"/>
          <w:szCs w:val="24"/>
          <w:u w:val="single"/>
        </w:rPr>
        <w:t xml:space="preserve">合同签订后一周内。承包人应按本合同规定及监理工程师下达的开工通知载明的开工日期开始施工。承包人不能按时开工，应在确定的开工日期</w:t>
      </w:r>
      <w:r>
        <w:rPr>
          <w:rFonts w:ascii="Times New Roman" w:hAnsi="Times New Roman"/>
          <w:b/>
          <w:bCs/>
          <w:i/>
          <w:sz w:val="24"/>
          <w:szCs w:val="24"/>
          <w:u w:val="single"/>
        </w:rPr>
        <w:t xml:space="preserve">7</w:t>
      </w:r>
      <w:r>
        <w:rPr>
          <w:rFonts w:hint="eastAsia" w:ascii="Times New Roman" w:hAnsi="Times New Roman"/>
          <w:b/>
          <w:bCs/>
          <w:i/>
          <w:sz w:val="24"/>
          <w:szCs w:val="24"/>
          <w:u w:val="single"/>
        </w:rPr>
        <w:t xml:space="preserve">天之前，向总监理工程师提出延期开工的理由和请求，总监理工程师在</w:t>
      </w:r>
      <w:r>
        <w:rPr>
          <w:rFonts w:ascii="Times New Roman" w:hAnsi="Times New Roman"/>
          <w:b/>
          <w:bCs/>
          <w:i/>
          <w:sz w:val="24"/>
          <w:szCs w:val="24"/>
          <w:u w:val="single"/>
        </w:rPr>
        <w:t xml:space="preserve">7</w:t>
      </w:r>
      <w:r>
        <w:rPr>
          <w:rFonts w:hint="eastAsia" w:ascii="Times New Roman" w:hAnsi="Times New Roman"/>
          <w:b/>
          <w:bCs/>
          <w:i/>
          <w:sz w:val="24"/>
          <w:szCs w:val="24"/>
          <w:u w:val="single"/>
        </w:rPr>
        <w:t xml:space="preserve">天内答复承包人总监理工程师同意延期要求或</w:t>
      </w:r>
      <w:r>
        <w:rPr>
          <w:rFonts w:ascii="Times New Roman" w:hAnsi="Times New Roman"/>
          <w:b/>
          <w:bCs/>
          <w:i/>
          <w:sz w:val="24"/>
          <w:szCs w:val="24"/>
          <w:u w:val="single"/>
        </w:rPr>
        <w:t xml:space="preserve">7</w:t>
      </w:r>
      <w:r>
        <w:rPr>
          <w:rFonts w:hint="eastAsia" w:ascii="Times New Roman" w:hAnsi="Times New Roman"/>
          <w:b/>
          <w:bCs/>
          <w:i/>
          <w:sz w:val="24"/>
          <w:szCs w:val="24"/>
          <w:u w:val="single"/>
        </w:rPr>
        <w:t xml:space="preserve">天内不予答复，可视为同意承包人要求，工期相应顺延。采购人代表和总监理工程师不同意延期要求或承包人未在规定时间内提出延期开工要求，竣工日期不予顺延。</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7.3.2</w:t>
      </w:r>
      <w:r>
        <w:rPr>
          <w:rFonts w:hint="eastAsia" w:ascii="Times New Roman" w:hAnsi="Times New Roman"/>
          <w:i/>
          <w:sz w:val="24"/>
          <w:szCs w:val="24"/>
          <w:u w:val="single"/>
        </w:rPr>
        <w:t xml:space="preserve">开工通知</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因采购人原因造成监理人未能在计划开工日期之日起</w:t>
      </w:r>
      <w:r>
        <w:rPr>
          <w:rFonts w:ascii="Times New Roman" w:hAnsi="Times New Roman"/>
          <w:i/>
          <w:sz w:val="24"/>
          <w:szCs w:val="24"/>
          <w:u w:val="single"/>
        </w:rPr>
        <w:t xml:space="preserve"> / </w:t>
      </w:r>
      <w:r>
        <w:rPr>
          <w:rFonts w:hint="eastAsia" w:ascii="Times New Roman" w:hAnsi="Times New Roman"/>
          <w:i/>
          <w:sz w:val="24"/>
          <w:szCs w:val="24"/>
          <w:u w:val="single"/>
        </w:rPr>
        <w:t xml:space="preserve">天内发出开工通知的，承包人有权提出价格调整要求，或者解除合同。</w:t>
      </w:r>
      <w:bookmarkEnd w:id="371"/>
      <w:r/>
      <w:bookmarkEnd w:id="372"/>
      <w:r/>
      <w:bookmarkEnd w:id="373"/>
      <w:r/>
      <w:bookmarkEnd w:id="374"/>
      <w:r/>
      <w:bookmarkEnd w:id="375"/>
      <w:r/>
      <w:bookmarkEnd w:id="376"/>
      <w:r/>
      <w:bookmarkEnd w:id="377"/>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7.4 </w:t>
      </w:r>
      <w:r>
        <w:rPr>
          <w:rFonts w:hint="eastAsia" w:ascii="Times New Roman" w:hAnsi="Times New Roman"/>
          <w:i/>
          <w:sz w:val="24"/>
          <w:szCs w:val="24"/>
          <w:u w:val="single"/>
        </w:rPr>
        <w:t xml:space="preserve">测量放线</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7.4.1</w:t>
      </w:r>
      <w:r>
        <w:rPr>
          <w:rFonts w:hint="eastAsia" w:ascii="Times New Roman" w:hAnsi="Times New Roman"/>
          <w:i/>
          <w:sz w:val="24"/>
          <w:szCs w:val="24"/>
          <w:u w:val="single"/>
        </w:rPr>
        <w:t xml:space="preserve">采购人通过监理人向承包人提供测量基准点、基准线和水准点及其书面资料的期限：</w:t>
      </w:r>
      <w:r>
        <w:rPr>
          <w:rFonts w:hint="eastAsia" w:ascii="Times New Roman" w:hAnsi="Times New Roman"/>
          <w:b/>
          <w:bCs/>
          <w:i/>
          <w:sz w:val="24"/>
          <w:szCs w:val="24"/>
          <w:u w:val="single"/>
        </w:rPr>
        <w:t xml:space="preserve">开工前</w:t>
      </w:r>
      <w:r>
        <w:rPr>
          <w:rFonts w:hint="eastAsia" w:ascii="Times New Roman" w:hAnsi="Times New Roman"/>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7</w:t>
      </w:r>
      <w:bookmarkStart w:id="378" w:name="_Toc297216175"/>
      <w:r/>
      <w:bookmarkStart w:id="379" w:name="_Toc297123516"/>
      <w:r/>
      <w:bookmarkStart w:id="380" w:name="_Toc312678010"/>
      <w:r/>
      <w:bookmarkStart w:id="381" w:name="_Toc300934968"/>
      <w:r/>
      <w:bookmarkStart w:id="382" w:name="_Toc312677484"/>
      <w:r/>
      <w:bookmarkStart w:id="383" w:name="_Toc303539125"/>
      <w:r/>
      <w:bookmarkStart w:id="384" w:name="_Toc304295546"/>
      <w:r>
        <w:rPr>
          <w:rFonts w:ascii="Times New Roman" w:hAnsi="Times New Roman"/>
          <w:i/>
          <w:sz w:val="24"/>
          <w:szCs w:val="24"/>
          <w:u w:val="single"/>
        </w:rPr>
        <w:t xml:space="preserve">.5 </w:t>
      </w:r>
      <w:r>
        <w:rPr>
          <w:rFonts w:hint="eastAsia" w:ascii="Times New Roman" w:hAnsi="Times New Roman"/>
          <w:i/>
          <w:sz w:val="24"/>
          <w:szCs w:val="24"/>
          <w:u w:val="single"/>
        </w:rPr>
        <w:t xml:space="preserve">工期延误</w:t>
      </w:r>
      <w:bookmarkEnd w:id="378"/>
      <w:r/>
      <w:bookmarkEnd w:id="379"/>
      <w:r/>
      <w:bookmarkEnd w:id="380"/>
      <w:r/>
      <w:bookmarkEnd w:id="381"/>
      <w:r/>
      <w:bookmarkEnd w:id="382"/>
      <w:r/>
      <w:bookmarkEnd w:id="383"/>
      <w:r/>
      <w:bookmarkEnd w:id="384"/>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7.5.1 </w:t>
      </w:r>
      <w:r>
        <w:rPr>
          <w:rFonts w:hint="eastAsia" w:ascii="Times New Roman" w:hAnsi="Times New Roman"/>
          <w:i/>
          <w:sz w:val="24"/>
          <w:szCs w:val="24"/>
          <w:u w:val="single"/>
        </w:rPr>
        <w:t xml:space="preserve">因采购人原因导致工期延误</w:t>
      </w:r>
      <w:r/>
    </w:p>
    <w:p>
      <w:pPr>
        <w:contextualSpacing/>
        <w:jc w:val="left"/>
        <w:spacing w:line="460" w:lineRule="exact"/>
        <w:rPr>
          <w:rFonts w:ascii="Times New Roman" w:hAnsi="Times New Roman"/>
          <w:b/>
          <w:bCs/>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7</w:t>
      </w:r>
      <w:r>
        <w:rPr>
          <w:rFonts w:hint="eastAsia" w:ascii="Times New Roman" w:hAnsi="Times New Roman"/>
          <w:i/>
          <w:sz w:val="24"/>
          <w:szCs w:val="24"/>
          <w:u w:val="single"/>
        </w:rPr>
        <w:t xml:space="preserve">）因采购人原因导致工期延误的其他情形：</w:t>
      </w:r>
      <w:r>
        <w:rPr>
          <w:rFonts w:hint="eastAsia" w:ascii="Times New Roman" w:hAnsi="Times New Roman"/>
          <w:b/>
          <w:bCs/>
          <w:i/>
          <w:sz w:val="24"/>
          <w:szCs w:val="24"/>
          <w:highlight w:val="none"/>
          <w:u w:val="single"/>
        </w:rPr>
        <w:t xml:space="preserve">因采购人原因或者不可抗力可能造成工期延误的，承包人应在事件发生后14日内向监理、采购人提交工期顺延书面申请并附完整佐证材料；逾期未提交的，承包人丧失工期顺延主张权利。经审查属实的，工期相应顺延，相关费用按本合同21.4条款执行。一般性停水、停电、停气由承包人自备设施自行处置，该风险及费用已包含在合同报价内，工期、费用不予调整；市政主管部门发布的长时间、大范围系统性停水停电停气重大公共事件除外。</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7</w:t>
      </w:r>
      <w:bookmarkStart w:id="385" w:name="_Toc318581169"/>
      <w:r/>
      <w:bookmarkStart w:id="386" w:name="_Toc312677486"/>
      <w:r/>
      <w:bookmarkStart w:id="387" w:name="_Toc312678012"/>
      <w:r/>
      <w:bookmarkStart w:id="388" w:name="_Toc304295548"/>
      <w:r/>
      <w:bookmarkStart w:id="389" w:name="_Toc300934970"/>
      <w:r/>
      <w:bookmarkStart w:id="390" w:name="_Toc297123518"/>
      <w:r/>
      <w:bookmarkStart w:id="391" w:name="_Toc303539127"/>
      <w:r/>
      <w:bookmarkStart w:id="392" w:name="_Toc297216177"/>
      <w:r>
        <w:rPr>
          <w:rFonts w:ascii="Times New Roman" w:hAnsi="Times New Roman"/>
          <w:i/>
          <w:sz w:val="24"/>
          <w:szCs w:val="24"/>
          <w:u w:val="single"/>
        </w:rPr>
        <w:t xml:space="preserve">.5.2 </w:t>
      </w:r>
      <w:r>
        <w:rPr>
          <w:rFonts w:hint="eastAsia" w:ascii="Times New Roman" w:hAnsi="Times New Roman"/>
          <w:i/>
          <w:sz w:val="24"/>
          <w:szCs w:val="24"/>
          <w:u w:val="single"/>
        </w:rPr>
        <w:t xml:space="preserve">因承包人原因导致工期延误</w:t>
      </w:r>
      <w:bookmarkEnd w:id="385"/>
      <w:r/>
      <w:bookmarkEnd w:id="386"/>
      <w:r/>
      <w:bookmarkEnd w:id="387"/>
      <w:r/>
      <w:r/>
    </w:p>
    <w:p>
      <w:pPr>
        <w:contextualSpacing/>
        <w:ind w:firstLine="480"/>
        <w:jc w:val="left"/>
        <w:spacing w:line="460" w:lineRule="exact"/>
        <w:rPr>
          <w:rFonts w:ascii="Times New Roman" w:hAnsi="Times New Roman"/>
          <w:b/>
          <w:bCs/>
          <w:i/>
          <w:sz w:val="24"/>
          <w:szCs w:val="24"/>
          <w:u w:val="single"/>
        </w:rPr>
      </w:pPr>
      <w:r>
        <w:rPr>
          <w:rFonts w:hint="eastAsia" w:ascii="Times New Roman" w:hAnsi="Times New Roman"/>
          <w:i/>
          <w:sz w:val="24"/>
          <w:szCs w:val="24"/>
          <w:u w:val="single"/>
        </w:rPr>
        <w:t xml:space="preserve">因</w:t>
      </w:r>
      <w:bookmarkStart w:id="393" w:name="_Toc312678013"/>
      <w:r/>
      <w:bookmarkStart w:id="394" w:name="_Toc318581170"/>
      <w:r/>
      <w:bookmarkStart w:id="395" w:name="_Toc312677487"/>
      <w:r>
        <w:rPr>
          <w:rFonts w:hint="eastAsia" w:ascii="Times New Roman" w:hAnsi="Times New Roman"/>
          <w:i/>
          <w:sz w:val="24"/>
          <w:szCs w:val="24"/>
          <w:u w:val="single"/>
        </w:rPr>
        <w:t xml:space="preserve">承包人原因造成工期延误，逾期竣工违约金的计算方法为：</w:t>
      </w:r>
      <w:r>
        <w:rPr>
          <w:rFonts w:hint="eastAsia" w:ascii="Times New Roman" w:hAnsi="Times New Roman"/>
          <w:b/>
          <w:bCs/>
          <w:i/>
          <w:sz w:val="24"/>
          <w:szCs w:val="24"/>
          <w:u w:val="single"/>
        </w:rPr>
        <w:t xml:space="preserve">每逾期一天，采购人有权要求承包人向采购人支付合同总价款的万分之五的违约金，承包人明确知道此规定的法律后果。如造成采购人实际损失超过该违约金的，承包人还应按实予以赔偿。如采购人实际损失未超过违约金的，承包人仍按该标准支付违约金，不再以任何方式或理由要求调整。</w:t>
      </w:r>
      <w:bookmarkEnd w:id="388"/>
      <w:r/>
      <w:bookmarkEnd w:id="389"/>
      <w:r/>
      <w:bookmarkEnd w:id="390"/>
      <w:r/>
      <w:bookmarkEnd w:id="391"/>
      <w:r/>
      <w:bookmarkEnd w:id="392"/>
      <w:r/>
      <w:bookmarkEnd w:id="393"/>
      <w:r/>
      <w:bookmarkEnd w:id="394"/>
      <w:r/>
      <w:bookmarkEnd w:id="395"/>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因承包人原因造成工期延误，逾</w:t>
      </w:r>
      <w:bookmarkStart w:id="396" w:name="_Toc312678014"/>
      <w:r/>
      <w:bookmarkStart w:id="397" w:name="_Toc318581171"/>
      <w:r>
        <w:rPr>
          <w:rFonts w:hint="eastAsia" w:ascii="Times New Roman" w:hAnsi="Times New Roman"/>
          <w:i/>
          <w:sz w:val="24"/>
          <w:szCs w:val="24"/>
          <w:u w:val="single"/>
        </w:rPr>
        <w:t xml:space="preserve">期竣工违约金的上限：</w:t>
      </w:r>
      <w:r>
        <w:rPr>
          <w:rFonts w:hint="eastAsia" w:ascii="Times New Roman" w:hAnsi="Times New Roman"/>
          <w:b/>
          <w:bCs/>
          <w:i/>
          <w:sz w:val="24"/>
          <w:szCs w:val="24"/>
          <w:u w:val="single"/>
        </w:rPr>
        <w:t xml:space="preserve">合同额的</w:t>
      </w:r>
      <w:r>
        <w:rPr>
          <w:rFonts w:ascii="Times New Roman" w:hAnsi="Times New Roman"/>
          <w:b/>
          <w:bCs/>
          <w:i/>
          <w:sz w:val="24"/>
          <w:szCs w:val="24"/>
          <w:u w:val="single"/>
        </w:rPr>
        <w:t xml:space="preserve">10%</w:t>
      </w:r>
      <w:r>
        <w:rPr>
          <w:rFonts w:hint="eastAsia" w:ascii="Times New Roman" w:hAnsi="Times New Roman"/>
          <w:b/>
          <w:bCs/>
          <w:i/>
          <w:sz w:val="24"/>
          <w:szCs w:val="24"/>
          <w:u w:val="single"/>
        </w:rPr>
        <w:t xml:space="preserve">，一旦达到逾期竣工违约金的上限，采购人有权解除合同</w:t>
      </w:r>
      <w:bookmarkEnd w:id="396"/>
      <w:r/>
      <w:bookmarkEnd w:id="397"/>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bookmarkStart w:id="398" w:name="_Toc297123520"/>
      <w:r/>
      <w:bookmarkStart w:id="399" w:name="_Toc300934972"/>
      <w:r/>
      <w:bookmarkStart w:id="400" w:name="_Toc318581172"/>
      <w:r/>
      <w:bookmarkStart w:id="401" w:name="_Toc303539129"/>
      <w:r/>
      <w:bookmarkStart w:id="402" w:name="_Toc297216179"/>
      <w:r/>
      <w:bookmarkStart w:id="403" w:name="_Toc312678016"/>
      <w:r/>
      <w:bookmarkStart w:id="404" w:name="_Toc304295550"/>
      <w:r>
        <w:rPr>
          <w:rFonts w:ascii="Times New Roman" w:hAnsi="Times New Roman"/>
          <w:i/>
          <w:sz w:val="24"/>
          <w:szCs w:val="24"/>
          <w:u w:val="single"/>
        </w:rPr>
        <w:t xml:space="preserve">7.6</w:t>
      </w:r>
      <w:r>
        <w:rPr>
          <w:rFonts w:hint="eastAsia" w:ascii="Times New Roman" w:hAnsi="Times New Roman"/>
          <w:i/>
          <w:sz w:val="24"/>
          <w:szCs w:val="24"/>
          <w:u w:val="single"/>
        </w:rPr>
        <w:t xml:space="preserve">不利物质条件的其他情形和有关约定：</w:t>
      </w:r>
      <w:r>
        <w:rPr>
          <w:rFonts w:ascii="Times New Roman" w:hAnsi="Times New Roman"/>
          <w:b/>
          <w:bCs/>
          <w:i/>
          <w:sz w:val="24"/>
          <w:szCs w:val="24"/>
          <w:u w:val="single"/>
        </w:rPr>
        <w:t xml:space="preserve">/</w:t>
      </w:r>
      <w:r>
        <w:rPr>
          <w:rFonts w:hint="eastAsia" w:ascii="Times New Roman" w:hAnsi="Times New Roman"/>
          <w:i/>
          <w:sz w:val="24"/>
          <w:szCs w:val="24"/>
          <w:u w:val="single"/>
        </w:rPr>
        <w:t xml:space="preserve">。</w:t>
      </w:r>
      <w:bookmarkEnd w:id="398"/>
      <w:r/>
      <w:bookmarkEnd w:id="399"/>
      <w:r/>
      <w:bookmarkEnd w:id="400"/>
      <w:r/>
      <w:bookmarkEnd w:id="401"/>
      <w:r/>
      <w:bookmarkEnd w:id="402"/>
      <w:r/>
      <w:bookmarkEnd w:id="403"/>
      <w:r/>
      <w:bookmarkEnd w:id="404"/>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7</w:t>
      </w:r>
      <w:bookmarkStart w:id="405" w:name="_Toc297123521"/>
      <w:r/>
      <w:bookmarkStart w:id="406" w:name="_Toc300934973"/>
      <w:r/>
      <w:bookmarkStart w:id="407" w:name="_Toc303539130"/>
      <w:r/>
      <w:bookmarkStart w:id="408" w:name="_Toc304295551"/>
      <w:r/>
      <w:bookmarkStart w:id="409" w:name="_Toc312678017"/>
      <w:r/>
      <w:bookmarkStart w:id="410" w:name="_Toc297216180"/>
      <w:r>
        <w:rPr>
          <w:rFonts w:ascii="Times New Roman" w:hAnsi="Times New Roman"/>
          <w:i/>
          <w:sz w:val="24"/>
          <w:szCs w:val="24"/>
          <w:u w:val="single"/>
        </w:rPr>
        <w:t xml:space="preserve">.7</w:t>
      </w:r>
      <w:r>
        <w:rPr>
          <w:rFonts w:hint="eastAsia" w:ascii="Times New Roman" w:hAnsi="Times New Roman"/>
          <w:i/>
          <w:sz w:val="24"/>
          <w:szCs w:val="24"/>
          <w:u w:val="single"/>
        </w:rPr>
        <w:t xml:space="preserve">异常恶劣的气候条件</w:t>
      </w:r>
      <w:bookmarkEnd w:id="405"/>
      <w:r/>
      <w:bookmarkEnd w:id="406"/>
      <w:r/>
      <w:bookmarkEnd w:id="407"/>
      <w:r/>
      <w:bookmarkEnd w:id="408"/>
      <w:r/>
      <w:bookmarkEnd w:id="409"/>
      <w:r/>
      <w:bookmarkEnd w:id="410"/>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采购人和承包人同意以下情形视为异常恶劣的气候条件：</w:t>
      </w:r>
      <w:r/>
    </w:p>
    <w:p>
      <w:pPr>
        <w:contextualSpacing/>
        <w:ind w:firstLine="590"/>
        <w:jc w:val="left"/>
        <w:spacing w:line="460" w:lineRule="exact"/>
        <w:rPr>
          <w:rFonts w:ascii="Times New Roman" w:hAnsi="Times New Roman"/>
          <w:i/>
          <w:sz w:val="24"/>
          <w:szCs w:val="24"/>
          <w:u w:val="single"/>
        </w:rPr>
      </w:pPr>
      <w:r>
        <w:rPr>
          <w:rFonts w:hint="eastAsia" w:ascii="Times New Roman" w:hAnsi="Times New Roman"/>
          <w:b/>
          <w:bCs/>
          <w:i/>
          <w:sz w:val="24"/>
          <w:szCs w:val="24"/>
          <w:u w:val="single"/>
        </w:rPr>
        <w:t xml:space="preserve">（</w:t>
      </w:r>
      <w:r>
        <w:rPr>
          <w:rFonts w:ascii="Times New Roman" w:hAnsi="Times New Roman"/>
          <w:b/>
          <w:bCs/>
          <w:i/>
          <w:sz w:val="24"/>
          <w:szCs w:val="24"/>
          <w:u w:val="single"/>
        </w:rPr>
        <w:t xml:space="preserve">1</w:t>
      </w:r>
      <w:r>
        <w:rPr>
          <w:rFonts w:hint="eastAsia" w:ascii="Times New Roman" w:hAnsi="Times New Roman"/>
          <w:b/>
          <w:bCs/>
          <w:i/>
          <w:sz w:val="24"/>
          <w:szCs w:val="24"/>
          <w:u w:val="single"/>
        </w:rPr>
        <w:t xml:space="preserve">）按相关规定</w:t>
      </w:r>
      <w:r>
        <w:rPr>
          <w:rFonts w:hint="eastAsia" w:ascii="Times New Roman" w:hAnsi="Times New Roman"/>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7.9 </w:t>
      </w:r>
      <w:r>
        <w:rPr>
          <w:rFonts w:hint="eastAsia" w:ascii="Times New Roman" w:hAnsi="Times New Roman"/>
          <w:i/>
          <w:sz w:val="24"/>
          <w:szCs w:val="24"/>
          <w:u w:val="single"/>
        </w:rPr>
        <w:t xml:space="preserve">提前竣工的奖励</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7.9.2</w:t>
      </w:r>
      <w:r>
        <w:rPr>
          <w:rFonts w:hint="eastAsia" w:ascii="Times New Roman" w:hAnsi="Times New Roman"/>
          <w:i/>
          <w:sz w:val="24"/>
          <w:szCs w:val="24"/>
          <w:u w:val="single"/>
        </w:rPr>
        <w:t xml:space="preserve">提前竣工的奖励：</w:t>
      </w:r>
      <w:r>
        <w:rPr>
          <w:rFonts w:hint="eastAsia" w:ascii="Times New Roman" w:hAnsi="Times New Roman"/>
          <w:b/>
          <w:bCs/>
          <w:i/>
          <w:sz w:val="24"/>
          <w:szCs w:val="24"/>
          <w:u w:val="single"/>
        </w:rPr>
        <w:t xml:space="preserve">不作奖励</w:t>
      </w:r>
      <w:r>
        <w:rPr>
          <w:rFonts w:hint="eastAsia" w:ascii="Times New Roman" w:hAnsi="Times New Roman"/>
          <w:i/>
          <w:sz w:val="24"/>
          <w:szCs w:val="24"/>
          <w:u w:val="single"/>
        </w:rPr>
        <w:t xml:space="preserve">。</w:t>
      </w:r>
      <w:r/>
    </w:p>
    <w:p>
      <w:pPr>
        <w:contextualSpacing/>
        <w:jc w:val="left"/>
        <w:keepNext/>
        <w:spacing w:line="460" w:lineRule="exact"/>
        <w:rPr>
          <w:rFonts w:ascii="Times New Roman" w:hAnsi="Times New Roman"/>
          <w:bCs/>
          <w:i/>
          <w:sz w:val="24"/>
          <w:szCs w:val="24"/>
          <w:u w:val="single"/>
        </w:rPr>
        <w:outlineLvl w:val="3"/>
      </w:pPr>
      <w:r/>
      <w:bookmarkStart w:id="411" w:name="_Toc351203640"/>
      <w:r>
        <w:rPr>
          <w:rFonts w:ascii="Times New Roman" w:hAnsi="Times New Roman"/>
          <w:bCs/>
          <w:i/>
          <w:sz w:val="24"/>
          <w:szCs w:val="24"/>
          <w:u w:val="single"/>
        </w:rPr>
        <w:t xml:space="preserve">8. </w:t>
      </w:r>
      <w:r>
        <w:rPr>
          <w:rFonts w:hint="eastAsia" w:ascii="Times New Roman" w:hAnsi="Times New Roman"/>
          <w:bCs/>
          <w:i/>
          <w:sz w:val="24"/>
          <w:szCs w:val="24"/>
          <w:u w:val="single"/>
        </w:rPr>
        <w:t xml:space="preserve">材料与设备</w:t>
      </w:r>
      <w:bookmarkEnd w:id="351"/>
      <w:r/>
      <w:bookmarkEnd w:id="352"/>
      <w:r/>
      <w:bookmarkEnd w:id="353"/>
      <w:r/>
      <w:bookmarkEnd w:id="354"/>
      <w:r/>
      <w:bookmarkEnd w:id="355"/>
      <w:r/>
      <w:bookmarkEnd w:id="356"/>
      <w:r/>
      <w:bookmarkEnd w:id="357"/>
      <w:r/>
      <w:bookmarkEnd w:id="358"/>
      <w:r/>
      <w:bookmarkEnd w:id="359"/>
      <w:r/>
      <w:bookmarkEnd w:id="360"/>
      <w:r/>
      <w:bookmarkEnd w:id="411"/>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8</w:t>
      </w:r>
      <w:bookmarkStart w:id="412" w:name="_Toc292559372"/>
      <w:r/>
      <w:bookmarkStart w:id="413" w:name="_Toc312678019"/>
      <w:r/>
      <w:bookmarkStart w:id="414" w:name="_Toc297123527"/>
      <w:r/>
      <w:bookmarkStart w:id="415" w:name="_Toc296346668"/>
      <w:r/>
      <w:bookmarkStart w:id="416" w:name="_Toc280868654"/>
      <w:r/>
      <w:bookmarkStart w:id="417" w:name="_Toc292559877"/>
      <w:r/>
      <w:bookmarkStart w:id="418" w:name="_Toc296890995"/>
      <w:r/>
      <w:bookmarkStart w:id="419" w:name="_Toc312677493"/>
      <w:r/>
      <w:bookmarkStart w:id="420" w:name="_Toc304295556"/>
      <w:r/>
      <w:bookmarkStart w:id="421" w:name="_Toc300934979"/>
      <w:r/>
      <w:bookmarkStart w:id="422" w:name="_Toc303539136"/>
      <w:r/>
      <w:bookmarkStart w:id="423" w:name="_Toc297048353"/>
      <w:r/>
      <w:bookmarkStart w:id="424" w:name="_Toc297216186"/>
      <w:r/>
      <w:bookmarkStart w:id="425" w:name="_Toc296503167"/>
      <w:r/>
      <w:bookmarkStart w:id="426" w:name="_Toc296944506"/>
      <w:r/>
      <w:bookmarkStart w:id="427" w:name="_Toc297120467"/>
      <w:r/>
      <w:bookmarkStart w:id="428" w:name="_Toc296347166"/>
      <w:r/>
      <w:bookmarkStart w:id="429" w:name="_Toc296891207"/>
      <w:r/>
      <w:bookmarkStart w:id="430" w:name="_Toc280868655"/>
      <w:r/>
      <w:bookmarkStart w:id="431" w:name="_Toc267251424"/>
      <w:r/>
      <w:bookmarkStart w:id="432" w:name="_Toc280868656"/>
      <w:r>
        <w:rPr>
          <w:rFonts w:ascii="Times New Roman" w:hAnsi="Times New Roman"/>
          <w:i/>
          <w:sz w:val="24"/>
          <w:szCs w:val="24"/>
          <w:u w:val="single"/>
        </w:rPr>
        <w:t xml:space="preserve">.4</w:t>
      </w:r>
      <w:r>
        <w:rPr>
          <w:rFonts w:hint="eastAsia" w:ascii="Times New Roman" w:hAnsi="Times New Roman"/>
          <w:i/>
          <w:sz w:val="24"/>
          <w:szCs w:val="24"/>
          <w:u w:val="single"/>
        </w:rPr>
        <w:t xml:space="preserve">材料与工程设备的保管与使用</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8</w:t>
      </w:r>
      <w:bookmarkStart w:id="433" w:name="_Toc292559373"/>
      <w:r/>
      <w:bookmarkStart w:id="434" w:name="_Toc292559878"/>
      <w:r/>
      <w:bookmarkStart w:id="435" w:name="_Toc296347167"/>
      <w:r/>
      <w:bookmarkStart w:id="436" w:name="_Toc312677494"/>
      <w:r/>
      <w:bookmarkStart w:id="437" w:name="_Toc300934980"/>
      <w:r/>
      <w:bookmarkStart w:id="438" w:name="_Toc296890996"/>
      <w:r/>
      <w:bookmarkStart w:id="439" w:name="_Toc297120468"/>
      <w:r/>
      <w:bookmarkStart w:id="440" w:name="_Toc296503168"/>
      <w:r/>
      <w:bookmarkStart w:id="441" w:name="_Toc296944507"/>
      <w:r/>
      <w:bookmarkStart w:id="442" w:name="_Toc312678020"/>
      <w:r/>
      <w:bookmarkStart w:id="443" w:name="_Toc296346669"/>
      <w:r/>
      <w:bookmarkStart w:id="444" w:name="_Toc297216187"/>
      <w:r/>
      <w:bookmarkStart w:id="445" w:name="_Toc303539137"/>
      <w:r/>
      <w:bookmarkStart w:id="446" w:name="_Toc297048354"/>
      <w:r/>
      <w:bookmarkStart w:id="447" w:name="_Toc296891208"/>
      <w:r/>
      <w:bookmarkStart w:id="448" w:name="_Toc318581173"/>
      <w:r/>
      <w:bookmarkStart w:id="449" w:name="_Toc297123528"/>
      <w:r/>
      <w:bookmarkStart w:id="450" w:name="_Toc304295557"/>
      <w:r>
        <w:rPr>
          <w:rFonts w:ascii="Times New Roman" w:hAnsi="Times New Roman"/>
          <w:i/>
          <w:sz w:val="24"/>
          <w:szCs w:val="24"/>
          <w:u w:val="single"/>
        </w:rPr>
        <w:t xml:space="preserve">.4.1</w:t>
      </w:r>
      <w:r>
        <w:rPr>
          <w:rFonts w:hint="eastAsia" w:ascii="Times New Roman" w:hAnsi="Times New Roman"/>
          <w:i/>
          <w:sz w:val="24"/>
          <w:szCs w:val="24"/>
          <w:u w:val="single"/>
        </w:rPr>
        <w:t xml:space="preserve">采购人供应的材料设备的保管费用的承担：</w:t>
      </w:r>
      <w:r>
        <w:rPr>
          <w:rFonts w:ascii="Times New Roman" w:hAnsi="Times New Roman"/>
          <w:b/>
          <w:bCs/>
          <w:i/>
          <w:sz w:val="24"/>
          <w:szCs w:val="24"/>
          <w:u w:val="single"/>
        </w:rPr>
        <w:t xml:space="preserve">/    </w:t>
      </w:r>
      <w:r>
        <w:rPr>
          <w:rFonts w:hint="eastAsia" w:ascii="Times New Roman" w:hAnsi="Times New Roman"/>
          <w:i/>
          <w:sz w:val="24"/>
          <w:szCs w:val="24"/>
          <w:u w:val="single"/>
        </w:rPr>
        <w:t xml:space="preserve">。</w:t>
      </w:r>
      <w:bookmarkEnd w:id="433"/>
      <w:r/>
      <w:bookmarkEnd w:id="434"/>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8.6 </w:t>
      </w:r>
      <w:r>
        <w:rPr>
          <w:rFonts w:hint="eastAsia" w:ascii="Times New Roman" w:hAnsi="Times New Roman"/>
          <w:i/>
          <w:sz w:val="24"/>
          <w:szCs w:val="24"/>
          <w:u w:val="single"/>
        </w:rPr>
        <w:t xml:space="preserve">样品</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8.6.1 </w:t>
      </w:r>
      <w:r>
        <w:rPr>
          <w:rFonts w:hint="eastAsia" w:ascii="Times New Roman" w:hAnsi="Times New Roman"/>
          <w:i/>
          <w:sz w:val="24"/>
          <w:szCs w:val="24"/>
          <w:u w:val="single"/>
        </w:rPr>
        <w:t xml:space="preserve">样品的报送与封存</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需要承包人报送样品的材料或工程设备，样品的种类、名称、规格、数量要求：</w:t>
      </w:r>
      <w:r>
        <w:rPr>
          <w:rFonts w:hint="eastAsia" w:ascii="Times New Roman" w:hAnsi="Times New Roman"/>
          <w:b/>
          <w:bCs/>
          <w:i/>
          <w:sz w:val="24"/>
          <w:szCs w:val="24"/>
          <w:u w:val="single"/>
        </w:rPr>
        <w:t xml:space="preserve">承包人须将经采购人认可的样本、样品保存在工地，作为以后验收工程的标准。采购人对任何样本、样品之认可，并不会免除或减轻承包人按合同文件所承担的义务与责任。</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8.8 </w:t>
      </w:r>
      <w:r>
        <w:rPr>
          <w:rFonts w:hint="eastAsia" w:ascii="Times New Roman" w:hAnsi="Times New Roman"/>
          <w:i/>
          <w:sz w:val="24"/>
          <w:szCs w:val="24"/>
          <w:u w:val="single"/>
        </w:rPr>
        <w:t xml:space="preserve">施工设备和临时设施</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8.8.1 </w:t>
      </w:r>
      <w:r>
        <w:rPr>
          <w:rFonts w:hint="eastAsia" w:ascii="Times New Roman" w:hAnsi="Times New Roman"/>
          <w:i/>
          <w:sz w:val="24"/>
          <w:szCs w:val="24"/>
          <w:u w:val="single"/>
        </w:rPr>
        <w:t xml:space="preserve">承包人提供的施工设备和临时设施</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关于修建临时设施费用承担的约定：</w:t>
      </w:r>
      <w:r>
        <w:rPr>
          <w:rFonts w:hint="eastAsia" w:ascii="Times New Roman" w:hAnsi="Times New Roman"/>
          <w:b/>
          <w:bCs/>
          <w:i/>
          <w:sz w:val="24"/>
          <w:szCs w:val="24"/>
          <w:u w:val="single"/>
        </w:rPr>
        <w:t xml:space="preserve">由承包人承担</w:t>
      </w:r>
      <w:r>
        <w:rPr>
          <w:rFonts w:hint="eastAsia" w:ascii="Times New Roman" w:hAnsi="Times New Roman"/>
          <w:i/>
          <w:sz w:val="24"/>
          <w:szCs w:val="24"/>
          <w:u w:val="single"/>
        </w:rPr>
        <w:t xml:space="preserve">。</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contextualSpacing/>
        <w:jc w:val="left"/>
        <w:keepNext/>
        <w:spacing w:line="460" w:lineRule="exact"/>
        <w:rPr>
          <w:rFonts w:ascii="Times New Roman" w:hAnsi="Times New Roman"/>
          <w:bCs/>
          <w:i/>
          <w:sz w:val="24"/>
          <w:szCs w:val="24"/>
          <w:u w:val="single"/>
        </w:rPr>
        <w:outlineLvl w:val="3"/>
      </w:pPr>
      <w:r/>
      <w:bookmarkStart w:id="451" w:name="_Toc351203641"/>
      <w:r>
        <w:rPr>
          <w:rFonts w:ascii="Times New Roman" w:hAnsi="Times New Roman"/>
          <w:bCs/>
          <w:i/>
          <w:sz w:val="24"/>
          <w:szCs w:val="24"/>
          <w:u w:val="single"/>
        </w:rPr>
        <w:t xml:space="preserve">9</w:t>
      </w:r>
      <w:bookmarkEnd w:id="430"/>
      <w:r/>
      <w:bookmarkEnd w:id="431"/>
      <w:r/>
      <w:bookmarkEnd w:id="432"/>
      <w:r/>
      <w:bookmarkStart w:id="452" w:name="_Toc300934982"/>
      <w:r/>
      <w:bookmarkStart w:id="453" w:name="_Toc304295559"/>
      <w:r/>
      <w:bookmarkStart w:id="454" w:name="_Toc312678021"/>
      <w:r/>
      <w:bookmarkStart w:id="455" w:name="_Toc312677495"/>
      <w:r/>
      <w:bookmarkStart w:id="456" w:name="_Toc297216192"/>
      <w:r/>
      <w:bookmarkStart w:id="457" w:name="_Toc303539139"/>
      <w:r/>
      <w:bookmarkStart w:id="458" w:name="_Toc297123533"/>
      <w:r/>
      <w:bookmarkStart w:id="459" w:name="_Toc267251428"/>
      <w:r/>
      <w:bookmarkStart w:id="460" w:name="_Toc292559883"/>
      <w:r/>
      <w:bookmarkStart w:id="461" w:name="_Toc296944512"/>
      <w:r/>
      <w:bookmarkStart w:id="462" w:name="_Toc292559378"/>
      <w:r/>
      <w:bookmarkStart w:id="463" w:name="_Toc296891001"/>
      <w:r/>
      <w:bookmarkStart w:id="464" w:name="_Toc267251427"/>
      <w:r/>
      <w:bookmarkStart w:id="465" w:name="_Toc296891213"/>
      <w:r/>
      <w:bookmarkStart w:id="466" w:name="_Toc297120473"/>
      <w:r/>
      <w:bookmarkStart w:id="467" w:name="_Toc297048359"/>
      <w:r/>
      <w:bookmarkStart w:id="468" w:name="_Toc296503173"/>
      <w:r/>
      <w:bookmarkStart w:id="469" w:name="_Toc296346674"/>
      <w:r/>
      <w:bookmarkStart w:id="470" w:name="_Toc296347172"/>
      <w:r>
        <w:rPr>
          <w:rFonts w:ascii="Times New Roman" w:hAnsi="Times New Roman"/>
          <w:bCs/>
          <w:i/>
          <w:sz w:val="24"/>
          <w:szCs w:val="24"/>
          <w:u w:val="single"/>
        </w:rPr>
        <w:t xml:space="preserve">. </w:t>
      </w:r>
      <w:r>
        <w:rPr>
          <w:rFonts w:hint="eastAsia" w:ascii="Times New Roman" w:hAnsi="Times New Roman"/>
          <w:bCs/>
          <w:i/>
          <w:sz w:val="24"/>
          <w:szCs w:val="24"/>
          <w:u w:val="single"/>
        </w:rPr>
        <w:t xml:space="preserve">试验与检验</w:t>
      </w:r>
      <w:bookmarkEnd w:id="451"/>
      <w:r/>
      <w:bookmarkEnd w:id="452"/>
      <w:r/>
      <w:bookmarkEnd w:id="453"/>
      <w:r/>
      <w:bookmarkEnd w:id="454"/>
      <w:r/>
      <w:bookmarkEnd w:id="455"/>
      <w:r/>
      <w:bookmarkEnd w:id="456"/>
      <w:r/>
      <w:bookmarkEnd w:id="457"/>
      <w:r/>
      <w:bookmarkEnd w:id="458"/>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9</w:t>
      </w:r>
      <w:bookmarkStart w:id="471" w:name="_Toc297123534"/>
      <w:r/>
      <w:bookmarkStart w:id="472" w:name="_Toc304295560"/>
      <w:r/>
      <w:bookmarkStart w:id="473" w:name="_Toc300934983"/>
      <w:r/>
      <w:bookmarkStart w:id="474" w:name="_Toc312678022"/>
      <w:r/>
      <w:bookmarkStart w:id="475" w:name="_Toc312677496"/>
      <w:r/>
      <w:bookmarkStart w:id="476" w:name="_Toc297216193"/>
      <w:r/>
      <w:bookmarkStart w:id="477" w:name="_Toc303539140"/>
      <w:r>
        <w:rPr>
          <w:rFonts w:ascii="Times New Roman" w:hAnsi="Times New Roman"/>
          <w:i/>
          <w:sz w:val="24"/>
          <w:szCs w:val="24"/>
          <w:u w:val="single"/>
        </w:rPr>
        <w:t xml:space="preserve">.1</w:t>
      </w:r>
      <w:r>
        <w:rPr>
          <w:rFonts w:hint="eastAsia" w:ascii="Times New Roman" w:hAnsi="Times New Roman"/>
          <w:i/>
          <w:sz w:val="24"/>
          <w:szCs w:val="24"/>
          <w:u w:val="single"/>
        </w:rPr>
        <w:t xml:space="preserve">试验设备与试验人员</w:t>
      </w:r>
      <w:bookmarkEnd w:id="471"/>
      <w:r/>
      <w:bookmarkEnd w:id="472"/>
      <w:r/>
      <w:bookmarkEnd w:id="473"/>
      <w:r/>
      <w:bookmarkEnd w:id="474"/>
      <w:r/>
      <w:bookmarkEnd w:id="475"/>
      <w:r/>
      <w:bookmarkEnd w:id="476"/>
      <w:r/>
      <w:bookmarkEnd w:id="477"/>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9</w:t>
      </w:r>
      <w:bookmarkStart w:id="478" w:name="_Toc300934984"/>
      <w:r/>
      <w:bookmarkStart w:id="479" w:name="_Toc297123535"/>
      <w:r/>
      <w:bookmarkStart w:id="480" w:name="_Toc303539141"/>
      <w:r/>
      <w:bookmarkStart w:id="481" w:name="_Toc312677497"/>
      <w:r/>
      <w:bookmarkStart w:id="482" w:name="_Toc304295561"/>
      <w:r/>
      <w:bookmarkStart w:id="483" w:name="_Toc297216194"/>
      <w:r/>
      <w:bookmarkStart w:id="484" w:name="_Toc312678023"/>
      <w:r/>
      <w:bookmarkStart w:id="485" w:name="_Toc318581174"/>
      <w:r>
        <w:rPr>
          <w:rFonts w:ascii="Times New Roman" w:hAnsi="Times New Roman"/>
          <w:i/>
          <w:sz w:val="24"/>
          <w:szCs w:val="24"/>
          <w:u w:val="single"/>
        </w:rPr>
        <w:t xml:space="preserve">.1.2 </w:t>
      </w:r>
      <w:r>
        <w:rPr>
          <w:rFonts w:hint="eastAsia" w:ascii="Times New Roman" w:hAnsi="Times New Roman"/>
          <w:i/>
          <w:sz w:val="24"/>
          <w:szCs w:val="24"/>
          <w:u w:val="single"/>
        </w:rPr>
        <w:t xml:space="preserve">试验设备</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施工现场需要配置的试验场所：</w:t>
      </w:r>
      <w:bookmarkEnd w:id="478"/>
      <w:r/>
      <w:bookmarkEnd w:id="479"/>
      <w:r/>
      <w:bookmarkEnd w:id="480"/>
      <w:r/>
      <w:bookmarkEnd w:id="481"/>
      <w:r/>
      <w:bookmarkEnd w:id="482"/>
      <w:r/>
      <w:bookmarkEnd w:id="483"/>
      <w:r/>
      <w:bookmarkEnd w:id="484"/>
      <w:r/>
      <w:bookmarkStart w:id="486" w:name="_Toc312678024"/>
      <w:r/>
      <w:bookmarkStart w:id="487" w:name="_Toc312677498"/>
      <w:r/>
      <w:bookmarkStart w:id="488" w:name="_Toc303539142"/>
      <w:r/>
      <w:bookmarkStart w:id="489" w:name="_Toc300934985"/>
      <w:r/>
      <w:bookmarkStart w:id="490" w:name="_Toc297123536"/>
      <w:r/>
      <w:bookmarkStart w:id="491" w:name="_Toc304295562"/>
      <w:r/>
      <w:bookmarkStart w:id="492" w:name="_Toc297216195"/>
      <w:r>
        <w:rPr>
          <w:rFonts w:hint="eastAsia" w:ascii="Times New Roman" w:hAnsi="Times New Roman"/>
          <w:b/>
          <w:bCs/>
          <w:i/>
          <w:sz w:val="24"/>
          <w:szCs w:val="24"/>
          <w:u w:val="single"/>
        </w:rPr>
        <w:t xml:space="preserve">根据行业主管部门要求执行</w:t>
      </w:r>
      <w:r>
        <w:rPr>
          <w:rFonts w:hint="eastAsia" w:ascii="Times New Roman" w:hAnsi="Times New Roman"/>
          <w:i/>
          <w:sz w:val="24"/>
          <w:szCs w:val="24"/>
          <w:u w:val="single"/>
        </w:rPr>
        <w:t xml:space="preserve">。</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施工现场需要配备的试验设备：</w:t>
      </w:r>
      <w:r>
        <w:rPr>
          <w:rFonts w:hint="eastAsia" w:ascii="Times New Roman" w:hAnsi="Times New Roman"/>
          <w:b/>
          <w:bCs/>
          <w:i/>
          <w:sz w:val="24"/>
          <w:szCs w:val="24"/>
          <w:u w:val="single"/>
        </w:rPr>
        <w:t xml:space="preserve">根据行业主管部门要求执行</w:t>
      </w:r>
      <w:r>
        <w:rPr>
          <w:rFonts w:hint="eastAsia" w:ascii="Times New Roman" w:hAnsi="Times New Roman"/>
          <w:i/>
          <w:sz w:val="24"/>
          <w:szCs w:val="24"/>
          <w:u w:val="single"/>
        </w:rPr>
        <w:t xml:space="preserve">。</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施工现场需要具备的其他试验条件：</w:t>
      </w:r>
      <w:r>
        <w:rPr>
          <w:rFonts w:hint="eastAsia" w:ascii="Times New Roman" w:hAnsi="Times New Roman"/>
          <w:b/>
          <w:bCs/>
          <w:i/>
          <w:sz w:val="24"/>
          <w:szCs w:val="24"/>
          <w:u w:val="single"/>
        </w:rPr>
        <w:t xml:space="preserve">根据行业主管部门要求执行</w:t>
      </w:r>
      <w:r>
        <w:rPr>
          <w:rFonts w:hint="eastAsia" w:ascii="Times New Roman" w:hAnsi="Times New Roman"/>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9.4 </w:t>
      </w:r>
      <w:r>
        <w:rPr>
          <w:rFonts w:hint="eastAsia" w:ascii="Times New Roman" w:hAnsi="Times New Roman"/>
          <w:i/>
          <w:sz w:val="24"/>
          <w:szCs w:val="24"/>
          <w:u w:val="single"/>
        </w:rPr>
        <w:t xml:space="preserve">现场工艺试验</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现场工艺试验的有关约定：</w:t>
      </w:r>
      <w:r>
        <w:rPr>
          <w:rFonts w:hint="eastAsia" w:ascii="Times New Roman" w:hAnsi="Times New Roman"/>
          <w:b/>
          <w:bCs/>
          <w:i/>
          <w:sz w:val="24"/>
          <w:szCs w:val="24"/>
          <w:u w:val="single"/>
        </w:rPr>
        <w:t xml:space="preserve">根据行业主管部门要求执行</w:t>
      </w:r>
      <w:r>
        <w:rPr>
          <w:rFonts w:hint="eastAsia" w:ascii="Times New Roman" w:hAnsi="Times New Roman"/>
          <w:i/>
          <w:sz w:val="24"/>
          <w:szCs w:val="24"/>
          <w:u w:val="single"/>
        </w:rPr>
        <w:t xml:space="preserve">。</w:t>
      </w:r>
      <w:bookmarkEnd w:id="485"/>
      <w:r/>
      <w:bookmarkEnd w:id="486"/>
      <w:r/>
      <w:bookmarkEnd w:id="487"/>
      <w:r/>
      <w:bookmarkEnd w:id="488"/>
      <w:r/>
      <w:bookmarkEnd w:id="489"/>
      <w:r/>
      <w:bookmarkEnd w:id="490"/>
      <w:r/>
      <w:bookmarkEnd w:id="491"/>
      <w:r/>
      <w:bookmarkEnd w:id="492"/>
      <w:r/>
      <w:r/>
    </w:p>
    <w:p>
      <w:pPr>
        <w:contextualSpacing/>
        <w:jc w:val="left"/>
        <w:keepNext/>
        <w:spacing w:line="460" w:lineRule="exact"/>
        <w:rPr>
          <w:rFonts w:ascii="Times New Roman" w:hAnsi="Times New Roman"/>
          <w:bCs/>
          <w:i/>
          <w:sz w:val="24"/>
          <w:szCs w:val="24"/>
          <w:u w:val="single"/>
        </w:rPr>
        <w:outlineLvl w:val="3"/>
      </w:pPr>
      <w:r/>
      <w:bookmarkStart w:id="493" w:name="_Toc351203642"/>
      <w:r>
        <w:rPr>
          <w:rFonts w:ascii="Times New Roman" w:hAnsi="Times New Roman"/>
          <w:bCs/>
          <w:i/>
          <w:sz w:val="24"/>
          <w:szCs w:val="24"/>
          <w:u w:val="single"/>
        </w:rPr>
        <w:t xml:space="preserve">1</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Start w:id="494" w:name="_Toc297216199"/>
      <w:r/>
      <w:bookmarkStart w:id="495" w:name="_Toc296346694"/>
      <w:r/>
      <w:bookmarkStart w:id="496" w:name="_Toc296503193"/>
      <w:r/>
      <w:bookmarkStart w:id="497" w:name="_Toc296944532"/>
      <w:r/>
      <w:bookmarkStart w:id="498" w:name="_Toc297048379"/>
      <w:r/>
      <w:bookmarkStart w:id="499" w:name="_Toc303539146"/>
      <w:r/>
      <w:bookmarkStart w:id="500" w:name="_Toc297120493"/>
      <w:r/>
      <w:bookmarkStart w:id="501" w:name="_Toc296891233"/>
      <w:r/>
      <w:bookmarkStart w:id="502" w:name="_Toc297123540"/>
      <w:r/>
      <w:bookmarkStart w:id="503" w:name="_Toc296891021"/>
      <w:r/>
      <w:bookmarkStart w:id="504" w:name="_Toc304295566"/>
      <w:r/>
      <w:bookmarkStart w:id="505" w:name="_Toc292559903"/>
      <w:r/>
      <w:bookmarkStart w:id="506" w:name="_Toc300934989"/>
      <w:r/>
      <w:bookmarkStart w:id="507" w:name="_Toc292559398"/>
      <w:r/>
      <w:bookmarkStart w:id="508" w:name="_Toc312678025"/>
      <w:r/>
      <w:bookmarkStart w:id="509" w:name="_Toc312677499"/>
      <w:r/>
      <w:bookmarkStart w:id="510" w:name="_Toc296347192"/>
      <w:r/>
      <w:bookmarkStart w:id="511" w:name="_Toc267251439"/>
      <w:r/>
      <w:bookmarkStart w:id="512" w:name="_Toc267251435"/>
      <w:r/>
      <w:bookmarkStart w:id="513" w:name="_Toc267251440"/>
      <w:r/>
      <w:bookmarkStart w:id="514" w:name="_Toc267251437"/>
      <w:r/>
      <w:bookmarkStart w:id="515" w:name="_Toc267251433"/>
      <w:r/>
      <w:bookmarkStart w:id="516" w:name="_Toc267251441"/>
      <w:r/>
      <w:bookmarkStart w:id="517" w:name="_Toc267251442"/>
      <w:r>
        <w:rPr>
          <w:rFonts w:ascii="Times New Roman" w:hAnsi="Times New Roman"/>
          <w:bCs/>
          <w:i/>
          <w:sz w:val="24"/>
          <w:szCs w:val="24"/>
          <w:u w:val="single"/>
        </w:rPr>
        <w:t xml:space="preserve">0. </w:t>
      </w:r>
      <w:r>
        <w:rPr>
          <w:rFonts w:hint="eastAsia" w:ascii="Times New Roman" w:hAnsi="Times New Roman"/>
          <w:bCs/>
          <w:i/>
          <w:sz w:val="24"/>
          <w:szCs w:val="24"/>
          <w:u w:val="single"/>
        </w:rPr>
        <w:t xml:space="preserve">变更</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w:t>
      </w:r>
      <w:bookmarkStart w:id="518" w:name="_Toc296891022"/>
      <w:r/>
      <w:bookmarkStart w:id="519" w:name="_Toc297216200"/>
      <w:r/>
      <w:bookmarkStart w:id="520" w:name="_Toc312678026"/>
      <w:r/>
      <w:bookmarkStart w:id="521" w:name="_Toc292559399"/>
      <w:r/>
      <w:bookmarkStart w:id="522" w:name="_Toc296346695"/>
      <w:r/>
      <w:bookmarkStart w:id="523" w:name="_Toc296347193"/>
      <w:r/>
      <w:bookmarkStart w:id="524" w:name="_Toc312677500"/>
      <w:r/>
      <w:bookmarkStart w:id="525" w:name="_Toc300934990"/>
      <w:r/>
      <w:bookmarkStart w:id="526" w:name="_Toc296891234"/>
      <w:r/>
      <w:bookmarkStart w:id="527" w:name="_Toc296944533"/>
      <w:r/>
      <w:bookmarkStart w:id="528" w:name="_Toc304295567"/>
      <w:r/>
      <w:bookmarkStart w:id="529" w:name="_Toc292559904"/>
      <w:r/>
      <w:bookmarkStart w:id="530" w:name="_Toc303539147"/>
      <w:r/>
      <w:bookmarkStart w:id="531" w:name="_Toc297048380"/>
      <w:r/>
      <w:bookmarkStart w:id="532" w:name="_Toc297123541"/>
      <w:r/>
      <w:bookmarkStart w:id="533" w:name="_Toc296503194"/>
      <w:r/>
      <w:bookmarkStart w:id="534" w:name="_Toc297120494"/>
      <w:r>
        <w:rPr>
          <w:rFonts w:ascii="Times New Roman" w:hAnsi="Times New Roman"/>
          <w:i/>
          <w:sz w:val="24"/>
          <w:szCs w:val="24"/>
          <w:u w:val="single"/>
        </w:rPr>
        <w:t xml:space="preserve">0.1</w:t>
      </w:r>
      <w:r>
        <w:rPr>
          <w:rFonts w:hint="eastAsia" w:ascii="Times New Roman" w:hAnsi="Times New Roman"/>
          <w:i/>
          <w:sz w:val="24"/>
          <w:szCs w:val="24"/>
          <w:u w:val="single"/>
        </w:rPr>
        <w:t xml:space="preserve">变更的范围</w:t>
      </w:r>
      <w:r/>
    </w:p>
    <w:p>
      <w:pPr>
        <w:contextualSpacing/>
        <w:ind w:firstLine="480"/>
        <w:jc w:val="left"/>
        <w:spacing w:line="460" w:lineRule="exact"/>
        <w:rPr>
          <w:rFonts w:ascii="Times New Roman" w:hAnsi="Times New Roman"/>
          <w:b/>
          <w:bCs/>
          <w:i/>
          <w:sz w:val="24"/>
          <w:szCs w:val="24"/>
          <w:u w:val="single"/>
        </w:rPr>
      </w:pPr>
      <w:r>
        <w:rPr>
          <w:rFonts w:hint="eastAsia" w:ascii="Times New Roman" w:hAnsi="Times New Roman"/>
          <w:i/>
          <w:sz w:val="24"/>
          <w:szCs w:val="24"/>
          <w:u w:val="single"/>
        </w:rPr>
        <w:t xml:space="preserve">关于变更的范围的约定：</w:t>
      </w:r>
      <w:bookmarkStart w:id="535" w:name="EBf7ec8078927c45eeb9ebe8b166d53bc9"/>
      <w:r>
        <w:rPr>
          <w:rFonts w:hint="eastAsia" w:ascii="Times New Roman" w:hAnsi="Times New Roman"/>
          <w:b/>
          <w:bCs/>
          <w:i/>
          <w:sz w:val="24"/>
          <w:szCs w:val="24"/>
          <w:u w:val="single"/>
        </w:rPr>
        <w:t xml:space="preserve">按通用条款</w:t>
      </w:r>
      <w:r>
        <w:rPr>
          <w:rFonts w:ascii="Times New Roman" w:hAnsi="Times New Roman"/>
          <w:b/>
          <w:bCs/>
          <w:i/>
          <w:sz w:val="24"/>
          <w:szCs w:val="24"/>
          <w:u w:val="single"/>
        </w:rPr>
        <w:t xml:space="preserve">10.1 </w:t>
      </w:r>
      <w:r>
        <w:rPr>
          <w:rFonts w:hint="eastAsia" w:ascii="Times New Roman" w:hAnsi="Times New Roman"/>
          <w:b/>
          <w:bCs/>
          <w:i/>
          <w:sz w:val="24"/>
          <w:szCs w:val="24"/>
          <w:u w:val="single"/>
        </w:rPr>
        <w:t xml:space="preserve">。</w:t>
      </w:r>
      <w:bookmarkEnd w:id="535"/>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10.1.1</w:t>
      </w:r>
      <w:r>
        <w:rPr>
          <w:rFonts w:hint="eastAsia" w:ascii="Times New Roman" w:hAnsi="Times New Roman"/>
          <w:i/>
          <w:sz w:val="24"/>
          <w:szCs w:val="24"/>
          <w:u w:val="single"/>
        </w:rPr>
        <w:t xml:space="preserve">变更权</w:t>
      </w:r>
      <w:r/>
    </w:p>
    <w:p>
      <w:pPr>
        <w:contextualSpacing/>
        <w:ind w:firstLine="482"/>
        <w:jc w:val="left"/>
        <w:spacing w:line="460" w:lineRule="exact"/>
        <w:rPr>
          <w:rFonts w:ascii="Times New Roman" w:hAnsi="Times New Roman"/>
          <w:b/>
          <w:bCs/>
          <w:i/>
          <w:sz w:val="24"/>
          <w:szCs w:val="24"/>
          <w:u w:val="single"/>
        </w:rPr>
      </w:pPr>
      <w:r>
        <w:rPr>
          <w:rFonts w:hint="eastAsia" w:ascii="Times New Roman" w:hAnsi="Times New Roman"/>
          <w:b/>
          <w:bCs/>
          <w:i/>
          <w:sz w:val="24"/>
          <w:szCs w:val="24"/>
          <w:u w:val="single"/>
        </w:rPr>
        <w:t xml:space="preserve">设计变更和签证应实行编号管理，所有的设计变更、签证都应先估算报工程监理和采购人代表批准后实施，对未执行该手续的项目事后不得进行工程结算；</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10.1.2</w:t>
      </w:r>
      <w:r>
        <w:rPr>
          <w:rFonts w:hint="eastAsia" w:ascii="Times New Roman" w:hAnsi="Times New Roman"/>
          <w:i/>
          <w:sz w:val="24"/>
          <w:szCs w:val="24"/>
          <w:u w:val="single"/>
        </w:rPr>
        <w:t xml:space="preserve">变更程序</w:t>
      </w:r>
      <w:r/>
    </w:p>
    <w:p>
      <w:pPr>
        <w:contextualSpacing/>
        <w:ind w:firstLine="480"/>
        <w:jc w:val="left"/>
        <w:spacing w:line="460" w:lineRule="exact"/>
        <w:rPr>
          <w:rFonts w:ascii="Times New Roman" w:hAnsi="Times New Roman"/>
          <w:b/>
          <w:bCs/>
          <w:i/>
          <w:sz w:val="24"/>
          <w:szCs w:val="24"/>
          <w:u w:val="single"/>
        </w:rPr>
      </w:pPr>
      <w:r>
        <w:rPr>
          <w:rFonts w:ascii="Times New Roman" w:hAnsi="Times New Roman"/>
          <w:i/>
          <w:sz w:val="24"/>
          <w:szCs w:val="24"/>
          <w:u w:val="single"/>
        </w:rPr>
        <w:t xml:space="preserve">10.1.2.1</w:t>
      </w:r>
      <w:r>
        <w:rPr>
          <w:rFonts w:hint="eastAsia" w:ascii="Times New Roman" w:hAnsi="Times New Roman"/>
          <w:b/>
          <w:bCs/>
          <w:i/>
          <w:sz w:val="24"/>
          <w:szCs w:val="24"/>
          <w:u w:val="single"/>
        </w:rPr>
        <w:t xml:space="preserve">不论双方对变更工程的价格是否达成一致，承包人都不得拖延变更指令的执行，否则由承包人承担因此而产生的所有责任和费用。</w:t>
      </w:r>
      <w:r/>
    </w:p>
    <w:p>
      <w:pPr>
        <w:contextualSpacing/>
        <w:ind w:firstLine="480"/>
        <w:jc w:val="left"/>
        <w:spacing w:after="120" w:line="460" w:lineRule="exact"/>
        <w:rPr>
          <w:rFonts w:ascii="Times New Roman" w:hAnsi="Times New Roman"/>
          <w:b/>
          <w:bCs/>
          <w:i/>
          <w:sz w:val="24"/>
          <w:szCs w:val="24"/>
          <w:u w:val="single"/>
        </w:rPr>
      </w:pPr>
      <w:r>
        <w:rPr>
          <w:rFonts w:ascii="Times New Roman" w:hAnsi="Times New Roman"/>
          <w:i/>
          <w:sz w:val="24"/>
          <w:szCs w:val="24"/>
          <w:u w:val="single"/>
        </w:rPr>
        <w:t xml:space="preserve">10.1.2.2</w:t>
      </w:r>
      <w:r>
        <w:rPr>
          <w:rFonts w:hint="eastAsia" w:ascii="Times New Roman" w:hAnsi="Times New Roman"/>
          <w:b/>
          <w:bCs/>
          <w:i/>
          <w:sz w:val="24"/>
          <w:szCs w:val="24"/>
          <w:u w:val="single"/>
        </w:rPr>
        <w:t xml:space="preserve">变更的处理办法执行《常熟市政府投资项目工程变更管理办法》（常财建</w:t>
      </w:r>
      <w:r>
        <w:rPr>
          <w:rFonts w:ascii="Times New Roman" w:hAnsi="Times New Roman"/>
          <w:b/>
          <w:bCs/>
          <w:i/>
          <w:sz w:val="24"/>
          <w:szCs w:val="24"/>
          <w:u w:val="single"/>
        </w:rPr>
        <w:t xml:space="preserve">[2008]356</w:t>
      </w:r>
      <w:r>
        <w:rPr>
          <w:rFonts w:hint="eastAsia" w:ascii="Times New Roman" w:hAnsi="Times New Roman"/>
          <w:b/>
          <w:bCs/>
          <w:i/>
          <w:sz w:val="24"/>
          <w:szCs w:val="24"/>
          <w:u w:val="single"/>
        </w:rPr>
        <w:t xml:space="preserve">号）文件规定。</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10.4 </w:t>
      </w:r>
      <w:r>
        <w:rPr>
          <w:rFonts w:hint="eastAsia" w:ascii="Times New Roman" w:hAnsi="Times New Roman"/>
          <w:i/>
          <w:sz w:val="24"/>
          <w:szCs w:val="24"/>
          <w:u w:val="single"/>
        </w:rPr>
        <w:t xml:space="preserve">变更估价</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10.4.1 </w:t>
      </w:r>
      <w:r>
        <w:rPr>
          <w:rFonts w:hint="eastAsia" w:ascii="Times New Roman" w:hAnsi="Times New Roman"/>
          <w:i/>
          <w:sz w:val="24"/>
          <w:szCs w:val="24"/>
          <w:u w:val="single"/>
        </w:rPr>
        <w:t xml:space="preserve">变更估价原则</w:t>
      </w:r>
      <w:r/>
    </w:p>
    <w:p>
      <w:pPr>
        <w:contextualSpacing/>
        <w:ind w:left="480" w:hanging="36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关于变更估价的约定：</w:t>
      </w:r>
      <w:r>
        <w:rPr>
          <w:rFonts w:hint="eastAsia" w:ascii="Times New Roman" w:hAnsi="Times New Roman"/>
          <w:b/>
          <w:bCs/>
          <w:i/>
          <w:sz w:val="24"/>
          <w:szCs w:val="24"/>
          <w:u w:val="single"/>
        </w:rPr>
        <w:t xml:space="preserve">按本合同第</w:t>
      </w:r>
      <w:r>
        <w:rPr>
          <w:rFonts w:ascii="Times New Roman" w:hAnsi="Times New Roman"/>
          <w:b/>
          <w:bCs/>
          <w:i/>
          <w:sz w:val="24"/>
          <w:szCs w:val="24"/>
          <w:u w:val="single"/>
        </w:rPr>
        <w:t xml:space="preserve">21</w:t>
      </w:r>
      <w:r>
        <w:rPr>
          <w:rFonts w:hint="eastAsia" w:ascii="Times New Roman" w:hAnsi="Times New Roman"/>
          <w:b/>
          <w:bCs/>
          <w:i/>
          <w:sz w:val="24"/>
          <w:szCs w:val="24"/>
          <w:u w:val="single"/>
        </w:rPr>
        <w:t xml:space="preserve">条补充条款第</w:t>
      </w:r>
      <w:r>
        <w:rPr>
          <w:rFonts w:ascii="Times New Roman" w:hAnsi="Times New Roman"/>
          <w:b/>
          <w:bCs/>
          <w:i/>
          <w:sz w:val="24"/>
          <w:szCs w:val="24"/>
          <w:u w:val="single"/>
        </w:rPr>
        <w:t xml:space="preserve">4</w:t>
      </w:r>
      <w:r>
        <w:rPr>
          <w:rFonts w:hint="eastAsia" w:ascii="Times New Roman" w:hAnsi="Times New Roman"/>
          <w:b/>
          <w:bCs/>
          <w:i/>
          <w:sz w:val="24"/>
          <w:szCs w:val="24"/>
          <w:u w:val="single"/>
        </w:rPr>
        <w:t xml:space="preserve">条执行。</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w:t>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Start w:id="536" w:name="_Toc292559907"/>
      <w:r/>
      <w:bookmarkStart w:id="537" w:name="_Toc297123544"/>
      <w:r/>
      <w:bookmarkStart w:id="538" w:name="_Toc303539150"/>
      <w:r/>
      <w:bookmarkStart w:id="539" w:name="_Toc297048383"/>
      <w:r/>
      <w:bookmarkStart w:id="540" w:name="_Toc296891025"/>
      <w:r/>
      <w:bookmarkStart w:id="541" w:name="_Toc292559402"/>
      <w:r/>
      <w:bookmarkStart w:id="542" w:name="_Toc296891237"/>
      <w:r/>
      <w:bookmarkStart w:id="543" w:name="_Toc296346698"/>
      <w:r/>
      <w:bookmarkStart w:id="544" w:name="_Toc296944536"/>
      <w:r/>
      <w:bookmarkStart w:id="545" w:name="_Toc296503197"/>
      <w:r/>
      <w:bookmarkStart w:id="546" w:name="_Toc300934993"/>
      <w:r/>
      <w:bookmarkStart w:id="547" w:name="_Toc297120497"/>
      <w:r/>
      <w:bookmarkStart w:id="548" w:name="_Toc297216203"/>
      <w:r/>
      <w:bookmarkStart w:id="549" w:name="_Toc296347196"/>
      <w:r/>
      <w:bookmarkStart w:id="550" w:name="_Toc304295570"/>
      <w:r/>
      <w:bookmarkStart w:id="551" w:name="_Toc312678029"/>
      <w:r/>
      <w:bookmarkStart w:id="552" w:name="_Toc312677503"/>
      <w:r>
        <w:rPr>
          <w:rFonts w:ascii="Times New Roman" w:hAnsi="Times New Roman"/>
          <w:i/>
          <w:sz w:val="24"/>
          <w:szCs w:val="24"/>
          <w:u w:val="single"/>
        </w:rPr>
        <w:t xml:space="preserve">0.5</w:t>
      </w:r>
      <w:r>
        <w:rPr>
          <w:rFonts w:hint="eastAsia" w:ascii="Times New Roman" w:hAnsi="Times New Roman"/>
          <w:i/>
          <w:sz w:val="24"/>
          <w:szCs w:val="24"/>
          <w:u w:val="single"/>
        </w:rPr>
        <w:t xml:space="preserve">承</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Start w:id="553" w:name="_Toc292559913"/>
      <w:r/>
      <w:bookmarkStart w:id="554" w:name="_Toc296891031"/>
      <w:r/>
      <w:bookmarkStart w:id="555" w:name="_Toc303539151"/>
      <w:r/>
      <w:bookmarkStart w:id="556" w:name="_Toc296346704"/>
      <w:r/>
      <w:bookmarkStart w:id="557" w:name="_Toc296944542"/>
      <w:r/>
      <w:bookmarkStart w:id="558" w:name="_Toc292559408"/>
      <w:r/>
      <w:bookmarkStart w:id="559" w:name="_Toc297216204"/>
      <w:r/>
      <w:bookmarkStart w:id="560" w:name="_Toc296347202"/>
      <w:r/>
      <w:bookmarkStart w:id="561" w:name="_Toc297048389"/>
      <w:r/>
      <w:bookmarkStart w:id="562" w:name="_Toc297120503"/>
      <w:r/>
      <w:bookmarkStart w:id="563" w:name="_Toc300934994"/>
      <w:r/>
      <w:bookmarkStart w:id="564" w:name="_Toc296891243"/>
      <w:r/>
      <w:bookmarkStart w:id="565" w:name="_Toc297123545"/>
      <w:r/>
      <w:bookmarkStart w:id="566" w:name="_Toc296503203"/>
      <w:r>
        <w:rPr>
          <w:rFonts w:hint="eastAsia" w:ascii="Times New Roman" w:hAnsi="Times New Roman"/>
          <w:i/>
          <w:sz w:val="24"/>
          <w:szCs w:val="24"/>
          <w:u w:val="single"/>
        </w:rPr>
        <w:t xml:space="preserve">包人的合理化建议</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监理人审查承包人合理化建议的期限：</w:t>
      </w:r>
      <w:r>
        <w:rPr>
          <w:rFonts w:hint="eastAsia" w:ascii="Times New Roman" w:hAnsi="Times New Roman"/>
          <w:b/>
          <w:i/>
          <w:sz w:val="24"/>
          <w:szCs w:val="24"/>
          <w:u w:val="single"/>
        </w:rPr>
        <w:t xml:space="preserve">按通用条款执行</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采购人审批承包人合理化建议的期限：</w:t>
      </w:r>
      <w:r>
        <w:rPr>
          <w:rFonts w:hint="eastAsia" w:ascii="Times New Roman" w:hAnsi="Times New Roman"/>
          <w:b/>
          <w:i/>
          <w:sz w:val="24"/>
          <w:szCs w:val="24"/>
          <w:u w:val="single"/>
        </w:rPr>
        <w:t xml:space="preserve">按通用条款执行</w:t>
      </w:r>
      <w:r>
        <w:rPr>
          <w:rFonts w:hint="eastAsia" w:ascii="Times New Roman" w:hAnsi="Times New Roman"/>
          <w:i/>
          <w:sz w:val="24"/>
          <w:szCs w:val="24"/>
          <w:u w:val="single"/>
        </w:rPr>
        <w:t xml:space="preserve">。</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w:t>
      </w:r>
      <w:bookmarkStart w:id="567" w:name="_Toc297123546"/>
      <w:r/>
      <w:bookmarkStart w:id="568" w:name="_Toc318581175"/>
      <w:r/>
      <w:bookmarkStart w:id="569" w:name="_Toc296944543"/>
      <w:r/>
      <w:bookmarkStart w:id="570" w:name="_Toc296347203"/>
      <w:r/>
      <w:bookmarkStart w:id="571" w:name="_Toc297048390"/>
      <w:r/>
      <w:bookmarkStart w:id="572" w:name="_Toc312678030"/>
      <w:r/>
      <w:bookmarkStart w:id="573" w:name="_Toc312677504"/>
      <w:r/>
      <w:bookmarkStart w:id="574" w:name="_Toc296346705"/>
      <w:r/>
      <w:bookmarkStart w:id="575" w:name="_Toc296891244"/>
      <w:r/>
      <w:bookmarkStart w:id="576" w:name="_Toc292559914"/>
      <w:r/>
      <w:bookmarkStart w:id="577" w:name="_Toc296891032"/>
      <w:r/>
      <w:bookmarkStart w:id="578" w:name="_Toc296503204"/>
      <w:r/>
      <w:bookmarkStart w:id="579" w:name="_Toc297216205"/>
      <w:r/>
      <w:bookmarkStart w:id="580" w:name="_Toc303539152"/>
      <w:r/>
      <w:bookmarkStart w:id="581" w:name="_Toc300934995"/>
      <w:r/>
      <w:bookmarkStart w:id="582" w:name="_Toc304295571"/>
      <w:r/>
      <w:bookmarkStart w:id="583" w:name="_Toc297120504"/>
      <w:r/>
      <w:bookmarkStart w:id="584" w:name="_Toc292559409"/>
      <w:r>
        <w:rPr>
          <w:rFonts w:hint="eastAsia" w:ascii="Times New Roman" w:hAnsi="Times New Roman"/>
          <w:i/>
          <w:sz w:val="24"/>
          <w:szCs w:val="24"/>
          <w:u w:val="single"/>
        </w:rPr>
        <w:t xml:space="preserve">包人提出的合理化建议降低了合同价格或者提高了工程经济效益的奖励的方法和金额为：</w:t>
      </w:r>
      <w:r>
        <w:rPr>
          <w:rFonts w:hint="eastAsia" w:ascii="Times New Roman" w:hAnsi="Times New Roman"/>
          <w:b/>
          <w:i/>
          <w:sz w:val="24"/>
          <w:szCs w:val="24"/>
          <w:u w:val="single"/>
        </w:rPr>
        <w:t xml:space="preserve">双方协商</w:t>
      </w:r>
      <w:r>
        <w:rPr>
          <w:rFonts w:hint="eastAsia" w:ascii="Times New Roman" w:hAnsi="Times New Roman"/>
          <w:i/>
          <w:sz w:val="24"/>
          <w:szCs w:val="24"/>
          <w:u w:val="single"/>
        </w:rPr>
        <w:t xml:space="preserve">。</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w:t>
      </w:r>
      <w:bookmarkStart w:id="585" w:name="_Toc297216207"/>
      <w:r/>
      <w:bookmarkStart w:id="586" w:name="_Toc312677507"/>
      <w:r/>
      <w:bookmarkStart w:id="587" w:name="_Toc303539154"/>
      <w:r/>
      <w:bookmarkStart w:id="588" w:name="_Toc292559909"/>
      <w:r/>
      <w:bookmarkStart w:id="589" w:name="_Toc300934997"/>
      <w:r/>
      <w:bookmarkStart w:id="590" w:name="_Toc296503199"/>
      <w:r/>
      <w:bookmarkStart w:id="591" w:name="_Toc296347198"/>
      <w:r/>
      <w:bookmarkStart w:id="592" w:name="_Toc297048385"/>
      <w:r/>
      <w:bookmarkStart w:id="593" w:name="_Toc312678033"/>
      <w:r/>
      <w:bookmarkStart w:id="594" w:name="_Toc296891239"/>
      <w:r/>
      <w:bookmarkStart w:id="595" w:name="_Toc296891027"/>
      <w:r/>
      <w:bookmarkStart w:id="596" w:name="_Toc304295574"/>
      <w:r/>
      <w:bookmarkStart w:id="597" w:name="_Toc297120499"/>
      <w:r/>
      <w:bookmarkStart w:id="598" w:name="_Toc296944538"/>
      <w:r/>
      <w:bookmarkStart w:id="599" w:name="_Toc297123548"/>
      <w:r/>
      <w:bookmarkStart w:id="600" w:name="_Toc296346700"/>
      <w:r/>
      <w:bookmarkStart w:id="601" w:name="_Toc292559404"/>
      <w:r>
        <w:rPr>
          <w:rFonts w:ascii="Times New Roman" w:hAnsi="Times New Roman"/>
          <w:i/>
          <w:sz w:val="24"/>
          <w:szCs w:val="24"/>
          <w:u w:val="single"/>
        </w:rPr>
        <w:t xml:space="preserve">0.7 </w:t>
      </w:r>
      <w:r>
        <w:rPr>
          <w:rFonts w:hint="eastAsia" w:ascii="Times New Roman" w:hAnsi="Times New Roman"/>
          <w:i/>
          <w:sz w:val="24"/>
          <w:szCs w:val="24"/>
          <w:u w:val="single"/>
        </w:rPr>
        <w:t xml:space="preserve">暂估价</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暂</w:t>
      </w:r>
      <w:bookmarkStart w:id="602" w:name="_Toc312678034"/>
      <w:r/>
      <w:bookmarkStart w:id="603" w:name="_Toc318581176"/>
      <w:r/>
      <w:bookmarkStart w:id="604" w:name="_Toc312677508"/>
      <w:r>
        <w:rPr>
          <w:rFonts w:hint="eastAsia" w:ascii="Times New Roman" w:hAnsi="Times New Roman"/>
          <w:i/>
          <w:sz w:val="24"/>
          <w:szCs w:val="24"/>
          <w:u w:val="single"/>
        </w:rPr>
        <w:t xml:space="preserve">估价材料和工程设备的明细详见附件：《暂估价一览表》。</w:t>
      </w:r>
      <w:bookmarkEnd w:id="602"/>
      <w:r/>
      <w:bookmarkEnd w:id="603"/>
      <w:r/>
      <w:bookmarkEnd w:id="604"/>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w:t>
      </w:r>
      <w:bookmarkStart w:id="605" w:name="_Toc312678035"/>
      <w:r/>
      <w:bookmarkStart w:id="606" w:name="_Toc318581177"/>
      <w:r/>
      <w:bookmarkStart w:id="607" w:name="_Toc312677509"/>
      <w:r>
        <w:rPr>
          <w:rFonts w:ascii="Times New Roman" w:hAnsi="Times New Roman"/>
          <w:i/>
          <w:sz w:val="24"/>
          <w:szCs w:val="24"/>
          <w:u w:val="single"/>
        </w:rPr>
        <w:t xml:space="preserve">0.7.1 </w:t>
      </w:r>
      <w:r>
        <w:rPr>
          <w:rFonts w:hint="eastAsia" w:ascii="Times New Roman" w:hAnsi="Times New Roman"/>
          <w:i/>
          <w:sz w:val="24"/>
          <w:szCs w:val="24"/>
          <w:u w:val="single"/>
        </w:rPr>
        <w:t xml:space="preserve">依法必须招标的暂估价项目</w:t>
      </w:r>
      <w:bookmarkEnd w:id="605"/>
      <w:r/>
      <w:bookmarkEnd w:id="606"/>
      <w:r/>
      <w:bookmarkEnd w:id="607"/>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对于依法必须招标的暂估价项目的确认和批准采取第</w:t>
      </w:r>
      <w:r>
        <w:rPr>
          <w:rFonts w:ascii="Times New Roman" w:hAnsi="Times New Roman"/>
          <w:i/>
          <w:sz w:val="24"/>
          <w:szCs w:val="24"/>
          <w:u w:val="single"/>
        </w:rPr>
        <w:t xml:space="preserve">/</w:t>
      </w:r>
      <w:r>
        <w:rPr>
          <w:rFonts w:hint="eastAsia" w:ascii="Times New Roman" w:hAnsi="Times New Roman"/>
          <w:i/>
          <w:sz w:val="24"/>
          <w:szCs w:val="24"/>
          <w:u w:val="single"/>
        </w:rPr>
        <w:t xml:space="preserve">种方式确定。</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cs="仿宋_GB2312"/>
          <w:i/>
          <w:sz w:val="24"/>
          <w:szCs w:val="24"/>
          <w:u w:val="single"/>
        </w:rPr>
        <w:t xml:space="preserve">承包人直接实施的暂估价项目的约定：</w:t>
      </w:r>
      <w:r>
        <w:rPr>
          <w:rFonts w:ascii="Times New Roman" w:hAnsi="Times New Roman" w:cs="仿宋_GB2312"/>
          <w:b/>
          <w:i/>
          <w:sz w:val="24"/>
          <w:szCs w:val="24"/>
          <w:u w:val="single"/>
        </w:rPr>
        <w:t xml:space="preserve">    /       </w:t>
      </w:r>
      <w:r>
        <w:rPr>
          <w:rFonts w:hint="eastAsia" w:ascii="Times New Roman" w:hAnsi="Times New Roman" w:cs="仿宋_GB2312"/>
          <w:b/>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10.7.2 </w:t>
      </w:r>
      <w:r>
        <w:rPr>
          <w:rFonts w:hint="eastAsia" w:ascii="Times New Roman" w:hAnsi="Times New Roman"/>
          <w:i/>
          <w:sz w:val="24"/>
          <w:szCs w:val="24"/>
          <w:u w:val="single"/>
        </w:rPr>
        <w:t xml:space="preserve">不属于依法必须招标的暂估价项目</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对于不属于依法必须招标的暂估价项目的确认和批准采取第种方式确定。</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第</w:t>
      </w:r>
      <w:r>
        <w:rPr>
          <w:rFonts w:ascii="Times New Roman" w:hAnsi="Times New Roman"/>
          <w:i/>
          <w:sz w:val="24"/>
          <w:szCs w:val="24"/>
          <w:u w:val="single"/>
        </w:rPr>
        <w:t xml:space="preserve">3</w:t>
      </w:r>
      <w:r>
        <w:rPr>
          <w:rFonts w:hint="eastAsia" w:ascii="Times New Roman" w:hAnsi="Times New Roman"/>
          <w:i/>
          <w:sz w:val="24"/>
          <w:szCs w:val="24"/>
          <w:u w:val="single"/>
        </w:rPr>
        <w:t xml:space="preserve">种方式：承包人直接实施的暂估价项目。</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承包人直接实施的暂估价项目的约定：</w:t>
      </w:r>
      <w:r>
        <w:rPr>
          <w:rFonts w:ascii="Times New Roman" w:hAnsi="Times New Roman"/>
          <w:b/>
          <w:i/>
          <w:sz w:val="24"/>
          <w:szCs w:val="24"/>
          <w:u w:val="single"/>
        </w:rPr>
        <w:t xml:space="preserve">/   </w:t>
      </w:r>
      <w:r>
        <w:rPr>
          <w:rFonts w:hint="eastAsia" w:ascii="Times New Roman" w:hAnsi="Times New Roman"/>
          <w:b/>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10.8 </w:t>
      </w:r>
      <w:r>
        <w:rPr>
          <w:rFonts w:hint="eastAsia" w:ascii="Times New Roman" w:hAnsi="Times New Roman"/>
          <w:i/>
          <w:sz w:val="24"/>
          <w:szCs w:val="24"/>
          <w:u w:val="single"/>
        </w:rPr>
        <w:t xml:space="preserve">暂列金额</w:t>
      </w:r>
      <w:r/>
    </w:p>
    <w:p>
      <w:pPr>
        <w:contextualSpacing/>
        <w:ind w:firstLine="480"/>
        <w:jc w:val="left"/>
        <w:spacing w:after="120" w:line="460" w:lineRule="exact"/>
        <w:rPr>
          <w:rFonts w:ascii="Times New Roman" w:hAnsi="Times New Roman"/>
          <w:i/>
          <w:sz w:val="24"/>
          <w:szCs w:val="24"/>
          <w:u w:val="single"/>
        </w:rPr>
      </w:pPr>
      <w:r>
        <w:rPr>
          <w:rFonts w:hint="eastAsia" w:ascii="Times New Roman" w:hAnsi="Times New Roman"/>
          <w:i/>
          <w:sz w:val="24"/>
          <w:szCs w:val="24"/>
          <w:u w:val="single"/>
        </w:rPr>
        <w:t xml:space="preserve">合同当事人关于暂列金额使用的约定：</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contextualSpacing/>
        <w:jc w:val="left"/>
        <w:keepNext/>
        <w:spacing w:line="460" w:lineRule="exact"/>
        <w:rPr>
          <w:rFonts w:ascii="Times New Roman" w:hAnsi="Times New Roman"/>
          <w:bCs/>
          <w:i/>
          <w:sz w:val="24"/>
          <w:szCs w:val="24"/>
          <w:u w:val="single"/>
        </w:rPr>
        <w:outlineLvl w:val="3"/>
      </w:pPr>
      <w:r/>
      <w:bookmarkStart w:id="608" w:name="_Toc351203643"/>
      <w:r>
        <w:rPr>
          <w:rFonts w:ascii="Times New Roman" w:hAnsi="Times New Roman"/>
          <w:bCs/>
          <w:i/>
          <w:sz w:val="24"/>
          <w:szCs w:val="24"/>
          <w:u w:val="single"/>
        </w:rPr>
        <w:t xml:space="preserve">11. </w:t>
      </w:r>
      <w:r>
        <w:rPr>
          <w:rFonts w:hint="eastAsia" w:ascii="Times New Roman" w:hAnsi="Times New Roman"/>
          <w:bCs/>
          <w:i/>
          <w:sz w:val="24"/>
          <w:szCs w:val="24"/>
          <w:u w:val="single"/>
        </w:rPr>
        <w:t xml:space="preserve">价格调整</w:t>
      </w:r>
      <w:bookmarkEnd w:id="608"/>
      <w:r/>
      <w:r/>
    </w:p>
    <w:p>
      <w:pPr>
        <w:contextualSpacing/>
        <w:ind w:firstLine="480"/>
        <w:jc w:val="left"/>
        <w:spacing w:after="120" w:line="460" w:lineRule="exact"/>
        <w:rPr>
          <w:rFonts w:ascii="Times New Roman" w:hAnsi="Times New Roman"/>
          <w:i/>
          <w:sz w:val="24"/>
          <w:szCs w:val="24"/>
          <w:u w:val="single"/>
        </w:rPr>
      </w:pPr>
      <w:r/>
      <w:bookmarkStart w:id="609" w:name="_Toc292559911"/>
      <w:r/>
      <w:bookmarkStart w:id="610" w:name="_Toc304295577"/>
      <w:r/>
      <w:bookmarkStart w:id="611" w:name="_Toc292559406"/>
      <w:r/>
      <w:bookmarkStart w:id="612" w:name="_Toc297123550"/>
      <w:r/>
      <w:bookmarkStart w:id="613" w:name="_Toc297048387"/>
      <w:r/>
      <w:bookmarkStart w:id="614" w:name="_Toc312678039"/>
      <w:r/>
      <w:bookmarkStart w:id="615" w:name="_Toc296891241"/>
      <w:r/>
      <w:bookmarkStart w:id="616" w:name="_Toc303539157"/>
      <w:r/>
      <w:bookmarkStart w:id="617" w:name="_Toc297216209"/>
      <w:r/>
      <w:bookmarkStart w:id="618" w:name="_Toc296347200"/>
      <w:r/>
      <w:bookmarkStart w:id="619" w:name="_Toc296503201"/>
      <w:r/>
      <w:bookmarkStart w:id="620" w:name="_Toc296346702"/>
      <w:r/>
      <w:bookmarkStart w:id="621" w:name="_Toc296944540"/>
      <w:r/>
      <w:bookmarkStart w:id="622" w:name="_Toc300935000"/>
      <w:r/>
      <w:bookmarkStart w:id="623" w:name="_Toc297120501"/>
      <w:r/>
      <w:bookmarkStart w:id="624" w:name="_Toc296891029"/>
      <w:r>
        <w:rPr>
          <w:rFonts w:ascii="Times New Roman" w:hAnsi="Times New Roman"/>
          <w:i/>
          <w:sz w:val="24"/>
          <w:szCs w:val="24"/>
          <w:u w:val="single"/>
        </w:rPr>
        <w:t xml:space="preserve">11.1 </w:t>
      </w:r>
      <w:r>
        <w:rPr>
          <w:rFonts w:hint="eastAsia" w:ascii="Times New Roman" w:hAnsi="Times New Roman"/>
          <w:i/>
          <w:sz w:val="24"/>
          <w:szCs w:val="24"/>
          <w:u w:val="single"/>
        </w:rPr>
        <w:t xml:space="preserve">市场价格波动引起的调整</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市场价格波动是否调整合同价格的约定：</w:t>
      </w:r>
      <w:r>
        <w:rPr>
          <w:rFonts w:hint="eastAsia" w:ascii="Times New Roman" w:hAnsi="Times New Roman"/>
          <w:b/>
          <w:i/>
          <w:sz w:val="24"/>
          <w:szCs w:val="24"/>
          <w:u w:val="single"/>
        </w:rPr>
        <w:t xml:space="preserve">不调整</w:t>
      </w:r>
      <w:r>
        <w:rPr>
          <w:rFonts w:hint="eastAsia" w:ascii="Times New Roman" w:hAnsi="Times New Roman"/>
          <w:i/>
          <w:sz w:val="24"/>
          <w:szCs w:val="24"/>
          <w:u w:val="single"/>
        </w:rPr>
        <w:t xml:space="preserve">。</w:t>
      </w:r>
      <w:bookmarkEnd w:id="511"/>
      <w:r/>
      <w:bookmarkEnd w:id="512"/>
      <w:r/>
      <w:bookmarkEnd w:id="513"/>
      <w:r/>
      <w:bookmarkEnd w:id="514"/>
      <w:r/>
      <w:bookmarkEnd w:id="515"/>
      <w:r/>
      <w:bookmarkEnd w:id="516"/>
      <w:r/>
      <w:r/>
    </w:p>
    <w:p>
      <w:pPr>
        <w:contextualSpacing/>
        <w:jc w:val="left"/>
        <w:keepNext/>
        <w:spacing w:line="460" w:lineRule="exact"/>
        <w:rPr>
          <w:rFonts w:ascii="Times New Roman" w:hAnsi="Times New Roman"/>
          <w:bCs/>
          <w:i/>
          <w:sz w:val="24"/>
          <w:szCs w:val="24"/>
          <w:u w:val="single"/>
        </w:rPr>
        <w:outlineLvl w:val="3"/>
      </w:pPr>
      <w:r/>
      <w:bookmarkStart w:id="625" w:name="_Toc296891033"/>
      <w:r/>
      <w:bookmarkStart w:id="626" w:name="_Toc297048391"/>
      <w:r/>
      <w:bookmarkStart w:id="627" w:name="_Toc296346706"/>
      <w:r/>
      <w:bookmarkStart w:id="628" w:name="_Toc296347204"/>
      <w:r/>
      <w:bookmarkStart w:id="629" w:name="_Toc292559410"/>
      <w:r/>
      <w:bookmarkStart w:id="630" w:name="_Toc296891245"/>
      <w:r/>
      <w:bookmarkStart w:id="631" w:name="_Toc297120505"/>
      <w:r/>
      <w:bookmarkStart w:id="632" w:name="_Toc292559915"/>
      <w:r/>
      <w:bookmarkStart w:id="633" w:name="_Toc296944544"/>
      <w:r/>
      <w:bookmarkStart w:id="634" w:name="_Toc296503205"/>
      <w:r/>
      <w:bookmarkStart w:id="635" w:name="_Toc351203644"/>
      <w:r/>
      <w:bookmarkStart w:id="636" w:name="_Toc312678040"/>
      <w:r/>
      <w:bookmarkStart w:id="637" w:name="_Toc304295579"/>
      <w:r/>
      <w:bookmarkStart w:id="638" w:name="_Toc297123552"/>
      <w:r/>
      <w:bookmarkStart w:id="639" w:name="_Toc300935002"/>
      <w:r/>
      <w:bookmarkStart w:id="640" w:name="_Toc303539159"/>
      <w:r/>
      <w:bookmarkStart w:id="641" w:name="_Toc297216211"/>
      <w:r>
        <w:rPr>
          <w:rFonts w:ascii="Times New Roman" w:hAnsi="Times New Roman"/>
          <w:bCs/>
          <w:i/>
          <w:sz w:val="24"/>
          <w:szCs w:val="24"/>
          <w:u w:val="single"/>
        </w:rPr>
        <w:t xml:space="preserve">12. </w:t>
      </w:r>
      <w:bookmarkEnd w:id="625"/>
      <w:r/>
      <w:bookmarkEnd w:id="626"/>
      <w:r/>
      <w:bookmarkEnd w:id="627"/>
      <w:r/>
      <w:bookmarkEnd w:id="628"/>
      <w:r/>
      <w:bookmarkEnd w:id="629"/>
      <w:r/>
      <w:bookmarkEnd w:id="630"/>
      <w:r/>
      <w:bookmarkEnd w:id="631"/>
      <w:r/>
      <w:bookmarkEnd w:id="632"/>
      <w:r/>
      <w:bookmarkEnd w:id="633"/>
      <w:r/>
      <w:bookmarkEnd w:id="634"/>
      <w:r>
        <w:rPr>
          <w:rFonts w:hint="eastAsia" w:ascii="Times New Roman" w:hAnsi="Times New Roman"/>
          <w:bCs/>
          <w:i/>
          <w:sz w:val="24"/>
          <w:szCs w:val="24"/>
          <w:u w:val="single"/>
        </w:rPr>
        <w:t xml:space="preserve">合同价格、计量与支付</w:t>
      </w:r>
      <w:bookmarkEnd w:id="635"/>
      <w:r/>
      <w:bookmarkEnd w:id="636"/>
      <w:r/>
      <w:bookmarkEnd w:id="637"/>
      <w:r/>
      <w:bookmarkEnd w:id="638"/>
      <w:r/>
      <w:bookmarkEnd w:id="639"/>
      <w:r/>
      <w:bookmarkEnd w:id="640"/>
      <w:r/>
      <w:bookmarkEnd w:id="641"/>
      <w:r/>
      <w:r/>
    </w:p>
    <w:p>
      <w:pPr>
        <w:contextualSpacing/>
        <w:ind w:firstLine="480"/>
        <w:jc w:val="left"/>
        <w:spacing w:after="120" w:line="460" w:lineRule="exact"/>
        <w:rPr>
          <w:rFonts w:ascii="Times New Roman" w:hAnsi="Times New Roman"/>
          <w:i/>
          <w:sz w:val="24"/>
          <w:szCs w:val="24"/>
          <w:u w:val="single"/>
        </w:rPr>
      </w:pPr>
      <w:r/>
      <w:bookmarkStart w:id="642" w:name="_Toc267251461"/>
      <w:r/>
      <w:bookmarkStart w:id="643" w:name="_Toc292559916"/>
      <w:r/>
      <w:bookmarkStart w:id="644" w:name="_Toc292559411"/>
      <w:r/>
      <w:bookmarkStart w:id="645" w:name="_Toc296891034"/>
      <w:r/>
      <w:bookmarkStart w:id="646" w:name="_Toc296891246"/>
      <w:r/>
      <w:bookmarkStart w:id="647" w:name="_Toc296503206"/>
      <w:r/>
      <w:bookmarkStart w:id="648" w:name="_Toc296346707"/>
      <w:r/>
      <w:bookmarkStart w:id="649" w:name="_Toc297120506"/>
      <w:r/>
      <w:bookmarkStart w:id="650" w:name="_Toc296347205"/>
      <w:r/>
      <w:bookmarkStart w:id="651" w:name="_Toc296944545"/>
      <w:r/>
      <w:bookmarkStart w:id="652" w:name="_Toc297048392"/>
      <w:r/>
      <w:bookmarkStart w:id="653" w:name="_Toc297216212"/>
      <w:r/>
      <w:bookmarkStart w:id="654" w:name="_Toc297123553"/>
      <w:r/>
      <w:bookmarkStart w:id="655" w:name="_Toc304295580"/>
      <w:r/>
      <w:bookmarkStart w:id="656" w:name="_Toc300935003"/>
      <w:r/>
      <w:bookmarkStart w:id="657" w:name="_Toc303539160"/>
      <w:r/>
      <w:bookmarkStart w:id="658" w:name="_Toc312678041"/>
      <w:r>
        <w:rPr>
          <w:rFonts w:ascii="Times New Roman" w:hAnsi="Times New Roman"/>
          <w:i/>
          <w:sz w:val="24"/>
          <w:szCs w:val="24"/>
          <w:u w:val="single"/>
        </w:rPr>
        <w:t xml:space="preserve">12.1 </w:t>
      </w:r>
      <w:r>
        <w:rPr>
          <w:rFonts w:hint="eastAsia" w:ascii="Times New Roman" w:hAnsi="Times New Roman"/>
          <w:i/>
          <w:sz w:val="24"/>
          <w:szCs w:val="24"/>
          <w:u w:val="single"/>
        </w:rPr>
        <w:t xml:space="preserve">合</w:t>
      </w:r>
      <w:bookmarkEnd w:id="642"/>
      <w:r/>
      <w:bookmarkEnd w:id="643"/>
      <w:r/>
      <w:bookmarkEnd w:id="644"/>
      <w:r>
        <w:rPr>
          <w:rFonts w:hint="eastAsia" w:ascii="Times New Roman" w:hAnsi="Times New Roman"/>
          <w:i/>
          <w:sz w:val="24"/>
          <w:szCs w:val="24"/>
          <w:u w:val="single"/>
        </w:rPr>
        <w:t xml:space="preserve">同价</w:t>
      </w:r>
      <w:bookmarkEnd w:id="645"/>
      <w:r/>
      <w:bookmarkEnd w:id="646"/>
      <w:r/>
      <w:bookmarkEnd w:id="647"/>
      <w:r/>
      <w:bookmarkEnd w:id="648"/>
      <w:r/>
      <w:bookmarkEnd w:id="649"/>
      <w:r/>
      <w:bookmarkEnd w:id="650"/>
      <w:r/>
      <w:bookmarkEnd w:id="651"/>
      <w:r/>
      <w:bookmarkEnd w:id="652"/>
      <w:r>
        <w:rPr>
          <w:rFonts w:hint="eastAsia" w:ascii="Times New Roman" w:hAnsi="Times New Roman"/>
          <w:i/>
          <w:sz w:val="24"/>
          <w:szCs w:val="24"/>
          <w:u w:val="single"/>
        </w:rPr>
        <w:t xml:space="preserve">格形式</w:t>
      </w:r>
      <w:bookmarkEnd w:id="653"/>
      <w:r/>
      <w:bookmarkEnd w:id="654"/>
      <w:r/>
      <w:bookmarkEnd w:id="655"/>
      <w:r/>
      <w:bookmarkEnd w:id="656"/>
      <w:r/>
      <w:bookmarkEnd w:id="657"/>
      <w:r/>
      <w:bookmarkEnd w:id="658"/>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12.1.1</w:t>
      </w:r>
      <w:r>
        <w:rPr>
          <w:rFonts w:hint="eastAsia" w:ascii="Times New Roman" w:hAnsi="Times New Roman"/>
          <w:i/>
          <w:sz w:val="24"/>
          <w:szCs w:val="24"/>
          <w:u w:val="single"/>
        </w:rPr>
        <w:t xml:space="preserve">单价合同</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包含的风险范围：</w:t>
      </w:r>
      <w:r>
        <w:rPr>
          <w:rFonts w:hint="eastAsia" w:ascii="Times New Roman" w:hAnsi="Times New Roman"/>
          <w:b/>
          <w:bCs/>
          <w:i/>
          <w:sz w:val="24"/>
          <w:szCs w:val="24"/>
          <w:u w:val="single"/>
        </w:rPr>
        <w:t xml:space="preserve">采用固定单价合同，承包人应充分考虑工程建设周期内市场价格等因素的波动风险及其他因素。</w:t>
      </w:r>
      <w:r>
        <w:rPr>
          <w:rFonts w:hint="eastAsia" w:ascii="Times New Roman" w:hAnsi="Times New Roman"/>
          <w:b/>
          <w:i/>
          <w:sz w:val="24"/>
          <w:szCs w:val="24"/>
          <w:u w:val="single"/>
        </w:rPr>
        <w:t xml:space="preserve">不论何种原因综合单价不予调整。</w:t>
      </w:r>
      <w:r/>
    </w:p>
    <w:p>
      <w:pPr>
        <w:contextualSpacing/>
        <w:ind w:firstLine="480"/>
        <w:jc w:val="left"/>
        <w:spacing w:after="120" w:line="460" w:lineRule="exact"/>
        <w:rPr>
          <w:rFonts w:ascii="Times New Roman" w:hAnsi="Times New Roman"/>
          <w:i/>
          <w:sz w:val="24"/>
          <w:szCs w:val="24"/>
          <w:u w:val="single"/>
        </w:rPr>
      </w:pPr>
      <w:r/>
      <w:bookmarkStart w:id="659" w:name="_Toc312678042"/>
      <w:r/>
      <w:bookmarkStart w:id="660" w:name="_Toc304295581"/>
      <w:r/>
      <w:bookmarkStart w:id="661" w:name="_Toc297123554"/>
      <w:r/>
      <w:bookmarkStart w:id="662" w:name="_Toc303539161"/>
      <w:r/>
      <w:bookmarkStart w:id="663" w:name="_Toc297216213"/>
      <w:r/>
      <w:bookmarkStart w:id="664" w:name="_Toc300935004"/>
      <w:r/>
      <w:bookmarkStart w:id="665" w:name="_Toc296503207"/>
      <w:r/>
      <w:bookmarkStart w:id="666" w:name="_Toc296347206"/>
      <w:r/>
      <w:bookmarkStart w:id="667" w:name="_Toc296944546"/>
      <w:r/>
      <w:bookmarkStart w:id="668" w:name="_Toc296346708"/>
      <w:r/>
      <w:bookmarkStart w:id="669" w:name="_Toc292559917"/>
      <w:r/>
      <w:bookmarkStart w:id="670" w:name="_Toc296891035"/>
      <w:r/>
      <w:bookmarkStart w:id="671" w:name="_Toc297120507"/>
      <w:r/>
      <w:bookmarkStart w:id="672" w:name="_Toc297048393"/>
      <w:r/>
      <w:bookmarkStart w:id="673" w:name="_Toc292559412"/>
      <w:r/>
      <w:bookmarkStart w:id="674" w:name="_Toc296891247"/>
      <w:r>
        <w:rPr>
          <w:rFonts w:ascii="Times New Roman" w:hAnsi="Times New Roman"/>
          <w:i/>
          <w:sz w:val="24"/>
          <w:szCs w:val="24"/>
          <w:u w:val="single"/>
        </w:rPr>
        <w:t xml:space="preserve">12.2 </w:t>
      </w:r>
      <w:r>
        <w:rPr>
          <w:rFonts w:hint="eastAsia" w:ascii="Times New Roman" w:hAnsi="Times New Roman"/>
          <w:i/>
          <w:sz w:val="24"/>
          <w:szCs w:val="24"/>
          <w:u w:val="single"/>
        </w:rPr>
        <w:t xml:space="preserve">预付款</w:t>
      </w:r>
      <w:bookmarkEnd w:id="659"/>
      <w:r/>
      <w:bookmarkEnd w:id="660"/>
      <w:r/>
      <w:bookmarkEnd w:id="661"/>
      <w:r/>
      <w:bookmarkEnd w:id="662"/>
      <w:r/>
      <w:bookmarkEnd w:id="663"/>
      <w:r/>
      <w:bookmarkEnd w:id="664"/>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12.2.1 </w:t>
      </w:r>
      <w:r>
        <w:rPr>
          <w:rFonts w:hint="eastAsia" w:ascii="Times New Roman" w:hAnsi="Times New Roman"/>
          <w:i/>
          <w:sz w:val="24"/>
          <w:szCs w:val="24"/>
          <w:u w:val="single"/>
        </w:rPr>
        <w:t xml:space="preserve">预付款的支付</w:t>
      </w:r>
      <w:r/>
    </w:p>
    <w:p>
      <w:pPr>
        <w:ind w:firstLine="480"/>
        <w:jc w:val="left"/>
        <w:spacing w:line="480" w:lineRule="exact"/>
        <w:rPr>
          <w:rFonts w:ascii="Times New Roman" w:hAnsi="Times New Roman"/>
          <w:i/>
          <w:sz w:val="24"/>
          <w:szCs w:val="24"/>
          <w:u w:val="single"/>
        </w:rPr>
      </w:pPr>
      <w:r>
        <w:rPr>
          <w:rFonts w:hint="eastAsia" w:ascii="Times New Roman" w:hAnsi="Times New Roman"/>
          <w:i/>
          <w:sz w:val="24"/>
          <w:szCs w:val="24"/>
          <w:u w:val="single"/>
        </w:rPr>
        <w:t xml:space="preserve">预付款支付比例或金额：</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12.2.2 </w:t>
      </w:r>
      <w:r>
        <w:rPr>
          <w:rFonts w:hint="eastAsia" w:ascii="Times New Roman" w:hAnsi="Times New Roman"/>
          <w:i/>
          <w:sz w:val="24"/>
          <w:szCs w:val="24"/>
          <w:u w:val="single"/>
        </w:rPr>
        <w:t xml:space="preserve">预付款担保</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承包人提交预付款担保的期限：</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预付款担保的形式为：</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bookmarkEnd w:id="665"/>
      <w:r/>
      <w:bookmarkEnd w:id="666"/>
      <w:r/>
      <w:bookmarkEnd w:id="667"/>
      <w:r/>
      <w:bookmarkEnd w:id="668"/>
      <w:r/>
      <w:bookmarkEnd w:id="669"/>
      <w:r/>
      <w:bookmarkEnd w:id="670"/>
      <w:r/>
      <w:bookmarkEnd w:id="671"/>
      <w:r/>
      <w:bookmarkEnd w:id="672"/>
      <w:r/>
      <w:bookmarkEnd w:id="673"/>
      <w:r/>
      <w:bookmarkEnd w:id="674"/>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12.3 </w:t>
      </w:r>
      <w:r>
        <w:rPr>
          <w:rFonts w:hint="eastAsia" w:ascii="Times New Roman" w:hAnsi="Times New Roman"/>
          <w:i/>
          <w:sz w:val="24"/>
          <w:szCs w:val="24"/>
          <w:u w:val="single"/>
        </w:rPr>
        <w:t xml:space="preserve">计量</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12.3.1 </w:t>
      </w:r>
      <w:r>
        <w:rPr>
          <w:rFonts w:hint="eastAsia" w:ascii="Times New Roman" w:hAnsi="Times New Roman"/>
          <w:i/>
          <w:sz w:val="24"/>
          <w:szCs w:val="24"/>
          <w:u w:val="single"/>
        </w:rPr>
        <w:t xml:space="preserve">计量原则</w:t>
      </w:r>
      <w:r/>
    </w:p>
    <w:p>
      <w:pPr>
        <w:contextualSpacing/>
        <w:ind w:firstLine="480"/>
        <w:jc w:val="left"/>
        <w:spacing w:line="460" w:lineRule="exact"/>
        <w:rPr>
          <w:rFonts w:ascii="Times New Roman" w:hAnsi="Times New Roman"/>
          <w:i/>
          <w:sz w:val="24"/>
          <w:szCs w:val="24"/>
          <w:highlight w:val="none"/>
          <w:u w:val="single"/>
        </w:rPr>
      </w:pPr>
      <w:r>
        <w:rPr>
          <w:rFonts w:hint="eastAsia" w:ascii="Times New Roman" w:hAnsi="Times New Roman"/>
          <w:i/>
          <w:sz w:val="24"/>
          <w:szCs w:val="24"/>
          <w:u w:val="single"/>
        </w:rPr>
        <w:t xml:space="preserve">工程量计算规则：</w:t>
      </w:r>
      <w:r>
        <w:rPr>
          <w:rFonts w:hint="eastAsia" w:ascii="Times New Roman" w:hAnsi="Times New Roman"/>
          <w:b/>
          <w:i/>
          <w:sz w:val="24"/>
          <w:szCs w:val="24"/>
          <w:highlight w:val="none"/>
          <w:u w:val="single"/>
        </w:rPr>
        <w:t xml:space="preserve">按2014版工程计价定额相关条款执行。</w:t>
      </w:r>
      <w:r>
        <w:rPr>
          <w:rFonts w:hint="eastAsia" w:ascii="Times New Roman" w:hAnsi="Times New Roman"/>
          <w:i/>
          <w:sz w:val="24"/>
          <w:szCs w:val="24"/>
          <w:highlight w:val="none"/>
          <w:u w:val="single"/>
        </w:rPr>
        <w:t xml:space="preserve">。</w:t>
      </w:r>
      <w:r/>
    </w:p>
    <w:p>
      <w:pPr>
        <w:contextualSpacing/>
        <w:ind w:firstLine="480"/>
        <w:jc w:val="left"/>
        <w:spacing w:line="460" w:lineRule="exact"/>
        <w:rPr>
          <w:rFonts w:ascii="Times New Roman" w:hAnsi="Times New Roman"/>
          <w:i/>
          <w:sz w:val="24"/>
          <w:szCs w:val="24"/>
          <w:highlight w:val="none"/>
          <w:u w:val="single"/>
        </w:rPr>
      </w:pPr>
      <w:r>
        <w:rPr>
          <w:rFonts w:ascii="Times New Roman" w:hAnsi="Times New Roman"/>
          <w:i/>
          <w:sz w:val="24"/>
          <w:szCs w:val="24"/>
          <w:highlight w:val="none"/>
          <w:u w:val="single"/>
        </w:rPr>
        <w:t xml:space="preserve">12.3.2 </w:t>
      </w:r>
      <w:r>
        <w:rPr>
          <w:rFonts w:hint="eastAsia" w:ascii="Times New Roman" w:hAnsi="Times New Roman"/>
          <w:i/>
          <w:sz w:val="24"/>
          <w:szCs w:val="24"/>
          <w:highlight w:val="none"/>
          <w:u w:val="single"/>
        </w:rPr>
        <w:t xml:space="preserve">计量周期</w:t>
      </w:r>
      <w:r/>
    </w:p>
    <w:p>
      <w:pPr>
        <w:contextualSpacing/>
        <w:ind w:firstLine="480"/>
        <w:jc w:val="left"/>
        <w:spacing w:line="460" w:lineRule="exact"/>
        <w:rPr>
          <w:rFonts w:ascii="Times New Roman" w:hAnsi="Times New Roman"/>
          <w:i/>
          <w:sz w:val="24"/>
          <w:szCs w:val="24"/>
          <w:highlight w:val="none"/>
          <w:u w:val="single"/>
        </w:rPr>
      </w:pPr>
      <w:r>
        <w:rPr>
          <w:rFonts w:hint="eastAsia" w:ascii="Times New Roman" w:hAnsi="Times New Roman"/>
          <w:i/>
          <w:sz w:val="24"/>
          <w:szCs w:val="24"/>
          <w:highlight w:val="none"/>
          <w:u w:val="single"/>
        </w:rPr>
        <w:t xml:space="preserve">关于计量周期的约定：</w:t>
      </w:r>
      <w:bookmarkStart w:id="675" w:name="EB700496c22f0d4ef5908c6043217f78f2"/>
      <w:r>
        <w:rPr>
          <w:rFonts w:hint="eastAsia" w:ascii="Times New Roman" w:hAnsi="Times New Roman"/>
          <w:b/>
          <w:i/>
          <w:sz w:val="24"/>
          <w:szCs w:val="24"/>
          <w:highlight w:val="none"/>
          <w:u w:val="single"/>
        </w:rPr>
        <w:t xml:space="preserve">每月一次（上月</w:t>
      </w:r>
      <w:r>
        <w:rPr>
          <w:rFonts w:ascii="Times New Roman" w:hAnsi="Times New Roman"/>
          <w:b/>
          <w:i/>
          <w:sz w:val="24"/>
          <w:szCs w:val="24"/>
          <w:highlight w:val="none"/>
          <w:u w:val="single"/>
        </w:rPr>
        <w:t xml:space="preserve">25</w:t>
      </w:r>
      <w:r>
        <w:rPr>
          <w:rFonts w:hint="eastAsia" w:ascii="Times New Roman" w:hAnsi="Times New Roman"/>
          <w:b/>
          <w:i/>
          <w:sz w:val="24"/>
          <w:szCs w:val="24"/>
          <w:highlight w:val="none"/>
          <w:u w:val="single"/>
        </w:rPr>
        <w:t xml:space="preserve">日</w:t>
      </w:r>
      <w:r>
        <w:rPr>
          <w:rFonts w:ascii="Times New Roman" w:hAnsi="Times New Roman"/>
          <w:b/>
          <w:i/>
          <w:sz w:val="24"/>
          <w:szCs w:val="24"/>
          <w:highlight w:val="none"/>
          <w:u w:val="single"/>
        </w:rPr>
        <w:t xml:space="preserve">-</w:t>
      </w:r>
      <w:r>
        <w:rPr>
          <w:rFonts w:hint="eastAsia" w:ascii="Times New Roman" w:hAnsi="Times New Roman"/>
          <w:b/>
          <w:i/>
          <w:sz w:val="24"/>
          <w:szCs w:val="24"/>
          <w:highlight w:val="none"/>
          <w:u w:val="single"/>
        </w:rPr>
        <w:t xml:space="preserve">当月</w:t>
      </w:r>
      <w:r>
        <w:rPr>
          <w:rFonts w:ascii="Times New Roman" w:hAnsi="Times New Roman"/>
          <w:b/>
          <w:i/>
          <w:sz w:val="24"/>
          <w:szCs w:val="24"/>
          <w:highlight w:val="none"/>
          <w:u w:val="single"/>
        </w:rPr>
        <w:t xml:space="preserve">24</w:t>
      </w:r>
      <w:r>
        <w:rPr>
          <w:rFonts w:hint="eastAsia" w:ascii="Times New Roman" w:hAnsi="Times New Roman"/>
          <w:b/>
          <w:i/>
          <w:sz w:val="24"/>
          <w:szCs w:val="24"/>
          <w:highlight w:val="none"/>
          <w:u w:val="single"/>
        </w:rPr>
        <w:t xml:space="preserve">日）</w:t>
      </w:r>
      <w:bookmarkEnd w:id="675"/>
      <w:r>
        <w:rPr>
          <w:rFonts w:hint="eastAsia" w:ascii="Times New Roman" w:hAnsi="Times New Roman"/>
          <w:i/>
          <w:sz w:val="24"/>
          <w:szCs w:val="24"/>
          <w:highlight w:val="none"/>
          <w:u w:val="single"/>
        </w:rPr>
        <w:t xml:space="preserve">。</w:t>
      </w:r>
      <w:r/>
    </w:p>
    <w:p>
      <w:pPr>
        <w:contextualSpacing/>
        <w:ind w:firstLine="480"/>
        <w:jc w:val="left"/>
        <w:spacing w:line="460" w:lineRule="exact"/>
        <w:rPr>
          <w:rFonts w:ascii="Times New Roman" w:hAnsi="Times New Roman"/>
          <w:i/>
          <w:sz w:val="24"/>
          <w:szCs w:val="24"/>
          <w:highlight w:val="none"/>
          <w:u w:val="single"/>
        </w:rPr>
      </w:pPr>
      <w:r>
        <w:rPr>
          <w:rFonts w:ascii="Times New Roman" w:hAnsi="Times New Roman"/>
          <w:i/>
          <w:sz w:val="24"/>
          <w:szCs w:val="24"/>
          <w:highlight w:val="none"/>
          <w:u w:val="single"/>
        </w:rPr>
        <w:t xml:space="preserve">12.3.3 </w:t>
      </w:r>
      <w:r>
        <w:rPr>
          <w:rFonts w:hint="eastAsia" w:ascii="Times New Roman" w:hAnsi="Times New Roman"/>
          <w:i/>
          <w:sz w:val="24"/>
          <w:szCs w:val="24"/>
          <w:highlight w:val="none"/>
          <w:u w:val="single"/>
        </w:rPr>
        <w:t xml:space="preserve">单价合同的计量</w:t>
      </w:r>
      <w:r/>
    </w:p>
    <w:p>
      <w:pPr>
        <w:contextualSpacing/>
        <w:ind w:firstLine="480"/>
        <w:jc w:val="left"/>
        <w:spacing w:line="460" w:lineRule="exact"/>
        <w:rPr>
          <w:rFonts w:ascii="Times New Roman" w:hAnsi="Times New Roman"/>
          <w:i/>
          <w:sz w:val="24"/>
          <w:szCs w:val="24"/>
          <w:highlight w:val="none"/>
          <w:u w:val="single"/>
        </w:rPr>
      </w:pPr>
      <w:r>
        <w:rPr>
          <w:rFonts w:hint="eastAsia" w:ascii="Times New Roman" w:hAnsi="Times New Roman"/>
          <w:i/>
          <w:sz w:val="24"/>
          <w:szCs w:val="24"/>
          <w:highlight w:val="none"/>
          <w:u w:val="single"/>
        </w:rPr>
        <w:t xml:space="preserve">关于单价合同计量的约定：</w:t>
      </w:r>
      <w:bookmarkStart w:id="676" w:name="EB6ab3ee679e9d4e90a25927739a1c4b28"/>
      <w:r>
        <w:rPr>
          <w:rFonts w:hint="eastAsia" w:ascii="Times New Roman" w:hAnsi="Times New Roman"/>
          <w:b/>
          <w:i/>
          <w:sz w:val="24"/>
          <w:szCs w:val="24"/>
          <w:highlight w:val="none"/>
          <w:u w:val="single"/>
        </w:rPr>
        <w:t xml:space="preserve">承包人应于每月</w:t>
      </w:r>
      <w:r>
        <w:rPr>
          <w:rFonts w:ascii="Times New Roman" w:hAnsi="Times New Roman"/>
          <w:b/>
          <w:i/>
          <w:sz w:val="24"/>
          <w:szCs w:val="24"/>
          <w:highlight w:val="none"/>
          <w:u w:val="single"/>
        </w:rPr>
        <w:t xml:space="preserve">25</w:t>
      </w:r>
      <w:r>
        <w:rPr>
          <w:rFonts w:hint="eastAsia" w:ascii="Times New Roman" w:hAnsi="Times New Roman"/>
          <w:b/>
          <w:i/>
          <w:sz w:val="24"/>
          <w:szCs w:val="24"/>
          <w:highlight w:val="none"/>
          <w:u w:val="single"/>
        </w:rPr>
        <w:t xml:space="preserve">日前向监理人报送上月</w:t>
      </w:r>
      <w:r>
        <w:rPr>
          <w:rFonts w:ascii="Times New Roman" w:hAnsi="Times New Roman"/>
          <w:b/>
          <w:i/>
          <w:sz w:val="24"/>
          <w:szCs w:val="24"/>
          <w:highlight w:val="none"/>
          <w:u w:val="single"/>
        </w:rPr>
        <w:t xml:space="preserve">25</w:t>
      </w:r>
      <w:r>
        <w:rPr>
          <w:rFonts w:hint="eastAsia" w:ascii="Times New Roman" w:hAnsi="Times New Roman"/>
          <w:b/>
          <w:i/>
          <w:sz w:val="24"/>
          <w:szCs w:val="24"/>
          <w:highlight w:val="none"/>
          <w:u w:val="single"/>
        </w:rPr>
        <w:t xml:space="preserve">日至当月</w:t>
      </w:r>
      <w:r>
        <w:rPr>
          <w:rFonts w:ascii="Times New Roman" w:hAnsi="Times New Roman"/>
          <w:b/>
          <w:i/>
          <w:sz w:val="24"/>
          <w:szCs w:val="24"/>
          <w:highlight w:val="none"/>
          <w:u w:val="single"/>
        </w:rPr>
        <w:t xml:space="preserve">24</w:t>
      </w:r>
      <w:r>
        <w:rPr>
          <w:rFonts w:hint="eastAsia" w:ascii="Times New Roman" w:hAnsi="Times New Roman"/>
          <w:b/>
          <w:i/>
          <w:sz w:val="24"/>
          <w:szCs w:val="24"/>
          <w:highlight w:val="none"/>
          <w:u w:val="single"/>
        </w:rPr>
        <w:t xml:space="preserve">日已完成的工程量报告，并附进度付款申请单、已完成工程量报表和相关资料</w:t>
      </w:r>
      <w:bookmarkEnd w:id="676"/>
      <w:r>
        <w:rPr>
          <w:rFonts w:hint="eastAsia" w:ascii="Times New Roman" w:hAnsi="Times New Roman"/>
          <w:i/>
          <w:sz w:val="24"/>
          <w:szCs w:val="24"/>
          <w:highlight w:val="none"/>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12.3.4 </w:t>
      </w:r>
      <w:r>
        <w:rPr>
          <w:rFonts w:hint="eastAsia" w:ascii="Times New Roman" w:hAnsi="Times New Roman"/>
          <w:i/>
          <w:sz w:val="24"/>
          <w:szCs w:val="24"/>
          <w:u w:val="single"/>
        </w:rPr>
        <w:t xml:space="preserve">总价合同的计量</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关于总价合同计量的约定：</w:t>
      </w:r>
      <w:r>
        <w:rPr>
          <w:rFonts w:ascii="Times New Roman" w:hAnsi="Times New Roman"/>
          <w:i/>
          <w:sz w:val="24"/>
          <w:szCs w:val="24"/>
          <w:u w:val="single"/>
        </w:rPr>
        <w:t xml:space="preserve">/</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12.3.5</w:t>
      </w:r>
      <w:r>
        <w:rPr>
          <w:rFonts w:hint="eastAsia" w:ascii="Times New Roman" w:hAnsi="Times New Roman"/>
          <w:i/>
          <w:sz w:val="24"/>
          <w:szCs w:val="24"/>
          <w:u w:val="single"/>
        </w:rPr>
        <w:t xml:space="preserve">总价合同采用支付分解表计量支付的，是否适用第</w:t>
      </w:r>
      <w:r>
        <w:rPr>
          <w:rFonts w:ascii="Times New Roman" w:hAnsi="Times New Roman"/>
          <w:i/>
          <w:sz w:val="24"/>
          <w:szCs w:val="24"/>
          <w:u w:val="single"/>
        </w:rPr>
        <w:t xml:space="preserve">12.3.4 </w:t>
      </w:r>
      <w:r>
        <w:rPr>
          <w:rFonts w:hint="eastAsia" w:ascii="Times New Roman" w:hAnsi="Times New Roman"/>
          <w:i/>
          <w:sz w:val="24"/>
          <w:szCs w:val="24"/>
          <w:u w:val="single"/>
        </w:rPr>
        <w:t xml:space="preserve">项〔总价合同的计量〕约定进行计量：</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12.3.6 </w:t>
      </w:r>
      <w:r>
        <w:rPr>
          <w:rFonts w:hint="eastAsia" w:ascii="Times New Roman" w:hAnsi="Times New Roman"/>
          <w:i/>
          <w:sz w:val="24"/>
          <w:szCs w:val="24"/>
          <w:u w:val="single"/>
        </w:rPr>
        <w:t xml:space="preserve">其他价格形式合同的计量</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其他价格形式的计量方式和程序：</w:t>
      </w:r>
      <w:r>
        <w:rPr>
          <w:rFonts w:ascii="Times New Roman" w:hAnsi="Times New Roman"/>
          <w:b/>
          <w:i/>
          <w:sz w:val="24"/>
          <w:szCs w:val="24"/>
          <w:u w:val="single"/>
        </w:rPr>
        <w:t xml:space="preserve"> /</w:t>
      </w:r>
      <w:r>
        <w:rPr>
          <w:rFonts w:hint="eastAsia" w:ascii="Times New Roman" w:hAnsi="Times New Roman"/>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12.4 </w:t>
      </w:r>
      <w:r>
        <w:rPr>
          <w:rFonts w:hint="eastAsia" w:ascii="Times New Roman" w:hAnsi="Times New Roman"/>
          <w:i/>
          <w:sz w:val="24"/>
          <w:szCs w:val="24"/>
          <w:u w:val="single"/>
        </w:rPr>
        <w:t xml:space="preserve">工程进度款支付</w:t>
      </w:r>
      <w:r/>
    </w:p>
    <w:p>
      <w:pPr>
        <w:contextualSpacing/>
        <w:ind w:firstLine="480"/>
        <w:jc w:val="left"/>
        <w:spacing w:line="460" w:lineRule="exact"/>
        <w:rPr>
          <w:rFonts w:ascii="Times New Roman" w:hAnsi="Times New Roman"/>
          <w:i/>
          <w:sz w:val="24"/>
          <w:szCs w:val="24"/>
          <w:u w:val="single"/>
        </w:rPr>
      </w:pPr>
      <w:r/>
      <w:bookmarkStart w:id="677" w:name="_Toc297216215"/>
      <w:r/>
      <w:bookmarkStart w:id="678" w:name="_Toc296891039"/>
      <w:r/>
      <w:bookmarkStart w:id="679" w:name="_Toc297120511"/>
      <w:r/>
      <w:bookmarkStart w:id="680" w:name="_Toc296346712"/>
      <w:r/>
      <w:bookmarkStart w:id="681" w:name="_Toc296347210"/>
      <w:r/>
      <w:bookmarkStart w:id="682" w:name="_Toc300935006"/>
      <w:r/>
      <w:bookmarkStart w:id="683" w:name="_Toc303539163"/>
      <w:r/>
      <w:bookmarkStart w:id="684" w:name="_Toc297123556"/>
      <w:r/>
      <w:bookmarkStart w:id="685" w:name="_Toc296944550"/>
      <w:r/>
      <w:bookmarkStart w:id="686" w:name="_Toc297048397"/>
      <w:r/>
      <w:bookmarkStart w:id="687" w:name="_Toc292559416"/>
      <w:r/>
      <w:bookmarkStart w:id="688" w:name="_Toc292559921"/>
      <w:r/>
      <w:bookmarkStart w:id="689" w:name="_Toc296503211"/>
      <w:r/>
      <w:bookmarkStart w:id="690" w:name="_Toc296891251"/>
      <w:r>
        <w:rPr>
          <w:rFonts w:ascii="Times New Roman" w:hAnsi="Times New Roman"/>
          <w:i/>
          <w:sz w:val="24"/>
          <w:szCs w:val="24"/>
          <w:u w:val="single"/>
        </w:rPr>
        <w:t xml:space="preserve">12.4.1 </w:t>
      </w:r>
      <w:r>
        <w:rPr>
          <w:rFonts w:hint="eastAsia" w:ascii="Times New Roman" w:hAnsi="Times New Roman"/>
          <w:i/>
          <w:sz w:val="24"/>
          <w:szCs w:val="24"/>
          <w:u w:val="single"/>
        </w:rPr>
        <w:t xml:space="preserve">付款周期</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关于付款周期的约定：</w:t>
      </w:r>
      <w:r/>
    </w:p>
    <w:p>
      <w:pPr>
        <w:ind w:firstLine="600"/>
        <w:jc w:val="left"/>
        <w:spacing w:line="480" w:lineRule="exact"/>
        <w:rPr>
          <w:rFonts w:ascii="Times New Roman" w:hAnsi="Times New Roman"/>
          <w:i/>
          <w:sz w:val="24"/>
          <w:szCs w:val="20"/>
          <w:u w:val="single"/>
        </w:rPr>
      </w:pPr>
      <w:r>
        <w:rPr>
          <w:rFonts w:hint="eastAsia" w:ascii="Times New Roman" w:hAnsi="Times New Roman"/>
          <w:i/>
          <w:sz w:val="24"/>
          <w:szCs w:val="20"/>
          <w:u w:val="single"/>
        </w:rPr>
        <w:t xml:space="preserve">（</w:t>
      </w:r>
      <w:r>
        <w:rPr>
          <w:rFonts w:ascii="Times New Roman" w:hAnsi="Times New Roman"/>
          <w:i/>
          <w:sz w:val="24"/>
          <w:szCs w:val="20"/>
          <w:u w:val="single"/>
        </w:rPr>
        <w:t xml:space="preserve">1</w:t>
      </w:r>
      <w:r>
        <w:rPr>
          <w:rFonts w:hint="eastAsia" w:ascii="Times New Roman" w:hAnsi="Times New Roman"/>
          <w:i/>
          <w:sz w:val="24"/>
          <w:szCs w:val="20"/>
          <w:u w:val="single"/>
        </w:rPr>
        <w:t xml:space="preserve">）本项目合同款支付货币：（√）数字人民币，（√）传统实物人民币。</w:t>
      </w:r>
      <w:r/>
    </w:p>
    <w:p>
      <w:pPr>
        <w:ind w:firstLine="600"/>
        <w:jc w:val="left"/>
        <w:spacing w:line="480" w:lineRule="exact"/>
        <w:rPr>
          <w:rFonts w:ascii="Times New Roman" w:hAnsi="Times New Roman"/>
          <w:i/>
          <w:sz w:val="24"/>
          <w:szCs w:val="20"/>
          <w:u w:val="single"/>
        </w:rPr>
      </w:pPr>
      <w:r>
        <w:rPr>
          <w:rFonts w:hint="eastAsia" w:ascii="Times New Roman" w:hAnsi="Times New Roman"/>
          <w:i/>
          <w:sz w:val="24"/>
          <w:szCs w:val="20"/>
          <w:u w:val="single"/>
        </w:rPr>
        <w:t xml:space="preserve">（</w:t>
      </w:r>
      <w:r>
        <w:rPr>
          <w:rFonts w:ascii="Times New Roman" w:hAnsi="Times New Roman"/>
          <w:i/>
          <w:sz w:val="24"/>
          <w:szCs w:val="20"/>
          <w:u w:val="single"/>
        </w:rPr>
        <w:t xml:space="preserve">2</w:t>
      </w:r>
      <w:r>
        <w:rPr>
          <w:rFonts w:hint="eastAsia" w:ascii="Times New Roman" w:hAnsi="Times New Roman"/>
          <w:i/>
          <w:sz w:val="24"/>
          <w:szCs w:val="20"/>
          <w:u w:val="single"/>
        </w:rPr>
        <w:t xml:space="preserve">）付款方式：</w:t>
      </w:r>
      <w:r/>
    </w:p>
    <w:p>
      <w:pPr>
        <w:ind w:firstLine="472"/>
        <w:jc w:val="left"/>
        <w:spacing w:line="360" w:lineRule="auto"/>
        <w:rPr>
          <w:rFonts w:ascii="Times New Roman" w:hAnsi="Times New Roman"/>
          <w:b/>
          <w:i/>
          <w:sz w:val="24"/>
          <w:szCs w:val="20"/>
          <w:u w:val="single"/>
        </w:rPr>
      </w:pPr>
      <w:r>
        <w:rPr>
          <w:rFonts w:hint="eastAsia" w:ascii="Times New Roman" w:hAnsi="Times New Roman"/>
          <w:b/>
          <w:i/>
          <w:sz w:val="24"/>
          <w:szCs w:val="20"/>
          <w:u w:val="single"/>
        </w:rPr>
        <w:t xml:space="preserve">本工程款按</w:t>
      </w:r>
      <w:r>
        <w:rPr>
          <w:rFonts w:ascii="Times New Roman" w:hAnsi="Times New Roman"/>
          <w:b/>
          <w:i/>
          <w:sz w:val="24"/>
          <w:szCs w:val="20"/>
          <w:u w:val="single"/>
        </w:rPr>
        <w:t xml:space="preserve">5-2-2-1</w:t>
      </w:r>
      <w:r>
        <w:rPr>
          <w:rFonts w:hint="eastAsia" w:ascii="Times New Roman" w:hAnsi="Times New Roman"/>
          <w:b/>
          <w:i/>
          <w:sz w:val="24"/>
          <w:szCs w:val="20"/>
          <w:u w:val="single"/>
        </w:rPr>
        <w:t xml:space="preserve">的方式支付，即工程竣工验收通过后付至当年合同价款的</w:t>
      </w:r>
      <w:r>
        <w:rPr>
          <w:rFonts w:ascii="Times New Roman" w:hAnsi="Times New Roman"/>
          <w:b/>
          <w:i/>
          <w:sz w:val="24"/>
          <w:szCs w:val="20"/>
          <w:u w:val="single"/>
        </w:rPr>
        <w:t xml:space="preserve">50%</w:t>
      </w:r>
      <w:r>
        <w:rPr>
          <w:rFonts w:hint="eastAsia" w:ascii="Times New Roman" w:hAnsi="Times New Roman"/>
          <w:b/>
          <w:i/>
          <w:sz w:val="24"/>
          <w:szCs w:val="20"/>
          <w:u w:val="single"/>
        </w:rPr>
        <w:t xml:space="preserve">，工程竣工后满第一周年付至审定价的</w:t>
      </w:r>
      <w:r>
        <w:rPr>
          <w:rFonts w:ascii="Times New Roman" w:hAnsi="Times New Roman"/>
          <w:b/>
          <w:i/>
          <w:sz w:val="24"/>
          <w:szCs w:val="20"/>
          <w:u w:val="single"/>
        </w:rPr>
        <w:t xml:space="preserve">70%</w:t>
      </w:r>
      <w:r>
        <w:rPr>
          <w:rFonts w:hint="eastAsia" w:ascii="Times New Roman" w:hAnsi="Times New Roman"/>
          <w:b/>
          <w:i/>
          <w:sz w:val="24"/>
          <w:szCs w:val="20"/>
          <w:u w:val="single"/>
        </w:rPr>
        <w:t xml:space="preserve">，工程竣工后满第二周年付至审定价的</w:t>
      </w:r>
      <w:r>
        <w:rPr>
          <w:rFonts w:ascii="Times New Roman" w:hAnsi="Times New Roman"/>
          <w:b/>
          <w:i/>
          <w:sz w:val="24"/>
          <w:szCs w:val="20"/>
          <w:u w:val="single"/>
        </w:rPr>
        <w:t xml:space="preserve">90%</w:t>
      </w:r>
      <w:r>
        <w:rPr>
          <w:rFonts w:hint="eastAsia" w:ascii="Times New Roman" w:hAnsi="Times New Roman"/>
          <w:b/>
          <w:i/>
          <w:sz w:val="24"/>
          <w:szCs w:val="20"/>
          <w:u w:val="single"/>
        </w:rPr>
        <w:t xml:space="preserve">，工程竣工后满第三周年的付清。</w:t>
      </w:r>
      <w:r/>
    </w:p>
    <w:p>
      <w:pPr>
        <w:ind w:firstLine="472"/>
        <w:jc w:val="left"/>
        <w:spacing w:line="360" w:lineRule="auto"/>
        <w:rPr>
          <w:rFonts w:ascii="Times New Roman" w:hAnsi="Times New Roman"/>
          <w:b/>
          <w:bCs/>
          <w:i/>
          <w:sz w:val="24"/>
          <w:szCs w:val="20"/>
          <w:u w:val="single"/>
        </w:rPr>
      </w:pPr>
      <w:r>
        <w:rPr>
          <w:rFonts w:hint="eastAsia" w:ascii="Times New Roman" w:hAnsi="Times New Roman"/>
          <w:b/>
          <w:i/>
          <w:sz w:val="24"/>
          <w:szCs w:val="20"/>
          <w:u w:val="single"/>
        </w:rPr>
        <w:t xml:space="preserve">承包人应按发包人要求提供同等金额的合法有效增值税发票，否则，发包人有权顺延付款时间。</w:t>
      </w:r>
      <w:r/>
    </w:p>
    <w:p>
      <w:pPr>
        <w:ind w:firstLine="472"/>
        <w:jc w:val="left"/>
        <w:spacing w:line="360" w:lineRule="auto"/>
        <w:rPr>
          <w:rFonts w:ascii="Times New Roman" w:hAnsi="Times New Roman"/>
          <w:b/>
          <w:bCs/>
          <w:i/>
          <w:sz w:val="24"/>
          <w:szCs w:val="20"/>
          <w:u w:val="single"/>
        </w:rPr>
      </w:pPr>
      <w:r>
        <w:rPr>
          <w:rFonts w:hint="eastAsia" w:ascii="Times New Roman" w:hAnsi="Times New Roman"/>
          <w:b/>
          <w:bCs/>
          <w:i/>
          <w:sz w:val="24"/>
          <w:szCs w:val="20"/>
          <w:u w:val="single"/>
        </w:rPr>
        <w:t xml:space="preserve">支付方式：银行汇票、银行转帐支票或数字人民币。</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12.4.2 </w:t>
      </w:r>
      <w:r>
        <w:rPr>
          <w:rFonts w:hint="eastAsia" w:ascii="Times New Roman" w:hAnsi="Times New Roman"/>
          <w:i/>
          <w:sz w:val="24"/>
          <w:szCs w:val="24"/>
          <w:u w:val="single"/>
        </w:rPr>
        <w:t xml:space="preserve">进度付款申请单的编制</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关于进度付款申请单编制的约定：</w:t>
      </w:r>
      <w:r>
        <w:rPr>
          <w:rFonts w:ascii="Times New Roman" w:hAnsi="Times New Roman"/>
          <w:i/>
          <w:sz w:val="24"/>
          <w:szCs w:val="24"/>
          <w:u w:val="single"/>
        </w:rPr>
        <w:t xml:space="preserve">  </w:t>
      </w:r>
      <w:r>
        <w:rPr>
          <w:rFonts w:ascii="Times New Roman" w:hAnsi="Times New Roman"/>
          <w:b/>
          <w:bCs/>
          <w:i/>
          <w:sz w:val="24"/>
          <w:szCs w:val="24"/>
          <w:u w:val="single"/>
        </w:rPr>
        <w:t xml:space="preserve">/</w:t>
      </w:r>
      <w:r>
        <w:rPr>
          <w:rFonts w:hint="eastAsia" w:ascii="Times New Roman" w:hAnsi="Times New Roman"/>
          <w:b/>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rFonts w:ascii="Times New Roman" w:hAnsi="Times New Roman"/>
          <w:i/>
          <w:sz w:val="24"/>
          <w:szCs w:val="24"/>
          <w:u w:val="single"/>
        </w:rPr>
        <w:t xml:space="preserve">2.4.3 </w:t>
      </w:r>
      <w:r>
        <w:rPr>
          <w:rFonts w:hint="eastAsia" w:ascii="Times New Roman" w:hAnsi="Times New Roman"/>
          <w:i/>
          <w:sz w:val="24"/>
          <w:szCs w:val="24"/>
          <w:u w:val="single"/>
        </w:rPr>
        <w:t xml:space="preserve">进度付款申请单的提交</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1</w:t>
      </w:r>
      <w:r>
        <w:rPr>
          <w:rFonts w:hint="eastAsia" w:ascii="Times New Roman" w:hAnsi="Times New Roman"/>
          <w:i/>
          <w:sz w:val="24"/>
          <w:szCs w:val="24"/>
          <w:u w:val="single"/>
        </w:rPr>
        <w:t xml:space="preserve">）单价合同进度付款申请单提交的约定：</w:t>
      </w:r>
      <w:r>
        <w:rPr>
          <w:rFonts w:hint="eastAsia" w:ascii="Times New Roman" w:hAnsi="Times New Roman"/>
          <w:b/>
          <w:bCs/>
          <w:i/>
          <w:sz w:val="24"/>
          <w:szCs w:val="24"/>
          <w:u w:val="single"/>
        </w:rPr>
        <w:t xml:space="preserve">按采购人要求</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）总价合同进度付款申请单提交的约定：</w:t>
      </w:r>
      <w:r>
        <w:rPr>
          <w:rFonts w:hint="eastAsia" w:ascii="Times New Roman" w:hAnsi="Times New Roman"/>
          <w:b/>
          <w:bCs/>
          <w:i/>
          <w:sz w:val="24"/>
          <w:szCs w:val="24"/>
          <w:u w:val="single"/>
        </w:rPr>
        <w:t xml:space="preserve">按采购人要求</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3</w:t>
      </w:r>
      <w:r>
        <w:rPr>
          <w:rFonts w:hint="eastAsia" w:ascii="Times New Roman" w:hAnsi="Times New Roman"/>
          <w:i/>
          <w:sz w:val="24"/>
          <w:szCs w:val="24"/>
          <w:u w:val="single"/>
        </w:rPr>
        <w:t xml:space="preserve">）其他价格形式合同进度付款申请单提交的约定：</w:t>
      </w:r>
      <w:r>
        <w:rPr>
          <w:rFonts w:ascii="Times New Roman" w:hAnsi="Times New Roman"/>
          <w:b/>
          <w:i/>
          <w:sz w:val="24"/>
          <w:szCs w:val="24"/>
          <w:u w:val="single"/>
        </w:rPr>
        <w:t xml:space="preserve">   /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12.4.4 </w:t>
      </w:r>
      <w:r>
        <w:rPr>
          <w:rFonts w:hint="eastAsia" w:ascii="Times New Roman" w:hAnsi="Times New Roman"/>
          <w:i/>
          <w:sz w:val="24"/>
          <w:szCs w:val="24"/>
          <w:u w:val="single"/>
        </w:rPr>
        <w:t xml:space="preserve">进度款审核和支付</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1</w:t>
      </w:r>
      <w:r>
        <w:rPr>
          <w:rFonts w:hint="eastAsia" w:ascii="Times New Roman" w:hAnsi="Times New Roman"/>
          <w:i/>
          <w:sz w:val="24"/>
          <w:szCs w:val="24"/>
          <w:u w:val="single"/>
        </w:rPr>
        <w:t xml:space="preserve">）监理人审查并报送采购人的期限：</w:t>
      </w:r>
      <w:r>
        <w:rPr>
          <w:rFonts w:ascii="Times New Roman" w:hAnsi="Times New Roman"/>
          <w:b/>
          <w:i/>
          <w:sz w:val="24"/>
          <w:szCs w:val="24"/>
          <w:u w:val="single"/>
        </w:rPr>
        <w:t xml:space="preserve">7</w:t>
      </w:r>
      <w:r>
        <w:rPr>
          <w:rFonts w:hint="eastAsia" w:ascii="Times New Roman" w:hAnsi="Times New Roman"/>
          <w:b/>
          <w:i/>
          <w:sz w:val="24"/>
          <w:szCs w:val="24"/>
          <w:u w:val="single"/>
        </w:rPr>
        <w:t xml:space="preserve">天</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采购人完成审批并签发进度款支付证书的期限：</w:t>
      </w:r>
      <w:r>
        <w:rPr>
          <w:rFonts w:ascii="Times New Roman" w:hAnsi="Times New Roman"/>
          <w:b/>
          <w:i/>
          <w:sz w:val="24"/>
          <w:szCs w:val="24"/>
          <w:u w:val="single"/>
        </w:rPr>
        <w:t xml:space="preserve">7</w:t>
      </w:r>
      <w:r>
        <w:rPr>
          <w:rFonts w:hint="eastAsia" w:ascii="Times New Roman" w:hAnsi="Times New Roman"/>
          <w:b/>
          <w:i/>
          <w:sz w:val="24"/>
          <w:szCs w:val="24"/>
          <w:u w:val="single"/>
        </w:rPr>
        <w:t xml:space="preserve">天</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）采购人支付进度款的期限：</w:t>
      </w:r>
      <w:r>
        <w:rPr>
          <w:rFonts w:hint="eastAsia" w:ascii="Times New Roman" w:hAnsi="Times New Roman"/>
          <w:b/>
          <w:bCs/>
          <w:i/>
          <w:sz w:val="24"/>
          <w:szCs w:val="24"/>
          <w:u w:val="single"/>
        </w:rPr>
        <w:t xml:space="preserve">按专用条款</w:t>
      </w:r>
      <w:r>
        <w:rPr>
          <w:rFonts w:ascii="Times New Roman" w:hAnsi="Times New Roman"/>
          <w:b/>
          <w:bCs/>
          <w:i/>
          <w:sz w:val="24"/>
          <w:szCs w:val="24"/>
          <w:u w:val="single"/>
        </w:rPr>
        <w:t xml:space="preserve">12.4.1</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采购人逾期支付进度款的违约金的计算方式：</w:t>
      </w:r>
      <w:r>
        <w:rPr>
          <w:rFonts w:hint="eastAsia" w:ascii="Times New Roman" w:hAnsi="Times New Roman"/>
          <w:b/>
          <w:bCs/>
          <w:i/>
          <w:sz w:val="24"/>
          <w:szCs w:val="24"/>
          <w:u w:val="single"/>
        </w:rPr>
        <w:t xml:space="preserve">不计取</w:t>
      </w:r>
      <w:r>
        <w:rPr>
          <w:rFonts w:hint="eastAsia" w:ascii="Times New Roman" w:hAnsi="Times New Roman"/>
          <w:i/>
          <w:sz w:val="24"/>
          <w:szCs w:val="24"/>
          <w:u w:val="single"/>
        </w:rPr>
        <w:t xml:space="preserve">。</w:t>
      </w:r>
      <w:r/>
    </w:p>
    <w:p>
      <w:pPr>
        <w:contextualSpacing/>
        <w:ind w:firstLine="60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12.4.6 </w:t>
      </w:r>
      <w:r>
        <w:rPr>
          <w:rFonts w:hint="eastAsia" w:ascii="Times New Roman" w:hAnsi="Times New Roman"/>
          <w:i/>
          <w:sz w:val="24"/>
          <w:szCs w:val="24"/>
          <w:u w:val="single"/>
        </w:rPr>
        <w:t xml:space="preserve">支付分解表的编制</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1</w:t>
      </w:r>
      <w:r>
        <w:rPr>
          <w:rFonts w:hint="eastAsia" w:ascii="Times New Roman" w:hAnsi="Times New Roman"/>
          <w:i/>
          <w:sz w:val="24"/>
          <w:szCs w:val="24"/>
          <w:u w:val="single"/>
        </w:rPr>
        <w:t xml:space="preserve">）总价合同支付分解表的编制与审批：</w:t>
      </w:r>
      <w:r>
        <w:rPr>
          <w:rFonts w:hint="eastAsia" w:ascii="Times New Roman" w:hAnsi="Times New Roman"/>
          <w:b/>
          <w:bCs/>
          <w:i/>
          <w:sz w:val="24"/>
          <w:szCs w:val="24"/>
          <w:u w:val="single"/>
        </w:rPr>
        <w:t xml:space="preserve">按通用条款</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）单价合同的总价项目支付分解表的编制与审批：</w:t>
      </w:r>
      <w:r>
        <w:rPr>
          <w:rFonts w:hint="eastAsia" w:ascii="Times New Roman" w:hAnsi="Times New Roman"/>
          <w:b/>
          <w:bCs/>
          <w:i/>
          <w:sz w:val="24"/>
          <w:szCs w:val="24"/>
          <w:u w:val="single"/>
        </w:rPr>
        <w:t xml:space="preserve">按通用条款</w:t>
      </w:r>
      <w:r>
        <w:rPr>
          <w:rFonts w:hint="eastAsia" w:ascii="Times New Roman" w:hAnsi="Times New Roman"/>
          <w:i/>
          <w:sz w:val="24"/>
          <w:szCs w:val="24"/>
          <w:u w:val="single"/>
        </w:rPr>
        <w:t xml:space="preserve">。</w:t>
      </w:r>
      <w:bookmarkEnd w:id="517"/>
      <w:r/>
      <w:r/>
    </w:p>
    <w:p>
      <w:pPr>
        <w:contextualSpacing/>
        <w:jc w:val="left"/>
        <w:keepNext/>
        <w:spacing w:line="460" w:lineRule="exact"/>
        <w:rPr>
          <w:rFonts w:ascii="Times New Roman" w:hAnsi="Times New Roman"/>
          <w:bCs/>
          <w:i/>
          <w:sz w:val="24"/>
          <w:szCs w:val="24"/>
          <w:u w:val="single"/>
        </w:rPr>
        <w:outlineLvl w:val="3"/>
      </w:pPr>
      <w:r/>
      <w:bookmarkStart w:id="691" w:name="_Toc297123564"/>
      <w:r/>
      <w:bookmarkStart w:id="692" w:name="_Toc296944558"/>
      <w:r/>
      <w:bookmarkStart w:id="693" w:name="_Toc292559424"/>
      <w:r/>
      <w:bookmarkStart w:id="694" w:name="_Toc296346720"/>
      <w:r/>
      <w:bookmarkStart w:id="695" w:name="_Toc292559929"/>
      <w:r/>
      <w:bookmarkStart w:id="696" w:name="_Toc297048405"/>
      <w:r/>
      <w:bookmarkStart w:id="697" w:name="_Toc296347218"/>
      <w:r/>
      <w:bookmarkStart w:id="698" w:name="_Toc296891259"/>
      <w:r/>
      <w:bookmarkStart w:id="699" w:name="_Toc297216223"/>
      <w:r/>
      <w:bookmarkStart w:id="700" w:name="_Toc297120519"/>
      <w:r/>
      <w:bookmarkStart w:id="701" w:name="_Toc303539172"/>
      <w:r/>
      <w:bookmarkStart w:id="702" w:name="_Toc351203645"/>
      <w:r/>
      <w:bookmarkStart w:id="703" w:name="_Toc304295593"/>
      <w:r/>
      <w:bookmarkStart w:id="704" w:name="_Toc296891047"/>
      <w:r/>
      <w:bookmarkStart w:id="705" w:name="_Toc296503219"/>
      <w:r/>
      <w:bookmarkStart w:id="706" w:name="_Toc300935015"/>
      <w:r/>
      <w:bookmarkStart w:id="707" w:name="_Toc312678053"/>
      <w:r>
        <w:rPr>
          <w:rFonts w:ascii="Times New Roman" w:hAnsi="Times New Roman"/>
          <w:bCs/>
          <w:i/>
          <w:sz w:val="24"/>
          <w:szCs w:val="24"/>
          <w:u w:val="single"/>
        </w:rPr>
        <w:t xml:space="preserve">13. </w:t>
      </w:r>
      <w:r>
        <w:rPr>
          <w:rFonts w:hint="eastAsia" w:ascii="Times New Roman" w:hAnsi="Times New Roman"/>
          <w:bCs/>
          <w:i/>
          <w:sz w:val="24"/>
          <w:szCs w:val="24"/>
          <w:u w:val="single"/>
        </w:rPr>
        <w:t xml:space="preserve">验收和工程试车</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13.1 </w:t>
      </w:r>
      <w:r>
        <w:rPr>
          <w:rFonts w:hint="eastAsia" w:ascii="Times New Roman" w:hAnsi="Times New Roman"/>
          <w:i/>
          <w:sz w:val="24"/>
          <w:szCs w:val="24"/>
          <w:u w:val="single"/>
        </w:rPr>
        <w:t xml:space="preserve">分部分项工程验收</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13.1.2</w:t>
      </w:r>
      <w:r>
        <w:rPr>
          <w:rFonts w:hint="eastAsia" w:ascii="Times New Roman" w:hAnsi="Times New Roman"/>
          <w:i/>
          <w:sz w:val="24"/>
          <w:szCs w:val="24"/>
          <w:u w:val="single"/>
        </w:rPr>
        <w:t xml:space="preserve">监理人不能按时进行验收时，应提前</w:t>
      </w:r>
      <w:r>
        <w:rPr>
          <w:rFonts w:ascii="Times New Roman" w:hAnsi="Times New Roman"/>
          <w:i/>
          <w:sz w:val="24"/>
          <w:szCs w:val="24"/>
          <w:u w:val="single"/>
        </w:rPr>
        <w:t xml:space="preserve">  24 </w:t>
      </w:r>
      <w:r>
        <w:rPr>
          <w:rFonts w:hint="eastAsia" w:ascii="Times New Roman" w:hAnsi="Times New Roman"/>
          <w:i/>
          <w:sz w:val="24"/>
          <w:szCs w:val="24"/>
          <w:u w:val="single"/>
        </w:rPr>
        <w:t xml:space="preserve">小时提交书面延期要求。</w:t>
      </w:r>
      <w:r/>
    </w:p>
    <w:p>
      <w:pPr>
        <w:contextualSpacing/>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关于延期最长不得超过：</w:t>
      </w:r>
      <w:r>
        <w:rPr>
          <w:rFonts w:ascii="Times New Roman" w:hAnsi="Times New Roman"/>
          <w:i/>
          <w:sz w:val="24"/>
          <w:szCs w:val="24"/>
          <w:u w:val="single"/>
        </w:rPr>
        <w:t xml:space="preserve">  48  </w:t>
      </w:r>
      <w:r>
        <w:rPr>
          <w:rFonts w:hint="eastAsia" w:ascii="Times New Roman" w:hAnsi="Times New Roman"/>
          <w:i/>
          <w:sz w:val="24"/>
          <w:szCs w:val="24"/>
          <w:u w:val="single"/>
        </w:rPr>
        <w:t xml:space="preserve">小时。</w:t>
      </w:r>
      <w:r/>
    </w:p>
    <w:p>
      <w:pPr>
        <w:contextualSpacing/>
        <w:ind w:firstLine="480"/>
        <w:jc w:val="left"/>
        <w:spacing w:after="120" w:line="460" w:lineRule="exact"/>
        <w:rPr>
          <w:rFonts w:ascii="Times New Roman" w:hAnsi="Times New Roman"/>
          <w:i/>
          <w:sz w:val="24"/>
          <w:szCs w:val="24"/>
          <w:u w:val="single"/>
        </w:rPr>
      </w:pPr>
      <w:r/>
      <w:bookmarkStart w:id="708" w:name="_Toc296891263"/>
      <w:r/>
      <w:bookmarkStart w:id="709" w:name="_Toc297123565"/>
      <w:r/>
      <w:bookmarkStart w:id="710" w:name="_Toc312678056"/>
      <w:r/>
      <w:bookmarkStart w:id="711" w:name="_Toc296346724"/>
      <w:r/>
      <w:bookmarkStart w:id="712" w:name="_Toc296503223"/>
      <w:r/>
      <w:bookmarkStart w:id="713" w:name="_Toc300935016"/>
      <w:r/>
      <w:bookmarkStart w:id="714" w:name="_Toc297048409"/>
      <w:r/>
      <w:bookmarkStart w:id="715" w:name="_Toc303539173"/>
      <w:r/>
      <w:bookmarkStart w:id="716" w:name="_Toc304295596"/>
      <w:r/>
      <w:bookmarkStart w:id="717" w:name="_Toc297216224"/>
      <w:r/>
      <w:bookmarkStart w:id="718" w:name="_Toc292559428"/>
      <w:r/>
      <w:bookmarkStart w:id="719" w:name="_Toc296944562"/>
      <w:r/>
      <w:bookmarkStart w:id="720" w:name="_Toc296891051"/>
      <w:r/>
      <w:bookmarkStart w:id="721" w:name="_Toc297120523"/>
      <w:r/>
      <w:bookmarkStart w:id="722" w:name="_Toc292559933"/>
      <w:r/>
      <w:bookmarkStart w:id="723" w:name="_Toc296347222"/>
      <w:r/>
      <w:bookmarkStart w:id="724" w:name="_Toc267251470"/>
      <w:r/>
      <w:bookmarkStart w:id="725" w:name="_Toc267251474"/>
      <w:r/>
      <w:bookmarkStart w:id="726" w:name="_Toc267251472"/>
      <w:r/>
      <w:bookmarkStart w:id="727" w:name="_Toc267251475"/>
      <w:r/>
      <w:bookmarkStart w:id="728" w:name="_Toc267251476"/>
      <w:r/>
      <w:bookmarkStart w:id="729" w:name="_Toc267251471"/>
      <w:r/>
      <w:bookmarkStart w:id="730" w:name="_Toc267251473"/>
      <w:r>
        <w:rPr>
          <w:rFonts w:ascii="Times New Roman" w:hAnsi="Times New Roman"/>
          <w:i/>
          <w:sz w:val="24"/>
          <w:szCs w:val="24"/>
          <w:u w:val="single"/>
        </w:rPr>
        <w:t xml:space="preserve">13.2 </w:t>
      </w:r>
      <w:r>
        <w:rPr>
          <w:rFonts w:hint="eastAsia" w:ascii="Times New Roman" w:hAnsi="Times New Roman"/>
          <w:i/>
          <w:sz w:val="24"/>
          <w:szCs w:val="24"/>
          <w:u w:val="single"/>
        </w:rPr>
        <w:t xml:space="preserve">竣工验收</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
    </w:p>
    <w:p>
      <w:pPr>
        <w:contextualSpacing/>
        <w:ind w:firstLine="480"/>
        <w:jc w:val="left"/>
        <w:spacing w:line="460" w:lineRule="exact"/>
        <w:rPr>
          <w:rFonts w:ascii="Times New Roman" w:hAnsi="Times New Roman"/>
          <w:i/>
          <w:sz w:val="24"/>
          <w:szCs w:val="24"/>
          <w:u w:val="single"/>
        </w:rPr>
      </w:pPr>
      <w:r/>
      <w:bookmarkStart w:id="731" w:name="_Toc280868704"/>
      <w:r/>
      <w:bookmarkStart w:id="732" w:name="_Toc280868705"/>
      <w:r/>
      <w:bookmarkStart w:id="733" w:name="_Toc280868706"/>
      <w:r/>
      <w:bookmarkStart w:id="734" w:name="_Toc280868707"/>
      <w:r/>
      <w:bookmarkStart w:id="735" w:name="_Toc280868708"/>
      <w:r/>
      <w:bookmarkStart w:id="736" w:name="_Toc280868709"/>
      <w:r>
        <w:rPr>
          <w:rFonts w:ascii="Times New Roman" w:hAnsi="Times New Roman"/>
          <w:i/>
          <w:sz w:val="24"/>
          <w:szCs w:val="24"/>
          <w:u w:val="single"/>
        </w:rPr>
        <w:t xml:space="preserve">13.2.2</w:t>
      </w:r>
      <w:r>
        <w:rPr>
          <w:rFonts w:hint="eastAsia" w:ascii="Times New Roman" w:hAnsi="Times New Roman"/>
          <w:i/>
          <w:sz w:val="24"/>
          <w:szCs w:val="24"/>
          <w:u w:val="single"/>
        </w:rPr>
        <w:t xml:space="preserve">竣工验收程序</w:t>
      </w:r>
      <w:bookmarkEnd w:id="731"/>
      <w:r/>
      <w:r/>
    </w:p>
    <w:p>
      <w:pPr>
        <w:contextualSpacing/>
        <w:ind w:left="4800" w:hanging="480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关于竣工验收程序的约定：</w:t>
      </w:r>
      <w:r>
        <w:rPr>
          <w:rFonts w:hint="eastAsia" w:ascii="Times New Roman" w:hAnsi="Times New Roman"/>
          <w:b/>
          <w:bCs/>
          <w:i/>
          <w:sz w:val="24"/>
          <w:szCs w:val="24"/>
          <w:u w:val="single"/>
        </w:rPr>
        <w:t xml:space="preserve">按通用条款约定执行</w:t>
      </w:r>
      <w:r>
        <w:rPr>
          <w:rFonts w:hint="eastAsia" w:ascii="Times New Roman" w:hAnsi="Times New Roman"/>
          <w:i/>
          <w:sz w:val="24"/>
          <w:szCs w:val="24"/>
          <w:u w:val="single"/>
        </w:rPr>
        <w:t xml:space="preserve">。</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采购人不按照本项约定组织竣工验收、颁发工程接收证书的违约金的计算方法：</w:t>
      </w:r>
      <w:r>
        <w:rPr>
          <w:rFonts w:hint="eastAsia" w:ascii="Times New Roman" w:hAnsi="Times New Roman"/>
          <w:b/>
          <w:bCs/>
          <w:i/>
          <w:sz w:val="24"/>
          <w:szCs w:val="24"/>
          <w:u w:val="single"/>
        </w:rPr>
        <w:t xml:space="preserve">不计取</w:t>
      </w:r>
      <w:r>
        <w:rPr>
          <w:rFonts w:hint="eastAsia" w:ascii="Times New Roman" w:hAnsi="Times New Roman"/>
          <w:i/>
          <w:sz w:val="24"/>
          <w:szCs w:val="24"/>
          <w:u w:val="single"/>
        </w:rPr>
        <w:t xml:space="preserve">。</w:t>
      </w:r>
      <w:bookmarkEnd w:id="732"/>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13.2.5</w:t>
      </w:r>
      <w:r>
        <w:rPr>
          <w:rFonts w:hint="eastAsia" w:ascii="Times New Roman" w:hAnsi="Times New Roman"/>
          <w:i/>
          <w:sz w:val="24"/>
          <w:szCs w:val="24"/>
          <w:u w:val="single"/>
        </w:rPr>
        <w:t xml:space="preserve">移交、接收全部与部分工程</w:t>
      </w:r>
      <w:bookmarkEnd w:id="733"/>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承包人向采购人移交工程的期限：</w:t>
      </w:r>
      <w:r>
        <w:rPr>
          <w:rFonts w:hint="eastAsia" w:ascii="Times New Roman" w:hAnsi="Times New Roman"/>
          <w:b/>
          <w:bCs/>
          <w:i/>
          <w:sz w:val="24"/>
          <w:szCs w:val="24"/>
          <w:u w:val="single"/>
        </w:rPr>
        <w:t xml:space="preserve">按通用条款约定执行</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采购人未按本合同约定接收全部或部分工程的，违约金的计算方法为：</w:t>
      </w:r>
      <w:r>
        <w:rPr>
          <w:rFonts w:hint="eastAsia" w:ascii="Times New Roman" w:hAnsi="Times New Roman"/>
          <w:b/>
          <w:bCs/>
          <w:i/>
          <w:sz w:val="24"/>
          <w:szCs w:val="24"/>
          <w:u w:val="single"/>
        </w:rPr>
        <w:t xml:space="preserve">不计取</w:t>
      </w:r>
      <w:r>
        <w:rPr>
          <w:rFonts w:hint="eastAsia" w:ascii="Times New Roman" w:hAnsi="Times New Roman"/>
          <w:i/>
          <w:sz w:val="24"/>
          <w:szCs w:val="24"/>
          <w:u w:val="single"/>
        </w:rPr>
        <w:t xml:space="preserve">。</w:t>
      </w:r>
      <w:bookmarkEnd w:id="734"/>
      <w:r/>
      <w:r/>
    </w:p>
    <w:p>
      <w:pPr>
        <w:contextualSpacing/>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承包人未按时移交工程的，违约金的计算方法为：</w:t>
      </w:r>
      <w:r>
        <w:rPr>
          <w:rFonts w:hint="eastAsia" w:ascii="Times New Roman" w:hAnsi="Times New Roman"/>
          <w:b/>
          <w:bCs/>
          <w:i/>
          <w:sz w:val="24"/>
          <w:szCs w:val="24"/>
          <w:u w:val="single"/>
        </w:rPr>
        <w:t xml:space="preserve">每逾期一天，应向采购人支付违约金</w:t>
      </w:r>
      <w:r>
        <w:rPr>
          <w:rFonts w:ascii="Times New Roman" w:hAnsi="Times New Roman"/>
          <w:b/>
          <w:bCs/>
          <w:i/>
          <w:sz w:val="24"/>
          <w:szCs w:val="24"/>
          <w:u w:val="single"/>
        </w:rPr>
        <w:t xml:space="preserve"> 1</w:t>
      </w:r>
      <w:r>
        <w:rPr>
          <w:rFonts w:hint="eastAsia" w:ascii="Times New Roman" w:hAnsi="Times New Roman"/>
          <w:b/>
          <w:bCs/>
          <w:i/>
          <w:sz w:val="24"/>
          <w:szCs w:val="24"/>
          <w:u w:val="single"/>
        </w:rPr>
        <w:t xml:space="preserve">万元</w:t>
      </w:r>
      <w:r>
        <w:rPr>
          <w:rFonts w:hint="eastAsia" w:ascii="Times New Roman" w:hAnsi="Times New Roman"/>
          <w:b/>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13.3 </w:t>
      </w:r>
      <w:r>
        <w:rPr>
          <w:rFonts w:hint="eastAsia" w:ascii="Times New Roman" w:hAnsi="Times New Roman"/>
          <w:i/>
          <w:sz w:val="24"/>
          <w:szCs w:val="24"/>
          <w:u w:val="single"/>
        </w:rPr>
        <w:t xml:space="preserve">工程试车</w:t>
      </w:r>
      <w:bookmarkEnd w:id="735"/>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13.3.1 </w:t>
      </w:r>
      <w:r>
        <w:rPr>
          <w:rFonts w:hint="eastAsia" w:ascii="Times New Roman" w:hAnsi="Times New Roman"/>
          <w:i/>
          <w:sz w:val="24"/>
          <w:szCs w:val="24"/>
          <w:u w:val="single"/>
        </w:rPr>
        <w:t xml:space="preserve">试车程序</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工程试车内容：</w:t>
      </w:r>
      <w:r>
        <w:rPr>
          <w:rFonts w:ascii="Times New Roman" w:hAnsi="Times New Roman"/>
          <w:i/>
          <w:sz w:val="24"/>
          <w:szCs w:val="24"/>
          <w:u w:val="single"/>
        </w:rPr>
        <w:t xml:space="preserve">       /       </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1</w:t>
      </w:r>
      <w:r>
        <w:rPr>
          <w:rFonts w:hint="eastAsia" w:ascii="Times New Roman" w:hAnsi="Times New Roman"/>
          <w:i/>
          <w:sz w:val="24"/>
          <w:szCs w:val="24"/>
          <w:u w:val="single"/>
        </w:rPr>
        <w:t xml:space="preserve">）单机无负荷试车费用由</w:t>
      </w:r>
      <w:r>
        <w:rPr>
          <w:rFonts w:ascii="Times New Roman" w:hAnsi="Times New Roman"/>
          <w:i/>
          <w:sz w:val="24"/>
          <w:szCs w:val="24"/>
          <w:u w:val="single"/>
        </w:rPr>
        <w:t xml:space="preserve">       /    </w:t>
      </w:r>
      <w:r>
        <w:rPr>
          <w:rFonts w:hint="eastAsia" w:ascii="Times New Roman" w:hAnsi="Times New Roman"/>
          <w:i/>
          <w:sz w:val="24"/>
          <w:szCs w:val="24"/>
          <w:u w:val="single"/>
        </w:rPr>
        <w:t xml:space="preserve">承担；</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）无负荷联动试车费用由</w:t>
      </w:r>
      <w:r>
        <w:rPr>
          <w:rFonts w:ascii="Times New Roman" w:hAnsi="Times New Roman"/>
          <w:i/>
          <w:sz w:val="24"/>
          <w:szCs w:val="24"/>
          <w:u w:val="single"/>
        </w:rPr>
        <w:t xml:space="preserve">       /    </w:t>
      </w:r>
      <w:r>
        <w:rPr>
          <w:rFonts w:hint="eastAsia" w:ascii="Times New Roman" w:hAnsi="Times New Roman"/>
          <w:i/>
          <w:sz w:val="24"/>
          <w:szCs w:val="24"/>
          <w:u w:val="single"/>
        </w:rPr>
        <w:t xml:space="preserve">承担。</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13.3.3 </w:t>
      </w:r>
      <w:r>
        <w:rPr>
          <w:rFonts w:hint="eastAsia" w:ascii="Times New Roman" w:hAnsi="Times New Roman"/>
          <w:i/>
          <w:sz w:val="24"/>
          <w:szCs w:val="24"/>
          <w:u w:val="single"/>
        </w:rPr>
        <w:t xml:space="preserve">投料试车</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关于投料试车相关事项的约定：</w:t>
      </w:r>
      <w:r>
        <w:rPr>
          <w:rFonts w:ascii="Times New Roman" w:hAnsi="Times New Roman"/>
          <w:i/>
          <w:sz w:val="24"/>
          <w:szCs w:val="24"/>
          <w:u w:val="single"/>
        </w:rPr>
        <w:t xml:space="preserve">   /     </w:t>
      </w:r>
      <w:r>
        <w:rPr>
          <w:rFonts w:hint="eastAsia" w:ascii="Times New Roman" w:hAnsi="Times New Roman"/>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13.6 </w:t>
      </w:r>
      <w:r>
        <w:rPr>
          <w:rFonts w:hint="eastAsia" w:ascii="Times New Roman" w:hAnsi="Times New Roman"/>
          <w:i/>
          <w:sz w:val="24"/>
          <w:szCs w:val="24"/>
          <w:u w:val="single"/>
        </w:rPr>
        <w:t xml:space="preserve">竣工退场</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13.6.1 </w:t>
      </w:r>
      <w:r>
        <w:rPr>
          <w:rFonts w:hint="eastAsia" w:ascii="Times New Roman" w:hAnsi="Times New Roman"/>
          <w:i/>
          <w:sz w:val="24"/>
          <w:szCs w:val="24"/>
          <w:u w:val="single"/>
        </w:rPr>
        <w:t xml:space="preserve">竣工退场</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承包人完成竣工退场的期限：</w:t>
      </w:r>
      <w:r>
        <w:rPr>
          <w:rFonts w:hint="eastAsia" w:ascii="Times New Roman" w:hAnsi="Times New Roman"/>
          <w:b/>
          <w:bCs/>
          <w:i/>
          <w:sz w:val="24"/>
          <w:szCs w:val="24"/>
          <w:u w:val="single"/>
        </w:rPr>
        <w:t xml:space="preserve">颁发工程接收证书后</w:t>
      </w:r>
      <w:r>
        <w:rPr>
          <w:rFonts w:ascii="Times New Roman" w:hAnsi="Times New Roman"/>
          <w:b/>
          <w:bCs/>
          <w:i/>
          <w:sz w:val="24"/>
          <w:szCs w:val="24"/>
          <w:u w:val="single"/>
          <w:shd w:val="pct10" w:color="auto" w:fill="ffffff"/>
        </w:rPr>
        <w:t xml:space="preserve">60</w:t>
      </w:r>
      <w:r>
        <w:rPr>
          <w:rFonts w:hint="eastAsia" w:ascii="Times New Roman" w:hAnsi="Times New Roman"/>
          <w:b/>
          <w:bCs/>
          <w:i/>
          <w:sz w:val="24"/>
          <w:szCs w:val="24"/>
          <w:u w:val="single"/>
        </w:rPr>
        <w:t xml:space="preserve">天</w:t>
      </w:r>
      <w:r>
        <w:rPr>
          <w:rFonts w:hint="eastAsia" w:ascii="Times New Roman" w:hAnsi="Times New Roman"/>
          <w:i/>
          <w:sz w:val="24"/>
          <w:szCs w:val="24"/>
          <w:u w:val="single"/>
        </w:rPr>
        <w:t xml:space="preserve">。</w:t>
      </w:r>
      <w:r/>
    </w:p>
    <w:p>
      <w:pPr>
        <w:contextualSpacing/>
        <w:jc w:val="left"/>
        <w:keepNext/>
        <w:spacing w:line="460" w:lineRule="exact"/>
        <w:rPr>
          <w:rFonts w:ascii="Times New Roman" w:hAnsi="Times New Roman"/>
          <w:bCs/>
          <w:i/>
          <w:sz w:val="24"/>
          <w:szCs w:val="24"/>
          <w:u w:val="single"/>
        </w:rPr>
        <w:outlineLvl w:val="3"/>
      </w:pPr>
      <w:r/>
      <w:bookmarkStart w:id="737" w:name="_Toc351203646"/>
      <w:r>
        <w:rPr>
          <w:rFonts w:ascii="Times New Roman" w:hAnsi="Times New Roman"/>
          <w:bCs/>
          <w:i/>
          <w:sz w:val="24"/>
          <w:szCs w:val="24"/>
          <w:u w:val="single"/>
        </w:rPr>
        <w:t xml:space="preserve">14. </w:t>
      </w:r>
      <w:r>
        <w:rPr>
          <w:rFonts w:hint="eastAsia" w:ascii="Times New Roman" w:hAnsi="Times New Roman"/>
          <w:bCs/>
          <w:i/>
          <w:sz w:val="24"/>
          <w:szCs w:val="24"/>
          <w:u w:val="single"/>
        </w:rPr>
        <w:t xml:space="preserve">竣工结算</w:t>
      </w:r>
      <w:bookmarkEnd w:id="737"/>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14.1 </w:t>
      </w:r>
      <w:r>
        <w:rPr>
          <w:rFonts w:hint="eastAsia" w:ascii="Times New Roman" w:hAnsi="Times New Roman"/>
          <w:i/>
          <w:sz w:val="24"/>
          <w:szCs w:val="24"/>
          <w:u w:val="single"/>
        </w:rPr>
        <w:t xml:space="preserve">竣工付款申请</w:t>
      </w:r>
      <w:r/>
    </w:p>
    <w:p>
      <w:pPr>
        <w:contextualSpacing/>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承包人提交竣工付款申请单的期限：</w:t>
      </w:r>
      <w:r>
        <w:rPr>
          <w:rFonts w:hint="eastAsia" w:ascii="Times New Roman" w:hAnsi="Times New Roman"/>
          <w:b/>
          <w:bCs/>
          <w:i/>
          <w:sz w:val="24"/>
          <w:szCs w:val="24"/>
          <w:u w:val="single"/>
        </w:rPr>
        <w:t xml:space="preserve">竣工验收合格后一个月内承包人应向监理工程师递交竣工结算报告及完整的竣工结算资料。监理工程师自收到之日起</w:t>
      </w:r>
      <w:r>
        <w:rPr>
          <w:rFonts w:ascii="Times New Roman" w:hAnsi="Times New Roman"/>
          <w:b/>
          <w:bCs/>
          <w:i/>
          <w:sz w:val="24"/>
          <w:szCs w:val="24"/>
          <w:u w:val="single"/>
        </w:rPr>
        <w:t xml:space="preserve">28</w:t>
      </w:r>
      <w:r>
        <w:rPr>
          <w:rFonts w:hint="eastAsia" w:ascii="Times New Roman" w:hAnsi="Times New Roman"/>
          <w:b/>
          <w:bCs/>
          <w:i/>
          <w:sz w:val="24"/>
          <w:szCs w:val="24"/>
          <w:u w:val="single"/>
        </w:rPr>
        <w:t xml:space="preserve">天内提出初审意见并上报采购人。由于承包人未能在合同约定时间内提交竣工结算报告及竣工结算资料或竣工结算资料仍不符合要求而造成工程竣工结算不能正常进行的，由承包人承担相应责任。</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竣工付款申请单应包括的内容：</w:t>
      </w:r>
      <w:r>
        <w:rPr>
          <w:rFonts w:hint="eastAsia" w:ascii="Times New Roman" w:hAnsi="Times New Roman"/>
          <w:b/>
          <w:bCs/>
          <w:i/>
          <w:sz w:val="24"/>
          <w:szCs w:val="24"/>
          <w:u w:val="single"/>
        </w:rPr>
        <w:t xml:space="preserve">按采购人要求</w:t>
      </w:r>
      <w:r>
        <w:rPr>
          <w:rFonts w:hint="eastAsia" w:ascii="Times New Roman" w:hAnsi="Times New Roman"/>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14.2 </w:t>
      </w:r>
      <w:r>
        <w:rPr>
          <w:rFonts w:hint="eastAsia" w:ascii="Times New Roman" w:hAnsi="Times New Roman"/>
          <w:i/>
          <w:sz w:val="24"/>
          <w:szCs w:val="24"/>
          <w:u w:val="single"/>
        </w:rPr>
        <w:t xml:space="preserve">竣工结算审核</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采购人审批竣工付款申请单的期限：</w:t>
      </w:r>
      <w:r>
        <w:rPr>
          <w:rFonts w:hint="eastAsia" w:ascii="Times New Roman" w:hAnsi="Times New Roman"/>
          <w:b/>
          <w:bCs/>
          <w:i/>
          <w:sz w:val="24"/>
          <w:szCs w:val="24"/>
          <w:u w:val="single"/>
        </w:rPr>
        <w:t xml:space="preserve">在</w:t>
      </w:r>
      <w:r>
        <w:rPr>
          <w:rFonts w:hint="eastAsia" w:ascii="Times New Roman" w:hAnsi="Times New Roman"/>
          <w:b/>
          <w:bCs/>
          <w:i/>
          <w:sz w:val="24"/>
          <w:szCs w:val="24"/>
          <w:u w:val="single"/>
          <w:lang w:val="en-US" w:eastAsia="zh-CN"/>
        </w:rPr>
        <w:t xml:space="preserve">审</w:t>
      </w:r>
      <w:r>
        <w:rPr>
          <w:rFonts w:hint="eastAsia" w:ascii="Times New Roman" w:hAnsi="Times New Roman"/>
          <w:b/>
          <w:bCs/>
          <w:i/>
          <w:sz w:val="24"/>
          <w:szCs w:val="24"/>
          <w:u w:val="single"/>
        </w:rPr>
        <w:t xml:space="preserve">计单位完成竣工结算审价后进行审批</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采购人完成竣工付款的期限：</w:t>
      </w:r>
      <w:r>
        <w:rPr>
          <w:rFonts w:hint="eastAsia" w:ascii="Times New Roman" w:hAnsi="Times New Roman"/>
          <w:b/>
          <w:bCs/>
          <w:i/>
          <w:sz w:val="24"/>
          <w:szCs w:val="24"/>
          <w:u w:val="single"/>
        </w:rPr>
        <w:t xml:space="preserve">按专用条款</w:t>
      </w:r>
      <w:r>
        <w:rPr>
          <w:rFonts w:ascii="Times New Roman" w:hAnsi="Times New Roman"/>
          <w:b/>
          <w:bCs/>
          <w:i/>
          <w:sz w:val="24"/>
          <w:szCs w:val="24"/>
          <w:u w:val="single"/>
        </w:rPr>
        <w:t xml:space="preserve">12.4.1</w:t>
      </w:r>
      <w:r>
        <w:rPr>
          <w:rFonts w:hint="eastAsia" w:ascii="Times New Roman" w:hAnsi="Times New Roman"/>
          <w:b/>
          <w:bCs/>
          <w:i/>
          <w:sz w:val="24"/>
          <w:szCs w:val="24"/>
          <w:u w:val="single"/>
        </w:rPr>
        <w:t xml:space="preserve">条约定执行</w:t>
      </w:r>
      <w:r>
        <w:rPr>
          <w:rFonts w:hint="eastAsia" w:ascii="Times New Roman" w:hAnsi="Times New Roman"/>
          <w:b/>
          <w:i/>
          <w:sz w:val="24"/>
          <w:szCs w:val="24"/>
          <w:u w:val="single"/>
        </w:rPr>
        <w:t xml:space="preserve">。</w:t>
      </w:r>
      <w:r/>
    </w:p>
    <w:p>
      <w:pPr>
        <w:contextualSpacing/>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关于竣工付款证书异议部分复核的方式和程序：</w:t>
      </w:r>
      <w:r>
        <w:rPr>
          <w:rFonts w:hint="eastAsia" w:ascii="Times New Roman" w:hAnsi="Times New Roman"/>
          <w:b/>
          <w:bCs/>
          <w:i/>
          <w:sz w:val="24"/>
          <w:szCs w:val="24"/>
          <w:u w:val="single"/>
        </w:rPr>
        <w:t xml:space="preserve">采购人根据国有投资审批要求时间进行复核</w:t>
      </w:r>
      <w:r>
        <w:rPr>
          <w:rFonts w:hint="eastAsia" w:ascii="Times New Roman" w:hAnsi="Times New Roman"/>
          <w:i/>
          <w:sz w:val="24"/>
          <w:szCs w:val="24"/>
          <w:u w:val="single"/>
        </w:rPr>
        <w:t xml:space="preserve">。</w:t>
      </w:r>
      <w:r/>
    </w:p>
    <w:p>
      <w:pPr>
        <w:contextualSpacing/>
        <w:ind w:firstLine="482"/>
        <w:jc w:val="left"/>
        <w:spacing w:line="460" w:lineRule="exact"/>
        <w:rPr>
          <w:rFonts w:ascii="Times New Roman" w:hAnsi="Times New Roman"/>
          <w:b/>
          <w:bCs/>
          <w:i/>
          <w:sz w:val="24"/>
          <w:szCs w:val="24"/>
          <w:u w:val="single"/>
        </w:rPr>
      </w:pPr>
      <w:r>
        <w:rPr>
          <w:rFonts w:hint="eastAsia" w:ascii="Times New Roman" w:hAnsi="Times New Roman"/>
          <w:b/>
          <w:bCs/>
          <w:i/>
          <w:sz w:val="24"/>
          <w:szCs w:val="24"/>
          <w:u w:val="single"/>
        </w:rPr>
        <w:t xml:space="preserve">（</w:t>
      </w:r>
      <w:r>
        <w:rPr>
          <w:rFonts w:ascii="Times New Roman" w:hAnsi="Times New Roman"/>
          <w:b/>
          <w:bCs/>
          <w:i/>
          <w:sz w:val="24"/>
          <w:szCs w:val="24"/>
          <w:u w:val="single"/>
        </w:rPr>
        <w:t xml:space="preserve">1</w:t>
      </w:r>
      <w:r>
        <w:rPr>
          <w:rFonts w:hint="eastAsia" w:ascii="Times New Roman" w:hAnsi="Times New Roman"/>
          <w:b/>
          <w:bCs/>
          <w:i/>
          <w:sz w:val="24"/>
          <w:szCs w:val="24"/>
          <w:u w:val="single"/>
        </w:rPr>
        <w:t xml:space="preserve">）本工程结算审核委托方式及费用支付：由采购人按规定委托有关部门审价。承包人送审的工程竣工结算核减率在</w:t>
      </w:r>
      <w:r>
        <w:rPr>
          <w:rFonts w:ascii="Times New Roman" w:hAnsi="Times New Roman"/>
          <w:b/>
          <w:bCs/>
          <w:i/>
          <w:sz w:val="24"/>
          <w:szCs w:val="24"/>
          <w:u w:val="single"/>
        </w:rPr>
        <w:t xml:space="preserve">10%</w:t>
      </w:r>
      <w:r>
        <w:rPr>
          <w:rFonts w:hint="eastAsia" w:ascii="Times New Roman" w:hAnsi="Times New Roman"/>
          <w:b/>
          <w:bCs/>
          <w:i/>
          <w:sz w:val="24"/>
          <w:szCs w:val="24"/>
          <w:u w:val="single"/>
        </w:rPr>
        <w:t xml:space="preserve">以上，则超过</w:t>
      </w:r>
      <w:r>
        <w:rPr>
          <w:rFonts w:ascii="Times New Roman" w:hAnsi="Times New Roman"/>
          <w:b/>
          <w:bCs/>
          <w:i/>
          <w:sz w:val="24"/>
          <w:szCs w:val="24"/>
          <w:u w:val="single"/>
        </w:rPr>
        <w:t xml:space="preserve">10%</w:t>
      </w:r>
      <w:r>
        <w:rPr>
          <w:rFonts w:hint="eastAsia" w:ascii="Times New Roman" w:hAnsi="Times New Roman"/>
          <w:b/>
          <w:bCs/>
          <w:i/>
          <w:sz w:val="24"/>
          <w:szCs w:val="24"/>
          <w:u w:val="single"/>
        </w:rPr>
        <w:t xml:space="preserve">部分由承包人支付。</w:t>
      </w:r>
      <w:r/>
    </w:p>
    <w:p>
      <w:pPr>
        <w:contextualSpacing/>
        <w:ind w:firstLine="482"/>
        <w:jc w:val="left"/>
        <w:spacing w:line="460" w:lineRule="exact"/>
        <w:rPr>
          <w:rFonts w:ascii="Times New Roman" w:hAnsi="Times New Roman"/>
          <w:b/>
          <w:bCs/>
          <w:i/>
          <w:sz w:val="24"/>
          <w:szCs w:val="24"/>
          <w:u w:val="single"/>
        </w:rPr>
      </w:pPr>
      <w:r>
        <w:rPr>
          <w:rFonts w:hint="eastAsia" w:ascii="Times New Roman" w:hAnsi="Times New Roman"/>
          <w:b/>
          <w:bCs/>
          <w:i/>
          <w:sz w:val="24"/>
          <w:szCs w:val="24"/>
          <w:u w:val="single"/>
        </w:rPr>
        <w:t xml:space="preserve">（</w:t>
      </w:r>
      <w:r>
        <w:rPr>
          <w:rFonts w:ascii="Times New Roman" w:hAnsi="Times New Roman"/>
          <w:b/>
          <w:bCs/>
          <w:i/>
          <w:sz w:val="24"/>
          <w:szCs w:val="24"/>
          <w:u w:val="single"/>
        </w:rPr>
        <w:t xml:space="preserve">2</w:t>
      </w:r>
      <w:r>
        <w:rPr>
          <w:rFonts w:hint="eastAsia" w:ascii="Times New Roman" w:hAnsi="Times New Roman"/>
          <w:b/>
          <w:bCs/>
          <w:i/>
          <w:sz w:val="24"/>
          <w:szCs w:val="24"/>
          <w:u w:val="single"/>
        </w:rPr>
        <w:t xml:space="preserve">）一旦双方确认了竣工结算审核报告，则视为：双方一致同意该结算审核报告中的结算价款，工程涉及到的所有费用已经包括在上述结算金额之中；一旦采购人根据最终结算书付清了工程结算尾款，则除工程保修金按照双方已经签署的建设工程保修合同执行外，承包人承诺不再向采购人主张任何价款，这些不应再主张的价款包括但不限于本工程可能存在其他工程价款、工程变更价款、合同价款调整、工程索赔款等。</w:t>
      </w:r>
      <w:r/>
    </w:p>
    <w:p>
      <w:pPr>
        <w:contextualSpacing/>
        <w:ind w:firstLine="482"/>
        <w:jc w:val="left"/>
        <w:spacing w:line="460" w:lineRule="exact"/>
        <w:rPr>
          <w:rFonts w:ascii="Times New Roman" w:hAnsi="Times New Roman"/>
          <w:b/>
          <w:bCs/>
          <w:i/>
          <w:sz w:val="24"/>
          <w:szCs w:val="24"/>
          <w:u w:val="single"/>
        </w:rPr>
      </w:pPr>
      <w:r>
        <w:rPr>
          <w:rFonts w:hint="eastAsia" w:ascii="Times New Roman" w:hAnsi="Times New Roman"/>
          <w:b/>
          <w:bCs/>
          <w:i/>
          <w:sz w:val="24"/>
          <w:szCs w:val="24"/>
          <w:u w:val="single"/>
        </w:rPr>
        <w:t xml:space="preserve">（</w:t>
      </w:r>
      <w:r>
        <w:rPr>
          <w:rFonts w:ascii="Times New Roman" w:hAnsi="Times New Roman"/>
          <w:b/>
          <w:bCs/>
          <w:i/>
          <w:sz w:val="24"/>
          <w:szCs w:val="24"/>
          <w:u w:val="single"/>
        </w:rPr>
        <w:t xml:space="preserve">3</w:t>
      </w:r>
      <w:r>
        <w:rPr>
          <w:rFonts w:hint="eastAsia" w:ascii="Times New Roman" w:hAnsi="Times New Roman"/>
          <w:b/>
          <w:bCs/>
          <w:i/>
          <w:sz w:val="24"/>
          <w:szCs w:val="24"/>
          <w:u w:val="single"/>
        </w:rPr>
        <w:t xml:space="preserve">）因承包人原因未在规定时间内提交竣工结算报告及完整的结算资料，经采购人催促后</w:t>
      </w:r>
      <w:r>
        <w:rPr>
          <w:rFonts w:ascii="Times New Roman" w:hAnsi="Times New Roman"/>
          <w:b/>
          <w:bCs/>
          <w:i/>
          <w:sz w:val="24"/>
          <w:szCs w:val="24"/>
          <w:u w:val="single"/>
        </w:rPr>
        <w:t xml:space="preserve">28</w:t>
      </w:r>
      <w:r>
        <w:rPr>
          <w:rFonts w:hint="eastAsia" w:ascii="Times New Roman" w:hAnsi="Times New Roman"/>
          <w:b/>
          <w:bCs/>
          <w:i/>
          <w:sz w:val="24"/>
          <w:szCs w:val="24"/>
          <w:u w:val="single"/>
        </w:rPr>
        <w:t xml:space="preserve">天内仍未提交的，由此造成的责任和后果由承包人承担。</w:t>
      </w:r>
      <w:r/>
    </w:p>
    <w:p>
      <w:pPr>
        <w:contextualSpacing/>
        <w:ind w:firstLine="472"/>
        <w:jc w:val="left"/>
        <w:spacing w:line="460" w:lineRule="exact"/>
        <w:rPr>
          <w:rFonts w:ascii="Times New Roman" w:hAnsi="Times New Roman"/>
          <w:b/>
          <w:bCs/>
          <w:i/>
          <w:sz w:val="24"/>
          <w:szCs w:val="24"/>
          <w:u w:val="single"/>
        </w:rPr>
      </w:pPr>
      <w:r>
        <w:rPr>
          <w:rFonts w:hint="eastAsia" w:ascii="Times New Roman" w:hAnsi="Times New Roman"/>
          <w:b/>
          <w:bCs/>
          <w:i/>
          <w:sz w:val="24"/>
          <w:szCs w:val="24"/>
          <w:u w:val="single"/>
        </w:rPr>
        <w:t xml:space="preserve">（</w:t>
      </w:r>
      <w:r>
        <w:rPr>
          <w:rFonts w:ascii="Times New Roman" w:hAnsi="Times New Roman"/>
          <w:b/>
          <w:bCs/>
          <w:i/>
          <w:sz w:val="24"/>
          <w:szCs w:val="24"/>
          <w:u w:val="single"/>
        </w:rPr>
        <w:t xml:space="preserve">4</w:t>
      </w:r>
      <w:r>
        <w:rPr>
          <w:rFonts w:hint="eastAsia" w:ascii="Times New Roman" w:hAnsi="Times New Roman"/>
          <w:b/>
          <w:bCs/>
          <w:i/>
          <w:sz w:val="24"/>
          <w:szCs w:val="24"/>
          <w:u w:val="single"/>
        </w:rPr>
        <w:t xml:space="preserve">）采购人在收到完整送审资料后</w:t>
      </w:r>
      <w:r>
        <w:rPr>
          <w:rFonts w:ascii="Times New Roman" w:hAnsi="Times New Roman"/>
          <w:b/>
          <w:bCs/>
          <w:i/>
          <w:sz w:val="24"/>
          <w:szCs w:val="24"/>
          <w:u w:val="single"/>
        </w:rPr>
        <w:t xml:space="preserve">60</w:t>
      </w:r>
      <w:r>
        <w:rPr>
          <w:rFonts w:hint="eastAsia" w:ascii="Times New Roman" w:hAnsi="Times New Roman"/>
          <w:b/>
          <w:bCs/>
          <w:i/>
          <w:sz w:val="24"/>
          <w:szCs w:val="24"/>
          <w:u w:val="single"/>
        </w:rPr>
        <w:t xml:space="preserve">天内完成竣工结算审计。无论能否在约定时间内完成审计，工程结算总价以审定价为准。</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14.4 </w:t>
      </w:r>
      <w:r>
        <w:rPr>
          <w:rFonts w:hint="eastAsia" w:ascii="Times New Roman" w:hAnsi="Times New Roman"/>
          <w:i/>
          <w:sz w:val="24"/>
          <w:szCs w:val="24"/>
          <w:u w:val="single"/>
        </w:rPr>
        <w:t xml:space="preserve">最终结清</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14.4.1 </w:t>
      </w:r>
      <w:r>
        <w:rPr>
          <w:rFonts w:hint="eastAsia" w:ascii="Times New Roman" w:hAnsi="Times New Roman"/>
          <w:i/>
          <w:sz w:val="24"/>
          <w:szCs w:val="24"/>
          <w:u w:val="single"/>
        </w:rPr>
        <w:t xml:space="preserve">最终结清申请单</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承包人提交最终结清申请单的份数：</w:t>
      </w:r>
      <w:r>
        <w:rPr>
          <w:rFonts w:hint="eastAsia" w:ascii="Times New Roman" w:hAnsi="Times New Roman"/>
          <w:b/>
          <w:bCs/>
          <w:i/>
          <w:sz w:val="24"/>
          <w:szCs w:val="24"/>
          <w:u w:val="single"/>
        </w:rPr>
        <w:t xml:space="preserve">贰份</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承包人提交最终结算申请单的期限：</w:t>
      </w:r>
      <w:r>
        <w:rPr>
          <w:rFonts w:hint="eastAsia" w:ascii="Times New Roman" w:hAnsi="Times New Roman"/>
          <w:b/>
          <w:bCs/>
          <w:i/>
          <w:sz w:val="24"/>
          <w:szCs w:val="24"/>
          <w:u w:val="single"/>
        </w:rPr>
        <w:t xml:space="preserve">按通用条款</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ascii="Times New Roman" w:hAnsi="Times New Roman"/>
          <w:i/>
          <w:sz w:val="24"/>
          <w:szCs w:val="24"/>
          <w:u w:val="single"/>
        </w:rPr>
        <w:t xml:space="preserve">14.4.2 </w:t>
      </w:r>
      <w:r>
        <w:rPr>
          <w:rFonts w:hint="eastAsia" w:ascii="Times New Roman" w:hAnsi="Times New Roman"/>
          <w:i/>
          <w:sz w:val="24"/>
          <w:szCs w:val="24"/>
          <w:u w:val="single"/>
        </w:rPr>
        <w:t xml:space="preserve">最终结清证书和支付</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1</w:t>
      </w:r>
      <w:r>
        <w:rPr>
          <w:rFonts w:hint="eastAsia" w:ascii="Times New Roman" w:hAnsi="Times New Roman"/>
          <w:i/>
          <w:sz w:val="24"/>
          <w:szCs w:val="24"/>
          <w:u w:val="single"/>
        </w:rPr>
        <w:t xml:space="preserve">）采购人完成最终结清申请单的审批并颁发最终结清证书的期限</w:t>
      </w:r>
      <w:r>
        <w:rPr>
          <w:rFonts w:hint="eastAsia" w:ascii="Times New Roman" w:hAnsi="Times New Roman"/>
          <w:b/>
          <w:i/>
          <w:sz w:val="24"/>
          <w:szCs w:val="24"/>
          <w:u w:val="single"/>
        </w:rPr>
        <w:t xml:space="preserve">：</w:t>
      </w:r>
      <w:r>
        <w:rPr>
          <w:rFonts w:hint="eastAsia" w:ascii="Times New Roman" w:hAnsi="Times New Roman"/>
          <w:b/>
          <w:bCs/>
          <w:i/>
          <w:sz w:val="24"/>
          <w:szCs w:val="24"/>
          <w:u w:val="single"/>
        </w:rPr>
        <w:t xml:space="preserve">按通用条款</w:t>
      </w:r>
      <w:r>
        <w:rPr>
          <w:rFonts w:hint="eastAsia" w:ascii="Times New Roman" w:hAnsi="Times New Roman"/>
          <w:i/>
          <w:sz w:val="24"/>
          <w:szCs w:val="24"/>
          <w:u w:val="single"/>
        </w:rPr>
        <w:t xml:space="preserve">。</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w:t>
      </w:r>
      <w:r>
        <w:rPr>
          <w:rFonts w:ascii="Times New Roman" w:hAnsi="Times New Roman"/>
          <w:i/>
          <w:sz w:val="24"/>
          <w:szCs w:val="24"/>
          <w:u w:val="single"/>
        </w:rPr>
        <w:t xml:space="preserve">2</w:t>
      </w:r>
      <w:r>
        <w:rPr>
          <w:rFonts w:hint="eastAsia" w:ascii="Times New Roman" w:hAnsi="Times New Roman"/>
          <w:i/>
          <w:sz w:val="24"/>
          <w:szCs w:val="24"/>
          <w:u w:val="single"/>
        </w:rPr>
        <w:t xml:space="preserve">）采购人完成支付的期限：</w:t>
      </w:r>
      <w:r>
        <w:rPr>
          <w:rFonts w:hint="eastAsia" w:ascii="Times New Roman" w:hAnsi="Times New Roman"/>
          <w:b/>
          <w:bCs/>
          <w:i/>
          <w:sz w:val="24"/>
          <w:szCs w:val="24"/>
          <w:u w:val="single"/>
        </w:rPr>
        <w:t xml:space="preserve">按通用条款</w:t>
      </w:r>
      <w:r>
        <w:rPr>
          <w:rFonts w:hint="eastAsia" w:ascii="Times New Roman" w:hAnsi="Times New Roman"/>
          <w:i/>
          <w:sz w:val="24"/>
          <w:szCs w:val="24"/>
          <w:u w:val="single"/>
        </w:rPr>
        <w:t xml:space="preserve">。</w:t>
      </w:r>
      <w:bookmarkEnd w:id="724"/>
      <w:r/>
      <w:bookmarkEnd w:id="725"/>
      <w:r/>
      <w:bookmarkEnd w:id="726"/>
      <w:r/>
      <w:bookmarkEnd w:id="727"/>
      <w:r/>
      <w:bookmarkEnd w:id="728"/>
      <w:r/>
      <w:bookmarkEnd w:id="729"/>
      <w:r/>
      <w:bookmarkEnd w:id="730"/>
      <w:r/>
      <w:bookmarkEnd w:id="736"/>
      <w:r/>
      <w:r/>
    </w:p>
    <w:p>
      <w:pPr>
        <w:contextualSpacing/>
        <w:jc w:val="left"/>
        <w:keepNext/>
        <w:spacing w:line="460" w:lineRule="exact"/>
        <w:rPr>
          <w:rFonts w:ascii="Times New Roman" w:hAnsi="Times New Roman"/>
          <w:bCs/>
          <w:sz w:val="24"/>
          <w:szCs w:val="24"/>
        </w:rPr>
        <w:outlineLvl w:val="3"/>
      </w:pPr>
      <w:r/>
      <w:bookmarkStart w:id="738" w:name="_Toc351203647"/>
      <w:r/>
      <w:bookmarkStart w:id="739" w:name="_Toc267251483"/>
      <w:r/>
      <w:bookmarkStart w:id="740" w:name="_Toc267251482"/>
      <w:r/>
      <w:bookmarkStart w:id="741" w:name="_Toc267251484"/>
      <w:r/>
      <w:bookmarkStart w:id="742" w:name="_Toc267251485"/>
      <w:r/>
      <w:bookmarkStart w:id="743" w:name="_Toc267251489"/>
      <w:r/>
      <w:bookmarkStart w:id="744" w:name="_Toc267251490"/>
      <w:r/>
      <w:bookmarkStart w:id="745" w:name="_Toc267251486"/>
      <w:r/>
      <w:bookmarkStart w:id="746" w:name="_Toc267251488"/>
      <w:r/>
      <w:bookmarkStart w:id="747" w:name="_Toc267251496"/>
      <w:r/>
      <w:bookmarkStart w:id="748" w:name="_Toc267251503"/>
      <w:r/>
      <w:bookmarkStart w:id="749" w:name="_Toc267251497"/>
      <w:r/>
      <w:bookmarkStart w:id="750" w:name="_Toc267251494"/>
      <w:r/>
      <w:bookmarkStart w:id="751" w:name="_Toc267251492"/>
      <w:r/>
      <w:bookmarkStart w:id="752" w:name="_Toc267251493"/>
      <w:r/>
      <w:bookmarkStart w:id="753" w:name="_Toc267251501"/>
      <w:r/>
      <w:bookmarkStart w:id="754" w:name="_Toc267251491"/>
      <w:r/>
      <w:bookmarkStart w:id="755" w:name="_Toc267251495"/>
      <w:r/>
      <w:bookmarkStart w:id="756" w:name="_Toc267251498"/>
      <w:r/>
      <w:bookmarkStart w:id="757" w:name="_Toc267251502"/>
      <w:r/>
      <w:bookmarkStart w:id="758" w:name="_Toc267251499"/>
      <w:r/>
      <w:bookmarkStart w:id="759" w:name="_Toc267251504"/>
      <w:r/>
      <w:bookmarkStart w:id="760" w:name="_Toc267251506"/>
      <w:r/>
      <w:bookmarkStart w:id="761" w:name="_Toc267251507"/>
      <w:r/>
      <w:bookmarkStart w:id="762" w:name="_Toc267251508"/>
      <w:r/>
      <w:bookmarkStart w:id="763" w:name="_Toc267251511"/>
      <w:r/>
      <w:bookmarkStart w:id="764" w:name="_Toc267251513"/>
      <w:r/>
      <w:bookmarkStart w:id="765" w:name="_Toc267251509"/>
      <w:r/>
      <w:bookmarkStart w:id="766" w:name="_Toc267251514"/>
      <w:r/>
      <w:bookmarkStart w:id="767" w:name="_Toc267251515"/>
      <w:r/>
      <w:bookmarkStart w:id="768" w:name="_Toc267251510"/>
      <w:r>
        <w:rPr>
          <w:rFonts w:ascii="Times New Roman" w:hAnsi="Times New Roman"/>
          <w:bCs/>
          <w:sz w:val="24"/>
          <w:szCs w:val="24"/>
        </w:rPr>
        <w:t xml:space="preserve">15. </w:t>
      </w:r>
      <w:r>
        <w:rPr>
          <w:rFonts w:hint="eastAsia" w:ascii="Times New Roman" w:hAnsi="Times New Roman"/>
          <w:bCs/>
          <w:sz w:val="24"/>
          <w:szCs w:val="24"/>
        </w:rPr>
        <w:t xml:space="preserve">缺陷责任期与保修</w:t>
      </w:r>
      <w:bookmarkEnd w:id="738"/>
      <w:r/>
      <w:r/>
    </w:p>
    <w:p>
      <w:pPr>
        <w:contextualSpacing/>
        <w:ind w:firstLine="480"/>
        <w:jc w:val="left"/>
        <w:spacing w:after="120" w:line="460" w:lineRule="exact"/>
        <w:rPr>
          <w:rFonts w:ascii="Times New Roman" w:hAnsi="Times New Roman"/>
          <w:sz w:val="24"/>
          <w:szCs w:val="24"/>
        </w:rPr>
      </w:pPr>
      <w:r>
        <w:rPr>
          <w:rFonts w:ascii="Times New Roman" w:hAnsi="Times New Roman"/>
          <w:sz w:val="24"/>
          <w:szCs w:val="24"/>
        </w:rPr>
        <w:t xml:space="preserve">15.2</w:t>
      </w:r>
      <w:r>
        <w:rPr>
          <w:rFonts w:hint="eastAsia" w:ascii="Times New Roman" w:hAnsi="Times New Roman"/>
          <w:sz w:val="24"/>
          <w:szCs w:val="24"/>
        </w:rPr>
        <w:t xml:space="preserve">缺陷责任期</w:t>
      </w:r>
      <w:bookmarkEnd w:id="739"/>
      <w:r/>
      <w:r/>
    </w:p>
    <w:p>
      <w:pPr>
        <w:contextualSpacing/>
        <w:ind w:firstLine="480"/>
        <w:jc w:val="left"/>
        <w:spacing w:after="120" w:line="460" w:lineRule="exact"/>
        <w:rPr>
          <w:rFonts w:ascii="Times New Roman" w:hAnsi="Times New Roman"/>
          <w:sz w:val="24"/>
          <w:szCs w:val="24"/>
        </w:rPr>
      </w:pPr>
      <w:r>
        <w:rPr>
          <w:rFonts w:hint="eastAsia" w:ascii="Times New Roman" w:hAnsi="Times New Roman"/>
          <w:sz w:val="24"/>
          <w:szCs w:val="24"/>
        </w:rPr>
        <w:t xml:space="preserve">缺陷责任期的具体期限：</w:t>
      </w:r>
      <w:r>
        <w:rPr>
          <w:rFonts w:ascii="Times New Roman" w:hAnsi="Times New Roman"/>
          <w:b/>
          <w:bCs/>
          <w:sz w:val="24"/>
          <w:szCs w:val="24"/>
          <w:u w:val="single"/>
        </w:rPr>
        <w:t xml:space="preserve"> 24</w:t>
      </w:r>
      <w:r>
        <w:rPr>
          <w:rFonts w:hint="eastAsia" w:ascii="Times New Roman" w:hAnsi="Times New Roman"/>
          <w:b/>
          <w:bCs/>
          <w:sz w:val="24"/>
          <w:szCs w:val="24"/>
          <w:u w:val="single"/>
        </w:rPr>
        <w:t xml:space="preserve">个月</w:t>
      </w:r>
      <w:r>
        <w:rPr>
          <w:rFonts w:hint="eastAsia" w:ascii="Times New Roman" w:hAnsi="Times New Roman"/>
          <w:sz w:val="24"/>
          <w:szCs w:val="24"/>
        </w:rPr>
        <w:t xml:space="preserve">。</w:t>
      </w:r>
      <w:r/>
    </w:p>
    <w:p>
      <w:pPr>
        <w:contextualSpacing/>
        <w:ind w:firstLine="480"/>
        <w:jc w:val="left"/>
        <w:spacing w:after="120" w:line="460" w:lineRule="exact"/>
        <w:rPr>
          <w:rFonts w:ascii="Times New Roman" w:hAnsi="Times New Roman"/>
          <w:sz w:val="24"/>
          <w:szCs w:val="24"/>
        </w:rPr>
      </w:pPr>
      <w:r>
        <w:rPr>
          <w:rFonts w:ascii="Times New Roman" w:hAnsi="Times New Roman"/>
          <w:sz w:val="24"/>
          <w:szCs w:val="24"/>
        </w:rPr>
        <w:t xml:space="preserve">15.3 </w:t>
      </w:r>
      <w:r>
        <w:rPr>
          <w:rFonts w:hint="eastAsia" w:ascii="Times New Roman" w:hAnsi="Times New Roman"/>
          <w:sz w:val="24"/>
          <w:szCs w:val="24"/>
        </w:rPr>
        <w:t xml:space="preserve">质量保证金</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关于是否扣留质量保证金的约定：</w:t>
      </w:r>
      <w:r>
        <w:rPr>
          <w:rFonts w:hint="eastAsia" w:ascii="Times New Roman" w:hAnsi="Times New Roman"/>
          <w:b/>
          <w:bCs/>
          <w:sz w:val="24"/>
          <w:szCs w:val="24"/>
          <w:u w:val="single"/>
        </w:rPr>
        <w:t xml:space="preserve">扣留</w:t>
      </w:r>
      <w:r>
        <w:rPr>
          <w:rFonts w:hint="eastAsia" w:ascii="Times New Roman" w:hAnsi="Times New Roman"/>
          <w:sz w:val="24"/>
          <w:szCs w:val="24"/>
        </w:rPr>
        <w:t xml:space="preserve">。在工程项目竣工前，承包人按专用合同条款第</w:t>
      </w:r>
      <w:r>
        <w:rPr>
          <w:rFonts w:ascii="Times New Roman" w:hAnsi="Times New Roman"/>
          <w:sz w:val="24"/>
          <w:szCs w:val="24"/>
        </w:rPr>
        <w:t xml:space="preserve">3.7</w:t>
      </w:r>
      <w:r>
        <w:rPr>
          <w:rFonts w:hint="eastAsia" w:ascii="Times New Roman" w:hAnsi="Times New Roman"/>
          <w:sz w:val="24"/>
          <w:szCs w:val="24"/>
        </w:rPr>
        <w:t xml:space="preserve">条提供履约担保的，采购人不得同时预留工程质量保证金。。</w:t>
      </w:r>
      <w:r/>
    </w:p>
    <w:p>
      <w:pPr>
        <w:contextualSpacing/>
        <w:ind w:firstLine="480"/>
        <w:jc w:val="left"/>
        <w:spacing w:line="460" w:lineRule="exact"/>
        <w:rPr>
          <w:rFonts w:ascii="Times New Roman" w:hAnsi="Times New Roman"/>
          <w:sz w:val="24"/>
          <w:szCs w:val="24"/>
        </w:rPr>
      </w:pPr>
      <w:r>
        <w:rPr>
          <w:rFonts w:ascii="Times New Roman" w:hAnsi="Times New Roman"/>
          <w:sz w:val="24"/>
          <w:szCs w:val="24"/>
        </w:rPr>
        <w:t xml:space="preserve">15.3.1 </w:t>
      </w:r>
      <w:r>
        <w:rPr>
          <w:rFonts w:hint="eastAsia" w:ascii="Times New Roman" w:hAnsi="Times New Roman"/>
          <w:sz w:val="24"/>
          <w:szCs w:val="24"/>
        </w:rPr>
        <w:t xml:space="preserve">承包人提供质量保证金的方式</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质量保证金采用以下第</w:t>
      </w:r>
      <w:r>
        <w:rPr>
          <w:rFonts w:hint="eastAsia" w:ascii="Times New Roman" w:hAnsi="Times New Roman"/>
          <w:sz w:val="24"/>
          <w:szCs w:val="24"/>
          <w:u w:val="single"/>
        </w:rPr>
        <w:t xml:space="preserve">（</w:t>
      </w:r>
      <w:r>
        <w:rPr>
          <w:rFonts w:ascii="Times New Roman" w:hAnsi="Times New Roman"/>
          <w:sz w:val="24"/>
          <w:szCs w:val="24"/>
          <w:u w:val="single"/>
        </w:rPr>
        <w:t xml:space="preserve">2</w:t>
      </w:r>
      <w:r>
        <w:rPr>
          <w:rFonts w:hint="eastAsia" w:ascii="Times New Roman" w:hAnsi="Times New Roman"/>
          <w:sz w:val="24"/>
          <w:szCs w:val="24"/>
          <w:u w:val="single"/>
        </w:rPr>
        <w:t xml:space="preserve">）</w:t>
      </w:r>
      <w:r>
        <w:rPr>
          <w:rFonts w:hint="eastAsia" w:ascii="Times New Roman" w:hAnsi="Times New Roman"/>
          <w:sz w:val="24"/>
          <w:szCs w:val="24"/>
        </w:rPr>
        <w:t xml:space="preserve">种方式：</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）质量保证金保函，保证金额为：</w:t>
      </w:r>
      <w:r>
        <w:rPr>
          <w:rFonts w:ascii="Times New Roman" w:hAnsi="Times New Roman"/>
          <w:b/>
          <w:bCs/>
          <w:sz w:val="24"/>
          <w:szCs w:val="24"/>
          <w:u w:val="single"/>
        </w:rPr>
        <w:t xml:space="preserve">/</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u w:val="single"/>
        </w:rPr>
        <w:t xml:space="preserve"> </w:t>
      </w:r>
      <w:r>
        <w:rPr>
          <w:rFonts w:ascii="Times New Roman" w:hAnsi="Times New Roman"/>
          <w:b/>
          <w:bCs/>
          <w:sz w:val="24"/>
          <w:szCs w:val="24"/>
          <w:u w:val="single"/>
        </w:rPr>
        <w:t xml:space="preserve">3</w:t>
      </w:r>
      <w:r>
        <w:rPr>
          <w:rFonts w:ascii="Times New Roman" w:hAnsi="Times New Roman"/>
          <w:sz w:val="24"/>
          <w:szCs w:val="24"/>
          <w:u w:val="single"/>
        </w:rPr>
        <w:t xml:space="preserve">% </w:t>
      </w:r>
      <w:r>
        <w:rPr>
          <w:rFonts w:hint="eastAsia" w:ascii="Times New Roman" w:hAnsi="Times New Roman"/>
          <w:sz w:val="24"/>
          <w:szCs w:val="24"/>
        </w:rPr>
        <w:t xml:space="preserve">的工程款；</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）其他方式</w:t>
      </w:r>
      <w:r>
        <w:rPr>
          <w:rFonts w:ascii="Times New Roman" w:hAnsi="Times New Roman"/>
          <w:sz w:val="24"/>
          <w:szCs w:val="24"/>
        </w:rPr>
        <w:t xml:space="preserve">：</w:t>
      </w:r>
      <w:r>
        <w:rPr>
          <w:rFonts w:ascii="Times New Roman" w:hAnsi="Times New Roman"/>
          <w:b/>
          <w:bCs/>
          <w:sz w:val="24"/>
          <w:szCs w:val="24"/>
          <w:u w:val="single"/>
        </w:rPr>
        <w:t xml:space="preserve">/</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ascii="Times New Roman" w:hAnsi="Times New Roman"/>
          <w:sz w:val="24"/>
          <w:szCs w:val="24"/>
        </w:rPr>
        <w:t xml:space="preserve">15.3.2 </w:t>
      </w:r>
      <w:r>
        <w:rPr>
          <w:rFonts w:hint="eastAsia" w:ascii="Times New Roman" w:hAnsi="Times New Roman"/>
          <w:sz w:val="24"/>
          <w:szCs w:val="24"/>
        </w:rPr>
        <w:t xml:space="preserve">质量保证金的扣留</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质量保证金的扣留采取以下第</w:t>
      </w:r>
      <w:r>
        <w:rPr>
          <w:rFonts w:hint="eastAsia" w:ascii="Times New Roman" w:hAnsi="Times New Roman"/>
          <w:b/>
          <w:bCs/>
          <w:sz w:val="24"/>
          <w:szCs w:val="24"/>
          <w:u w:val="single"/>
        </w:rPr>
        <w:t xml:space="preserve">（</w:t>
      </w:r>
      <w:r>
        <w:rPr>
          <w:rFonts w:ascii="Times New Roman" w:hAnsi="Times New Roman"/>
          <w:b/>
          <w:bCs/>
          <w:sz w:val="24"/>
          <w:szCs w:val="24"/>
          <w:u w:val="single"/>
        </w:rPr>
        <w:t xml:space="preserve">2</w:t>
      </w:r>
      <w:r>
        <w:rPr>
          <w:rFonts w:hint="eastAsia" w:ascii="Times New Roman" w:hAnsi="Times New Roman"/>
          <w:b/>
          <w:bCs/>
          <w:sz w:val="24"/>
          <w:szCs w:val="24"/>
          <w:u w:val="single"/>
        </w:rPr>
        <w:t xml:space="preserve">）</w:t>
      </w:r>
      <w:r>
        <w:rPr>
          <w:rFonts w:hint="eastAsia" w:ascii="Times New Roman" w:hAnsi="Times New Roman"/>
          <w:sz w:val="24"/>
          <w:szCs w:val="24"/>
        </w:rPr>
        <w:t xml:space="preserve">种方式：</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）在支付工程进度款时逐次扣留，在此情形下，质量保证金的计算基数不包括预付款的支付、扣回以及价格调整的金额；</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）工程竣工结算时一次性扣留质量保证金；</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）其他扣留方式</w:t>
      </w:r>
      <w:r>
        <w:rPr>
          <w:rFonts w:ascii="Times New Roman" w:hAnsi="Times New Roman"/>
          <w:sz w:val="24"/>
          <w:szCs w:val="24"/>
        </w:rPr>
        <w:t xml:space="preserve">：</w:t>
      </w:r>
      <w:r>
        <w:rPr>
          <w:rFonts w:ascii="Times New Roman" w:hAnsi="Times New Roman"/>
          <w:b/>
          <w:bCs/>
          <w:sz w:val="24"/>
          <w:szCs w:val="24"/>
          <w:u w:val="single"/>
        </w:rPr>
        <w:t xml:space="preserve">/</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b/>
          <w:sz w:val="24"/>
          <w:szCs w:val="24"/>
          <w:u w:val="single"/>
        </w:rPr>
      </w:pPr>
      <w:r>
        <w:rPr>
          <w:rFonts w:hint="eastAsia" w:ascii="Times New Roman" w:hAnsi="Times New Roman"/>
          <w:sz w:val="24"/>
          <w:szCs w:val="24"/>
        </w:rPr>
        <w:t xml:space="preserve">关于质量保证金的补充约定：</w:t>
      </w:r>
      <w:r>
        <w:rPr>
          <w:rFonts w:hint="eastAsia" w:ascii="Times New Roman" w:hAnsi="Times New Roman"/>
          <w:b/>
          <w:bCs/>
          <w:sz w:val="24"/>
          <w:szCs w:val="24"/>
          <w:u w:val="single"/>
        </w:rPr>
        <w:t xml:space="preserve">采购人退还质量保证金时不支付利息</w:t>
      </w:r>
      <w:r>
        <w:rPr>
          <w:rFonts w:hint="eastAsia" w:ascii="Times New Roman" w:hAnsi="Times New Roman"/>
          <w:b/>
          <w:sz w:val="24"/>
          <w:szCs w:val="24"/>
          <w:u w:val="single"/>
        </w:rPr>
        <w:t xml:space="preserve">。</w:t>
      </w:r>
      <w:bookmarkEnd w:id="740"/>
      <w:r/>
      <w:bookmarkEnd w:id="741"/>
      <w:r/>
      <w:r/>
    </w:p>
    <w:p>
      <w:pPr>
        <w:contextualSpacing/>
        <w:ind w:firstLine="480"/>
        <w:jc w:val="left"/>
        <w:spacing w:after="120" w:line="460" w:lineRule="exact"/>
        <w:rPr>
          <w:rFonts w:ascii="Times New Roman" w:hAnsi="Times New Roman"/>
          <w:sz w:val="24"/>
          <w:szCs w:val="24"/>
        </w:rPr>
      </w:pPr>
      <w:r>
        <w:rPr>
          <w:rFonts w:ascii="Times New Roman" w:hAnsi="Times New Roman"/>
          <w:sz w:val="24"/>
          <w:szCs w:val="24"/>
        </w:rPr>
        <w:t xml:space="preserve">15.4</w:t>
      </w:r>
      <w:r>
        <w:rPr>
          <w:rFonts w:hint="eastAsia" w:ascii="Times New Roman" w:hAnsi="Times New Roman"/>
          <w:sz w:val="24"/>
          <w:szCs w:val="24"/>
        </w:rPr>
        <w:t xml:space="preserve">保修</w:t>
      </w:r>
      <w:bookmarkEnd w:id="742"/>
      <w:r/>
      <w:r/>
    </w:p>
    <w:p>
      <w:pPr>
        <w:contextualSpacing/>
        <w:ind w:firstLine="468"/>
        <w:jc w:val="left"/>
        <w:spacing w:line="460" w:lineRule="exact"/>
        <w:rPr>
          <w:rFonts w:ascii="Times New Roman" w:hAnsi="Times New Roman"/>
          <w:sz w:val="24"/>
          <w:szCs w:val="24"/>
        </w:rPr>
      </w:pPr>
      <w:r>
        <w:rPr>
          <w:rFonts w:ascii="Times New Roman" w:hAnsi="Times New Roman"/>
          <w:sz w:val="24"/>
          <w:szCs w:val="24"/>
        </w:rPr>
        <w:t xml:space="preserve">15.4.1 </w:t>
      </w:r>
      <w:r>
        <w:rPr>
          <w:rFonts w:hint="eastAsia" w:ascii="Times New Roman" w:hAnsi="Times New Roman"/>
          <w:sz w:val="24"/>
          <w:szCs w:val="24"/>
        </w:rPr>
        <w:t xml:space="preserve">保修责任</w:t>
      </w:r>
      <w:r/>
    </w:p>
    <w:p>
      <w:pPr>
        <w:contextualSpacing/>
        <w:ind w:firstLine="468"/>
        <w:jc w:val="left"/>
        <w:spacing w:line="460" w:lineRule="exact"/>
        <w:rPr>
          <w:rFonts w:ascii="Times New Roman" w:hAnsi="Times New Roman"/>
          <w:sz w:val="24"/>
          <w:szCs w:val="24"/>
        </w:rPr>
      </w:pPr>
      <w:r>
        <w:rPr>
          <w:rFonts w:hint="eastAsia" w:ascii="Times New Roman" w:hAnsi="Times New Roman"/>
          <w:sz w:val="24"/>
          <w:szCs w:val="24"/>
        </w:rPr>
        <w:t xml:space="preserve">工程保修期为：</w:t>
      </w:r>
      <w:r>
        <w:rPr>
          <w:rFonts w:hint="eastAsia" w:ascii="Times New Roman" w:hAnsi="Times New Roman"/>
          <w:b/>
          <w:bCs/>
          <w:sz w:val="24"/>
          <w:szCs w:val="24"/>
          <w:u w:val="single"/>
        </w:rPr>
        <w:t xml:space="preserve">按附件三工程质量保修书执行</w:t>
      </w:r>
      <w:r>
        <w:rPr>
          <w:rFonts w:hint="eastAsia" w:ascii="Times New Roman" w:hAnsi="Times New Roman"/>
          <w:b/>
          <w:sz w:val="24"/>
          <w:szCs w:val="24"/>
        </w:rPr>
        <w:t xml:space="preserve">。</w:t>
      </w:r>
      <w:r/>
    </w:p>
    <w:p>
      <w:pPr>
        <w:contextualSpacing/>
        <w:ind w:firstLine="468"/>
        <w:jc w:val="left"/>
        <w:spacing w:line="460" w:lineRule="exact"/>
        <w:rPr>
          <w:rFonts w:ascii="Times New Roman" w:hAnsi="Times New Roman"/>
          <w:sz w:val="24"/>
          <w:szCs w:val="24"/>
        </w:rPr>
      </w:pPr>
      <w:r>
        <w:rPr>
          <w:rFonts w:ascii="Times New Roman" w:hAnsi="Times New Roman"/>
          <w:sz w:val="24"/>
          <w:szCs w:val="24"/>
        </w:rPr>
        <w:t xml:space="preserve">15.4.3 </w:t>
      </w:r>
      <w:r>
        <w:rPr>
          <w:rFonts w:hint="eastAsia" w:ascii="Times New Roman" w:hAnsi="Times New Roman"/>
          <w:sz w:val="24"/>
          <w:szCs w:val="24"/>
        </w:rPr>
        <w:t xml:space="preserve">修复通知</w:t>
      </w:r>
      <w:r/>
    </w:p>
    <w:p>
      <w:pPr>
        <w:contextualSpacing/>
        <w:jc w:val="left"/>
        <w:spacing w:line="460" w:lineRule="exact"/>
        <w:rPr>
          <w:rFonts w:ascii="Times New Roman" w:hAnsi="Times New Roman"/>
          <w:sz w:val="24"/>
          <w:szCs w:val="24"/>
        </w:rPr>
      </w:pPr>
      <w:r>
        <w:rPr>
          <w:rFonts w:hint="eastAsia" w:ascii="Times New Roman" w:hAnsi="Times New Roman"/>
          <w:sz w:val="24"/>
          <w:szCs w:val="24"/>
        </w:rPr>
        <w:t xml:space="preserve">承包人收到保修通知并到达工程现场的合理时间：</w:t>
      </w:r>
      <w:r>
        <w:rPr>
          <w:rFonts w:hint="eastAsia" w:ascii="Times New Roman" w:hAnsi="Times New Roman"/>
          <w:b/>
          <w:bCs/>
          <w:sz w:val="24"/>
          <w:szCs w:val="24"/>
          <w:u w:val="single"/>
        </w:rPr>
        <w:t xml:space="preserve">按质量保修书内容执行</w:t>
      </w:r>
      <w:r>
        <w:rPr>
          <w:rFonts w:hint="eastAsia" w:ascii="Times New Roman" w:hAnsi="Times New Roman"/>
          <w:sz w:val="24"/>
          <w:szCs w:val="24"/>
        </w:rPr>
        <w:t xml:space="preserve">。</w:t>
      </w:r>
      <w:bookmarkEnd w:id="743"/>
      <w:r/>
      <w:bookmarkEnd w:id="744"/>
      <w:r/>
      <w:bookmarkEnd w:id="745"/>
      <w:r/>
      <w:bookmarkEnd w:id="746"/>
      <w:r/>
      <w:r/>
    </w:p>
    <w:p>
      <w:pPr>
        <w:contextualSpacing/>
        <w:jc w:val="left"/>
        <w:keepNext/>
        <w:spacing w:line="460" w:lineRule="exact"/>
        <w:rPr>
          <w:rFonts w:ascii="Times New Roman" w:hAnsi="Times New Roman"/>
          <w:bCs/>
          <w:sz w:val="24"/>
          <w:szCs w:val="24"/>
        </w:rPr>
        <w:outlineLvl w:val="3"/>
      </w:pPr>
      <w:r/>
      <w:bookmarkStart w:id="769" w:name="_Toc351203648"/>
      <w:r/>
      <w:bookmarkStart w:id="770" w:name="_Toc280868717"/>
      <w:r/>
      <w:bookmarkStart w:id="771" w:name="_Toc280868718"/>
      <w:r>
        <w:rPr>
          <w:rFonts w:ascii="Times New Roman" w:hAnsi="Times New Roman"/>
          <w:bCs/>
          <w:sz w:val="24"/>
          <w:szCs w:val="24"/>
        </w:rPr>
        <w:t xml:space="preserve">16. </w:t>
      </w:r>
      <w:r>
        <w:rPr>
          <w:rFonts w:hint="eastAsia" w:ascii="Times New Roman" w:hAnsi="Times New Roman"/>
          <w:bCs/>
          <w:sz w:val="24"/>
          <w:szCs w:val="24"/>
        </w:rPr>
        <w:t xml:space="preserve">违约</w:t>
      </w:r>
      <w:bookmarkEnd w:id="769"/>
      <w:r/>
      <w:r/>
    </w:p>
    <w:p>
      <w:pPr>
        <w:contextualSpacing/>
        <w:ind w:firstLine="480"/>
        <w:jc w:val="left"/>
        <w:spacing w:after="120" w:line="460" w:lineRule="exact"/>
        <w:rPr>
          <w:rFonts w:ascii="Times New Roman" w:hAnsi="Times New Roman"/>
          <w:sz w:val="24"/>
          <w:szCs w:val="24"/>
        </w:rPr>
      </w:pPr>
      <w:r>
        <w:rPr>
          <w:rFonts w:ascii="Times New Roman" w:hAnsi="Times New Roman"/>
          <w:sz w:val="24"/>
          <w:szCs w:val="24"/>
        </w:rPr>
        <w:t xml:space="preserve">16.1 </w:t>
      </w:r>
      <w:r>
        <w:rPr>
          <w:rFonts w:hint="eastAsia" w:ascii="Times New Roman" w:hAnsi="Times New Roman"/>
          <w:sz w:val="24"/>
          <w:szCs w:val="24"/>
        </w:rPr>
        <w:t xml:space="preserve">采购人违约</w:t>
      </w:r>
      <w:r/>
    </w:p>
    <w:p>
      <w:pPr>
        <w:contextualSpacing/>
        <w:ind w:firstLine="480"/>
        <w:jc w:val="left"/>
        <w:spacing w:line="460" w:lineRule="exact"/>
        <w:rPr>
          <w:rFonts w:ascii="Times New Roman" w:hAnsi="Times New Roman"/>
          <w:sz w:val="24"/>
          <w:szCs w:val="24"/>
        </w:rPr>
      </w:pPr>
      <w:r>
        <w:rPr>
          <w:rFonts w:ascii="Times New Roman" w:hAnsi="Times New Roman"/>
          <w:sz w:val="24"/>
          <w:szCs w:val="24"/>
        </w:rPr>
        <w:t xml:space="preserve">16.1.1</w:t>
      </w:r>
      <w:r>
        <w:rPr>
          <w:rFonts w:hint="eastAsia" w:ascii="Times New Roman" w:hAnsi="Times New Roman"/>
          <w:sz w:val="24"/>
          <w:szCs w:val="24"/>
        </w:rPr>
        <w:t xml:space="preserve">采购人违约的情形</w:t>
      </w:r>
      <w:r/>
    </w:p>
    <w:p>
      <w:pPr>
        <w:contextualSpacing/>
        <w:ind w:left="1200" w:hanging="1200"/>
        <w:jc w:val="left"/>
        <w:spacing w:line="460" w:lineRule="exact"/>
        <w:rPr>
          <w:rFonts w:ascii="Times New Roman" w:hAnsi="Times New Roman"/>
          <w:sz w:val="24"/>
          <w:szCs w:val="24"/>
        </w:rPr>
      </w:pPr>
      <w:r>
        <w:rPr>
          <w:rFonts w:hint="eastAsia" w:ascii="Times New Roman" w:hAnsi="Times New Roman"/>
          <w:sz w:val="24"/>
          <w:szCs w:val="24"/>
        </w:rPr>
        <w:t xml:space="preserve">采购人违约的其他情形：</w:t>
      </w:r>
      <w:r>
        <w:rPr>
          <w:rFonts w:ascii="Times New Roman" w:hAnsi="Times New Roman"/>
          <w:b/>
          <w:bCs/>
          <w:sz w:val="24"/>
          <w:szCs w:val="24"/>
          <w:u w:val="single"/>
        </w:rPr>
        <w:t xml:space="preserve">/</w:t>
      </w:r>
      <w:r>
        <w:rPr>
          <w:rFonts w:hint="eastAsia" w:ascii="Times New Roman" w:hAnsi="Times New Roman"/>
          <w:sz w:val="24"/>
          <w:szCs w:val="24"/>
        </w:rPr>
        <w:t xml:space="preserve">。</w:t>
      </w:r>
      <w:r/>
    </w:p>
    <w:p>
      <w:pPr>
        <w:contextualSpacing/>
        <w:ind w:left="1200" w:hanging="1200"/>
        <w:jc w:val="left"/>
        <w:spacing w:line="460" w:lineRule="exact"/>
        <w:rPr>
          <w:rFonts w:ascii="Times New Roman" w:hAnsi="Times New Roman"/>
          <w:sz w:val="24"/>
          <w:szCs w:val="24"/>
        </w:rPr>
      </w:pPr>
      <w:r>
        <w:rPr>
          <w:rFonts w:ascii="Times New Roman" w:hAnsi="Times New Roman"/>
          <w:sz w:val="24"/>
          <w:szCs w:val="24"/>
        </w:rPr>
        <w:t xml:space="preserve">    16.1.2 </w:t>
      </w:r>
      <w:r>
        <w:rPr>
          <w:rFonts w:hint="eastAsia" w:ascii="Times New Roman" w:hAnsi="Times New Roman"/>
          <w:sz w:val="24"/>
          <w:szCs w:val="24"/>
        </w:rPr>
        <w:t xml:space="preserve">采购人违约的责任</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采购人违约责任的承担方式和计算方法：</w:t>
      </w:r>
      <w:r/>
    </w:p>
    <w:p>
      <w:pPr>
        <w:contextualSpacing/>
        <w:ind w:firstLine="480"/>
        <w:jc w:val="left"/>
        <w:spacing w:line="460" w:lineRule="exact"/>
        <w:rPr>
          <w:rFonts w:ascii="Times New Roman" w:hAnsi="Times New Roman"/>
          <w:b/>
          <w:sz w:val="24"/>
          <w:szCs w:val="24"/>
          <w:u w:val="single"/>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）因采购人原因未能在计划开工日期前</w:t>
      </w:r>
      <w:r>
        <w:rPr>
          <w:rFonts w:ascii="Times New Roman" w:hAnsi="Times New Roman"/>
          <w:sz w:val="24"/>
          <w:szCs w:val="24"/>
        </w:rPr>
        <w:t xml:space="preserve">7</w:t>
      </w:r>
      <w:r>
        <w:rPr>
          <w:rFonts w:hint="eastAsia" w:ascii="Times New Roman" w:hAnsi="Times New Roman"/>
          <w:sz w:val="24"/>
          <w:szCs w:val="24"/>
        </w:rPr>
        <w:t xml:space="preserve">天内下达开工通知的违约责任：</w:t>
      </w:r>
      <w:r>
        <w:rPr>
          <w:rFonts w:hint="eastAsia" w:ascii="Times New Roman" w:hAnsi="Times New Roman"/>
          <w:b/>
          <w:bCs/>
          <w:sz w:val="24"/>
          <w:szCs w:val="24"/>
          <w:u w:val="single"/>
        </w:rPr>
        <w:t xml:space="preserve">可根据实际情况顺延工期，承包人同意不因此提出任何损失或费用索赔</w:t>
      </w:r>
      <w:r>
        <w:rPr>
          <w:rFonts w:hint="eastAsia" w:ascii="Times New Roman" w:hAnsi="Times New Roman"/>
          <w:b/>
          <w:sz w:val="24"/>
          <w:szCs w:val="24"/>
        </w:rPr>
        <w:t xml:space="preserve">。</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）因采购人原因未能按合同约定支付合同价款的违约责任：</w:t>
      </w:r>
      <w:r>
        <w:rPr>
          <w:rFonts w:hint="eastAsia" w:ascii="Times New Roman" w:hAnsi="Times New Roman"/>
          <w:b/>
          <w:bCs/>
          <w:sz w:val="24"/>
          <w:szCs w:val="24"/>
          <w:u w:val="single"/>
        </w:rPr>
        <w:t xml:space="preserve">不计取</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）采购人违反第</w:t>
      </w:r>
      <w:r>
        <w:rPr>
          <w:rFonts w:ascii="Times New Roman" w:hAnsi="Times New Roman"/>
          <w:sz w:val="24"/>
          <w:szCs w:val="24"/>
        </w:rPr>
        <w:t xml:space="preserve">10.1</w:t>
      </w:r>
      <w:r>
        <w:rPr>
          <w:rFonts w:hint="eastAsia" w:ascii="Times New Roman" w:hAnsi="Times New Roman"/>
          <w:sz w:val="24"/>
          <w:szCs w:val="24"/>
        </w:rPr>
        <w:t xml:space="preserve">款〔变更的范围〕第（</w:t>
      </w:r>
      <w:r>
        <w:rPr>
          <w:rFonts w:ascii="Times New Roman" w:hAnsi="Times New Roman"/>
          <w:sz w:val="24"/>
          <w:szCs w:val="24"/>
        </w:rPr>
        <w:t xml:space="preserve">2</w:t>
      </w:r>
      <w:r>
        <w:rPr>
          <w:rFonts w:hint="eastAsia" w:ascii="Times New Roman" w:hAnsi="Times New Roman"/>
          <w:sz w:val="24"/>
          <w:szCs w:val="24"/>
        </w:rPr>
        <w:t xml:space="preserve">）项约定，自行实施被取消的工作或转由他人实施的违约责任：</w:t>
      </w:r>
      <w:r>
        <w:rPr>
          <w:rFonts w:ascii="Times New Roman" w:hAnsi="Times New Roman"/>
          <w:b/>
          <w:bCs/>
          <w:sz w:val="24"/>
          <w:szCs w:val="24"/>
          <w:u w:val="single"/>
        </w:rPr>
        <w:t xml:space="preserve"> /</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）采购人提供的材料、工程设备的规格、数量或质量不符合合同约定，或因采购人原因导致交货日期延误或交货地点变更等情况的违约责任：</w:t>
      </w:r>
      <w:r>
        <w:rPr>
          <w:rFonts w:ascii="Times New Roman" w:hAnsi="Times New Roman"/>
          <w:b/>
          <w:bCs/>
          <w:sz w:val="24"/>
          <w:szCs w:val="24"/>
          <w:u w:val="single"/>
        </w:rPr>
        <w:t xml:space="preserve">/</w:t>
      </w:r>
      <w:r>
        <w:rPr>
          <w:rFonts w:hint="eastAsia" w:ascii="Times New Roman" w:hAnsi="Times New Roman"/>
          <w:sz w:val="24"/>
          <w:szCs w:val="24"/>
        </w:rPr>
        <w:t xml:space="preserve">。</w:t>
      </w:r>
      <w:r/>
    </w:p>
    <w:p>
      <w:pPr>
        <w:contextualSpacing/>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5</w:t>
      </w:r>
      <w:r>
        <w:rPr>
          <w:rFonts w:hint="eastAsia" w:ascii="Times New Roman" w:hAnsi="Times New Roman"/>
          <w:sz w:val="24"/>
          <w:szCs w:val="24"/>
        </w:rPr>
        <w:t xml:space="preserve">）因采购人违反合同约定造成暂停施工的违约责任：</w:t>
      </w:r>
      <w:r>
        <w:rPr>
          <w:rFonts w:hint="eastAsia" w:ascii="Times New Roman" w:hAnsi="Times New Roman"/>
          <w:b/>
          <w:bCs/>
          <w:sz w:val="24"/>
          <w:szCs w:val="24"/>
          <w:u w:val="single"/>
        </w:rPr>
        <w:t xml:space="preserve">可根据实际情况顺延工期</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6</w:t>
      </w:r>
      <w:r>
        <w:rPr>
          <w:rFonts w:hint="eastAsia" w:ascii="Times New Roman" w:hAnsi="Times New Roman"/>
          <w:sz w:val="24"/>
          <w:szCs w:val="24"/>
        </w:rPr>
        <w:t xml:space="preserve">）采购人无正当理由没有在约定期限内发出复工指示，导致承包人无法复工的违约责任：</w:t>
      </w:r>
      <w:r>
        <w:rPr>
          <w:rFonts w:ascii="Times New Roman" w:hAnsi="Times New Roman"/>
          <w:sz w:val="24"/>
          <w:szCs w:val="24"/>
          <w:u w:val="single"/>
        </w:rPr>
        <w:t xml:space="preserve">  /  </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7</w:t>
      </w:r>
      <w:r>
        <w:rPr>
          <w:rFonts w:hint="eastAsia" w:ascii="Times New Roman" w:hAnsi="Times New Roman"/>
          <w:sz w:val="24"/>
          <w:szCs w:val="24"/>
        </w:rPr>
        <w:t xml:space="preserve">）其他：</w:t>
      </w:r>
      <w:r>
        <w:rPr>
          <w:rFonts w:ascii="Times New Roman" w:hAnsi="Times New Roman"/>
          <w:b/>
          <w:bCs/>
          <w:sz w:val="24"/>
          <w:szCs w:val="24"/>
          <w:u w:val="single"/>
        </w:rPr>
        <w:t xml:space="preserve">/</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ascii="Times New Roman" w:hAnsi="Times New Roman"/>
          <w:sz w:val="24"/>
          <w:szCs w:val="24"/>
        </w:rPr>
        <w:t xml:space="preserve">16.1.3 </w:t>
      </w:r>
      <w:r>
        <w:rPr>
          <w:rFonts w:hint="eastAsia" w:ascii="Times New Roman" w:hAnsi="Times New Roman"/>
          <w:sz w:val="24"/>
          <w:szCs w:val="24"/>
        </w:rPr>
        <w:t xml:space="preserve">因采购人违约解除合同</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承包人按</w:t>
      </w:r>
      <w:r>
        <w:rPr>
          <w:rFonts w:ascii="Times New Roman" w:hAnsi="Times New Roman"/>
          <w:sz w:val="24"/>
          <w:szCs w:val="24"/>
        </w:rPr>
        <w:t xml:space="preserve">16.1.1</w:t>
      </w:r>
      <w:r>
        <w:rPr>
          <w:rFonts w:hint="eastAsia" w:ascii="Times New Roman" w:hAnsi="Times New Roman"/>
          <w:sz w:val="24"/>
          <w:szCs w:val="24"/>
        </w:rPr>
        <w:t xml:space="preserve">项〔采购人违约的情形〕约定暂停施工满</w:t>
      </w:r>
      <w:r>
        <w:rPr>
          <w:rFonts w:ascii="Times New Roman" w:hAnsi="Times New Roman"/>
          <w:sz w:val="24"/>
          <w:szCs w:val="24"/>
          <w:u w:val="single"/>
        </w:rPr>
        <w:t xml:space="preserve">  /  </w:t>
      </w:r>
      <w:r>
        <w:rPr>
          <w:rFonts w:hint="eastAsia" w:ascii="Times New Roman" w:hAnsi="Times New Roman"/>
          <w:sz w:val="24"/>
          <w:szCs w:val="24"/>
        </w:rPr>
        <w:t xml:space="preserve">天后采购人仍不纠正其违约行为并致使合同目的不能实现的，承包人有权解除合同。</w:t>
      </w:r>
      <w:r/>
    </w:p>
    <w:p>
      <w:pPr>
        <w:contextualSpacing/>
        <w:ind w:firstLine="480"/>
        <w:jc w:val="left"/>
        <w:spacing w:after="120" w:line="460" w:lineRule="exact"/>
        <w:rPr>
          <w:rFonts w:ascii="Times New Roman" w:hAnsi="Times New Roman"/>
          <w:sz w:val="24"/>
          <w:szCs w:val="24"/>
        </w:rPr>
      </w:pPr>
      <w:r>
        <w:rPr>
          <w:rFonts w:ascii="Times New Roman" w:hAnsi="Times New Roman"/>
          <w:sz w:val="24"/>
          <w:szCs w:val="24"/>
        </w:rPr>
        <w:t xml:space="preserve">16.2 </w:t>
      </w:r>
      <w:r>
        <w:rPr>
          <w:rFonts w:hint="eastAsia" w:ascii="Times New Roman" w:hAnsi="Times New Roman"/>
          <w:sz w:val="24"/>
          <w:szCs w:val="24"/>
        </w:rPr>
        <w:t xml:space="preserve">承包人违约</w:t>
      </w:r>
      <w:r/>
    </w:p>
    <w:p>
      <w:pPr>
        <w:contextualSpacing/>
        <w:ind w:firstLine="480"/>
        <w:jc w:val="left"/>
        <w:spacing w:line="460" w:lineRule="exact"/>
        <w:rPr>
          <w:rFonts w:ascii="Times New Roman" w:hAnsi="Times New Roman"/>
          <w:sz w:val="24"/>
          <w:szCs w:val="24"/>
        </w:rPr>
      </w:pPr>
      <w:r>
        <w:rPr>
          <w:rFonts w:ascii="Times New Roman" w:hAnsi="Times New Roman"/>
          <w:sz w:val="24"/>
          <w:szCs w:val="24"/>
        </w:rPr>
        <w:t xml:space="preserve">16.2.1 </w:t>
      </w:r>
      <w:r>
        <w:rPr>
          <w:rFonts w:hint="eastAsia" w:ascii="Times New Roman" w:hAnsi="Times New Roman"/>
          <w:sz w:val="24"/>
          <w:szCs w:val="24"/>
        </w:rPr>
        <w:t xml:space="preserve">承包人违约的情形</w:t>
      </w:r>
      <w:r/>
    </w:p>
    <w:p>
      <w:pPr>
        <w:contextualSpacing/>
        <w:jc w:val="left"/>
        <w:spacing w:line="460" w:lineRule="exact"/>
        <w:rPr>
          <w:rFonts w:ascii="Times New Roman" w:hAnsi="Times New Roman"/>
          <w:sz w:val="24"/>
          <w:szCs w:val="24"/>
        </w:rPr>
      </w:pPr>
      <w:r>
        <w:rPr>
          <w:rFonts w:hint="eastAsia" w:ascii="Times New Roman" w:hAnsi="Times New Roman"/>
          <w:sz w:val="24"/>
          <w:szCs w:val="24"/>
        </w:rPr>
        <w:t xml:space="preserve">承包人违约的其他情形：</w:t>
      </w:r>
      <w:r>
        <w:rPr>
          <w:rFonts w:hint="eastAsia" w:ascii="Times New Roman" w:hAnsi="Times New Roman"/>
          <w:b/>
          <w:bCs/>
          <w:sz w:val="24"/>
          <w:szCs w:val="24"/>
          <w:u w:val="single"/>
        </w:rPr>
        <w:t xml:space="preserve">按专用条款</w:t>
      </w:r>
      <w:r>
        <w:rPr>
          <w:rFonts w:ascii="Times New Roman" w:hAnsi="Times New Roman"/>
          <w:b/>
          <w:bCs/>
          <w:sz w:val="24"/>
          <w:szCs w:val="24"/>
          <w:u w:val="single"/>
        </w:rPr>
        <w:t xml:space="preserve">16.2.2</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ascii="Times New Roman" w:hAnsi="Times New Roman"/>
          <w:sz w:val="24"/>
          <w:szCs w:val="24"/>
        </w:rPr>
        <w:t xml:space="preserve">16.2.2</w:t>
      </w:r>
      <w:r>
        <w:rPr>
          <w:rFonts w:hint="eastAsia" w:ascii="Times New Roman" w:hAnsi="Times New Roman"/>
          <w:sz w:val="24"/>
          <w:szCs w:val="24"/>
        </w:rPr>
        <w:t xml:space="preserve">承包人违约的责任</w:t>
      </w:r>
      <w:r/>
    </w:p>
    <w:p>
      <w:pPr>
        <w:contextualSpacing/>
        <w:ind w:firstLine="480"/>
        <w:jc w:val="left"/>
        <w:spacing w:line="460" w:lineRule="exact"/>
        <w:rPr>
          <w:rFonts w:ascii="Times New Roman" w:hAnsi="Times New Roman"/>
          <w:b/>
          <w:sz w:val="24"/>
          <w:szCs w:val="24"/>
          <w:u w:val="single"/>
        </w:rPr>
      </w:pPr>
      <w:r>
        <w:rPr>
          <w:rFonts w:hint="eastAsia" w:ascii="Times New Roman" w:hAnsi="Times New Roman"/>
          <w:sz w:val="24"/>
          <w:szCs w:val="24"/>
        </w:rPr>
        <w:t xml:space="preserve">承包人违约责任的承担方式和计算方法：</w:t>
      </w:r>
      <w:r>
        <w:rPr>
          <w:rFonts w:hint="eastAsia" w:ascii="Times New Roman" w:hAnsi="Times New Roman"/>
          <w:b/>
          <w:sz w:val="24"/>
          <w:szCs w:val="24"/>
          <w:u w:val="single"/>
        </w:rPr>
        <w:t xml:space="preserve">（1）承包人收到采购人进场通知后无正当理由不接受施工场地的，自承包人收到进场通知三天内后，视为承包人已确认并接收，施工场地围挡及设施维护义务由承包人承担。</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（2）由于承包人自身原因，未按本合同规定及监理工程师下达的开工通知载明的开工日期及时开工的，每推迟一天，采购人有权要求承包人支付2000元/天违约金。</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3）由于承包人（包括分包单位）自身原因，未按双方约定的工程节点时间完成的，造成分部分项工程形象进度延误的，每延误一天，采购人有权要求承包人支付1000元/天违约金，具体节点计划时间及违约处罚天数需由采购人代表、监理、承包人共同签字确认。</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4）承包人项目部人员必须在工程开工前到位，承包人项目经理、主要负责人必须常驻工地，不得兼任其他项目职务，否则，采购人有权要求承包人支付5万元违约金，因人员不到位给采购人造成严重损失的，由承包人赔偿全部损失。</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（5）承包人施工及管理人员未按规定正确佩戴、使用个体防护装备与用品（安全帽、安全带等）的，每发生一次，采购人有权要求承包人支付500元违约金。</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6）所有特殊工种人员均应符合有关规定，在施工上岗之前提供资质证书或上岗证给采购人及监理检查。若发现不持相关证件或相关证件造假的，每出现一次，采购人有权要求承包人支付2000元/人违约金，累计十次则采购人有权停工整顿。</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（7）承包人施工过程中使用的施工机械（塔吊、施工电梯等）未经检测或检测不合格的，每发生一次，采购人有权要求承包人支付5千元违约金，并责令停工。</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8）凡是在施工过程中发现承包人存在违法发包、转包、分包及挂靠等违法行为的，每发生一次，采购人有权要求承包人支付2万元违约金。因上述原因产生的工期、质量、造价增加方面的责任均由承包人承担，承包人必须立即整改，如承包人未在限期内整改完成或拒不整改的，采购人有权解除合同，因此造成采购人损失的均由承包人承担赔偿。</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9）凡是在施工过程中发现与原磋商文件要求不符的、无实力、转包、挂靠、未经采购人书面同意分包的，采购人有权责令退场，退场结算款按照实际完成合格工程量的70%结算，若不合格须返工的必须按定额及当地材料信息价扣减相关费用的120%。</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（1</w:t>
      </w:r>
      <w:r>
        <w:rPr>
          <w:rFonts w:ascii="Times New Roman" w:hAnsi="Times New Roman"/>
          <w:b/>
          <w:sz w:val="24"/>
          <w:szCs w:val="24"/>
          <w:u w:val="single"/>
        </w:rPr>
        <w:t xml:space="preserve">0</w:t>
      </w:r>
      <w:r>
        <w:rPr>
          <w:rFonts w:hint="eastAsia" w:ascii="Times New Roman" w:hAnsi="Times New Roman"/>
          <w:b/>
          <w:sz w:val="24"/>
          <w:szCs w:val="24"/>
          <w:u w:val="single"/>
        </w:rPr>
        <w:t xml:space="preserve">）承包人拖欠民工工资或者分包人工程款的，采购人有权从承包人剩余工程款中扣留相应款项。</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（1</w:t>
      </w:r>
      <w:r>
        <w:rPr>
          <w:rFonts w:ascii="Times New Roman" w:hAnsi="Times New Roman"/>
          <w:b/>
          <w:sz w:val="24"/>
          <w:szCs w:val="24"/>
          <w:u w:val="single"/>
        </w:rPr>
        <w:t xml:space="preserve">1</w:t>
      </w:r>
      <w:r>
        <w:rPr>
          <w:rFonts w:hint="eastAsia" w:ascii="Times New Roman" w:hAnsi="Times New Roman"/>
          <w:b/>
          <w:sz w:val="24"/>
          <w:szCs w:val="24"/>
          <w:u w:val="single"/>
        </w:rPr>
        <w:t xml:space="preserve">）承包人主要管理人员在施工过程中不服从采购人及监理管理的，每发生一次，采购人有权要求承包人更换相应人员并支付2千元违约金。</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（1</w:t>
      </w:r>
      <w:r>
        <w:rPr>
          <w:rFonts w:ascii="Times New Roman" w:hAnsi="Times New Roman"/>
          <w:b/>
          <w:sz w:val="24"/>
          <w:szCs w:val="24"/>
          <w:u w:val="single"/>
        </w:rPr>
        <w:t xml:space="preserve">2</w:t>
      </w:r>
      <w:r>
        <w:rPr>
          <w:rFonts w:hint="eastAsia" w:ascii="Times New Roman" w:hAnsi="Times New Roman"/>
          <w:b/>
          <w:sz w:val="24"/>
          <w:szCs w:val="24"/>
          <w:u w:val="single"/>
        </w:rPr>
        <w:t xml:space="preserve">）由于承包人责任出现质量或安全问题及隐患，经采购人、监理、政府相关主管部门发现或提出的，没有在限期内整改完成或不整改的，每发生一次，采购人有权要求承包人支付2千元违约金。</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（1</w:t>
      </w:r>
      <w:r>
        <w:rPr>
          <w:rFonts w:ascii="Times New Roman" w:hAnsi="Times New Roman"/>
          <w:b/>
          <w:sz w:val="24"/>
          <w:szCs w:val="24"/>
          <w:u w:val="single"/>
        </w:rPr>
        <w:t xml:space="preserve">3</w:t>
      </w:r>
      <w:r>
        <w:rPr>
          <w:rFonts w:hint="eastAsia" w:ascii="Times New Roman" w:hAnsi="Times New Roman"/>
          <w:b/>
          <w:sz w:val="24"/>
          <w:szCs w:val="24"/>
          <w:u w:val="single"/>
        </w:rPr>
        <w:t xml:space="preserve">）由于承包人责任违反安全文明规定，被举报、投诉或被媒体曝光且经查证属实的，每发生一次，采购人有权要求承包人支付5千元违约金；受政府、上级相关主管部门通报批评的，每发生一次，采购人有权要求承包人支付1万元违约金；受政府、上级相关主管部门停工处罚的，每发生一次，采购人有权要求承包人支付2万元违约金。</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（1</w:t>
      </w:r>
      <w:r>
        <w:rPr>
          <w:rFonts w:ascii="Times New Roman" w:hAnsi="Times New Roman"/>
          <w:b/>
          <w:sz w:val="24"/>
          <w:szCs w:val="24"/>
          <w:u w:val="single"/>
        </w:rPr>
        <w:t xml:space="preserve">4</w:t>
      </w:r>
      <w:r>
        <w:rPr>
          <w:rFonts w:hint="eastAsia" w:ascii="Times New Roman" w:hAnsi="Times New Roman"/>
          <w:b/>
          <w:sz w:val="24"/>
          <w:szCs w:val="24"/>
          <w:u w:val="single"/>
        </w:rPr>
        <w:t xml:space="preserve">）由于承包人责任，发生一般安全生产责任事故的，每发生一次，采购人有权要求承包人支付不低于2万元违约金；发生较大安全生产责任事故的，每发生一次，采购人有权要求承包人支付不低于5万元违约金；发生重大安全生产责任事故的，每发生一次，采购人有权要求承包人支付不低于10万元违约金。</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（1</w:t>
      </w:r>
      <w:r>
        <w:rPr>
          <w:rFonts w:ascii="Times New Roman" w:hAnsi="Times New Roman"/>
          <w:b/>
          <w:sz w:val="24"/>
          <w:szCs w:val="24"/>
          <w:u w:val="single"/>
        </w:rPr>
        <w:t xml:space="preserve">5</w:t>
      </w:r>
      <w:r>
        <w:rPr>
          <w:rFonts w:hint="eastAsia" w:ascii="Times New Roman" w:hAnsi="Times New Roman"/>
          <w:b/>
          <w:sz w:val="24"/>
          <w:szCs w:val="24"/>
          <w:u w:val="single"/>
        </w:rPr>
        <w:t xml:space="preserve">）由于承包人责任出现严重质量问题，除补偿采购人实际损失外，受到报纸、电视等媒体曝光或被政府相关主管部门通报批评的，每发生一次，采购人有权要求承包人支付2万元违约金，可由采购人直接从进度款或质量保证金中扣除。同时，取消承包人一切评优资格。</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（1</w:t>
      </w:r>
      <w:r>
        <w:rPr>
          <w:rFonts w:ascii="Times New Roman" w:hAnsi="Times New Roman"/>
          <w:b/>
          <w:sz w:val="24"/>
          <w:szCs w:val="24"/>
          <w:u w:val="single"/>
        </w:rPr>
        <w:t xml:space="preserve">6</w:t>
      </w:r>
      <w:r>
        <w:rPr>
          <w:rFonts w:hint="eastAsia" w:ascii="Times New Roman" w:hAnsi="Times New Roman"/>
          <w:b/>
          <w:sz w:val="24"/>
          <w:szCs w:val="24"/>
          <w:u w:val="single"/>
        </w:rPr>
        <w:t xml:space="preserve">）因承包人责任发生一般质量事故的，除返工或加固费用外，每发生一次，采购人有权要求承包人支付不低于2万元违约金；发生严重质量事故的，除返工或加固费用外，每发生一次，采购人有权要求承包人支付不低于5万元违约金；发生重大质量事故的，除返工或加固费用外，每发生一次，采购人有权要求承包人支付不低于10万元违约金。</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（1</w:t>
      </w:r>
      <w:r>
        <w:rPr>
          <w:rFonts w:ascii="Times New Roman" w:hAnsi="Times New Roman"/>
          <w:b/>
          <w:sz w:val="24"/>
          <w:szCs w:val="24"/>
          <w:u w:val="single"/>
        </w:rPr>
        <w:t xml:space="preserve">7</w:t>
      </w:r>
      <w:r>
        <w:rPr>
          <w:rFonts w:hint="eastAsia" w:ascii="Times New Roman" w:hAnsi="Times New Roman"/>
          <w:b/>
          <w:sz w:val="24"/>
          <w:szCs w:val="24"/>
          <w:u w:val="single"/>
        </w:rPr>
        <w:t xml:space="preserve">）因承包人原因工程质量达不到合格的质量标准的，由承包人无条件进行返工、整改、修复或采取其他补救措施达到质量标准，所产生的费用包括重新检测所需费用均由承包人自行承担。如采购人、监理单位提出整改要求后7天内承包人仍未予以完善，采购人有权另行安排单位完成相应整改工作，由此产生的费用由承包人承担。</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（1</w:t>
      </w:r>
      <w:r>
        <w:rPr>
          <w:rFonts w:ascii="Times New Roman" w:hAnsi="Times New Roman"/>
          <w:b/>
          <w:sz w:val="24"/>
          <w:szCs w:val="24"/>
          <w:u w:val="single"/>
        </w:rPr>
        <w:t xml:space="preserve">8</w:t>
      </w:r>
      <w:r>
        <w:rPr>
          <w:rFonts w:hint="eastAsia" w:ascii="Times New Roman" w:hAnsi="Times New Roman"/>
          <w:b/>
          <w:sz w:val="24"/>
          <w:szCs w:val="24"/>
          <w:u w:val="single"/>
        </w:rPr>
        <w:t xml:space="preserve">）承包人应严格执行报验制度，因承包人原因未经监理检查验收确认私自进行施工的（包括隐蔽工程未经监理报验、复检私自隐蔽的），每发生一次，采购人有权要求承包人支付2千元违约金。</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（1</w:t>
      </w:r>
      <w:r>
        <w:rPr>
          <w:rFonts w:ascii="Times New Roman" w:hAnsi="Times New Roman"/>
          <w:b/>
          <w:sz w:val="24"/>
          <w:szCs w:val="24"/>
          <w:u w:val="single"/>
        </w:rPr>
        <w:t xml:space="preserve">9</w:t>
      </w:r>
      <w:r>
        <w:rPr>
          <w:rFonts w:hint="eastAsia" w:ascii="Times New Roman" w:hAnsi="Times New Roman"/>
          <w:b/>
          <w:sz w:val="24"/>
          <w:szCs w:val="24"/>
          <w:u w:val="single"/>
        </w:rPr>
        <w:t xml:space="preserve">）因承包人责任工程质量存在缺陷，未在限期内整改完成或整改不彻底留下质量隐患的，或在政府相关主管部门之间检查过程中被勒令返工的，每发生一次，采购人有权要求承包人支付5千元违约金；被勒令停工的，每发生一次，采购人有权要求承包人支付1万元违约金。</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（2</w:t>
      </w:r>
      <w:r>
        <w:rPr>
          <w:rFonts w:ascii="Times New Roman" w:hAnsi="Times New Roman"/>
          <w:b/>
          <w:sz w:val="24"/>
          <w:szCs w:val="24"/>
          <w:u w:val="single"/>
        </w:rPr>
        <w:t xml:space="preserve">0</w:t>
      </w:r>
      <w:r>
        <w:rPr>
          <w:rFonts w:hint="eastAsia" w:ascii="Times New Roman" w:hAnsi="Times New Roman"/>
          <w:b/>
          <w:sz w:val="24"/>
          <w:szCs w:val="24"/>
          <w:u w:val="single"/>
        </w:rPr>
        <w:t xml:space="preserve">）采购人在检查过程中，发现承包人工程材料未按合同约定选用的（特殊情况进行事先报备的除外），每发生一次，采购人有权要求承包人支付违约金2万元；发现承包人省去建筑材料、降低材料的规格，使用劣质材料或不合规格的材料，承包人应根据采购人要求更换这些不合格材料，影响功能和结构安全的，必须无条件返工，承包人承担全额返工损失的120%，每发生一次，采购人有权要求承包人支付不低于5万元违约金；不影响功能、结构安全，能返工的必须返工，不能返工的按原货款的30%结算。</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（2</w:t>
      </w:r>
      <w:r>
        <w:rPr>
          <w:rFonts w:ascii="Times New Roman" w:hAnsi="Times New Roman"/>
          <w:b/>
          <w:sz w:val="24"/>
          <w:szCs w:val="24"/>
          <w:u w:val="single"/>
        </w:rPr>
        <w:t xml:space="preserve">1</w:t>
      </w:r>
      <w:r>
        <w:rPr>
          <w:rFonts w:hint="eastAsia" w:ascii="Times New Roman" w:hAnsi="Times New Roman"/>
          <w:b/>
          <w:sz w:val="24"/>
          <w:szCs w:val="24"/>
          <w:u w:val="single"/>
        </w:rPr>
        <w:t xml:space="preserve">）采购人付款前，承包人应提供符合采购人要求的合法有效的发票，否则，采购人有权顺延付款时间。</w:t>
      </w:r>
      <w:r/>
    </w:p>
    <w:p>
      <w:pPr>
        <w:contextualSpacing/>
        <w:ind w:firstLine="48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（2</w:t>
      </w:r>
      <w:r>
        <w:rPr>
          <w:rFonts w:ascii="Times New Roman" w:hAnsi="Times New Roman"/>
          <w:b/>
          <w:sz w:val="24"/>
          <w:szCs w:val="24"/>
          <w:u w:val="single"/>
        </w:rPr>
        <w:t xml:space="preserve">2</w:t>
      </w:r>
      <w:r>
        <w:rPr>
          <w:rFonts w:hint="eastAsia" w:ascii="Times New Roman" w:hAnsi="Times New Roman"/>
          <w:b/>
          <w:sz w:val="24"/>
          <w:szCs w:val="24"/>
          <w:u w:val="single"/>
        </w:rPr>
        <w:t xml:space="preserve">）承包人必须遵守采购人公司现行的相关规章制度，按照《常熟高新技术产业开发区管理委员会工程施工考核办法》，月度考核中承包人考核成绩为一般及以下的，或发现承包人有严重违反情形的，按照相应办法中的奖惩措施进行违约处罚，且当月进度款由采购人质量安全科备案，采购人有权延迟支付并由质量安全科监督执行。采购人考核过程中发现承包人签字造假的，采购人有权要求承包人支付1万元/次违约金。</w:t>
      </w:r>
      <w:r/>
    </w:p>
    <w:p>
      <w:pPr>
        <w:contextualSpacing/>
        <w:ind w:left="1" w:firstLine="472"/>
        <w:jc w:val="left"/>
        <w:spacing w:line="460" w:lineRule="exact"/>
        <w:rPr>
          <w:rFonts w:ascii="Times New Roman" w:hAnsi="Times New Roman"/>
          <w:b/>
          <w:sz w:val="24"/>
          <w:szCs w:val="24"/>
          <w:u w:val="single"/>
        </w:rPr>
      </w:pPr>
      <w:r>
        <w:rPr>
          <w:rFonts w:hint="eastAsia" w:ascii="Times New Roman" w:hAnsi="Times New Roman"/>
          <w:b/>
          <w:sz w:val="24"/>
          <w:szCs w:val="24"/>
          <w:u w:val="single"/>
        </w:rPr>
        <w:t xml:space="preserve">（2</w:t>
      </w:r>
      <w:r>
        <w:rPr>
          <w:rFonts w:ascii="Times New Roman" w:hAnsi="Times New Roman"/>
          <w:b/>
          <w:sz w:val="24"/>
          <w:szCs w:val="24"/>
          <w:u w:val="single"/>
        </w:rPr>
        <w:t xml:space="preserve">3</w:t>
      </w:r>
      <w:r>
        <w:rPr>
          <w:rFonts w:hint="eastAsia" w:ascii="Times New Roman" w:hAnsi="Times New Roman"/>
          <w:b/>
          <w:sz w:val="24"/>
          <w:szCs w:val="24"/>
          <w:u w:val="single"/>
        </w:rPr>
        <w:t xml:space="preserve">）采购人有权从工程进度款及其他应付款项中扣除本合同中承包人应承担的违约金及其他费用</w:t>
      </w:r>
      <w:r>
        <w:rPr>
          <w:rFonts w:hint="eastAsia" w:ascii="Times New Roman" w:hAnsi="Times New Roman"/>
          <w:b/>
          <w:sz w:val="24"/>
          <w:szCs w:val="24"/>
        </w:rPr>
        <w:t xml:space="preserve">。</w:t>
      </w:r>
      <w:r/>
    </w:p>
    <w:p>
      <w:pPr>
        <w:contextualSpacing/>
        <w:ind w:firstLine="480"/>
        <w:jc w:val="left"/>
        <w:spacing w:line="460" w:lineRule="exact"/>
        <w:rPr>
          <w:rFonts w:ascii="Times New Roman" w:hAnsi="Times New Roman"/>
          <w:sz w:val="24"/>
          <w:szCs w:val="24"/>
        </w:rPr>
      </w:pPr>
      <w:r>
        <w:rPr>
          <w:rFonts w:ascii="Times New Roman" w:hAnsi="Times New Roman"/>
          <w:sz w:val="24"/>
          <w:szCs w:val="24"/>
        </w:rPr>
        <w:t xml:space="preserve">16.2.3 </w:t>
      </w:r>
      <w:r>
        <w:rPr>
          <w:rFonts w:hint="eastAsia" w:ascii="Times New Roman" w:hAnsi="Times New Roman"/>
          <w:sz w:val="24"/>
          <w:szCs w:val="24"/>
        </w:rPr>
        <w:t xml:space="preserve">因承包人违约解除合同</w:t>
      </w:r>
      <w:r/>
    </w:p>
    <w:p>
      <w:pPr>
        <w:contextualSpacing/>
        <w:ind w:firstLine="480"/>
        <w:jc w:val="left"/>
        <w:spacing w:before="120" w:after="120" w:line="460" w:lineRule="exact"/>
        <w:rPr>
          <w:rFonts w:ascii="Times New Roman" w:hAnsi="Times New Roman"/>
          <w:b/>
          <w:sz w:val="24"/>
          <w:szCs w:val="24"/>
          <w:u w:val="single"/>
        </w:rPr>
      </w:pPr>
      <w:r>
        <w:rPr>
          <w:rFonts w:hint="eastAsia" w:ascii="Times New Roman" w:hAnsi="Times New Roman"/>
          <w:sz w:val="24"/>
          <w:szCs w:val="24"/>
        </w:rPr>
        <w:t xml:space="preserve">关于承包人违约解除合同的特别约定：</w:t>
      </w:r>
      <w:r>
        <w:rPr>
          <w:rFonts w:hint="eastAsia" w:ascii="Times New Roman" w:hAnsi="Times New Roman"/>
          <w:b/>
          <w:sz w:val="24"/>
          <w:szCs w:val="24"/>
          <w:u w:val="single"/>
        </w:rPr>
        <w:t xml:space="preserve">因承包人违约，如采购人要求继续履行合同的，承包人应继续按本合同约定履行，同时按本合同通用条款及专用条款的约定承担违约责任；如采购人选择解除合同的，自采购人解除合同通知书按本合同载明的承包人地址寄发后予以解除，承包人应在合同解除后七日内完成撤场及各项交接工作，承包人应按本合同金额</w:t>
      </w:r>
      <w:r>
        <w:rPr>
          <w:rFonts w:ascii="Times New Roman" w:hAnsi="Times New Roman"/>
          <w:b/>
          <w:sz w:val="24"/>
          <w:szCs w:val="24"/>
          <w:u w:val="single"/>
        </w:rPr>
        <w:t xml:space="preserve">10%</w:t>
      </w:r>
      <w:r>
        <w:rPr>
          <w:rFonts w:hint="eastAsia" w:ascii="Times New Roman" w:hAnsi="Times New Roman"/>
          <w:b/>
          <w:sz w:val="24"/>
          <w:szCs w:val="24"/>
          <w:u w:val="single"/>
        </w:rPr>
        <w:t xml:space="preserve">向采购人支付违约金，违约金不足以弥补采购人损失的，承包人还应据实赔偿采购人该等损失，同时，采购人已支付的工程款部分，除采购人认可的工程量涉及金额外，其余工程款，承包人应在合同解除后七日内连同各项应支付违约金、赔偿金及其他应付款项一次性支付给采购人。</w:t>
      </w:r>
      <w:r/>
    </w:p>
    <w:p>
      <w:pPr>
        <w:contextualSpacing/>
        <w:ind w:firstLine="482"/>
        <w:jc w:val="left"/>
        <w:spacing w:before="120" w:after="120" w:line="460" w:lineRule="exact"/>
        <w:rPr>
          <w:rFonts w:ascii="Times New Roman" w:hAnsi="Times New Roman"/>
          <w:b/>
          <w:sz w:val="24"/>
          <w:szCs w:val="24"/>
          <w:u w:val="single"/>
        </w:rPr>
      </w:pPr>
      <w:r>
        <w:rPr>
          <w:rFonts w:hint="eastAsia" w:ascii="Times New Roman" w:hAnsi="Times New Roman"/>
          <w:b/>
          <w:sz w:val="24"/>
          <w:szCs w:val="24"/>
          <w:u w:val="single"/>
        </w:rPr>
        <w:t xml:space="preserve">采购人如通过诉讼方式解除合同的，因行使合同解除权所涉及的诉讼费、律师费、执行费、调档费、查询费、交通住宿费等一切费用，均由承包人承担</w:t>
      </w:r>
      <w:r>
        <w:rPr>
          <w:rFonts w:hint="eastAsia" w:ascii="Times New Roman" w:hAnsi="Times New Roman"/>
          <w:b/>
          <w:sz w:val="24"/>
          <w:szCs w:val="24"/>
        </w:rPr>
        <w:t xml:space="preserve">。</w:t>
      </w:r>
      <w:r/>
    </w:p>
    <w:p>
      <w:pPr>
        <w:contextualSpacing/>
        <w:ind w:firstLine="480"/>
        <w:jc w:val="left"/>
        <w:spacing w:before="120" w:after="120" w:line="460" w:lineRule="exact"/>
        <w:rPr>
          <w:rFonts w:ascii="Times New Roman" w:hAnsi="Times New Roman"/>
          <w:sz w:val="24"/>
          <w:szCs w:val="24"/>
        </w:rPr>
      </w:pPr>
      <w:r>
        <w:rPr>
          <w:rFonts w:hint="eastAsia" w:ascii="Times New Roman" w:hAnsi="Times New Roman"/>
          <w:sz w:val="24"/>
          <w:szCs w:val="24"/>
        </w:rPr>
        <w:t xml:space="preserve">采购人继续使用承包人在施工现场的材料、设备、临时工程、承包人文件和由承包人或以其名义编制的其他文件的费用承担方式：</w:t>
      </w:r>
      <w:r>
        <w:rPr>
          <w:rFonts w:hint="eastAsia" w:ascii="Times New Roman" w:hAnsi="Times New Roman"/>
          <w:b/>
          <w:sz w:val="24"/>
          <w:szCs w:val="24"/>
          <w:u w:val="single"/>
        </w:rPr>
        <w:t xml:space="preserve">另行协商</w:t>
      </w:r>
      <w:r>
        <w:rPr>
          <w:rFonts w:hint="eastAsia" w:ascii="Times New Roman" w:hAnsi="Times New Roman"/>
          <w:sz w:val="24"/>
          <w:szCs w:val="24"/>
        </w:rPr>
        <w:t xml:space="preserve">。</w:t>
      </w:r>
      <w:r/>
    </w:p>
    <w:p>
      <w:pPr>
        <w:contextualSpacing/>
        <w:jc w:val="left"/>
        <w:keepNext/>
        <w:spacing w:line="460" w:lineRule="exact"/>
        <w:rPr>
          <w:rFonts w:ascii="Times New Roman" w:hAnsi="Times New Roman"/>
          <w:bCs/>
          <w:sz w:val="24"/>
          <w:szCs w:val="24"/>
        </w:rPr>
        <w:outlineLvl w:val="3"/>
      </w:pPr>
      <w:r/>
      <w:bookmarkStart w:id="772" w:name="_Toc351203649"/>
      <w:r>
        <w:rPr>
          <w:rFonts w:ascii="Times New Roman" w:hAnsi="Times New Roman"/>
          <w:bCs/>
          <w:sz w:val="24"/>
          <w:szCs w:val="24"/>
        </w:rPr>
        <w:t xml:space="preserve">17. </w:t>
      </w:r>
      <w:r>
        <w:rPr>
          <w:rFonts w:hint="eastAsia" w:ascii="Times New Roman" w:hAnsi="Times New Roman"/>
          <w:bCs/>
          <w:sz w:val="24"/>
          <w:szCs w:val="24"/>
        </w:rPr>
        <w:t xml:space="preserve">不可抗力</w:t>
      </w:r>
      <w:bookmarkEnd w:id="770"/>
      <w:r/>
      <w:bookmarkEnd w:id="772"/>
      <w:r/>
      <w:r/>
    </w:p>
    <w:p>
      <w:pPr>
        <w:contextualSpacing/>
        <w:ind w:firstLine="480"/>
        <w:jc w:val="left"/>
        <w:spacing w:after="120" w:line="460" w:lineRule="exact"/>
        <w:rPr>
          <w:rFonts w:ascii="Times New Roman" w:hAnsi="Times New Roman"/>
          <w:sz w:val="24"/>
          <w:szCs w:val="24"/>
        </w:rPr>
      </w:pPr>
      <w:r>
        <w:rPr>
          <w:rFonts w:ascii="Times New Roman" w:hAnsi="Times New Roman"/>
          <w:sz w:val="24"/>
          <w:szCs w:val="24"/>
        </w:rPr>
        <w:t xml:space="preserve">17.1 </w:t>
      </w:r>
      <w:r>
        <w:rPr>
          <w:rFonts w:hint="eastAsia" w:ascii="Times New Roman" w:hAnsi="Times New Roman"/>
          <w:sz w:val="24"/>
          <w:szCs w:val="24"/>
        </w:rPr>
        <w:t xml:space="preserve">不可抗力的确认</w:t>
      </w:r>
      <w:r/>
    </w:p>
    <w:p>
      <w:pPr>
        <w:contextualSpacing/>
        <w:ind w:firstLine="480"/>
        <w:jc w:val="left"/>
        <w:spacing w:line="460" w:lineRule="exact"/>
        <w:rPr>
          <w:rFonts w:ascii="Times New Roman" w:hAnsi="Times New Roman"/>
          <w:sz w:val="24"/>
          <w:szCs w:val="24"/>
          <w:u w:val="single"/>
        </w:rPr>
      </w:pPr>
      <w:r>
        <w:rPr>
          <w:rFonts w:hint="eastAsia" w:ascii="Times New Roman" w:hAnsi="Times New Roman"/>
          <w:sz w:val="24"/>
          <w:szCs w:val="24"/>
        </w:rPr>
        <w:t xml:space="preserve">除通用合同条款约定的不可抗力事件之外，视为不可抗力的其他情形：</w:t>
      </w:r>
      <w:r>
        <w:rPr>
          <w:rFonts w:ascii="Times New Roman" w:hAnsi="Times New Roman"/>
          <w:b/>
          <w:sz w:val="24"/>
          <w:szCs w:val="24"/>
          <w:u w:val="single"/>
        </w:rPr>
        <w:t xml:space="preserve"> /</w:t>
      </w:r>
      <w:r>
        <w:rPr>
          <w:rFonts w:hint="eastAsia" w:ascii="Times New Roman" w:hAnsi="Times New Roman"/>
          <w:sz w:val="24"/>
          <w:szCs w:val="24"/>
        </w:rPr>
        <w:t xml:space="preserve">。</w:t>
      </w:r>
      <w:r/>
    </w:p>
    <w:p>
      <w:pPr>
        <w:contextualSpacing/>
        <w:ind w:firstLine="480"/>
        <w:jc w:val="left"/>
        <w:spacing w:after="120" w:line="460" w:lineRule="exact"/>
        <w:rPr>
          <w:rFonts w:ascii="Times New Roman" w:hAnsi="Times New Roman"/>
          <w:sz w:val="24"/>
          <w:szCs w:val="24"/>
        </w:rPr>
      </w:pPr>
      <w:r>
        <w:rPr>
          <w:rFonts w:ascii="Times New Roman" w:hAnsi="Times New Roman"/>
          <w:sz w:val="24"/>
          <w:szCs w:val="24"/>
        </w:rPr>
        <w:t xml:space="preserve">17.4 </w:t>
      </w:r>
      <w:r>
        <w:rPr>
          <w:rFonts w:hint="eastAsia" w:ascii="Times New Roman" w:hAnsi="Times New Roman"/>
          <w:sz w:val="24"/>
          <w:szCs w:val="24"/>
        </w:rPr>
        <w:t xml:space="preserve">因不可抗力解除合同</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合同解除后，采购人应在商定或确定采购人应支付款项后</w:t>
      </w:r>
      <w:r>
        <w:rPr>
          <w:rFonts w:ascii="Times New Roman" w:hAnsi="Times New Roman"/>
          <w:sz w:val="24"/>
          <w:szCs w:val="24"/>
          <w:u w:val="single"/>
        </w:rPr>
        <w:t xml:space="preserve">/ </w:t>
      </w:r>
      <w:r>
        <w:rPr>
          <w:rFonts w:hint="eastAsia" w:ascii="Times New Roman" w:hAnsi="Times New Roman"/>
          <w:sz w:val="24"/>
          <w:szCs w:val="24"/>
        </w:rPr>
        <w:t xml:space="preserve">天内完成款项的支付。</w:t>
      </w:r>
      <w:r/>
    </w:p>
    <w:p>
      <w:pPr>
        <w:contextualSpacing/>
        <w:jc w:val="left"/>
        <w:keepNext/>
        <w:spacing w:line="460" w:lineRule="exact"/>
        <w:rPr>
          <w:rFonts w:ascii="Times New Roman" w:hAnsi="Times New Roman"/>
          <w:bCs/>
          <w:i/>
          <w:sz w:val="24"/>
          <w:szCs w:val="24"/>
          <w:u w:val="single"/>
        </w:rPr>
        <w:outlineLvl w:val="3"/>
      </w:pPr>
      <w:r/>
      <w:bookmarkStart w:id="773" w:name="_Toc351203650"/>
      <w:r>
        <w:rPr>
          <w:rFonts w:ascii="Times New Roman" w:hAnsi="Times New Roman"/>
          <w:bCs/>
          <w:i/>
          <w:sz w:val="24"/>
          <w:szCs w:val="24"/>
          <w:u w:val="single"/>
        </w:rPr>
        <w:t xml:space="preserve">18. </w:t>
      </w:r>
      <w:r>
        <w:rPr>
          <w:rFonts w:hint="eastAsia" w:ascii="Times New Roman" w:hAnsi="Times New Roman"/>
          <w:bCs/>
          <w:i/>
          <w:sz w:val="24"/>
          <w:szCs w:val="24"/>
          <w:u w:val="single"/>
        </w:rPr>
        <w:t xml:space="preserve">保险</w:t>
      </w:r>
      <w:bookmarkEnd w:id="771"/>
      <w:r/>
      <w:bookmarkEnd w:id="773"/>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18.1 </w:t>
      </w:r>
      <w:r>
        <w:rPr>
          <w:rFonts w:hint="eastAsia" w:ascii="Times New Roman" w:hAnsi="Times New Roman"/>
          <w:i/>
          <w:sz w:val="24"/>
          <w:szCs w:val="24"/>
          <w:u w:val="single"/>
        </w:rPr>
        <w:t xml:space="preserve">工程保险</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关于工程保险的特别约定：</w:t>
      </w:r>
      <w:r>
        <w:rPr>
          <w:rFonts w:hint="eastAsia" w:ascii="Times New Roman" w:hAnsi="Times New Roman"/>
          <w:b/>
          <w:i/>
          <w:sz w:val="24"/>
          <w:szCs w:val="24"/>
          <w:u w:val="single"/>
        </w:rPr>
        <w:t xml:space="preserve">承包人按规定办理相关保险，为在施工现场的全部员工办理工伤保险，缴纳工伤保险费，并有义务监督与管理所有专业分包单位为施工人员进行保险办理；由承包人投保建筑工程一切险或安装工程一切险</w:t>
      </w:r>
      <w:r>
        <w:rPr>
          <w:rFonts w:hint="eastAsia" w:ascii="Times New Roman" w:hAnsi="Times New Roman"/>
          <w:i/>
          <w:sz w:val="24"/>
          <w:szCs w:val="24"/>
          <w:u w:val="single"/>
        </w:rPr>
        <w:t xml:space="preserve">。</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18.3 </w:t>
      </w:r>
      <w:r>
        <w:rPr>
          <w:rFonts w:hint="eastAsia" w:ascii="Times New Roman" w:hAnsi="Times New Roman"/>
          <w:i/>
          <w:sz w:val="24"/>
          <w:szCs w:val="24"/>
          <w:u w:val="single"/>
        </w:rPr>
        <w:t xml:space="preserve">其他保险</w:t>
      </w:r>
      <w:r/>
    </w:p>
    <w:p>
      <w:pPr>
        <w:contextualSpacing/>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关于其他保险的约定：</w:t>
      </w:r>
      <w:r>
        <w:rPr>
          <w:rFonts w:hint="eastAsia" w:ascii="Times New Roman" w:hAnsi="Times New Roman"/>
          <w:b/>
          <w:i/>
          <w:sz w:val="24"/>
          <w:szCs w:val="24"/>
          <w:u w:val="single"/>
        </w:rPr>
        <w:t xml:space="preserve">承包人必须为从事危险作业的职工办理意外伤害险，并为施工场地内自有人员生命财产办理保险，支付保险费用。</w:t>
      </w:r>
      <w:r/>
    </w:p>
    <w:p>
      <w:pPr>
        <w:contextualSpacing/>
        <w:ind w:firstLine="480"/>
        <w:jc w:val="left"/>
        <w:spacing w:line="460" w:lineRule="exact"/>
        <w:rPr>
          <w:rFonts w:ascii="Times New Roman" w:hAnsi="Times New Roman"/>
          <w:b/>
          <w:i/>
          <w:sz w:val="24"/>
          <w:szCs w:val="24"/>
          <w:u w:val="single"/>
        </w:rPr>
      </w:pPr>
      <w:r>
        <w:rPr>
          <w:rFonts w:hint="eastAsia" w:ascii="Times New Roman" w:hAnsi="Times New Roman"/>
          <w:i/>
          <w:sz w:val="24"/>
          <w:szCs w:val="24"/>
          <w:u w:val="single"/>
        </w:rPr>
        <w:t xml:space="preserve">承包人是否应为其施工设备等办理财产保险：</w:t>
      </w:r>
      <w:r>
        <w:rPr>
          <w:rFonts w:hint="eastAsia" w:ascii="Times New Roman" w:hAnsi="Times New Roman"/>
          <w:b/>
          <w:i/>
          <w:sz w:val="24"/>
          <w:szCs w:val="24"/>
          <w:u w:val="single"/>
        </w:rPr>
        <w:t xml:space="preserve">承包人必须为施工机械设备办理保险并支付保险费用。</w:t>
      </w:r>
      <w:r/>
    </w:p>
    <w:p>
      <w:pPr>
        <w:contextualSpacing/>
        <w:ind w:firstLine="480"/>
        <w:jc w:val="left"/>
        <w:spacing w:after="120" w:line="460" w:lineRule="exact"/>
        <w:rPr>
          <w:rFonts w:ascii="Times New Roman" w:hAnsi="Times New Roman"/>
          <w:i/>
          <w:sz w:val="24"/>
          <w:szCs w:val="24"/>
          <w:u w:val="single"/>
        </w:rPr>
      </w:pPr>
      <w:r>
        <w:rPr>
          <w:rFonts w:ascii="Times New Roman" w:hAnsi="Times New Roman"/>
          <w:i/>
          <w:sz w:val="24"/>
          <w:szCs w:val="24"/>
          <w:u w:val="single"/>
        </w:rPr>
        <w:t xml:space="preserve">18.7 </w:t>
      </w:r>
      <w:r>
        <w:rPr>
          <w:rFonts w:hint="eastAsia" w:ascii="Times New Roman" w:hAnsi="Times New Roman"/>
          <w:i/>
          <w:sz w:val="24"/>
          <w:szCs w:val="24"/>
          <w:u w:val="single"/>
        </w:rPr>
        <w:t xml:space="preserve">通知义务</w:t>
      </w:r>
      <w:r/>
    </w:p>
    <w:p>
      <w:pPr>
        <w:contextualSpacing/>
        <w:ind w:firstLine="480"/>
        <w:jc w:val="left"/>
        <w:spacing w:line="460" w:lineRule="exact"/>
        <w:rPr>
          <w:rFonts w:ascii="Times New Roman" w:hAnsi="Times New Roman"/>
          <w:i/>
          <w:sz w:val="24"/>
          <w:szCs w:val="24"/>
          <w:u w:val="single"/>
        </w:rPr>
      </w:pPr>
      <w:r>
        <w:rPr>
          <w:rFonts w:hint="eastAsia" w:ascii="Times New Roman" w:hAnsi="Times New Roman"/>
          <w:i/>
          <w:sz w:val="24"/>
          <w:szCs w:val="24"/>
          <w:u w:val="single"/>
        </w:rPr>
        <w:t xml:space="preserve">关于变更保险合同时的通知义务的约定：</w:t>
      </w:r>
      <w:r>
        <w:rPr>
          <w:rFonts w:hint="eastAsia" w:ascii="Times New Roman" w:hAnsi="Times New Roman"/>
          <w:b/>
          <w:i/>
          <w:sz w:val="24"/>
          <w:szCs w:val="24"/>
          <w:u w:val="single"/>
        </w:rPr>
        <w:t xml:space="preserve">按通用条款执行</w:t>
      </w:r>
      <w:r>
        <w:rPr>
          <w:rFonts w:hint="eastAsia" w:ascii="Times New Roman" w:hAnsi="Times New Roman"/>
          <w:i/>
          <w:sz w:val="24"/>
          <w:szCs w:val="24"/>
          <w:u w:val="single"/>
        </w:rPr>
        <w:t xml:space="preserve">。</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
    </w:p>
    <w:p>
      <w:pPr>
        <w:contextualSpacing/>
        <w:jc w:val="left"/>
        <w:keepNext/>
        <w:spacing w:line="460" w:lineRule="exact"/>
        <w:rPr>
          <w:rFonts w:ascii="Times New Roman" w:hAnsi="Times New Roman"/>
          <w:bCs/>
          <w:sz w:val="24"/>
          <w:szCs w:val="24"/>
        </w:rPr>
        <w:outlineLvl w:val="3"/>
      </w:pPr>
      <w:r/>
      <w:bookmarkStart w:id="774" w:name="_Toc351203651"/>
      <w:r>
        <w:rPr>
          <w:rFonts w:ascii="Times New Roman" w:hAnsi="Times New Roman"/>
          <w:bCs/>
          <w:sz w:val="24"/>
          <w:szCs w:val="24"/>
        </w:rPr>
        <w:t xml:space="preserve">20. </w:t>
      </w:r>
      <w:r>
        <w:rPr>
          <w:rFonts w:hint="eastAsia" w:ascii="Times New Roman" w:hAnsi="Times New Roman"/>
          <w:bCs/>
          <w:sz w:val="24"/>
          <w:szCs w:val="24"/>
        </w:rPr>
        <w:t xml:space="preserve">争议解决</w:t>
      </w:r>
      <w:bookmarkEnd w:id="759"/>
      <w:r/>
      <w:bookmarkEnd w:id="760"/>
      <w:r/>
      <w:bookmarkEnd w:id="774"/>
      <w:r/>
      <w:r/>
    </w:p>
    <w:p>
      <w:pPr>
        <w:contextualSpacing/>
        <w:ind w:firstLine="480"/>
        <w:jc w:val="left"/>
        <w:spacing w:after="120" w:line="460" w:lineRule="exact"/>
        <w:rPr>
          <w:rFonts w:ascii="Times New Roman" w:hAnsi="Times New Roman"/>
          <w:sz w:val="24"/>
          <w:szCs w:val="24"/>
        </w:rPr>
      </w:pPr>
      <w:r>
        <w:rPr>
          <w:rFonts w:ascii="Times New Roman" w:hAnsi="Times New Roman"/>
          <w:sz w:val="24"/>
          <w:szCs w:val="24"/>
        </w:rPr>
        <w:t xml:space="preserve">20.3 </w:t>
      </w:r>
      <w:r>
        <w:rPr>
          <w:rFonts w:hint="eastAsia" w:ascii="Times New Roman" w:hAnsi="Times New Roman"/>
          <w:sz w:val="24"/>
          <w:szCs w:val="24"/>
        </w:rPr>
        <w:t xml:space="preserve">争</w:t>
      </w:r>
      <w:bookmarkEnd w:id="761"/>
      <w:r>
        <w:rPr>
          <w:rFonts w:hint="eastAsia" w:ascii="Times New Roman" w:hAnsi="Times New Roman"/>
          <w:sz w:val="24"/>
          <w:szCs w:val="24"/>
        </w:rPr>
        <w:t xml:space="preserve">议评审</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合同当事人是否同意将工程争议提交争议评审小组决定：</w:t>
      </w:r>
      <w:r>
        <w:rPr>
          <w:rFonts w:ascii="Times New Roman" w:hAnsi="Times New Roman"/>
          <w:b/>
          <w:sz w:val="24"/>
          <w:szCs w:val="24"/>
          <w:u w:val="single"/>
        </w:rPr>
        <w:t xml:space="preserve">/</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ascii="Times New Roman" w:hAnsi="Times New Roman"/>
          <w:sz w:val="24"/>
          <w:szCs w:val="24"/>
        </w:rPr>
        <w:t xml:space="preserve">20.3.1 </w:t>
      </w:r>
      <w:r>
        <w:rPr>
          <w:rFonts w:hint="eastAsia" w:ascii="Times New Roman" w:hAnsi="Times New Roman"/>
          <w:sz w:val="24"/>
          <w:szCs w:val="24"/>
        </w:rPr>
        <w:t xml:space="preserve">争议评审小组的确定</w:t>
      </w:r>
      <w:r/>
    </w:p>
    <w:p>
      <w:pPr>
        <w:contextualSpacing/>
        <w:ind w:firstLine="480"/>
        <w:jc w:val="left"/>
        <w:spacing w:line="460" w:lineRule="exact"/>
        <w:rPr>
          <w:rFonts w:ascii="Times New Roman" w:hAnsi="Times New Roman"/>
          <w:sz w:val="24"/>
          <w:szCs w:val="24"/>
          <w:u w:val="single"/>
        </w:rPr>
      </w:pPr>
      <w:r>
        <w:rPr>
          <w:rFonts w:hint="eastAsia" w:ascii="Times New Roman" w:hAnsi="Times New Roman"/>
          <w:sz w:val="24"/>
          <w:szCs w:val="24"/>
        </w:rPr>
        <w:t xml:space="preserve">争议评审小组成员的确定：</w:t>
      </w:r>
      <w:r>
        <w:rPr>
          <w:rFonts w:ascii="Times New Roman" w:hAnsi="Times New Roman"/>
          <w:b/>
          <w:sz w:val="24"/>
          <w:szCs w:val="24"/>
          <w:u w:val="single"/>
        </w:rPr>
        <w:t xml:space="preserve">/ </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选定争议评审员的期限：</w:t>
      </w:r>
      <w:r>
        <w:rPr>
          <w:rFonts w:ascii="Times New Roman" w:hAnsi="Times New Roman"/>
          <w:b/>
          <w:sz w:val="24"/>
          <w:szCs w:val="24"/>
          <w:u w:val="single"/>
        </w:rPr>
        <w:t xml:space="preserve">/</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争议评审小组成员的报酬承担方式：</w:t>
      </w:r>
      <w:r>
        <w:rPr>
          <w:rFonts w:ascii="Times New Roman" w:hAnsi="Times New Roman"/>
          <w:b/>
          <w:sz w:val="24"/>
          <w:szCs w:val="24"/>
          <w:u w:val="single"/>
        </w:rPr>
        <w:t xml:space="preserve">/</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其他事项的约定：</w:t>
      </w:r>
      <w:r>
        <w:rPr>
          <w:rFonts w:ascii="Times New Roman" w:hAnsi="Times New Roman"/>
          <w:b/>
          <w:sz w:val="24"/>
          <w:szCs w:val="24"/>
          <w:u w:val="single"/>
        </w:rPr>
        <w:t xml:space="preserve">/</w:t>
      </w:r>
      <w:r>
        <w:rPr>
          <w:rFonts w:hint="eastAsia" w:ascii="Times New Roman" w:hAnsi="Times New Roman"/>
          <w:sz w:val="24"/>
          <w:szCs w:val="24"/>
        </w:rPr>
        <w:t xml:space="preserve">。</w:t>
      </w:r>
      <w:r/>
    </w:p>
    <w:p>
      <w:pPr>
        <w:contextualSpacing/>
        <w:ind w:firstLine="480"/>
        <w:jc w:val="left"/>
        <w:spacing w:line="460" w:lineRule="exact"/>
        <w:rPr>
          <w:rFonts w:ascii="Times New Roman" w:hAnsi="Times New Roman"/>
          <w:sz w:val="24"/>
          <w:szCs w:val="24"/>
        </w:rPr>
      </w:pPr>
      <w:r>
        <w:rPr>
          <w:rFonts w:ascii="Times New Roman" w:hAnsi="Times New Roman"/>
          <w:sz w:val="24"/>
          <w:szCs w:val="24"/>
        </w:rPr>
        <w:t xml:space="preserve">20.3.2 </w:t>
      </w:r>
      <w:r>
        <w:rPr>
          <w:rFonts w:hint="eastAsia" w:ascii="Times New Roman" w:hAnsi="Times New Roman"/>
          <w:sz w:val="24"/>
          <w:szCs w:val="24"/>
        </w:rPr>
        <w:t xml:space="preserve">争议评审小组的决定</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合同当事人关于本项的约定：</w:t>
      </w:r>
      <w:r>
        <w:rPr>
          <w:rFonts w:ascii="Times New Roman" w:hAnsi="Times New Roman"/>
          <w:b/>
          <w:sz w:val="24"/>
          <w:szCs w:val="24"/>
          <w:u w:val="single"/>
        </w:rPr>
        <w:t xml:space="preserve">/</w:t>
      </w:r>
      <w:r>
        <w:rPr>
          <w:rFonts w:hint="eastAsia" w:ascii="Times New Roman" w:hAnsi="Times New Roman"/>
          <w:sz w:val="24"/>
          <w:szCs w:val="24"/>
        </w:rPr>
        <w:t xml:space="preserve">。</w:t>
      </w:r>
      <w:r/>
    </w:p>
    <w:p>
      <w:pPr>
        <w:contextualSpacing/>
        <w:ind w:firstLine="480"/>
        <w:jc w:val="left"/>
        <w:spacing w:after="120" w:line="460" w:lineRule="exact"/>
        <w:rPr>
          <w:rFonts w:ascii="Times New Roman" w:hAnsi="Times New Roman"/>
          <w:sz w:val="24"/>
          <w:szCs w:val="24"/>
        </w:rPr>
      </w:pPr>
      <w:r>
        <w:rPr>
          <w:rFonts w:ascii="Times New Roman" w:hAnsi="Times New Roman"/>
          <w:sz w:val="24"/>
          <w:szCs w:val="24"/>
        </w:rPr>
        <w:t xml:space="preserve">20.4</w:t>
      </w:r>
      <w:r>
        <w:rPr>
          <w:rFonts w:hint="eastAsia" w:ascii="Times New Roman" w:hAnsi="Times New Roman"/>
          <w:sz w:val="24"/>
          <w:szCs w:val="24"/>
        </w:rPr>
        <w:t xml:space="preserve">仲裁或诉讼</w:t>
      </w:r>
      <w:bookmarkEnd w:id="762"/>
      <w:r/>
      <w:r/>
    </w:p>
    <w:p>
      <w:pPr>
        <w:contextualSpacing/>
        <w:ind w:firstLine="480"/>
        <w:jc w:val="left"/>
        <w:spacing w:after="120" w:line="460" w:lineRule="exact"/>
        <w:rPr>
          <w:rFonts w:ascii="Times New Roman" w:hAnsi="Times New Roman"/>
          <w:sz w:val="24"/>
          <w:szCs w:val="24"/>
        </w:rPr>
      </w:pPr>
      <w:r>
        <w:rPr>
          <w:rFonts w:hint="eastAsia" w:ascii="Times New Roman" w:hAnsi="Times New Roman"/>
          <w:sz w:val="24"/>
          <w:szCs w:val="24"/>
        </w:rPr>
        <w:t xml:space="preserve">因合同及合同有关事项发生的争议，按下列第</w:t>
      </w:r>
      <w:r>
        <w:rPr>
          <w:rFonts w:ascii="Times New Roman" w:hAnsi="Times New Roman"/>
          <w:sz w:val="24"/>
          <w:szCs w:val="24"/>
          <w:u w:val="single"/>
        </w:rPr>
        <w:t xml:space="preserve"> 2  </w:t>
      </w:r>
      <w:r>
        <w:rPr>
          <w:rFonts w:hint="eastAsia" w:ascii="Times New Roman" w:hAnsi="Times New Roman"/>
          <w:sz w:val="24"/>
          <w:szCs w:val="24"/>
        </w:rPr>
        <w:t xml:space="preserve">种方式解决：</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）向仲裁委员会申请仲裁；</w:t>
      </w:r>
      <w:r/>
    </w:p>
    <w:p>
      <w:pPr>
        <w:contextualSpacing/>
        <w:ind w:firstLine="480"/>
        <w:jc w:val="left"/>
        <w:spacing w:line="4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sz w:val="24"/>
          <w:szCs w:val="24"/>
        </w:rPr>
        <w:t xml:space="preserve">）向</w:t>
      </w:r>
      <w:r>
        <w:rPr>
          <w:rFonts w:hint="eastAsia" w:ascii="Times New Roman" w:hAnsi="Times New Roman"/>
          <w:b/>
          <w:sz w:val="24"/>
          <w:szCs w:val="24"/>
          <w:u w:val="single"/>
        </w:rPr>
        <w:t xml:space="preserve">项目所在地</w:t>
      </w:r>
      <w:r>
        <w:rPr>
          <w:rFonts w:hint="eastAsia" w:ascii="Times New Roman" w:hAnsi="Times New Roman"/>
          <w:sz w:val="24"/>
          <w:szCs w:val="24"/>
        </w:rPr>
        <w:t xml:space="preserve">人民法院起诉。</w:t>
      </w:r>
      <w:bookmarkEnd w:id="763"/>
      <w:r/>
      <w:bookmarkEnd w:id="764"/>
      <w:r/>
      <w:bookmarkEnd w:id="765"/>
      <w:r/>
      <w:bookmarkEnd w:id="766"/>
      <w:r/>
      <w:bookmarkEnd w:id="767"/>
      <w:r/>
      <w:bookmarkEnd w:id="768"/>
      <w:r/>
      <w:r/>
    </w:p>
    <w:p>
      <w:pPr>
        <w:contextualSpacing/>
        <w:jc w:val="left"/>
        <w:keepNext/>
        <w:spacing w:line="460" w:lineRule="exact"/>
        <w:rPr>
          <w:rFonts w:ascii="Times New Roman" w:hAnsi="Times New Roman"/>
          <w:bCs/>
          <w:i/>
          <w:sz w:val="24"/>
          <w:szCs w:val="24"/>
          <w:u w:val="single"/>
        </w:rPr>
        <w:outlineLvl w:val="3"/>
      </w:pPr>
      <w:r>
        <w:rPr>
          <w:rFonts w:ascii="Times New Roman" w:hAnsi="Times New Roman"/>
          <w:bCs/>
          <w:i/>
          <w:sz w:val="24"/>
          <w:szCs w:val="24"/>
          <w:u w:val="single"/>
        </w:rPr>
        <w:t xml:space="preserve">21.</w:t>
      </w:r>
      <w:bookmarkStart w:id="775" w:name="OLE_LINK55"/>
      <w:r/>
      <w:bookmarkStart w:id="776" w:name="OLE_LINK54"/>
      <w:r>
        <w:rPr>
          <w:rFonts w:hint="eastAsia" w:ascii="Times New Roman" w:hAnsi="Times New Roman"/>
          <w:bCs/>
          <w:i/>
          <w:sz w:val="24"/>
          <w:szCs w:val="24"/>
          <w:u w:val="single"/>
        </w:rPr>
        <w:t xml:space="preserve">补充条款</w:t>
      </w:r>
      <w:bookmarkEnd w:id="775"/>
      <w:r/>
      <w:bookmarkEnd w:id="776"/>
      <w:r>
        <w:rPr>
          <w:rFonts w:hint="eastAsia" w:ascii="Times New Roman" w:hAnsi="Times New Roman"/>
          <w:bCs/>
          <w:i/>
          <w:sz w:val="24"/>
          <w:szCs w:val="24"/>
          <w:u w:val="single"/>
        </w:rPr>
        <w:t xml:space="preserve">：</w:t>
      </w:r>
      <w:r/>
    </w:p>
    <w:p>
      <w:pPr>
        <w:contextualSpacing/>
        <w:ind w:firstLine="47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21.1</w:t>
      </w:r>
      <w:r>
        <w:rPr>
          <w:rFonts w:hint="eastAsia" w:ascii="Times New Roman" w:hAnsi="Times New Roman"/>
          <w:b/>
          <w:i/>
          <w:sz w:val="24"/>
          <w:szCs w:val="24"/>
          <w:u w:val="single"/>
        </w:rPr>
        <w:t xml:space="preserve">安全文明施工费中增加费用采购人不再另行支付。</w:t>
      </w:r>
      <w:r/>
    </w:p>
    <w:p>
      <w:pPr>
        <w:contextualSpacing/>
        <w:ind w:firstLine="47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21.2</w:t>
      </w:r>
      <w:r>
        <w:rPr>
          <w:rFonts w:hint="eastAsia" w:ascii="Times New Roman" w:hAnsi="Times New Roman"/>
          <w:b/>
          <w:i/>
          <w:sz w:val="24"/>
          <w:szCs w:val="24"/>
          <w:u w:val="single"/>
        </w:rPr>
        <w:t xml:space="preserve">生活区（如有）水电按实际情况按实扣结。</w:t>
      </w:r>
      <w:r/>
    </w:p>
    <w:p>
      <w:pPr>
        <w:contextualSpacing/>
        <w:ind w:firstLine="47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21.3</w:t>
      </w:r>
      <w:r>
        <w:rPr>
          <w:rFonts w:hint="eastAsia" w:ascii="Times New Roman" w:hAnsi="Times New Roman"/>
          <w:b/>
          <w:i/>
          <w:sz w:val="24"/>
          <w:szCs w:val="24"/>
          <w:u w:val="single"/>
        </w:rPr>
        <w:t xml:space="preserve">采购人支付工程款须汇至承包人账户，本项目工程款必须专款专用，以保证本工程质量及进度。</w:t>
      </w:r>
      <w:r/>
    </w:p>
    <w:p>
      <w:pPr>
        <w:contextualSpacing/>
        <w:ind w:firstLine="47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21.4</w:t>
      </w:r>
      <w:r>
        <w:rPr>
          <w:rFonts w:hint="eastAsia" w:ascii="Times New Roman" w:hAnsi="Times New Roman"/>
          <w:b/>
          <w:i/>
          <w:sz w:val="24"/>
          <w:szCs w:val="24"/>
          <w:u w:val="single"/>
        </w:rPr>
        <w:t xml:space="preserve">合同价格调整：</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w:t>
      </w:r>
      <w:r>
        <w:rPr>
          <w:rFonts w:ascii="Times New Roman" w:hAnsi="Times New Roman"/>
          <w:b/>
          <w:i/>
          <w:sz w:val="24"/>
          <w:szCs w:val="24"/>
          <w:u w:val="single"/>
        </w:rPr>
        <w:t xml:space="preserve">1</w:t>
      </w:r>
      <w:r>
        <w:rPr>
          <w:rFonts w:hint="eastAsia" w:ascii="Times New Roman" w:hAnsi="Times New Roman"/>
          <w:b/>
          <w:i/>
          <w:sz w:val="24"/>
          <w:szCs w:val="24"/>
          <w:u w:val="single"/>
        </w:rPr>
        <w:t xml:space="preserve">）本工程采用固定单价合同，</w:t>
      </w:r>
      <w:r>
        <w:rPr>
          <w:rFonts w:hint="eastAsia" w:ascii="Times New Roman" w:hAnsi="Times New Roman"/>
          <w:b/>
          <w:i/>
          <w:sz w:val="24"/>
          <w:szCs w:val="20"/>
          <w:u w:val="single"/>
        </w:rPr>
        <w:t xml:space="preserve">工程量变化，单价不变</w:t>
      </w:r>
      <w:r>
        <w:rPr>
          <w:rFonts w:hint="eastAsia" w:ascii="Times New Roman" w:hAnsi="Times New Roman"/>
          <w:b/>
          <w:i/>
          <w:sz w:val="24"/>
          <w:szCs w:val="24"/>
          <w:u w:val="single"/>
        </w:rPr>
        <w:t xml:space="preserve">。</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w:t>
      </w:r>
      <w:r>
        <w:rPr>
          <w:rFonts w:ascii="Times New Roman" w:hAnsi="Times New Roman"/>
          <w:b/>
          <w:i/>
          <w:sz w:val="24"/>
          <w:szCs w:val="24"/>
          <w:u w:val="single"/>
        </w:rPr>
        <w:t xml:space="preserve">2</w:t>
      </w:r>
      <w:r>
        <w:rPr>
          <w:rFonts w:hint="eastAsia" w:ascii="Times New Roman" w:hAnsi="Times New Roman"/>
          <w:b/>
          <w:i/>
          <w:sz w:val="24"/>
          <w:szCs w:val="24"/>
          <w:u w:val="single"/>
        </w:rPr>
        <w:t xml:space="preserve">）因设计变更引起的变化综合单价的调整方法：</w:t>
      </w:r>
      <w:r/>
    </w:p>
    <w:p>
      <w:pPr>
        <w:contextualSpacing/>
        <w:ind w:firstLine="723"/>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1</w:t>
      </w:r>
      <w:r>
        <w:rPr>
          <w:rFonts w:hint="eastAsia" w:ascii="Times New Roman" w:hAnsi="Times New Roman"/>
          <w:b/>
          <w:i/>
          <w:sz w:val="24"/>
          <w:szCs w:val="24"/>
          <w:u w:val="single"/>
        </w:rPr>
        <w:t xml:space="preserve">）因采购人对设计图纸进行变更，导致工程量增加或减少时，工程量作相应调整，综合单价均不调整；</w:t>
      </w:r>
      <w:r/>
    </w:p>
    <w:p>
      <w:pPr>
        <w:contextualSpacing/>
        <w:ind w:firstLine="723"/>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w:t>
      </w:r>
      <w:r>
        <w:rPr>
          <w:rFonts w:hint="eastAsia" w:ascii="Times New Roman" w:hAnsi="Times New Roman"/>
          <w:b/>
          <w:i/>
          <w:sz w:val="24"/>
          <w:szCs w:val="24"/>
          <w:u w:val="single"/>
        </w:rPr>
        <w:t xml:space="preserve">）因设计变更引起新的工程量清单项目，其综合单价的确定按下述方法进行：</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①合同中已有适用新增项目的单价，按合同中已有的价格。</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②合同中只有类似新增项目的单价，可以参照类似价格。</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③合同中没有适用或类似新增项目的单价，由承包人提出，审计单位按建设行政主管部门发布的计价办法或计价标准重新组价并按成交下浮率下浮后确定。</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w:t>
      </w:r>
      <w:r>
        <w:rPr>
          <w:rFonts w:ascii="Times New Roman" w:hAnsi="Times New Roman"/>
          <w:b/>
          <w:i/>
          <w:sz w:val="24"/>
          <w:szCs w:val="24"/>
          <w:u w:val="single"/>
        </w:rPr>
        <w:t xml:space="preserve">3</w:t>
      </w:r>
      <w:r>
        <w:rPr>
          <w:rFonts w:hint="eastAsia" w:ascii="Times New Roman" w:hAnsi="Times New Roman"/>
          <w:b/>
          <w:i/>
          <w:sz w:val="24"/>
          <w:szCs w:val="24"/>
          <w:u w:val="single"/>
        </w:rPr>
        <w:t xml:space="preserve">）清单项目中某项子目材料规格和品牌改变，由承包人提出，审计单位审核确认。</w:t>
      </w:r>
      <w:r/>
    </w:p>
    <w:p>
      <w:pPr>
        <w:ind w:firstLine="482"/>
        <w:spacing w:line="360" w:lineRule="auto"/>
        <w:rPr>
          <w:rFonts w:ascii="Times New Roman" w:hAnsi="Times New Roman"/>
          <w:b/>
          <w:i/>
          <w:sz w:val="24"/>
          <w:szCs w:val="20"/>
          <w:u w:val="single"/>
        </w:rPr>
      </w:pPr>
      <w:r>
        <w:rPr>
          <w:rFonts w:hint="eastAsia" w:ascii="Times New Roman" w:hAnsi="Times New Roman"/>
          <w:b/>
          <w:i/>
          <w:sz w:val="24"/>
          <w:szCs w:val="20"/>
          <w:u w:val="single"/>
        </w:rPr>
        <w:t xml:space="preserve">合同外重新组价的综合单价调整方法：</w:t>
      </w:r>
      <w:r>
        <w:rPr>
          <w:rFonts w:hint="eastAsia" w:ascii="Times New Roman" w:hAnsi="Times New Roman"/>
          <w:b/>
          <w:i/>
          <w:sz w:val="24"/>
          <w:szCs w:val="24"/>
          <w:u w:val="single"/>
        </w:rPr>
        <w:t xml:space="preserve">审计单位按建设行政主管部门发布的计价办法或计价标准重新组价并按成交下浮率下浮后</w:t>
      </w:r>
      <w:r>
        <w:rPr>
          <w:rFonts w:hint="eastAsia" w:ascii="Times New Roman" w:hAnsi="Times New Roman"/>
          <w:b/>
          <w:i/>
          <w:sz w:val="24"/>
          <w:szCs w:val="20"/>
          <w:u w:val="single"/>
        </w:rPr>
        <w:t xml:space="preserve">作为工程结算依据。</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w:t>
      </w:r>
      <w:r>
        <w:rPr>
          <w:rFonts w:ascii="Times New Roman" w:hAnsi="Times New Roman"/>
          <w:b/>
          <w:i/>
          <w:sz w:val="24"/>
          <w:szCs w:val="24"/>
          <w:u w:val="single"/>
        </w:rPr>
        <w:t xml:space="preserve">4</w:t>
      </w:r>
      <w:r>
        <w:rPr>
          <w:rFonts w:hint="eastAsia" w:ascii="Times New Roman" w:hAnsi="Times New Roman"/>
          <w:b/>
          <w:i/>
          <w:sz w:val="24"/>
          <w:szCs w:val="24"/>
          <w:u w:val="single"/>
        </w:rPr>
        <w:t xml:space="preserve">）措施费的调整</w:t>
      </w:r>
      <w:r/>
    </w:p>
    <w:p>
      <w:pPr>
        <w:contextualSpacing/>
        <w:ind w:firstLine="723"/>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1</w:t>
      </w:r>
      <w:r>
        <w:rPr>
          <w:rFonts w:hint="eastAsia" w:ascii="Times New Roman" w:hAnsi="Times New Roman"/>
          <w:b/>
          <w:i/>
          <w:sz w:val="24"/>
          <w:szCs w:val="24"/>
          <w:u w:val="single"/>
        </w:rPr>
        <w:t xml:space="preserve">）以分部分项工程费为计算基础的措施项目费，随分部分项工程费的调整而调整，费率按照成交费率（不作调整）进行结算。合同外按实审计后按成交下浮率下浮后结算。</w:t>
      </w:r>
      <w:r/>
    </w:p>
    <w:p>
      <w:pPr>
        <w:contextualSpacing/>
        <w:ind w:firstLine="723"/>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w:t>
      </w:r>
      <w:r>
        <w:rPr>
          <w:rFonts w:hint="eastAsia" w:ascii="Times New Roman" w:hAnsi="Times New Roman"/>
          <w:b/>
          <w:i/>
          <w:sz w:val="24"/>
          <w:szCs w:val="24"/>
          <w:u w:val="single"/>
        </w:rPr>
        <w:t xml:space="preserve">）“单价措施项目清单”计量单位为项的，措施费包干（非承包人原因引起的措施费用调整除外），工程结算一律不作调整。</w:t>
      </w:r>
      <w:r/>
    </w:p>
    <w:p>
      <w:pPr>
        <w:contextualSpacing/>
        <w:ind w:firstLine="723"/>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3</w:t>
      </w:r>
      <w:r>
        <w:rPr>
          <w:rFonts w:hint="eastAsia" w:ascii="Times New Roman" w:hAnsi="Times New Roman"/>
          <w:b/>
          <w:i/>
          <w:sz w:val="24"/>
          <w:szCs w:val="24"/>
          <w:u w:val="single"/>
        </w:rPr>
        <w:t xml:space="preserve">）若承包人在“措施项目清单”及“其他项目清单”内没有填上价款，则视为承包人不要求措施费和其他项目费用或措施费和其他项目费用已经包含在合同价款中。</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w:t>
      </w:r>
      <w:r>
        <w:rPr>
          <w:rFonts w:ascii="Times New Roman" w:hAnsi="Times New Roman"/>
          <w:b/>
          <w:i/>
          <w:sz w:val="24"/>
          <w:szCs w:val="24"/>
          <w:u w:val="single"/>
        </w:rPr>
        <w:t xml:space="preserve">5</w:t>
      </w:r>
      <w:r>
        <w:rPr>
          <w:rFonts w:hint="eastAsia" w:ascii="Times New Roman" w:hAnsi="Times New Roman"/>
          <w:b/>
          <w:i/>
          <w:sz w:val="24"/>
          <w:szCs w:val="24"/>
          <w:u w:val="single"/>
        </w:rPr>
        <w:t xml:space="preserve">）为确保工程措施项目落实到位，承包人施工前应将措施方案报送监理单位、采购人确认，措施方案确认后方可实施，如工程的措施方案监理与采购人认为不合理，可要求承包人无条件按照所要求的方案进行整改，如整改仍达不到其要求，采购人有权根据实际情况扣取相关措施费用，在采购人认为情况严重的情况下，采购人有权单方解除合同。</w:t>
      </w:r>
      <w:r/>
    </w:p>
    <w:p>
      <w:pPr>
        <w:ind w:firstLine="482"/>
        <w:spacing w:line="360" w:lineRule="auto"/>
        <w:rPr>
          <w:rFonts w:ascii="Times New Roman" w:hAnsi="Times New Roman"/>
          <w:b/>
          <w:i/>
          <w:sz w:val="24"/>
          <w:szCs w:val="20"/>
          <w:u w:val="single"/>
        </w:rPr>
      </w:pPr>
      <w:r>
        <w:rPr>
          <w:rFonts w:hint="eastAsia" w:ascii="Times New Roman" w:hAnsi="Times New Roman"/>
          <w:b/>
          <w:i/>
          <w:sz w:val="24"/>
          <w:szCs w:val="20"/>
          <w:u w:val="single"/>
        </w:rPr>
        <w:t xml:space="preserve">（</w:t>
      </w:r>
      <w:r>
        <w:rPr>
          <w:rFonts w:ascii="Times New Roman" w:hAnsi="Times New Roman"/>
          <w:b/>
          <w:i/>
          <w:sz w:val="24"/>
          <w:szCs w:val="20"/>
          <w:u w:val="single"/>
        </w:rPr>
        <w:t xml:space="preserve">6</w:t>
      </w:r>
      <w:r>
        <w:rPr>
          <w:rFonts w:hint="eastAsia" w:ascii="Times New Roman" w:hAnsi="Times New Roman"/>
          <w:b/>
          <w:i/>
          <w:sz w:val="24"/>
          <w:szCs w:val="20"/>
          <w:u w:val="single"/>
        </w:rPr>
        <w:t xml:space="preserve">）施工条件改变造成的额外费用</w:t>
      </w:r>
      <w:r/>
    </w:p>
    <w:p>
      <w:pPr>
        <w:ind w:firstLine="723"/>
        <w:spacing w:line="360" w:lineRule="auto"/>
        <w:rPr>
          <w:rFonts w:ascii="Times New Roman" w:hAnsi="Times New Roman"/>
          <w:b/>
          <w:bCs/>
          <w:i/>
          <w:sz w:val="28"/>
          <w:szCs w:val="30"/>
          <w:u w:val="single"/>
        </w:rPr>
      </w:pPr>
      <w:r>
        <w:rPr>
          <w:rFonts w:ascii="Times New Roman" w:hAnsi="Times New Roman"/>
          <w:b/>
          <w:i/>
          <w:sz w:val="24"/>
          <w:szCs w:val="20"/>
          <w:u w:val="single"/>
        </w:rPr>
        <w:t xml:space="preserve">1</w:t>
      </w:r>
      <w:r>
        <w:rPr>
          <w:rFonts w:hint="eastAsia" w:ascii="Times New Roman" w:hAnsi="Times New Roman"/>
          <w:b/>
          <w:i/>
          <w:sz w:val="24"/>
          <w:szCs w:val="20"/>
          <w:u w:val="single"/>
        </w:rPr>
        <w:t xml:space="preserve">）施工条件、施工方法改变因素：地质地基条件变化、水文气候条件变化等。</w:t>
      </w:r>
      <w:r/>
    </w:p>
    <w:p>
      <w:pPr>
        <w:ind w:firstLine="723"/>
        <w:spacing w:line="360" w:lineRule="auto"/>
        <w:rPr>
          <w:rFonts w:ascii="Times New Roman" w:hAnsi="Times New Roman"/>
          <w:b/>
          <w:i/>
          <w:sz w:val="24"/>
          <w:szCs w:val="20"/>
          <w:u w:val="single"/>
        </w:rPr>
      </w:pPr>
      <w:r>
        <w:rPr>
          <w:rFonts w:ascii="Times New Roman" w:hAnsi="Times New Roman"/>
          <w:b/>
          <w:i/>
          <w:sz w:val="24"/>
          <w:szCs w:val="20"/>
          <w:u w:val="single"/>
        </w:rPr>
        <w:t xml:space="preserve">2</w:t>
      </w:r>
      <w:r>
        <w:rPr>
          <w:rFonts w:hint="eastAsia" w:ascii="Times New Roman" w:hAnsi="Times New Roman"/>
          <w:b/>
          <w:i/>
          <w:sz w:val="24"/>
          <w:szCs w:val="20"/>
          <w:u w:val="single"/>
        </w:rPr>
        <w:t xml:space="preserve">）费用计算原则和方法：非发包人原因引起施工条件变化造成的额外费用由承包人承担。</w:t>
      </w:r>
      <w:r/>
    </w:p>
    <w:p>
      <w:pPr>
        <w:ind w:firstLine="723"/>
        <w:spacing w:line="360" w:lineRule="auto"/>
        <w:rPr>
          <w:rFonts w:ascii="Times New Roman" w:hAnsi="Times New Roman"/>
          <w:b/>
          <w:i/>
          <w:sz w:val="24"/>
          <w:szCs w:val="20"/>
          <w:u w:val="single"/>
        </w:rPr>
      </w:pPr>
      <w:r>
        <w:rPr>
          <w:rFonts w:hint="eastAsia" w:ascii="Times New Roman" w:hAnsi="Times New Roman"/>
          <w:b/>
          <w:i/>
          <w:sz w:val="24"/>
          <w:szCs w:val="20"/>
          <w:u w:val="single"/>
        </w:rPr>
        <w:t xml:space="preserve">地质地基条件与发包人提供的情况不符，经设计单位、监理单位、发包人确认必须调整原有的施工方案，由此所确认的新方案造成的额外费用增、减由发包人承担。涉及工程量调整的按工程量调整办法处理，涉及措施费调整的按措施费调整办法处理。</w:t>
      </w:r>
      <w:r/>
    </w:p>
    <w:p>
      <w:pPr>
        <w:ind w:firstLine="482"/>
        <w:spacing w:line="360" w:lineRule="auto"/>
        <w:rPr>
          <w:rFonts w:ascii="Times New Roman" w:hAnsi="Times New Roman"/>
          <w:b/>
          <w:i/>
          <w:sz w:val="24"/>
          <w:szCs w:val="20"/>
          <w:u w:val="single"/>
        </w:rPr>
      </w:pPr>
      <w:r>
        <w:rPr>
          <w:rFonts w:hint="eastAsia" w:ascii="Times New Roman" w:hAnsi="Times New Roman"/>
          <w:b/>
          <w:i/>
          <w:sz w:val="24"/>
          <w:szCs w:val="20"/>
          <w:u w:val="single"/>
        </w:rPr>
        <w:t xml:space="preserve">（</w:t>
      </w:r>
      <w:r>
        <w:rPr>
          <w:rFonts w:ascii="Times New Roman" w:hAnsi="Times New Roman"/>
          <w:b/>
          <w:i/>
          <w:sz w:val="24"/>
          <w:szCs w:val="20"/>
          <w:u w:val="single"/>
        </w:rPr>
        <w:t xml:space="preserve">7</w:t>
      </w:r>
      <w:r>
        <w:rPr>
          <w:rFonts w:hint="eastAsia" w:ascii="Times New Roman" w:hAnsi="Times New Roman"/>
          <w:b/>
          <w:i/>
          <w:sz w:val="24"/>
          <w:szCs w:val="20"/>
          <w:u w:val="single"/>
        </w:rPr>
        <w:t xml:space="preserve">）工期延误造成的额外费用计价方法</w:t>
      </w:r>
      <w:r/>
    </w:p>
    <w:p>
      <w:pPr>
        <w:ind w:firstLine="723"/>
        <w:spacing w:line="360" w:lineRule="auto"/>
        <w:rPr>
          <w:rFonts w:ascii="Times New Roman" w:hAnsi="Times New Roman"/>
          <w:b/>
          <w:i/>
          <w:sz w:val="24"/>
          <w:szCs w:val="20"/>
          <w:u w:val="single"/>
        </w:rPr>
      </w:pPr>
      <w:r>
        <w:rPr>
          <w:rFonts w:ascii="Times New Roman" w:hAnsi="Times New Roman"/>
          <w:b/>
          <w:i/>
          <w:sz w:val="24"/>
          <w:szCs w:val="20"/>
          <w:u w:val="single"/>
        </w:rPr>
        <w:t xml:space="preserve"> 1</w:t>
      </w:r>
      <w:r>
        <w:rPr>
          <w:rFonts w:hint="eastAsia" w:ascii="Times New Roman" w:hAnsi="Times New Roman"/>
          <w:b/>
          <w:i/>
          <w:sz w:val="24"/>
          <w:szCs w:val="20"/>
          <w:u w:val="single"/>
        </w:rPr>
        <w:t xml:space="preserve">）费用计算原则和方法：非发包人原因引起工期延误造成的额外费用由承包人承担。因工期延误导致脚手、模板、支撑等租赁费、机械设备停置费、施工排水降水费的增加由承包人承担。</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w:t>
      </w:r>
      <w:r>
        <w:rPr>
          <w:rFonts w:ascii="Times New Roman" w:hAnsi="Times New Roman"/>
          <w:b/>
          <w:i/>
          <w:sz w:val="24"/>
          <w:szCs w:val="24"/>
          <w:u w:val="single"/>
        </w:rPr>
        <w:t xml:space="preserve">8</w:t>
      </w:r>
      <w:r>
        <w:rPr>
          <w:rFonts w:hint="eastAsia" w:ascii="Times New Roman" w:hAnsi="Times New Roman"/>
          <w:b/>
          <w:i/>
          <w:sz w:val="24"/>
          <w:szCs w:val="24"/>
          <w:u w:val="single"/>
        </w:rPr>
        <w:t xml:space="preserve">）除本合同文件约定的调整情况外。合同价款在任何情况下均不做调整。</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w:t>
      </w:r>
      <w:r>
        <w:rPr>
          <w:rFonts w:ascii="Times New Roman" w:hAnsi="Times New Roman"/>
          <w:b/>
          <w:i/>
          <w:sz w:val="24"/>
          <w:szCs w:val="24"/>
          <w:u w:val="single"/>
        </w:rPr>
        <w:t xml:space="preserve">9</w:t>
      </w:r>
      <w:r>
        <w:rPr>
          <w:rFonts w:hint="eastAsia" w:ascii="Times New Roman" w:hAnsi="Times New Roman"/>
          <w:b/>
          <w:i/>
          <w:sz w:val="24"/>
          <w:szCs w:val="24"/>
          <w:u w:val="single"/>
        </w:rPr>
        <w:t xml:space="preserve">）</w:t>
      </w:r>
      <w:r>
        <w:rPr>
          <w:rFonts w:hint="eastAsia" w:ascii="Times New Roman" w:hAnsi="Times New Roman"/>
          <w:b/>
          <w:i/>
          <w:sz w:val="24"/>
          <w:szCs w:val="24"/>
          <w:highlight w:val="none"/>
          <w:u w:val="single"/>
        </w:rPr>
        <w:t xml:space="preserve">双方约定工程款结算以采购人委托的审计单位出具的审核报告作为结算依据。如项目被财政、审计部门列为复审项目，双方应配合提供资料；复审结论与审核报告存在重大差异的，由双方协商解决，协商不成的按本合同第20.4条约定的方式处理。</w:t>
      </w:r>
      <w:r/>
    </w:p>
    <w:p>
      <w:pPr>
        <w:contextualSpacing/>
        <w:ind w:firstLine="482"/>
        <w:jc w:val="left"/>
        <w:spacing w:line="460" w:lineRule="exact"/>
        <w:rPr>
          <w:rFonts w:ascii="Times New Roman" w:hAnsi="Times New Roman"/>
          <w:b/>
          <w:i/>
          <w:sz w:val="24"/>
          <w:szCs w:val="24"/>
          <w:u w:val="single"/>
        </w:rPr>
      </w:pPr>
      <w:r>
        <w:rPr>
          <w:rFonts w:hint="eastAsia" w:ascii="Times New Roman" w:hAnsi="Times New Roman"/>
          <w:b/>
          <w:i/>
          <w:sz w:val="24"/>
          <w:szCs w:val="24"/>
          <w:u w:val="single"/>
        </w:rPr>
        <w:t xml:space="preserve">（</w:t>
      </w:r>
      <w:r>
        <w:rPr>
          <w:rFonts w:hint="eastAsia" w:ascii="Times New Roman" w:hAnsi="Times New Roman"/>
          <w:b/>
          <w:i/>
          <w:sz w:val="24"/>
          <w:szCs w:val="24"/>
          <w:u w:val="single"/>
          <w:lang w:val="en-US" w:eastAsia="zh-CN"/>
        </w:rPr>
        <w:t xml:space="preserve">10</w:t>
      </w:r>
      <w:r>
        <w:rPr>
          <w:rFonts w:hint="eastAsia" w:ascii="Times New Roman" w:hAnsi="Times New Roman"/>
          <w:b/>
          <w:i/>
          <w:sz w:val="24"/>
          <w:szCs w:val="24"/>
          <w:u w:val="single"/>
        </w:rPr>
        <w:t xml:space="preserve">）本工程施工期内人工费、材料费均不调整。</w:t>
      </w:r>
      <w:r>
        <w:rPr>
          <w:rFonts w:ascii="Times New Roman" w:hAnsi="Times New Roman"/>
          <w:b/>
          <w:i/>
          <w:sz w:val="24"/>
          <w:szCs w:val="24"/>
          <w:u w:val="single"/>
        </w:rPr>
        <w:t xml:space="preserve"> </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21.5</w:t>
      </w:r>
      <w:r>
        <w:rPr>
          <w:rFonts w:hint="eastAsia" w:ascii="Times New Roman" w:hAnsi="Times New Roman"/>
          <w:b/>
          <w:i/>
          <w:sz w:val="24"/>
          <w:szCs w:val="24"/>
          <w:u w:val="single"/>
        </w:rPr>
        <w:t xml:space="preserve">因采购人要求增加的零工、点工按市场价格结算，不计取费用不让利。</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21.6</w:t>
      </w:r>
      <w:r>
        <w:rPr>
          <w:rFonts w:hint="eastAsia" w:ascii="Times New Roman" w:hAnsi="Times New Roman"/>
          <w:b/>
          <w:i/>
          <w:sz w:val="24"/>
          <w:szCs w:val="24"/>
          <w:u w:val="single"/>
        </w:rPr>
        <w:t xml:space="preserve">本工程双方约定承包人向采购人支付工程质量保修金金额为审定竣工结算额的</w:t>
      </w:r>
      <w:r>
        <w:rPr>
          <w:rFonts w:ascii="Times New Roman" w:hAnsi="Times New Roman"/>
          <w:b/>
          <w:i/>
          <w:sz w:val="24"/>
          <w:szCs w:val="24"/>
          <w:u w:val="single"/>
        </w:rPr>
        <w:t xml:space="preserve">3%</w:t>
      </w:r>
      <w:r>
        <w:rPr>
          <w:rFonts w:hint="eastAsia" w:ascii="Times New Roman" w:hAnsi="Times New Roman"/>
          <w:b/>
          <w:i/>
          <w:sz w:val="24"/>
          <w:szCs w:val="24"/>
          <w:u w:val="single"/>
        </w:rPr>
        <w:t xml:space="preserve">。质量保修金退还时采购人不支付利息。</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21.7</w:t>
      </w:r>
      <w:r>
        <w:rPr>
          <w:rFonts w:hint="eastAsia" w:ascii="Times New Roman" w:hAnsi="Times New Roman"/>
          <w:b/>
          <w:i/>
          <w:sz w:val="24"/>
          <w:szCs w:val="24"/>
          <w:u w:val="single"/>
        </w:rPr>
        <w:t xml:space="preserve">涉及本工程的各种材料一律送至采购人委托的检测单位进行检测</w:t>
      </w:r>
      <w:r>
        <w:rPr>
          <w:rFonts w:ascii="Times New Roman" w:hAnsi="Times New Roman"/>
          <w:b/>
          <w:i/>
          <w:sz w:val="24"/>
          <w:szCs w:val="24"/>
          <w:u w:val="single"/>
        </w:rPr>
        <w:t xml:space="preserve">, </w:t>
      </w:r>
      <w:r>
        <w:rPr>
          <w:rFonts w:hint="eastAsia" w:ascii="Times New Roman" w:hAnsi="Times New Roman"/>
          <w:b/>
          <w:i/>
          <w:sz w:val="24"/>
          <w:szCs w:val="24"/>
          <w:u w:val="single"/>
        </w:rPr>
        <w:t xml:space="preserve">采购人已与检测单位签订检测合同</w:t>
      </w:r>
      <w:r>
        <w:rPr>
          <w:rFonts w:ascii="Times New Roman" w:hAnsi="Times New Roman"/>
          <w:b/>
          <w:i/>
          <w:sz w:val="24"/>
          <w:szCs w:val="24"/>
          <w:u w:val="single"/>
        </w:rPr>
        <w:t xml:space="preserve">,</w:t>
      </w:r>
      <w:r>
        <w:rPr>
          <w:rFonts w:hint="eastAsia" w:ascii="Times New Roman" w:hAnsi="Times New Roman"/>
          <w:b/>
          <w:i/>
          <w:sz w:val="24"/>
          <w:szCs w:val="24"/>
          <w:u w:val="single"/>
        </w:rPr>
        <w:t xml:space="preserve">材料检测不合格及产生的双倍复试等一切费用由承包人自行承担。</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21.8</w:t>
      </w:r>
      <w:r>
        <w:rPr>
          <w:rFonts w:hint="eastAsia" w:ascii="Times New Roman" w:hAnsi="Times New Roman"/>
          <w:b/>
          <w:i/>
          <w:sz w:val="24"/>
          <w:szCs w:val="24"/>
          <w:u w:val="single"/>
        </w:rPr>
        <w:t xml:space="preserve">承包人应严格按照《常熟市建设工地围挡专项整治方案》及《常熟市建设工地围挡标准化图集及公益广告素材库》对施工现场的施工围挡选型、设计与施工。施工围挡的设计方案应报建设单位及监理单位审批，审批通过后方可施工。</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21.9</w:t>
      </w:r>
      <w:r>
        <w:rPr>
          <w:rFonts w:hint="eastAsia" w:ascii="Times New Roman" w:hAnsi="Times New Roman"/>
          <w:b/>
          <w:i/>
          <w:sz w:val="24"/>
          <w:szCs w:val="24"/>
          <w:u w:val="single"/>
        </w:rPr>
        <w:t xml:space="preserve">本合同原则上不得增加投资，如确有需要的需双方当事人协商一致且采购金额原则上不得超过原合同价的</w:t>
      </w:r>
      <w:r>
        <w:rPr>
          <w:rFonts w:ascii="Times New Roman" w:hAnsi="Times New Roman"/>
          <w:b/>
          <w:i/>
          <w:sz w:val="24"/>
          <w:szCs w:val="24"/>
          <w:u w:val="single"/>
        </w:rPr>
        <w:t xml:space="preserve">10%</w:t>
      </w:r>
      <w:r>
        <w:rPr>
          <w:rFonts w:hint="eastAsia" w:ascii="Times New Roman" w:hAnsi="Times New Roman"/>
          <w:b/>
          <w:i/>
          <w:sz w:val="24"/>
          <w:szCs w:val="24"/>
          <w:u w:val="single"/>
        </w:rPr>
        <w:t xml:space="preserve">及采购预算且不得违背采购文件确定的事项，否则，采购人有权对成交供应商变更部分不予认可。成交供应商未经采购人同意不得擅自变更合同供货内容，否则，采购人有权对成交供应商变更供货部分不予认可。</w:t>
      </w:r>
      <w:r/>
    </w:p>
    <w:p>
      <w:pPr>
        <w:contextualSpacing/>
        <w:ind w:firstLine="482"/>
        <w:jc w:val="left"/>
        <w:spacing w:line="460" w:lineRule="exact"/>
        <w:rPr>
          <w:rFonts w:ascii="Times New Roman" w:hAnsi="Times New Roman"/>
          <w:b/>
          <w:i/>
          <w:sz w:val="24"/>
          <w:szCs w:val="24"/>
          <w:u w:val="single"/>
        </w:rPr>
      </w:pPr>
      <w:r>
        <w:rPr>
          <w:rFonts w:ascii="Times New Roman" w:hAnsi="Times New Roman"/>
          <w:b/>
          <w:i/>
          <w:sz w:val="24"/>
          <w:szCs w:val="24"/>
          <w:u w:val="single"/>
        </w:rPr>
        <w:t xml:space="preserve">21.10</w:t>
      </w:r>
      <w:r>
        <w:rPr>
          <w:rFonts w:hint="eastAsia" w:ascii="Times New Roman" w:hAnsi="Times New Roman"/>
          <w:b/>
          <w:i/>
          <w:sz w:val="24"/>
          <w:szCs w:val="24"/>
          <w:u w:val="single"/>
        </w:rPr>
        <w:t xml:space="preserve">经合同当事人协商一致，本项目建设工程施工合同第二部分通用条款按照《建设工程施工合同（示范文本）》（</w:t>
      </w:r>
      <w:r>
        <w:rPr>
          <w:rFonts w:ascii="Times New Roman" w:hAnsi="Times New Roman"/>
          <w:b/>
          <w:i/>
          <w:sz w:val="24"/>
          <w:szCs w:val="24"/>
          <w:u w:val="single"/>
        </w:rPr>
        <w:t xml:space="preserve">GF-2017-0201</w:t>
      </w:r>
      <w:r>
        <w:rPr>
          <w:rFonts w:hint="eastAsia" w:ascii="Times New Roman" w:hAnsi="Times New Roman"/>
          <w:b/>
          <w:i/>
          <w:sz w:val="24"/>
          <w:szCs w:val="24"/>
          <w:u w:val="single"/>
        </w:rPr>
        <w:t xml:space="preserve">）中第二部分通用条款执行。</w:t>
      </w:r>
      <w:r/>
    </w:p>
    <w:p>
      <w:pPr>
        <w:contextualSpacing/>
        <w:ind w:firstLine="482"/>
        <w:jc w:val="left"/>
        <w:spacing w:line="460" w:lineRule="exact"/>
        <w:rPr>
          <w:rFonts w:ascii="Times New Roman" w:hAnsi="Times New Roman"/>
          <w:b/>
          <w:i/>
          <w:sz w:val="24"/>
          <w:szCs w:val="24"/>
          <w:u w:val="single"/>
        </w:rPr>
      </w:pPr>
      <w:r>
        <w:rPr>
          <w:rFonts w:ascii="Times New Roman" w:hAnsi="Times New Roman"/>
          <w:b/>
          <w:bCs/>
          <w:i/>
          <w:sz w:val="24"/>
          <w:szCs w:val="24"/>
          <w:u w:val="single"/>
        </w:rPr>
        <w:t xml:space="preserve">21.11</w:t>
      </w:r>
      <w:r>
        <w:rPr>
          <w:rFonts w:hint="eastAsia" w:ascii="Times New Roman" w:hAnsi="Times New Roman"/>
          <w:b/>
          <w:bCs/>
          <w:i/>
          <w:sz w:val="24"/>
          <w:szCs w:val="24"/>
          <w:u w:val="single"/>
        </w:rPr>
        <w:t xml:space="preserve">合同中实质性条款与磋商文件不一致的，以磋商文件中为准。</w:t>
      </w:r>
      <w:r/>
    </w:p>
    <w:p>
      <w:pPr>
        <w:contextualSpacing/>
        <w:ind w:firstLine="472"/>
        <w:jc w:val="left"/>
        <w:spacing w:line="460" w:lineRule="exact"/>
        <w:rPr>
          <w:rFonts w:ascii="Times New Roman" w:hAnsi="Times New Roman"/>
          <w:b/>
          <w:sz w:val="24"/>
          <w:szCs w:val="24"/>
          <w:u w:val="single"/>
        </w:rPr>
      </w:pPr>
      <w:r>
        <w:rPr>
          <w:rFonts w:hint="eastAsia" w:ascii="Times New Roman" w:hAnsi="Times New Roman"/>
          <w:b/>
          <w:i/>
          <w:sz w:val="24"/>
          <w:szCs w:val="24"/>
          <w:u w:val="single"/>
        </w:rPr>
        <w:t xml:space="preserve">未尽事宜，另行协商。</w:t>
      </w:r>
      <w:r/>
    </w:p>
    <w:p>
      <w:pPr>
        <w:jc w:val="left"/>
        <w:spacing w:line="360" w:lineRule="auto"/>
        <w:rPr>
          <w:rFonts w:ascii="Times New Roman" w:hAnsi="Times New Roman"/>
          <w:sz w:val="24"/>
          <w:szCs w:val="24"/>
        </w:rPr>
      </w:pPr>
      <w:r>
        <w:rPr>
          <w:rFonts w:ascii="Times New Roman" w:hAnsi="Times New Roman"/>
          <w:sz w:val="24"/>
          <w:szCs w:val="24"/>
        </w:rPr>
      </w:r>
      <w:r/>
    </w:p>
    <w:p>
      <w:pPr>
        <w:ind w:firstLine="643"/>
        <w:jc w:val="center"/>
        <w:keepNext/>
        <w:rPr>
          <w:rFonts w:ascii="Times New Roman" w:hAnsi="Times New Roman"/>
          <w:b/>
          <w:sz w:val="32"/>
          <w:szCs w:val="32"/>
        </w:rPr>
        <w:outlineLvl w:val="2"/>
      </w:pPr>
      <w:r/>
      <w:bookmarkStart w:id="777" w:name="_Toc208917838"/>
      <w:r/>
      <w:bookmarkStart w:id="778" w:name="_Toc351203652"/>
      <w:r/>
      <w:bookmarkStart w:id="779" w:name="_Toc147590006"/>
      <w:r/>
      <w:bookmarkStart w:id="780" w:name="_Toc200980251"/>
      <w:r/>
      <w:bookmarkStart w:id="781" w:name="_Toc147583659"/>
      <w:r/>
      <w:bookmarkStart w:id="782" w:name="_Toc147928851"/>
      <w:r/>
      <w:bookmarkStart w:id="783" w:name="_Toc27820"/>
      <w:r>
        <w:rPr>
          <w:rFonts w:hint="eastAsia" w:ascii="Times New Roman" w:hAnsi="Times New Roman"/>
          <w:b/>
          <w:sz w:val="32"/>
          <w:szCs w:val="32"/>
        </w:rPr>
        <w:t xml:space="preserve">附件</w:t>
      </w:r>
      <w:bookmarkEnd w:id="777"/>
      <w:r/>
      <w:bookmarkEnd w:id="778"/>
      <w:r/>
      <w:bookmarkEnd w:id="779"/>
      <w:r/>
      <w:bookmarkEnd w:id="780"/>
      <w:r/>
      <w:bookmarkEnd w:id="781"/>
      <w:r/>
      <w:bookmarkEnd w:id="782"/>
      <w:r/>
      <w:bookmarkEnd w:id="783"/>
      <w:r/>
      <w:r/>
    </w:p>
    <w:p>
      <w:pPr>
        <w:jc w:val="left"/>
        <w:spacing w:line="360" w:lineRule="auto"/>
        <w:rPr>
          <w:rFonts w:ascii="Times New Roman" w:hAnsi="Times New Roman"/>
          <w:sz w:val="24"/>
          <w:szCs w:val="24"/>
        </w:rPr>
      </w:pPr>
      <w:r>
        <w:rPr>
          <w:rFonts w:hint="eastAsia" w:ascii="Times New Roman" w:hAnsi="Times New Roman"/>
          <w:sz w:val="24"/>
          <w:szCs w:val="24"/>
        </w:rPr>
        <w:t xml:space="preserve">协议书附件：</w:t>
      </w:r>
      <w:r/>
    </w:p>
    <w:p>
      <w:pPr>
        <w:jc w:val="left"/>
        <w:spacing w:line="360" w:lineRule="auto"/>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1</w:t>
      </w:r>
      <w:r>
        <w:rPr>
          <w:rFonts w:hint="eastAsia" w:ascii="Times New Roman" w:hAnsi="Times New Roman"/>
          <w:sz w:val="24"/>
          <w:szCs w:val="24"/>
        </w:rPr>
        <w:t xml:space="preserve">：承包人承揽工程项目一览表</w:t>
      </w:r>
      <w:r/>
    </w:p>
    <w:p>
      <w:pPr>
        <w:jc w:val="left"/>
        <w:spacing w:line="360" w:lineRule="auto"/>
        <w:rPr>
          <w:rFonts w:ascii="Times New Roman" w:hAnsi="Times New Roman"/>
          <w:sz w:val="24"/>
          <w:szCs w:val="24"/>
        </w:rPr>
      </w:pPr>
      <w:r>
        <w:rPr>
          <w:rFonts w:hint="eastAsia" w:ascii="Times New Roman" w:hAnsi="Times New Roman"/>
          <w:sz w:val="24"/>
          <w:szCs w:val="24"/>
        </w:rPr>
        <w:t xml:space="preserve">专用合同条款附件：</w:t>
      </w:r>
      <w:r/>
    </w:p>
    <w:p>
      <w:pPr>
        <w:jc w:val="left"/>
        <w:spacing w:line="360" w:lineRule="auto"/>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2</w:t>
      </w:r>
      <w:r>
        <w:rPr>
          <w:rFonts w:hint="eastAsia" w:ascii="Times New Roman" w:hAnsi="Times New Roman"/>
          <w:sz w:val="24"/>
          <w:szCs w:val="24"/>
        </w:rPr>
        <w:t xml:space="preserve">：采购人供应材料设备一览表</w:t>
      </w:r>
      <w:r/>
    </w:p>
    <w:p>
      <w:pPr>
        <w:jc w:val="left"/>
        <w:spacing w:line="360" w:lineRule="auto"/>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3</w:t>
      </w:r>
      <w:r>
        <w:rPr>
          <w:rFonts w:hint="eastAsia" w:ascii="Times New Roman" w:hAnsi="Times New Roman"/>
          <w:sz w:val="24"/>
          <w:szCs w:val="24"/>
        </w:rPr>
        <w:t xml:space="preserve">：工程质量保修书</w:t>
      </w:r>
      <w:r/>
    </w:p>
    <w:p>
      <w:pPr>
        <w:jc w:val="left"/>
        <w:spacing w:line="360" w:lineRule="auto"/>
        <w:rPr>
          <w:rFonts w:ascii="Times New Roman" w:hAnsi="Times New Roman"/>
          <w:sz w:val="24"/>
          <w:szCs w:val="24"/>
        </w:rPr>
      </w:pPr>
      <w:r>
        <w:rPr>
          <w:rFonts w:hint="eastAsia" w:ascii="Times New Roman" w:hAnsi="Times New Roman"/>
          <w:sz w:val="24"/>
          <w:szCs w:val="24"/>
        </w:rPr>
        <w:t xml:space="preserve">附件4：廉洁从业协议</w:t>
      </w:r>
      <w:r/>
    </w:p>
    <w:p>
      <w:pPr>
        <w:jc w:val="left"/>
        <w:spacing w:line="360" w:lineRule="auto"/>
        <w:rPr>
          <w:rFonts w:ascii="Times New Roman" w:hAnsi="Times New Roman"/>
          <w:sz w:val="24"/>
          <w:szCs w:val="24"/>
        </w:rPr>
      </w:pPr>
      <w:r>
        <w:rPr>
          <w:rFonts w:hint="eastAsia" w:ascii="Times New Roman" w:hAnsi="Times New Roman"/>
          <w:sz w:val="24"/>
          <w:szCs w:val="24"/>
        </w:rPr>
        <w:t xml:space="preserve">附件5：主要建设工程文件目录</w:t>
      </w:r>
      <w:r/>
    </w:p>
    <w:p>
      <w:pPr>
        <w:jc w:val="left"/>
        <w:spacing w:line="360" w:lineRule="auto"/>
        <w:rPr>
          <w:rFonts w:ascii="Times New Roman" w:hAnsi="Times New Roman"/>
          <w:sz w:val="24"/>
          <w:szCs w:val="24"/>
        </w:rPr>
      </w:pPr>
      <w:r>
        <w:rPr>
          <w:rFonts w:hint="eastAsia" w:ascii="Times New Roman" w:hAnsi="Times New Roman"/>
          <w:sz w:val="24"/>
          <w:szCs w:val="24"/>
        </w:rPr>
        <w:t xml:space="preserve">附件6：承包人用于本工程施工的机械设备表</w:t>
      </w:r>
      <w:r/>
    </w:p>
    <w:p>
      <w:pPr>
        <w:jc w:val="left"/>
        <w:spacing w:line="360" w:lineRule="auto"/>
        <w:rPr>
          <w:rFonts w:ascii="Times New Roman" w:hAnsi="Times New Roman"/>
          <w:sz w:val="24"/>
          <w:szCs w:val="24"/>
        </w:rPr>
      </w:pPr>
      <w:r>
        <w:rPr>
          <w:rFonts w:hint="eastAsia" w:ascii="Times New Roman" w:hAnsi="Times New Roman"/>
          <w:sz w:val="24"/>
          <w:szCs w:val="24"/>
        </w:rPr>
        <w:t xml:space="preserve">附件7：承包人主要施工管理人员表</w:t>
      </w:r>
      <w:r/>
    </w:p>
    <w:p>
      <w:pPr>
        <w:jc w:val="left"/>
        <w:spacing w:line="360" w:lineRule="auto"/>
        <w:rPr>
          <w:rFonts w:ascii="Times New Roman" w:hAnsi="Times New Roman"/>
          <w:sz w:val="24"/>
          <w:szCs w:val="24"/>
        </w:rPr>
      </w:pPr>
      <w:r>
        <w:rPr>
          <w:rFonts w:hint="eastAsia" w:ascii="Times New Roman" w:hAnsi="Times New Roman"/>
          <w:sz w:val="24"/>
          <w:szCs w:val="24"/>
        </w:rPr>
        <w:t xml:space="preserve">附件8：分包人主要施工管理人员表（如有）</w:t>
      </w:r>
      <w:r/>
    </w:p>
    <w:p>
      <w:pPr>
        <w:jc w:val="left"/>
        <w:widowControl/>
        <w:rPr>
          <w:rFonts w:ascii="Times New Roman" w:hAnsi="Times New Roman"/>
          <w:sz w:val="24"/>
          <w:szCs w:val="24"/>
        </w:rPr>
      </w:pPr>
      <w:r>
        <w:rPr>
          <w:rFonts w:ascii="Times New Roman" w:hAnsi="Times New Roman"/>
          <w:sz w:val="24"/>
          <w:szCs w:val="24"/>
        </w:rPr>
        <w:br w:type="page" w:clear="all"/>
      </w:r>
      <w:r/>
    </w:p>
    <w:p>
      <w:pPr>
        <w:jc w:val="left"/>
        <w:spacing w:before="156" w:after="156" w:line="440" w:lineRule="exact"/>
        <w:rPr>
          <w:rFonts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1</w:t>
      </w:r>
      <w:r>
        <w:rPr>
          <w:rFonts w:hint="eastAsia" w:ascii="Times New Roman" w:hAnsi="Times New Roman"/>
          <w:sz w:val="24"/>
          <w:szCs w:val="24"/>
        </w:rPr>
        <w:t xml:space="preserve">：</w:t>
      </w:r>
      <w:r/>
    </w:p>
    <w:p>
      <w:pPr>
        <w:jc w:val="center"/>
        <w:spacing w:before="156" w:after="156" w:line="440" w:lineRule="exact"/>
        <w:rPr>
          <w:rFonts w:ascii="Times New Roman" w:hAnsi="Times New Roman"/>
          <w:sz w:val="24"/>
          <w:szCs w:val="24"/>
        </w:rPr>
      </w:pPr>
      <w:r>
        <w:rPr>
          <w:rFonts w:hint="eastAsia" w:ascii="Times New Roman" w:hAnsi="Times New Roman"/>
          <w:sz w:val="24"/>
          <w:szCs w:val="24"/>
        </w:rPr>
        <w:t xml:space="preserve">承包人承揽工程项目一览表</w:t>
      </w:r>
      <w:r/>
    </w:p>
    <w:tbl>
      <w:tblPr>
        <w:tblStyle w:val="92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2"/>
        <w:gridCol w:w="892"/>
        <w:gridCol w:w="984"/>
        <w:gridCol w:w="892"/>
        <w:gridCol w:w="891"/>
        <w:gridCol w:w="891"/>
        <w:gridCol w:w="891"/>
        <w:gridCol w:w="1074"/>
        <w:gridCol w:w="891"/>
        <w:gridCol w:w="891"/>
      </w:tblGrid>
      <w:tr>
        <w:trPr/>
        <w:tc>
          <w:tcPr>
            <w:tcBorders>
              <w:top w:val="single" w:color="auto" w:sz="12" w:space="0"/>
              <w:bottom w:val="single" w:color="auto" w:sz="6"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单位工程名称</w:t>
            </w:r>
            <w:r/>
          </w:p>
        </w:tc>
        <w:tc>
          <w:tcPr>
            <w:tcBorders>
              <w:top w:val="single" w:color="auto" w:sz="12" w:space="0"/>
              <w:bottom w:val="single" w:color="auto" w:sz="6"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建设规模</w:t>
            </w:r>
            <w:r/>
          </w:p>
        </w:tc>
        <w:tc>
          <w:tcPr>
            <w:tcBorders>
              <w:top w:val="single" w:color="auto" w:sz="12" w:space="0"/>
              <w:bottom w:val="single" w:color="auto" w:sz="6" w:space="0"/>
            </w:tcBorders>
            <w:tcW w:w="984"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建筑面积</w:t>
            </w:r>
            <w:r>
              <w:rPr>
                <w:rFonts w:ascii="Times New Roman" w:hAnsi="Times New Roman"/>
                <w:sz w:val="24"/>
                <w:szCs w:val="24"/>
              </w:rPr>
              <w:t xml:space="preserve">（</w:t>
            </w:r>
            <w:r>
              <w:rPr>
                <w:rFonts w:hint="eastAsia" w:ascii="Times New Roman" w:hAnsi="Times New Roman"/>
                <w:sz w:val="24"/>
                <w:szCs w:val="24"/>
              </w:rPr>
              <w:t xml:space="preserve">平方米</w:t>
            </w:r>
            <w:r>
              <w:rPr>
                <w:rFonts w:ascii="Times New Roman" w:hAnsi="Times New Roman"/>
                <w:sz w:val="24"/>
                <w:szCs w:val="24"/>
              </w:rPr>
              <w:t xml:space="preserve">）</w:t>
            </w:r>
            <w:r/>
          </w:p>
        </w:tc>
        <w:tc>
          <w:tcPr>
            <w:tcBorders>
              <w:top w:val="single" w:color="auto" w:sz="12" w:space="0"/>
              <w:bottom w:val="single" w:color="auto" w:sz="6"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结构形式</w:t>
            </w:r>
            <w:r/>
          </w:p>
        </w:tc>
        <w:tc>
          <w:tcPr>
            <w:tcBorders>
              <w:top w:val="single" w:color="auto" w:sz="12" w:space="0"/>
              <w:bottom w:val="single" w:color="auto" w:sz="6"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层数</w:t>
            </w:r>
            <w:r/>
          </w:p>
        </w:tc>
        <w:tc>
          <w:tcPr>
            <w:tcBorders>
              <w:top w:val="single" w:color="auto" w:sz="12" w:space="0"/>
              <w:bottom w:val="single" w:color="auto" w:sz="6"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生产能力</w:t>
            </w:r>
            <w:r/>
          </w:p>
        </w:tc>
        <w:tc>
          <w:tcPr>
            <w:tcBorders>
              <w:top w:val="single" w:color="auto" w:sz="12" w:space="0"/>
              <w:bottom w:val="single" w:color="auto" w:sz="6"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设备安装内容</w:t>
            </w:r>
            <w:r/>
          </w:p>
        </w:tc>
        <w:tc>
          <w:tcPr>
            <w:tcBorders>
              <w:top w:val="single" w:color="auto" w:sz="12" w:space="0"/>
              <w:bottom w:val="single" w:color="auto" w:sz="6" w:space="0"/>
            </w:tcBorders>
            <w:tcW w:w="1074"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合同价格（元）</w:t>
            </w:r>
            <w:r/>
          </w:p>
        </w:tc>
        <w:tc>
          <w:tcPr>
            <w:tcBorders>
              <w:top w:val="single" w:color="auto" w:sz="12" w:space="0"/>
              <w:bottom w:val="single" w:color="auto" w:sz="6"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开工日期</w:t>
            </w:r>
            <w:r/>
          </w:p>
        </w:tc>
        <w:tc>
          <w:tcPr>
            <w:tcBorders>
              <w:top w:val="single" w:color="auto" w:sz="12" w:space="0"/>
              <w:bottom w:val="single" w:color="auto" w:sz="6"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竣工日期</w:t>
            </w:r>
            <w:r/>
          </w:p>
        </w:tc>
      </w:tr>
      <w:tr>
        <w:trPr>
          <w:trHeight w:val="567"/>
        </w:trPr>
        <w:tc>
          <w:tcPr>
            <w:tcBorders>
              <w:top w:val="single" w:color="auto" w:sz="6"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98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891" w:type="dxa"/>
            <w:vAlign w:val="center"/>
            <w:textDirection w:val="lrTb"/>
            <w:noWrap w:val="false"/>
          </w:tcPr>
          <w:p>
            <w:pPr>
              <w:ind w:left="1185" w:right="63" w:firstLine="240"/>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1074" w:type="dxa"/>
            <w:vAlign w:val="center"/>
            <w:textDirection w:val="lrTb"/>
            <w:noWrap w:val="false"/>
          </w:tcPr>
          <w:p>
            <w:pPr>
              <w:ind w:left="1747" w:right="63" w:firstLine="431"/>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891" w:type="dxa"/>
            <w:vAlign w:val="center"/>
            <w:textDirection w:val="lrTb"/>
            <w:noWrap w:val="false"/>
          </w:tcPr>
          <w:p>
            <w:pPr>
              <w:ind w:left="1406" w:right="63" w:firstLine="315"/>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891" w:type="dxa"/>
            <w:vAlign w:val="center"/>
            <w:textDirection w:val="lrTb"/>
            <w:noWrap w:val="false"/>
          </w:tcPr>
          <w:p>
            <w:pPr>
              <w:ind w:left="1406" w:right="63" w:firstLine="315"/>
              <w:keepNext/>
              <w:spacing w:line="440" w:lineRule="exact"/>
              <w:rPr>
                <w:rFonts w:ascii="Times New Roman" w:hAnsi="Times New Roman"/>
                <w:sz w:val="24"/>
                <w:szCs w:val="24"/>
              </w:rPr>
            </w:pPr>
            <w:r>
              <w:rPr>
                <w:rFonts w:ascii="Times New Roman" w:hAnsi="Times New Roman"/>
                <w:sz w:val="24"/>
                <w:szCs w:val="24"/>
              </w:rPr>
            </w:r>
            <w:r/>
          </w:p>
        </w:tc>
      </w:tr>
      <w:tr>
        <w:trPr>
          <w:trHeight w:val="567"/>
        </w:trPr>
        <w:tc>
          <w:tcPr>
            <w:tcBorders>
              <w:top w:val="none" w:color="000000" w:sz="4"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98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074" w:type="dxa"/>
            <w:vAlign w:val="center"/>
            <w:textDirection w:val="lrTb"/>
            <w:noWrap w:val="false"/>
          </w:tcPr>
          <w:p>
            <w:pPr>
              <w:ind w:left="1747" w:right="63" w:firstLine="431"/>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406" w:right="63" w:firstLine="315"/>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406" w:right="63" w:firstLine="315"/>
              <w:keepNext/>
              <w:spacing w:line="440" w:lineRule="exact"/>
              <w:rPr>
                <w:rFonts w:ascii="Times New Roman" w:hAnsi="Times New Roman"/>
                <w:sz w:val="24"/>
                <w:szCs w:val="24"/>
              </w:rPr>
            </w:pPr>
            <w:r>
              <w:rPr>
                <w:rFonts w:ascii="Times New Roman" w:hAnsi="Times New Roman"/>
                <w:sz w:val="24"/>
                <w:szCs w:val="24"/>
              </w:rPr>
            </w:r>
            <w:r/>
          </w:p>
        </w:tc>
      </w:tr>
      <w:tr>
        <w:trPr>
          <w:trHeight w:val="601"/>
        </w:trPr>
        <w:tc>
          <w:tcPr>
            <w:tcBorders>
              <w:top w:val="none" w:color="000000" w:sz="4"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98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07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trHeight w:val="567"/>
        </w:trPr>
        <w:tc>
          <w:tcPr>
            <w:tcBorders>
              <w:top w:val="none" w:color="000000" w:sz="4"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98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07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trHeight w:val="567"/>
        </w:trPr>
        <w:tc>
          <w:tcPr>
            <w:tcBorders>
              <w:bottom w:val="single" w:color="auto" w:sz="12"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合计</w:t>
            </w:r>
            <w:r/>
          </w:p>
        </w:tc>
        <w:tc>
          <w:tcPr>
            <w:tcBorders>
              <w:bottom w:val="single" w:color="auto" w:sz="12"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bottom w:val="single" w:color="auto" w:sz="12" w:space="0"/>
            </w:tcBorders>
            <w:tcW w:w="98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bottom w:val="single" w:color="auto" w:sz="12" w:space="0"/>
            </w:tcBorders>
            <w:tcW w:w="8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bottom w:val="single" w:color="auto" w:sz="12"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bottom w:val="single" w:color="auto" w:sz="12"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bottom w:val="single" w:color="auto" w:sz="12"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bottom w:val="single" w:color="auto" w:sz="12" w:space="0"/>
            </w:tcBorders>
            <w:tcW w:w="107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bottom w:val="single" w:color="auto" w:sz="12"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bottom w:val="single" w:color="auto" w:sz="12" w:space="0"/>
            </w:tcBorders>
            <w:tcW w:w="89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bl>
    <w:p>
      <w:pPr>
        <w:ind w:firstLine="602"/>
        <w:jc w:val="left"/>
        <w:widowControl/>
        <w:rPr>
          <w:rFonts w:ascii="Times New Roman" w:hAnsi="Times New Roman"/>
          <w:b/>
          <w:sz w:val="30"/>
          <w:szCs w:val="30"/>
        </w:rPr>
        <w:sectPr>
          <w:footnotePr/>
          <w:endnotePr/>
          <w:type w:val="nextPage"/>
          <w:pgSz w:w="11906" w:h="16838" w:orient="portrait"/>
          <w:pgMar w:top="1418" w:right="1133" w:bottom="1418" w:left="1554" w:header="851" w:footer="992" w:gutter="0"/>
          <w:cols w:num="1" w:sep="0" w:space="720" w:equalWidth="1"/>
          <w:docGrid w:linePitch="360"/>
        </w:sectPr>
      </w:pPr>
      <w:r>
        <w:rPr>
          <w:rFonts w:ascii="Times New Roman" w:hAnsi="Times New Roman"/>
          <w:b/>
          <w:sz w:val="30"/>
          <w:szCs w:val="30"/>
        </w:rPr>
      </w:r>
      <w:r/>
    </w:p>
    <w:p>
      <w:pPr>
        <w:spacing w:line="440" w:lineRule="exact"/>
        <w:rPr>
          <w:rFonts w:ascii="Times New Roman" w:hAnsi="Times New Roman"/>
          <w:sz w:val="24"/>
          <w:szCs w:val="24"/>
        </w:rPr>
      </w:pPr>
      <w:r>
        <w:rPr>
          <w:rFonts w:hint="eastAsia" w:ascii="Times New Roman" w:hAnsi="Times New Roman"/>
          <w:sz w:val="24"/>
          <w:szCs w:val="24"/>
        </w:rPr>
        <w:t xml:space="preserve">附</w:t>
      </w:r>
      <w:bookmarkStart w:id="784" w:name="_Toc296503225"/>
      <w:r/>
      <w:bookmarkStart w:id="785" w:name="_Toc267261692"/>
      <w:r/>
      <w:bookmarkStart w:id="786" w:name="_Toc296346726"/>
      <w:r/>
      <w:bookmarkStart w:id="787" w:name="_Toc296891053"/>
      <w:r/>
      <w:bookmarkStart w:id="788" w:name="_Toc296891265"/>
      <w:r/>
      <w:bookmarkStart w:id="789" w:name="_Toc296944564"/>
      <w:r/>
      <w:bookmarkStart w:id="790" w:name="_Toc296347224"/>
      <w:r>
        <w:rPr>
          <w:rFonts w:hint="eastAsia" w:ascii="Times New Roman" w:hAnsi="Times New Roman"/>
          <w:sz w:val="24"/>
          <w:szCs w:val="24"/>
        </w:rPr>
        <w:t xml:space="preserve">件</w:t>
      </w:r>
      <w:r>
        <w:rPr>
          <w:rFonts w:ascii="Times New Roman" w:hAnsi="Times New Roman"/>
          <w:sz w:val="24"/>
          <w:szCs w:val="24"/>
        </w:rPr>
        <w:t xml:space="preserve">2</w:t>
      </w:r>
      <w:r>
        <w:rPr>
          <w:rFonts w:hint="eastAsia" w:ascii="Times New Roman" w:hAnsi="Times New Roman"/>
          <w:sz w:val="24"/>
          <w:szCs w:val="24"/>
        </w:rPr>
        <w:t xml:space="preserve">：</w:t>
      </w:r>
      <w:bookmarkEnd w:id="784"/>
      <w:r/>
      <w:bookmarkEnd w:id="785"/>
      <w:r/>
      <w:bookmarkEnd w:id="786"/>
      <w:r/>
      <w:bookmarkEnd w:id="787"/>
      <w:r/>
      <w:bookmarkEnd w:id="788"/>
      <w:r/>
      <w:bookmarkEnd w:id="789"/>
      <w:r/>
      <w:bookmarkEnd w:id="790"/>
      <w:r/>
      <w:r/>
    </w:p>
    <w:p>
      <w:pPr>
        <w:jc w:val="center"/>
        <w:spacing w:before="152" w:after="152" w:line="440" w:lineRule="exact"/>
        <w:rPr>
          <w:rFonts w:ascii="Times New Roman" w:hAnsi="Times New Roman"/>
          <w:sz w:val="24"/>
          <w:szCs w:val="24"/>
        </w:rPr>
      </w:pPr>
      <w:r>
        <w:rPr>
          <w:rFonts w:hint="eastAsia" w:ascii="Times New Roman" w:hAnsi="Times New Roman"/>
          <w:sz w:val="24"/>
          <w:szCs w:val="24"/>
        </w:rPr>
        <w:t xml:space="preserve">发包人供应材料设备一览表</w:t>
      </w:r>
      <w:r/>
    </w:p>
    <w:tbl>
      <w:tblPr>
        <w:tblStyle w:val="927"/>
        <w:tblW w:w="996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089"/>
        <w:gridCol w:w="651"/>
      </w:tblGrid>
      <w:tr>
        <w:trPr>
          <w:jc w:val="center"/>
          <w:trHeight w:val="1204"/>
        </w:trPr>
        <w:tc>
          <w:tcPr>
            <w:tcBorders>
              <w:top w:val="single" w:color="auto" w:sz="12" w:space="0"/>
              <w:bottom w:val="single" w:color="auto" w:sz="6" w:space="0"/>
            </w:tcBorders>
            <w:tcW w:w="851" w:type="dxa"/>
            <w:vAlign w:val="center"/>
            <w:textDirection w:val="lrTb"/>
            <w:noWrap w:val="false"/>
          </w:tcPr>
          <w:p>
            <w:pPr>
              <w:ind w:left="1890" w:right="63"/>
              <w:jc w:val="center"/>
              <w:keepNext/>
              <w:spacing w:line="440" w:lineRule="exact"/>
              <w:rPr>
                <w:rFonts w:ascii="Times New Roman" w:hAnsi="Times New Roman"/>
                <w:sz w:val="24"/>
                <w:szCs w:val="24"/>
              </w:rPr>
            </w:pPr>
            <w:r>
              <w:rPr>
                <w:rFonts w:hint="eastAsia" w:ascii="Times New Roman" w:hAnsi="Times New Roman"/>
                <w:sz w:val="24"/>
                <w:szCs w:val="24"/>
              </w:rPr>
              <w:t xml:space="preserve">序号</w:t>
            </w:r>
            <w:r/>
          </w:p>
        </w:tc>
        <w:tc>
          <w:tcPr>
            <w:tcBorders>
              <w:top w:val="single" w:color="auto" w:sz="12" w:space="0"/>
              <w:bottom w:val="single" w:color="auto" w:sz="6" w:space="0"/>
            </w:tcBorders>
            <w:tcW w:w="1276" w:type="dxa"/>
            <w:vAlign w:val="center"/>
            <w:textDirection w:val="lrTb"/>
            <w:noWrap w:val="false"/>
          </w:tcPr>
          <w:p>
            <w:pPr>
              <w:ind w:left="1890" w:right="63"/>
              <w:jc w:val="center"/>
              <w:keepNext/>
              <w:spacing w:line="440" w:lineRule="exact"/>
              <w:rPr>
                <w:rFonts w:ascii="Times New Roman" w:hAnsi="Times New Roman"/>
                <w:sz w:val="24"/>
                <w:szCs w:val="24"/>
              </w:rPr>
            </w:pPr>
            <w:r>
              <w:rPr>
                <w:rFonts w:hint="eastAsia" w:ascii="Times New Roman" w:hAnsi="Times New Roman"/>
                <w:sz w:val="24"/>
                <w:szCs w:val="24"/>
              </w:rPr>
              <w:t xml:space="preserve">材料、设备品种</w:t>
            </w:r>
            <w:r/>
          </w:p>
        </w:tc>
        <w:tc>
          <w:tcPr>
            <w:tcBorders>
              <w:top w:val="single" w:color="auto" w:sz="12" w:space="0"/>
              <w:bottom w:val="single" w:color="auto" w:sz="6" w:space="0"/>
            </w:tcBorders>
            <w:tcW w:w="1418" w:type="dxa"/>
            <w:vAlign w:val="center"/>
            <w:textDirection w:val="lrTb"/>
            <w:noWrap w:val="false"/>
          </w:tcPr>
          <w:p>
            <w:pPr>
              <w:ind w:left="1890" w:right="63"/>
              <w:jc w:val="center"/>
              <w:keepNext/>
              <w:spacing w:line="440" w:lineRule="exact"/>
              <w:rPr>
                <w:rFonts w:ascii="Times New Roman" w:hAnsi="Times New Roman"/>
                <w:sz w:val="24"/>
                <w:szCs w:val="24"/>
              </w:rPr>
            </w:pPr>
            <w:r>
              <w:rPr>
                <w:rFonts w:hint="eastAsia" w:ascii="Times New Roman" w:hAnsi="Times New Roman"/>
                <w:sz w:val="24"/>
                <w:szCs w:val="24"/>
              </w:rPr>
              <w:t xml:space="preserve">规格型号</w:t>
            </w:r>
            <w:r/>
          </w:p>
        </w:tc>
        <w:tc>
          <w:tcPr>
            <w:tcBorders>
              <w:top w:val="single" w:color="auto" w:sz="12" w:space="0"/>
              <w:bottom w:val="single" w:color="auto" w:sz="6" w:space="0"/>
            </w:tcBorders>
            <w:tcW w:w="940" w:type="dxa"/>
            <w:vAlign w:val="center"/>
            <w:textDirection w:val="lrTb"/>
            <w:noWrap w:val="false"/>
          </w:tcPr>
          <w:p>
            <w:pPr>
              <w:ind w:left="1890" w:right="63"/>
              <w:jc w:val="center"/>
              <w:keepNext/>
              <w:spacing w:line="440" w:lineRule="exact"/>
              <w:rPr>
                <w:rFonts w:ascii="Times New Roman" w:hAnsi="Times New Roman"/>
                <w:sz w:val="24"/>
                <w:szCs w:val="24"/>
              </w:rPr>
            </w:pPr>
            <w:r>
              <w:rPr>
                <w:rFonts w:hint="eastAsia" w:ascii="Times New Roman" w:hAnsi="Times New Roman"/>
                <w:sz w:val="24"/>
                <w:szCs w:val="24"/>
              </w:rPr>
              <w:t xml:space="preserve">单位</w:t>
            </w:r>
            <w:r/>
          </w:p>
        </w:tc>
        <w:tc>
          <w:tcPr>
            <w:tcBorders>
              <w:top w:val="single" w:color="auto" w:sz="12" w:space="0"/>
              <w:bottom w:val="single" w:color="auto" w:sz="6" w:space="0"/>
            </w:tcBorders>
            <w:tcW w:w="851" w:type="dxa"/>
            <w:vAlign w:val="center"/>
            <w:textDirection w:val="lrTb"/>
            <w:noWrap w:val="false"/>
          </w:tcPr>
          <w:p>
            <w:pPr>
              <w:ind w:left="1890" w:right="63"/>
              <w:jc w:val="center"/>
              <w:keepNext/>
              <w:spacing w:line="440" w:lineRule="exact"/>
              <w:rPr>
                <w:rFonts w:ascii="Times New Roman" w:hAnsi="Times New Roman"/>
                <w:sz w:val="24"/>
                <w:szCs w:val="24"/>
              </w:rPr>
            </w:pPr>
            <w:r>
              <w:rPr>
                <w:rFonts w:hint="eastAsia" w:ascii="Times New Roman" w:hAnsi="Times New Roman"/>
                <w:sz w:val="24"/>
                <w:szCs w:val="24"/>
              </w:rPr>
              <w:t xml:space="preserve">数量</w:t>
            </w:r>
            <w:r/>
          </w:p>
        </w:tc>
        <w:tc>
          <w:tcPr>
            <w:tcBorders>
              <w:top w:val="single" w:color="auto" w:sz="12" w:space="0"/>
              <w:bottom w:val="single" w:color="auto" w:sz="6" w:space="0"/>
            </w:tcBorders>
            <w:tcW w:w="1044" w:type="dxa"/>
            <w:vAlign w:val="center"/>
            <w:textDirection w:val="lrTb"/>
            <w:noWrap w:val="false"/>
          </w:tcPr>
          <w:p>
            <w:pPr>
              <w:ind w:left="1890" w:right="63"/>
              <w:jc w:val="center"/>
              <w:keepNext/>
              <w:spacing w:line="440" w:lineRule="exact"/>
              <w:rPr>
                <w:rFonts w:ascii="Times New Roman" w:hAnsi="Times New Roman"/>
                <w:sz w:val="24"/>
                <w:szCs w:val="24"/>
              </w:rPr>
            </w:pPr>
            <w:r>
              <w:rPr>
                <w:rFonts w:hint="eastAsia" w:ascii="Times New Roman" w:hAnsi="Times New Roman"/>
                <w:sz w:val="24"/>
                <w:szCs w:val="24"/>
              </w:rPr>
              <w:t xml:space="preserve">单价（元）</w:t>
            </w:r>
            <w:r/>
          </w:p>
        </w:tc>
        <w:tc>
          <w:tcPr>
            <w:tcBorders>
              <w:top w:val="single" w:color="auto" w:sz="12" w:space="0"/>
              <w:bottom w:val="single" w:color="auto" w:sz="6" w:space="0"/>
            </w:tcBorders>
            <w:tcW w:w="992" w:type="dxa"/>
            <w:vAlign w:val="center"/>
            <w:textDirection w:val="lrTb"/>
            <w:noWrap w:val="false"/>
          </w:tcPr>
          <w:p>
            <w:pPr>
              <w:ind w:left="1890" w:right="63"/>
              <w:jc w:val="center"/>
              <w:keepNext/>
              <w:spacing w:line="440" w:lineRule="exact"/>
              <w:rPr>
                <w:rFonts w:ascii="Times New Roman" w:hAnsi="Times New Roman"/>
                <w:sz w:val="24"/>
                <w:szCs w:val="24"/>
              </w:rPr>
            </w:pPr>
            <w:r>
              <w:rPr>
                <w:rFonts w:hint="eastAsia" w:ascii="Times New Roman" w:hAnsi="Times New Roman"/>
                <w:sz w:val="24"/>
                <w:szCs w:val="24"/>
              </w:rPr>
              <w:t xml:space="preserve">质量等级</w:t>
            </w:r>
            <w:r/>
          </w:p>
        </w:tc>
        <w:tc>
          <w:tcPr>
            <w:tcBorders>
              <w:top w:val="single" w:color="auto" w:sz="12" w:space="0"/>
              <w:bottom w:val="single" w:color="auto" w:sz="6" w:space="0"/>
            </w:tcBorders>
            <w:tcW w:w="851" w:type="dxa"/>
            <w:vAlign w:val="center"/>
            <w:textDirection w:val="lrTb"/>
            <w:noWrap w:val="false"/>
          </w:tcPr>
          <w:p>
            <w:pPr>
              <w:ind w:left="1890" w:right="63"/>
              <w:jc w:val="center"/>
              <w:keepNext/>
              <w:spacing w:line="440" w:lineRule="exact"/>
              <w:rPr>
                <w:rFonts w:ascii="Times New Roman" w:hAnsi="Times New Roman"/>
                <w:sz w:val="24"/>
                <w:szCs w:val="24"/>
              </w:rPr>
            </w:pPr>
            <w:r>
              <w:rPr>
                <w:rFonts w:hint="eastAsia" w:ascii="Times New Roman" w:hAnsi="Times New Roman"/>
                <w:sz w:val="24"/>
                <w:szCs w:val="24"/>
              </w:rPr>
              <w:t xml:space="preserve">供应时间</w:t>
            </w:r>
            <w:r/>
          </w:p>
        </w:tc>
        <w:tc>
          <w:tcPr>
            <w:tcBorders>
              <w:top w:val="single" w:color="auto" w:sz="12" w:space="0"/>
              <w:bottom w:val="single" w:color="auto" w:sz="6" w:space="0"/>
            </w:tcBorders>
            <w:tcW w:w="1089" w:type="dxa"/>
            <w:vAlign w:val="center"/>
            <w:textDirection w:val="lrTb"/>
            <w:noWrap w:val="false"/>
          </w:tcPr>
          <w:p>
            <w:pPr>
              <w:ind w:left="1890" w:right="63"/>
              <w:jc w:val="center"/>
              <w:keepNext/>
              <w:spacing w:line="440" w:lineRule="exact"/>
              <w:rPr>
                <w:rFonts w:ascii="Times New Roman" w:hAnsi="Times New Roman"/>
                <w:sz w:val="24"/>
                <w:szCs w:val="24"/>
              </w:rPr>
            </w:pPr>
            <w:r>
              <w:rPr>
                <w:rFonts w:hint="eastAsia" w:ascii="Times New Roman" w:hAnsi="Times New Roman"/>
                <w:sz w:val="24"/>
                <w:szCs w:val="24"/>
              </w:rPr>
              <w:t xml:space="preserve">送达地点</w:t>
            </w:r>
            <w:r/>
          </w:p>
        </w:tc>
        <w:tc>
          <w:tcPr>
            <w:tcBorders>
              <w:top w:val="single" w:color="auto" w:sz="12" w:space="0"/>
              <w:bottom w:val="single" w:color="auto" w:sz="6" w:space="0"/>
            </w:tcBorders>
            <w:tcW w:w="651" w:type="dxa"/>
            <w:vAlign w:val="center"/>
            <w:textDirection w:val="lrTb"/>
            <w:noWrap w:val="false"/>
          </w:tcPr>
          <w:p>
            <w:pPr>
              <w:ind w:left="1890" w:right="63"/>
              <w:jc w:val="center"/>
              <w:keepNext/>
              <w:spacing w:line="440" w:lineRule="exact"/>
              <w:rPr>
                <w:rFonts w:ascii="Times New Roman" w:hAnsi="Times New Roman"/>
                <w:sz w:val="24"/>
                <w:szCs w:val="24"/>
              </w:rPr>
            </w:pPr>
            <w:r>
              <w:rPr>
                <w:rFonts w:hint="eastAsia" w:ascii="Times New Roman" w:hAnsi="Times New Roman"/>
                <w:sz w:val="24"/>
                <w:szCs w:val="24"/>
              </w:rPr>
              <w:t xml:space="preserve">备注</w:t>
            </w:r>
            <w:r/>
          </w:p>
        </w:tc>
      </w:tr>
      <w:tr>
        <w:trPr>
          <w:jc w:val="center"/>
          <w:trHeight w:val="567"/>
        </w:trPr>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jc w:val="center"/>
          <w:trHeight w:val="567"/>
        </w:trPr>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4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4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99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10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W w:w="6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r>
        <w:trPr>
          <w:jc w:val="center"/>
          <w:trHeight w:val="567"/>
        </w:trPr>
        <w:tc>
          <w:tcPr>
            <w:tcBorders>
              <w:bottom w:val="single" w:color="auto" w:sz="12" w:space="0"/>
            </w:tcBorders>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bottom w:val="single" w:color="auto" w:sz="12" w:space="0"/>
            </w:tcBorders>
            <w:tcW w:w="127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bottom w:val="single" w:color="auto" w:sz="12" w:space="0"/>
            </w:tcBorders>
            <w:tcW w:w="1418"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bottom w:val="single" w:color="auto" w:sz="12" w:space="0"/>
            </w:tcBorders>
            <w:tcW w:w="940"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bottom w:val="single" w:color="auto" w:sz="12" w:space="0"/>
            </w:tcBorders>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bottom w:val="single" w:color="auto" w:sz="12" w:space="0"/>
            </w:tcBorders>
            <w:tcW w:w="104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bottom w:val="single" w:color="auto" w:sz="12" w:space="0"/>
            </w:tcBorders>
            <w:tcW w:w="992"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bottom w:val="single" w:color="auto" w:sz="12" w:space="0"/>
            </w:tcBorders>
            <w:tcW w:w="8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bottom w:val="single" w:color="auto" w:sz="12" w:space="0"/>
            </w:tcBorders>
            <w:tcW w:w="108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c>
          <w:tcPr>
            <w:tcBorders>
              <w:bottom w:val="single" w:color="auto" w:sz="12" w:space="0"/>
            </w:tcBorders>
            <w:tcW w:w="65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r>
            <w:r/>
          </w:p>
        </w:tc>
      </w:tr>
    </w:tbl>
    <w:p>
      <w:pPr>
        <w:spacing w:line="440" w:lineRule="exact"/>
        <w:rPr>
          <w:rFonts w:ascii="Times New Roman" w:hAnsi="Times New Roman"/>
          <w:sz w:val="24"/>
          <w:szCs w:val="24"/>
        </w:rPr>
      </w:pPr>
      <w:r>
        <w:rPr>
          <w:rFonts w:ascii="Times New Roman" w:hAnsi="Times New Roman"/>
          <w:sz w:val="24"/>
          <w:szCs w:val="24"/>
        </w:rPr>
      </w:r>
      <w:r/>
    </w:p>
    <w:p>
      <w:pPr>
        <w:spacing w:line="440" w:lineRule="exact"/>
        <w:rPr>
          <w:rFonts w:ascii="Times New Roman" w:hAnsi="Times New Roman"/>
          <w:sz w:val="24"/>
          <w:szCs w:val="24"/>
        </w:rPr>
      </w:pPr>
      <w:r>
        <w:rPr>
          <w:rFonts w:ascii="Times New Roman" w:hAnsi="Times New Roman"/>
          <w:sz w:val="24"/>
          <w:szCs w:val="24"/>
        </w:rPr>
      </w:r>
      <w:r/>
    </w:p>
    <w:p>
      <w:pPr>
        <w:jc w:val="left"/>
        <w:widowControl/>
        <w:rPr>
          <w:rFonts w:ascii="Times New Roman" w:hAnsi="Times New Roman"/>
          <w:sz w:val="24"/>
          <w:szCs w:val="24"/>
        </w:rPr>
      </w:pPr>
      <w:r>
        <w:rPr>
          <w:rFonts w:ascii="Times New Roman" w:hAnsi="Times New Roman"/>
          <w:sz w:val="24"/>
          <w:szCs w:val="24"/>
        </w:rPr>
        <w:br w:type="page" w:clear="all"/>
      </w:r>
      <w:r/>
    </w:p>
    <w:p>
      <w:pPr>
        <w:spacing w:line="440" w:lineRule="exact"/>
        <w:rPr>
          <w:rFonts w:ascii="Times New Roman" w:hAnsi="Times New Roman"/>
          <w:sz w:val="24"/>
          <w:szCs w:val="24"/>
        </w:rPr>
      </w:pPr>
      <w:r>
        <w:rPr>
          <w:rFonts w:hint="eastAsia" w:ascii="Times New Roman" w:hAnsi="Times New Roman"/>
          <w:sz w:val="24"/>
          <w:szCs w:val="24"/>
        </w:rPr>
        <w:t xml:space="preserve">附</w:t>
      </w:r>
      <w:bookmarkStart w:id="791" w:name="_Toc296891054"/>
      <w:r/>
      <w:bookmarkStart w:id="792" w:name="_Toc296891266"/>
      <w:r/>
      <w:bookmarkStart w:id="793" w:name="_Toc296346727"/>
      <w:r/>
      <w:bookmarkStart w:id="794" w:name="_Toc296503226"/>
      <w:r/>
      <w:bookmarkStart w:id="795" w:name="_Toc296347225"/>
      <w:r/>
      <w:bookmarkStart w:id="796" w:name="_Toc296944565"/>
      <w:r/>
      <w:bookmarkStart w:id="797" w:name="_Toc267261693"/>
      <w:r>
        <w:rPr>
          <w:rFonts w:hint="eastAsia" w:ascii="Times New Roman" w:hAnsi="Times New Roman"/>
          <w:sz w:val="24"/>
          <w:szCs w:val="24"/>
        </w:rPr>
        <w:t xml:space="preserve">件</w:t>
      </w:r>
      <w:r>
        <w:rPr>
          <w:rFonts w:ascii="Times New Roman" w:hAnsi="Times New Roman"/>
          <w:sz w:val="24"/>
          <w:szCs w:val="24"/>
        </w:rPr>
        <w:t xml:space="preserve">3</w:t>
      </w:r>
      <w:r>
        <w:rPr>
          <w:rFonts w:hint="eastAsia" w:ascii="Times New Roman" w:hAnsi="Times New Roman"/>
          <w:sz w:val="24"/>
          <w:szCs w:val="24"/>
        </w:rPr>
        <w:t xml:space="preserve">：</w:t>
      </w:r>
      <w:bookmarkEnd w:id="791"/>
      <w:r/>
      <w:bookmarkEnd w:id="792"/>
      <w:r/>
      <w:bookmarkEnd w:id="793"/>
      <w:r/>
      <w:bookmarkEnd w:id="794"/>
      <w:r/>
      <w:bookmarkEnd w:id="795"/>
      <w:r/>
      <w:bookmarkEnd w:id="796"/>
      <w:r/>
      <w:bookmarkEnd w:id="797"/>
      <w:r/>
      <w:r/>
    </w:p>
    <w:p>
      <w:pPr>
        <w:jc w:val="center"/>
        <w:spacing w:before="152" w:after="152" w:line="440" w:lineRule="exact"/>
        <w:rPr>
          <w:rFonts w:ascii="Times New Roman" w:hAnsi="Times New Roman"/>
          <w:sz w:val="24"/>
          <w:szCs w:val="24"/>
        </w:rPr>
      </w:pPr>
      <w:r>
        <w:rPr>
          <w:rFonts w:hint="eastAsia" w:ascii="Times New Roman" w:hAnsi="Times New Roman"/>
          <w:sz w:val="24"/>
          <w:szCs w:val="24"/>
        </w:rPr>
        <w:t xml:space="preserve">工程质量保修书</w:t>
      </w:r>
      <w:r/>
    </w:p>
    <w:p>
      <w:pPr>
        <w:spacing w:line="440" w:lineRule="exact"/>
        <w:rPr>
          <w:rFonts w:ascii="Times New Roman" w:hAnsi="Times New Roman"/>
          <w:sz w:val="24"/>
          <w:szCs w:val="24"/>
          <w:u w:val="single"/>
        </w:rPr>
      </w:pPr>
      <w:r>
        <w:rPr>
          <w:rFonts w:hint="eastAsia" w:ascii="Times New Roman" w:hAnsi="Times New Roman"/>
          <w:sz w:val="24"/>
          <w:szCs w:val="24"/>
        </w:rPr>
        <w:t xml:space="preserve">发包人（全称）：</w:t>
      </w:r>
      <w:r>
        <w:rPr>
          <w:rFonts w:hint="eastAsia" w:ascii="Times New Roman" w:hAnsi="Times New Roman"/>
          <w:b/>
          <w:bCs/>
          <w:sz w:val="24"/>
          <w:szCs w:val="24"/>
          <w:u w:val="single"/>
        </w:rPr>
        <w:t xml:space="preserve">                           </w:t>
      </w:r>
      <w:r/>
    </w:p>
    <w:p>
      <w:pPr>
        <w:spacing w:line="440" w:lineRule="exact"/>
        <w:rPr>
          <w:rFonts w:ascii="Times New Roman" w:hAnsi="Times New Roman"/>
          <w:sz w:val="24"/>
          <w:szCs w:val="24"/>
        </w:rPr>
      </w:pPr>
      <w:r>
        <w:rPr>
          <w:rFonts w:hint="eastAsia" w:ascii="Times New Roman" w:hAnsi="Times New Roman"/>
          <w:sz w:val="24"/>
          <w:szCs w:val="24"/>
        </w:rPr>
        <w:t xml:space="preserve">承包人（全称）：</w:t>
      </w:r>
      <w:r>
        <w:rPr>
          <w:rFonts w:hint="eastAsia" w:ascii="Times New Roman" w:hAnsi="Times New Roman"/>
          <w:b/>
          <w:sz w:val="24"/>
          <w:szCs w:val="24"/>
          <w:u w:val="single"/>
        </w:rPr>
        <w:t xml:space="preserve">                           </w:t>
      </w:r>
      <w:r/>
    </w:p>
    <w:p>
      <w:pPr>
        <w:spacing w:line="440" w:lineRule="exact"/>
        <w:rPr>
          <w:rFonts w:ascii="Times New Roman" w:hAnsi="Times New Roman"/>
          <w:sz w:val="24"/>
          <w:szCs w:val="24"/>
        </w:rPr>
      </w:pPr>
      <w:r>
        <w:rPr>
          <w:rFonts w:ascii="Times New Roman" w:hAnsi="Times New Roman"/>
          <w:sz w:val="24"/>
          <w:szCs w:val="24"/>
        </w:rPr>
      </w:r>
      <w:r/>
    </w:p>
    <w:p>
      <w:pPr>
        <w:contextualSpacing/>
        <w:spacing w:line="460" w:lineRule="exact"/>
        <w:rPr>
          <w:rFonts w:ascii="Times New Roman" w:hAnsi="Times New Roman"/>
          <w:sz w:val="24"/>
          <w:szCs w:val="24"/>
        </w:rPr>
      </w:pPr>
      <w:r>
        <w:rPr>
          <w:rFonts w:hint="eastAsia" w:ascii="Times New Roman" w:hAnsi="Times New Roman"/>
          <w:sz w:val="24"/>
          <w:szCs w:val="24"/>
        </w:rPr>
        <w:t xml:space="preserve">　　发包人和承包人根据《中华人民共和国建筑法》和《建设工程质量管理条例》，经协商一致就</w:t>
      </w:r>
      <w:r>
        <w:rPr>
          <w:rFonts w:hint="eastAsia" w:ascii="Times New Roman" w:hAnsi="Times New Roman"/>
          <w:b/>
          <w:bCs/>
          <w:sz w:val="24"/>
          <w:szCs w:val="24"/>
          <w:u w:val="single"/>
        </w:rPr>
        <w:t xml:space="preserve">               </w:t>
      </w:r>
      <w:r>
        <w:rPr>
          <w:rFonts w:ascii="Times New Roman" w:hAnsi="Times New Roman"/>
          <w:b/>
          <w:bCs/>
          <w:sz w:val="24"/>
          <w:szCs w:val="24"/>
          <w:u w:val="single"/>
        </w:rPr>
        <w:t xml:space="preserve"> </w:t>
      </w:r>
      <w:r>
        <w:rPr>
          <w:rFonts w:hint="eastAsia" w:ascii="Times New Roman" w:hAnsi="Times New Roman"/>
          <w:sz w:val="24"/>
          <w:szCs w:val="24"/>
        </w:rPr>
        <w:t xml:space="preserve">（工程全称）签订工程质量保修书。</w:t>
      </w:r>
      <w:r/>
    </w:p>
    <w:p>
      <w:pPr>
        <w:contextualSpacing/>
        <w:jc w:val="left"/>
        <w:spacing w:line="460" w:lineRule="exact"/>
        <w:rPr>
          <w:rFonts w:ascii="Times New Roman" w:hAnsi="Times New Roman"/>
          <w:sz w:val="24"/>
          <w:szCs w:val="24"/>
          <w:highlight w:val="none"/>
        </w:rPr>
      </w:pPr>
      <w:r>
        <w:rPr>
          <w:rFonts w:hint="eastAsia" w:ascii="Times New Roman" w:hAnsi="Times New Roman"/>
          <w:sz w:val="24"/>
          <w:szCs w:val="24"/>
        </w:rPr>
        <w:t xml:space="preserve">　　</w:t>
      </w:r>
      <w:r>
        <w:rPr>
          <w:rFonts w:hint="eastAsia" w:ascii="Times New Roman" w:hAnsi="Times New Roman"/>
          <w:sz w:val="24"/>
          <w:szCs w:val="24"/>
          <w:highlight w:val="none"/>
        </w:rPr>
        <w:t xml:space="preserve">一、工程质量保修范围和内容</w:t>
      </w:r>
      <w:r/>
    </w:p>
    <w:p>
      <w:pPr>
        <w:contextualSpacing/>
        <w:spacing w:line="4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　承包人在质量保修期内，按照有关法律规定和合同约定，承担工程质量保修责任。</w:t>
      </w:r>
      <w:r/>
    </w:p>
    <w:p>
      <w:pPr>
        <w:contextualSpacing/>
        <w:spacing w:line="4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contextualSpacing/>
        <w:ind w:firstLine="482"/>
        <w:spacing w:line="460" w:lineRule="exact"/>
        <w:rPr>
          <w:rFonts w:ascii="Times New Roman" w:hAnsi="Times New Roman"/>
          <w:sz w:val="24"/>
          <w:szCs w:val="24"/>
        </w:rPr>
      </w:pPr>
      <w:r>
        <w:rPr>
          <w:rFonts w:hint="eastAsia" w:ascii="Times New Roman" w:hAnsi="Times New Roman"/>
          <w:b/>
          <w:sz w:val="24"/>
          <w:szCs w:val="24"/>
          <w:u w:val="single"/>
        </w:rPr>
        <w:t xml:space="preserve">承包人承包范围内的属于保修范围</w:t>
      </w:r>
      <w:r>
        <w:rPr>
          <w:rFonts w:hint="eastAsia" w:ascii="Times New Roman" w:hAnsi="Times New Roman"/>
          <w:sz w:val="24"/>
          <w:szCs w:val="24"/>
        </w:rPr>
        <w:t xml:space="preserve">。</w:t>
      </w:r>
      <w:r/>
    </w:p>
    <w:p>
      <w:pPr>
        <w:contextualSpacing/>
        <w:ind w:firstLine="482"/>
        <w:spacing w:line="460" w:lineRule="exact"/>
        <w:rPr>
          <w:rFonts w:ascii="Times New Roman" w:hAnsi="Times New Roman"/>
          <w:sz w:val="24"/>
          <w:szCs w:val="24"/>
        </w:rPr>
      </w:pPr>
      <w:r>
        <w:rPr>
          <w:rFonts w:hint="eastAsia" w:ascii="Times New Roman" w:hAnsi="Times New Roman"/>
          <w:b/>
          <w:sz w:val="24"/>
          <w:szCs w:val="24"/>
        </w:rPr>
        <w:t xml:space="preserve">　　</w:t>
      </w:r>
      <w:r>
        <w:rPr>
          <w:rFonts w:hint="eastAsia" w:ascii="Times New Roman" w:hAnsi="Times New Roman"/>
          <w:sz w:val="24"/>
          <w:szCs w:val="24"/>
        </w:rPr>
        <w:t xml:space="preserve">二、质量保修期</w:t>
      </w:r>
      <w:r/>
    </w:p>
    <w:p>
      <w:pPr>
        <w:contextualSpacing/>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根据《建设工程质量管理条例》及有关规定，工程的质量保修期如下：</w:t>
      </w:r>
      <w:r/>
    </w:p>
    <w:p>
      <w:pPr>
        <w:contextualSpacing/>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1．地基基础工程和主体结构工程为设计文件规定的工程合理使用年限；</w:t>
      </w:r>
      <w:r/>
    </w:p>
    <w:p>
      <w:pPr>
        <w:contextualSpacing/>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2．屋面防水工程、有防水要求的卫生间、房间和外墙面的防渗为伍年；</w:t>
      </w:r>
      <w:r/>
    </w:p>
    <w:p>
      <w:pPr>
        <w:contextualSpacing/>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3．装修工程为贰年；</w:t>
      </w:r>
      <w:r/>
    </w:p>
    <w:p>
      <w:pPr>
        <w:contextualSpacing/>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4．电气管线、给排水管道、设备安装工程为贰年；</w:t>
      </w:r>
      <w:r/>
    </w:p>
    <w:p>
      <w:pPr>
        <w:contextualSpacing/>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5．供热与供冷系统为贰个采暖期、供冷期；</w:t>
      </w:r>
      <w:r/>
    </w:p>
    <w:p>
      <w:pPr>
        <w:contextualSpacing/>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6．住宅小区内的给排水设施、道路等配套工程为贰年；</w:t>
      </w:r>
      <w:r/>
    </w:p>
    <w:p>
      <w:pPr>
        <w:contextualSpacing/>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7．其他项目保修期限约定如下：</w:t>
      </w:r>
      <w:r/>
    </w:p>
    <w:p>
      <w:pPr>
        <w:contextualSpacing/>
        <w:ind w:firstLine="480"/>
        <w:spacing w:line="460" w:lineRule="exact"/>
        <w:rPr>
          <w:rFonts w:hint="eastAsia" w:ascii="Times New Roman" w:hAnsi="Times New Roman"/>
          <w:b/>
          <w:bCs/>
          <w:sz w:val="24"/>
          <w:szCs w:val="24"/>
          <w:u w:val="single"/>
        </w:rPr>
      </w:pPr>
      <w:r>
        <w:rPr>
          <w:rFonts w:hint="eastAsia" w:ascii="Times New Roman" w:hAnsi="Times New Roman"/>
          <w:b/>
          <w:bCs/>
          <w:sz w:val="24"/>
          <w:szCs w:val="24"/>
          <w:u w:val="single"/>
        </w:rPr>
        <w:t xml:space="preserve">保温工程保修期限为五年，上述未约定的以国家现行规定中年限较长的为准。</w:t>
      </w:r>
      <w:r/>
    </w:p>
    <w:p>
      <w:pPr>
        <w:contextualSpacing/>
        <w:ind w:firstLine="480"/>
        <w:spacing w:line="460" w:lineRule="exact"/>
        <w:rPr>
          <w:rFonts w:hint="eastAsia" w:ascii="Times New Roman" w:hAnsi="Times New Roman"/>
          <w:sz w:val="24"/>
          <w:szCs w:val="24"/>
        </w:rPr>
      </w:pPr>
      <w:r>
        <w:rPr>
          <w:rFonts w:hint="eastAsia" w:ascii="Times New Roman" w:hAnsi="Times New Roman"/>
          <w:sz w:val="24"/>
          <w:szCs w:val="24"/>
        </w:rPr>
        <w:t xml:space="preserve">质量保修期自工程竣工验收合格之日起计算。</w:t>
      </w:r>
      <w:r/>
    </w:p>
    <w:p>
      <w:pPr>
        <w:contextualSpacing/>
        <w:ind w:firstLine="480"/>
        <w:spacing w:line="460" w:lineRule="exact"/>
        <w:rPr>
          <w:rFonts w:ascii="Times New Roman" w:hAnsi="Times New Roman"/>
          <w:sz w:val="24"/>
          <w:szCs w:val="24"/>
        </w:rPr>
      </w:pPr>
      <w:r>
        <w:rPr>
          <w:rFonts w:hint="eastAsia" w:ascii="Times New Roman" w:hAnsi="Times New Roman"/>
          <w:sz w:val="24"/>
          <w:szCs w:val="24"/>
        </w:rPr>
        <w:t xml:space="preserve">三、缺陷责任期</w:t>
      </w:r>
      <w:r/>
    </w:p>
    <w:p>
      <w:pPr>
        <w:contextualSpacing/>
        <w:ind w:firstLine="480"/>
        <w:spacing w:line="460" w:lineRule="exact"/>
        <w:rPr>
          <w:rFonts w:ascii="Times New Roman" w:hAnsi="Times New Roman"/>
          <w:sz w:val="24"/>
          <w:szCs w:val="24"/>
        </w:rPr>
      </w:pPr>
      <w:r>
        <w:rPr>
          <w:rFonts w:hint="eastAsia" w:ascii="Times New Roman" w:hAnsi="Times New Roman"/>
          <w:sz w:val="24"/>
          <w:szCs w:val="24"/>
        </w:rPr>
        <w:t xml:space="preserve">工程缺陷责任期为</w:t>
      </w:r>
      <w:r>
        <w:rPr>
          <w:rFonts w:ascii="Times New Roman" w:hAnsi="Times New Roman"/>
          <w:sz w:val="24"/>
          <w:szCs w:val="24"/>
          <w:u w:val="single"/>
        </w:rPr>
        <w:t xml:space="preserve">   24  </w:t>
      </w:r>
      <w:r>
        <w:rPr>
          <w:rFonts w:hint="eastAsia" w:ascii="Times New Roman" w:hAnsi="Times New Roman"/>
          <w:sz w:val="24"/>
          <w:szCs w:val="24"/>
        </w:rPr>
        <w:t xml:space="preserve">个月，缺陷责任期自工程通过竣工验收之日起计算。单位工程先于全部工程进行验收，单位工程缺陷责任期自单位工程验收合格之日起算。</w:t>
      </w:r>
      <w:r/>
    </w:p>
    <w:p>
      <w:pPr>
        <w:contextualSpacing/>
        <w:ind w:firstLine="480"/>
        <w:spacing w:line="460" w:lineRule="exact"/>
        <w:rPr>
          <w:rFonts w:ascii="Times New Roman" w:hAnsi="Times New Roman"/>
          <w:sz w:val="24"/>
          <w:szCs w:val="24"/>
        </w:rPr>
      </w:pPr>
      <w:r>
        <w:rPr>
          <w:rFonts w:hint="eastAsia" w:ascii="Times New Roman" w:hAnsi="Times New Roman"/>
          <w:sz w:val="24"/>
          <w:szCs w:val="24"/>
        </w:rPr>
        <w:t xml:space="preserve">缺陷责任期终止后，发包人应退还剩余的质量保证金。</w:t>
      </w:r>
      <w:r/>
    </w:p>
    <w:p>
      <w:pPr>
        <w:contextualSpacing/>
        <w:ind w:firstLine="480"/>
        <w:spacing w:line="460" w:lineRule="exact"/>
        <w:rPr>
          <w:rFonts w:ascii="Times New Roman" w:hAnsi="Times New Roman"/>
          <w:sz w:val="24"/>
          <w:szCs w:val="24"/>
        </w:rPr>
      </w:pPr>
      <w:r>
        <w:rPr>
          <w:rFonts w:hint="eastAsia" w:ascii="Times New Roman" w:hAnsi="Times New Roman"/>
          <w:sz w:val="24"/>
          <w:szCs w:val="24"/>
        </w:rPr>
        <w:t xml:space="preserve">四、质量保修责任</w:t>
      </w:r>
      <w:r/>
    </w:p>
    <w:p>
      <w:pPr>
        <w:contextualSpacing/>
        <w:ind w:left="105" w:firstLine="492"/>
        <w:spacing w:line="46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．属于保修范围、内容的项目，承包人应当在接到保修通知之日起</w:t>
      </w:r>
      <w:r>
        <w:rPr>
          <w:rFonts w:ascii="Times New Roman" w:hAnsi="Times New Roman"/>
          <w:sz w:val="24"/>
          <w:szCs w:val="24"/>
        </w:rPr>
        <w:t xml:space="preserve">7</w:t>
      </w:r>
      <w:r>
        <w:rPr>
          <w:rFonts w:hint="eastAsia" w:ascii="Times New Roman" w:hAnsi="Times New Roman"/>
          <w:sz w:val="24"/>
          <w:szCs w:val="24"/>
        </w:rPr>
        <w:t xml:space="preserve">天内派人保修。承包人不在约定期限内派人保修的，发包人可以委托他人修理。</w:t>
      </w:r>
      <w:r/>
    </w:p>
    <w:p>
      <w:pPr>
        <w:contextualSpacing/>
        <w:ind w:left="105" w:firstLine="492"/>
        <w:spacing w:line="46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．发生紧急事故需抢修的，承包人在接到事故通知后，应当立即到达事故现场抢修。</w:t>
      </w:r>
      <w:r/>
    </w:p>
    <w:p>
      <w:pPr>
        <w:contextualSpacing/>
        <w:ind w:left="105" w:firstLine="492"/>
        <w:spacing w:line="4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contextualSpacing/>
        <w:ind w:left="420" w:firstLine="120"/>
        <w:spacing w:line="46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．质量保修完成后，由发包人组织验收。</w:t>
      </w:r>
      <w:r/>
    </w:p>
    <w:p>
      <w:pPr>
        <w:contextualSpacing/>
        <w:ind w:firstLine="480"/>
        <w:spacing w:line="460" w:lineRule="exact"/>
        <w:rPr>
          <w:rFonts w:ascii="Times New Roman" w:hAnsi="Times New Roman"/>
          <w:sz w:val="24"/>
          <w:szCs w:val="24"/>
        </w:rPr>
      </w:pPr>
      <w:r>
        <w:rPr>
          <w:rFonts w:hint="eastAsia" w:ascii="Times New Roman" w:hAnsi="Times New Roman"/>
          <w:sz w:val="24"/>
          <w:szCs w:val="24"/>
        </w:rPr>
        <w:t xml:space="preserve">五、保修费用</w:t>
      </w:r>
      <w:r/>
    </w:p>
    <w:p>
      <w:pPr>
        <w:contextualSpacing/>
        <w:spacing w:line="460" w:lineRule="exact"/>
        <w:rPr>
          <w:rFonts w:ascii="Times New Roman" w:hAnsi="Times New Roman"/>
          <w:sz w:val="24"/>
          <w:szCs w:val="24"/>
        </w:rPr>
      </w:pPr>
      <w:r>
        <w:rPr>
          <w:rFonts w:hint="eastAsia" w:ascii="Times New Roman" w:hAnsi="Times New Roman"/>
          <w:sz w:val="24"/>
          <w:szCs w:val="24"/>
        </w:rPr>
        <w:t xml:space="preserve">　　保修费用由造成质量缺陷的责任方承担。</w:t>
      </w:r>
      <w:r/>
    </w:p>
    <w:p>
      <w:pPr>
        <w:contextualSpacing/>
        <w:ind w:firstLine="482"/>
        <w:jc w:val="left"/>
        <w:spacing w:line="460" w:lineRule="exact"/>
        <w:rPr>
          <w:rFonts w:ascii="Times New Roman" w:hAnsi="Times New Roman"/>
          <w:sz w:val="24"/>
          <w:szCs w:val="24"/>
        </w:rPr>
      </w:pPr>
      <w:r>
        <w:rPr>
          <w:rFonts w:hint="eastAsia" w:ascii="Times New Roman" w:hAnsi="Times New Roman"/>
          <w:b/>
          <w:sz w:val="24"/>
          <w:szCs w:val="24"/>
        </w:rPr>
        <w:t xml:space="preserve">六</w:t>
      </w:r>
      <w:r>
        <w:rPr>
          <w:rFonts w:hint="eastAsia" w:ascii="Times New Roman" w:hAnsi="Times New Roman"/>
          <w:sz w:val="24"/>
          <w:szCs w:val="24"/>
        </w:rPr>
        <w:t xml:space="preserve">、双方约定的其他工程质量保修事项：</w:t>
      </w:r>
      <w:r>
        <w:rPr>
          <w:rFonts w:hint="eastAsia" w:ascii="Times New Roman" w:hAnsi="Times New Roman"/>
          <w:b/>
          <w:sz w:val="24"/>
          <w:szCs w:val="24"/>
          <w:u w:val="single"/>
        </w:rPr>
        <w:t xml:space="preserve">承包人自接到发包人通知后</w:t>
      </w:r>
      <w:r>
        <w:rPr>
          <w:rFonts w:ascii="Times New Roman" w:hAnsi="Times New Roman"/>
          <w:b/>
          <w:sz w:val="24"/>
          <w:szCs w:val="24"/>
          <w:u w:val="single"/>
        </w:rPr>
        <w:t xml:space="preserve">3</w:t>
      </w:r>
      <w:r>
        <w:rPr>
          <w:rFonts w:hint="eastAsia" w:ascii="Times New Roman" w:hAnsi="Times New Roman"/>
          <w:b/>
          <w:sz w:val="24"/>
          <w:szCs w:val="24"/>
          <w:u w:val="single"/>
        </w:rPr>
        <w:t xml:space="preserve">天内回复。本工程双方约定工程质量保修金金额为审定竣工结算金额的</w:t>
      </w:r>
      <w:r>
        <w:rPr>
          <w:rFonts w:ascii="Times New Roman" w:hAnsi="Times New Roman"/>
          <w:b/>
          <w:sz w:val="24"/>
          <w:szCs w:val="24"/>
          <w:u w:val="single"/>
        </w:rPr>
        <w:t xml:space="preserve">3%</w:t>
      </w:r>
      <w:r>
        <w:rPr>
          <w:rFonts w:hint="eastAsia" w:ascii="Times New Roman" w:hAnsi="Times New Roman"/>
          <w:b/>
          <w:sz w:val="24"/>
          <w:szCs w:val="24"/>
          <w:u w:val="single"/>
        </w:rPr>
        <w:t xml:space="preserve">，保修金自质量保修期满后</w:t>
      </w:r>
      <w:r>
        <w:rPr>
          <w:rFonts w:ascii="Times New Roman" w:hAnsi="Times New Roman"/>
          <w:b/>
          <w:sz w:val="24"/>
          <w:szCs w:val="24"/>
          <w:u w:val="single"/>
        </w:rPr>
        <w:t xml:space="preserve">14</w:t>
      </w:r>
      <w:r>
        <w:rPr>
          <w:rFonts w:hint="eastAsia" w:ascii="Times New Roman" w:hAnsi="Times New Roman"/>
          <w:b/>
          <w:sz w:val="24"/>
          <w:szCs w:val="24"/>
          <w:u w:val="single"/>
        </w:rPr>
        <w:t xml:space="preserve">天内无息退还</w:t>
      </w:r>
      <w:r>
        <w:rPr>
          <w:rFonts w:hint="eastAsia" w:ascii="Times New Roman" w:hAnsi="Times New Roman"/>
          <w:sz w:val="24"/>
          <w:szCs w:val="24"/>
        </w:rPr>
        <w:t xml:space="preserve">。</w:t>
      </w:r>
      <w:r/>
    </w:p>
    <w:p>
      <w:pPr>
        <w:contextualSpacing/>
        <w:ind w:firstLine="456"/>
        <w:spacing w:line="460" w:lineRule="exact"/>
        <w:rPr>
          <w:rFonts w:ascii="Times New Roman" w:hAnsi="Times New Roman"/>
          <w:sz w:val="24"/>
          <w:szCs w:val="24"/>
        </w:rPr>
      </w:pPr>
      <w:r>
        <w:rPr>
          <w:rFonts w:hint="eastAsia" w:ascii="Times New Roman" w:hAnsi="Times New Roman"/>
          <w:sz w:val="24"/>
          <w:szCs w:val="24"/>
        </w:rPr>
        <w:t xml:space="preserve">工程质量保修书由发包人、承包人在工程竣工验收前共同签署，作为施工合同附件，其有效期限至保修期满。</w:t>
      </w:r>
      <w:r/>
    </w:p>
    <w:p>
      <w:pPr>
        <w:contextualSpacing/>
        <w:ind w:firstLine="480"/>
        <w:spacing w:line="460" w:lineRule="exact"/>
        <w:rPr>
          <w:rFonts w:ascii="Times New Roman" w:hAnsi="Times New Roman"/>
          <w:sz w:val="24"/>
          <w:szCs w:val="24"/>
        </w:rPr>
      </w:pPr>
      <w:r>
        <w:rPr>
          <w:rFonts w:ascii="Times New Roman" w:hAnsi="Times New Roman"/>
          <w:sz w:val="24"/>
          <w:szCs w:val="24"/>
        </w:rPr>
      </w:r>
      <w:r/>
    </w:p>
    <w:p>
      <w:pPr>
        <w:contextualSpacing/>
        <w:spacing w:line="460" w:lineRule="exact"/>
        <w:rPr>
          <w:rFonts w:ascii="Times New Roman" w:hAnsi="Times New Roman"/>
          <w:sz w:val="24"/>
          <w:szCs w:val="24"/>
        </w:rPr>
      </w:pPr>
      <w:r>
        <w:rPr>
          <w:rFonts w:hint="eastAsia" w:ascii="Times New Roman" w:hAnsi="Times New Roman"/>
          <w:sz w:val="24"/>
          <w:szCs w:val="24"/>
        </w:rPr>
        <w:t xml:space="preserve">发包人</w:t>
      </w:r>
      <w:r>
        <w:rPr>
          <w:rFonts w:ascii="Times New Roman" w:hAnsi="Times New Roman"/>
          <w:sz w:val="24"/>
          <w:szCs w:val="24"/>
        </w:rPr>
        <w:t xml:space="preserve">（</w:t>
      </w:r>
      <w:r>
        <w:rPr>
          <w:rFonts w:hint="eastAsia" w:ascii="Times New Roman" w:hAnsi="Times New Roman"/>
          <w:sz w:val="24"/>
          <w:szCs w:val="24"/>
        </w:rPr>
        <w:t xml:space="preserve">公章</w:t>
      </w:r>
      <w:r>
        <w:rPr>
          <w:rFonts w:ascii="Times New Roman" w:hAnsi="Times New Roman"/>
          <w:sz w:val="24"/>
          <w:szCs w:val="24"/>
        </w:rPr>
        <w:t xml:space="preserve">）</w:t>
      </w:r>
      <w:r>
        <w:rPr>
          <w:rFonts w:hint="eastAsia" w:ascii="Times New Roman" w:hAnsi="Times New Roman"/>
          <w:sz w:val="24"/>
          <w:szCs w:val="24"/>
        </w:rPr>
        <w:t xml:space="preserve">：              承包人</w:t>
      </w:r>
      <w:r>
        <w:rPr>
          <w:rFonts w:ascii="Times New Roman" w:hAnsi="Times New Roman"/>
          <w:sz w:val="24"/>
          <w:szCs w:val="24"/>
        </w:rPr>
        <w:t xml:space="preserve">（</w:t>
      </w:r>
      <w:r>
        <w:rPr>
          <w:rFonts w:hint="eastAsia" w:ascii="Times New Roman" w:hAnsi="Times New Roman"/>
          <w:sz w:val="24"/>
          <w:szCs w:val="24"/>
        </w:rPr>
        <w:t xml:space="preserve">公章</w:t>
      </w:r>
      <w:r>
        <w:rPr>
          <w:rFonts w:ascii="Times New Roman" w:hAnsi="Times New Roman"/>
          <w:sz w:val="24"/>
          <w:szCs w:val="24"/>
        </w:rPr>
        <w:t xml:space="preserve">）</w:t>
      </w:r>
      <w:r>
        <w:rPr>
          <w:rFonts w:hint="eastAsia" w:ascii="Times New Roman" w:hAnsi="Times New Roman"/>
          <w:sz w:val="24"/>
          <w:szCs w:val="24"/>
        </w:rPr>
        <w:t xml:space="preserve">：</w:t>
      </w:r>
      <w:r/>
    </w:p>
    <w:p>
      <w:pPr>
        <w:contextualSpacing/>
        <w:spacing w:line="460" w:lineRule="exact"/>
        <w:rPr>
          <w:rFonts w:ascii="Times New Roman" w:hAnsi="Times New Roman"/>
          <w:sz w:val="24"/>
          <w:szCs w:val="24"/>
        </w:rPr>
      </w:pPr>
      <w:r>
        <w:rPr>
          <w:rFonts w:hint="eastAsia" w:ascii="Times New Roman" w:hAnsi="Times New Roman"/>
          <w:sz w:val="24"/>
          <w:szCs w:val="24"/>
        </w:rPr>
        <w:t xml:space="preserve">地址：                     地址：</w:t>
      </w:r>
      <w:r/>
    </w:p>
    <w:p>
      <w:pPr>
        <w:contextualSpacing/>
        <w:spacing w:line="460" w:lineRule="exact"/>
        <w:rPr>
          <w:rFonts w:ascii="Times New Roman" w:hAnsi="Times New Roman"/>
          <w:sz w:val="24"/>
          <w:szCs w:val="24"/>
        </w:rPr>
      </w:pPr>
      <w:r>
        <w:rPr>
          <w:rFonts w:hint="eastAsia" w:ascii="Times New Roman" w:hAnsi="Times New Roman"/>
          <w:sz w:val="24"/>
          <w:szCs w:val="24"/>
        </w:rPr>
        <w:t xml:space="preserve">法定代表人</w:t>
      </w:r>
      <w:r>
        <w:rPr>
          <w:rFonts w:ascii="Times New Roman" w:hAnsi="Times New Roman"/>
          <w:sz w:val="24"/>
          <w:szCs w:val="24"/>
        </w:rPr>
        <w:t xml:space="preserve">（</w:t>
      </w:r>
      <w:r>
        <w:rPr>
          <w:rFonts w:hint="eastAsia" w:ascii="Times New Roman" w:hAnsi="Times New Roman"/>
          <w:sz w:val="24"/>
          <w:szCs w:val="24"/>
        </w:rPr>
        <w:t xml:space="preserve">签字</w:t>
      </w:r>
      <w:r>
        <w:rPr>
          <w:rFonts w:ascii="Times New Roman" w:hAnsi="Times New Roman"/>
          <w:sz w:val="24"/>
          <w:szCs w:val="24"/>
        </w:rPr>
        <w:t xml:space="preserve">）</w:t>
      </w:r>
      <w:r>
        <w:rPr>
          <w:rFonts w:hint="eastAsia" w:ascii="Times New Roman" w:hAnsi="Times New Roman"/>
          <w:sz w:val="24"/>
          <w:szCs w:val="24"/>
        </w:rPr>
        <w:t xml:space="preserve">            法定代表人</w:t>
      </w:r>
      <w:r>
        <w:rPr>
          <w:rFonts w:ascii="Times New Roman" w:hAnsi="Times New Roman"/>
          <w:sz w:val="24"/>
          <w:szCs w:val="24"/>
        </w:rPr>
        <w:t xml:space="preserve">（</w:t>
      </w:r>
      <w:r>
        <w:rPr>
          <w:rFonts w:hint="eastAsia" w:ascii="Times New Roman" w:hAnsi="Times New Roman"/>
          <w:sz w:val="24"/>
          <w:szCs w:val="24"/>
        </w:rPr>
        <w:t xml:space="preserve">签字</w:t>
      </w:r>
      <w:r>
        <w:rPr>
          <w:rFonts w:ascii="Times New Roman" w:hAnsi="Times New Roman"/>
          <w:sz w:val="24"/>
          <w:szCs w:val="24"/>
        </w:rPr>
        <w:t xml:space="preserve">）</w:t>
      </w:r>
      <w:r>
        <w:rPr>
          <w:rFonts w:hint="eastAsia" w:ascii="Times New Roman" w:hAnsi="Times New Roman"/>
          <w:sz w:val="24"/>
          <w:szCs w:val="24"/>
        </w:rPr>
        <w:t xml:space="preserve">：</w:t>
      </w:r>
      <w:r/>
    </w:p>
    <w:p>
      <w:pPr>
        <w:contextualSpacing/>
        <w:spacing w:line="460" w:lineRule="exact"/>
        <w:rPr>
          <w:rFonts w:ascii="Times New Roman" w:hAnsi="Times New Roman"/>
          <w:sz w:val="24"/>
          <w:szCs w:val="24"/>
        </w:rPr>
      </w:pPr>
      <w:r>
        <w:rPr>
          <w:rFonts w:hint="eastAsia" w:ascii="Times New Roman" w:hAnsi="Times New Roman"/>
          <w:sz w:val="24"/>
          <w:szCs w:val="24"/>
        </w:rPr>
        <w:t xml:space="preserve">委托代理人</w:t>
      </w:r>
      <w:r>
        <w:rPr>
          <w:rFonts w:ascii="Times New Roman" w:hAnsi="Times New Roman"/>
          <w:sz w:val="24"/>
          <w:szCs w:val="24"/>
        </w:rPr>
        <w:t xml:space="preserve">（</w:t>
      </w:r>
      <w:r>
        <w:rPr>
          <w:rFonts w:hint="eastAsia" w:ascii="Times New Roman" w:hAnsi="Times New Roman"/>
          <w:sz w:val="24"/>
          <w:szCs w:val="24"/>
        </w:rPr>
        <w:t xml:space="preserve">签字</w:t>
      </w:r>
      <w:r>
        <w:rPr>
          <w:rFonts w:ascii="Times New Roman" w:hAnsi="Times New Roman"/>
          <w:sz w:val="24"/>
          <w:szCs w:val="24"/>
        </w:rPr>
        <w:t xml:space="preserve">）</w:t>
      </w:r>
      <w:r>
        <w:rPr>
          <w:rFonts w:hint="eastAsia" w:ascii="Times New Roman" w:hAnsi="Times New Roman"/>
          <w:sz w:val="24"/>
          <w:szCs w:val="24"/>
        </w:rPr>
        <w:t xml:space="preserve">：          委托代理人</w:t>
      </w:r>
      <w:r>
        <w:rPr>
          <w:rFonts w:ascii="Times New Roman" w:hAnsi="Times New Roman"/>
          <w:sz w:val="24"/>
          <w:szCs w:val="24"/>
        </w:rPr>
        <w:t xml:space="preserve">（</w:t>
      </w:r>
      <w:r>
        <w:rPr>
          <w:rFonts w:hint="eastAsia" w:ascii="Times New Roman" w:hAnsi="Times New Roman"/>
          <w:sz w:val="24"/>
          <w:szCs w:val="24"/>
        </w:rPr>
        <w:t xml:space="preserve">签字</w:t>
      </w:r>
      <w:r>
        <w:rPr>
          <w:rFonts w:ascii="Times New Roman" w:hAnsi="Times New Roman"/>
          <w:sz w:val="24"/>
          <w:szCs w:val="24"/>
        </w:rPr>
        <w:t xml:space="preserve">）</w:t>
      </w:r>
      <w:r>
        <w:rPr>
          <w:rFonts w:hint="eastAsia" w:ascii="Times New Roman" w:hAnsi="Times New Roman"/>
          <w:sz w:val="24"/>
          <w:szCs w:val="24"/>
        </w:rPr>
        <w:t xml:space="preserve">：</w:t>
      </w:r>
      <w:r/>
    </w:p>
    <w:p>
      <w:pPr>
        <w:contextualSpacing/>
        <w:spacing w:line="460" w:lineRule="exact"/>
        <w:rPr>
          <w:rFonts w:ascii="Times New Roman" w:hAnsi="Times New Roman"/>
          <w:sz w:val="24"/>
          <w:szCs w:val="24"/>
        </w:rPr>
      </w:pPr>
      <w:r>
        <w:rPr>
          <w:rFonts w:hint="eastAsia" w:ascii="Times New Roman" w:hAnsi="Times New Roman"/>
          <w:sz w:val="24"/>
          <w:szCs w:val="24"/>
        </w:rPr>
        <w:t xml:space="preserve">电话：                     电话：</w:t>
      </w:r>
      <w:r/>
    </w:p>
    <w:p>
      <w:pPr>
        <w:contextualSpacing/>
        <w:spacing w:line="460" w:lineRule="exact"/>
        <w:rPr>
          <w:rFonts w:ascii="Times New Roman" w:hAnsi="Times New Roman"/>
          <w:sz w:val="24"/>
          <w:szCs w:val="24"/>
        </w:rPr>
      </w:pPr>
      <w:r>
        <w:rPr>
          <w:rFonts w:hint="eastAsia" w:ascii="Times New Roman" w:hAnsi="Times New Roman"/>
          <w:sz w:val="24"/>
          <w:szCs w:val="24"/>
        </w:rPr>
        <w:t xml:space="preserve">传真：                     传真：</w:t>
      </w:r>
      <w:r/>
    </w:p>
    <w:p>
      <w:pPr>
        <w:contextualSpacing/>
        <w:spacing w:line="460" w:lineRule="exact"/>
        <w:rPr>
          <w:rFonts w:ascii="Times New Roman" w:hAnsi="Times New Roman"/>
          <w:sz w:val="24"/>
          <w:szCs w:val="24"/>
        </w:rPr>
      </w:pPr>
      <w:r>
        <w:rPr>
          <w:rFonts w:hint="eastAsia" w:ascii="Times New Roman" w:hAnsi="Times New Roman"/>
          <w:sz w:val="24"/>
          <w:szCs w:val="24"/>
        </w:rPr>
        <w:t xml:space="preserve">开户银行：                 开户银行： </w:t>
      </w:r>
      <w:r>
        <w:rPr>
          <w:rFonts w:ascii="Times New Roman" w:hAnsi="Times New Roman"/>
          <w:sz w:val="24"/>
          <w:szCs w:val="24"/>
        </w:rPr>
        <w:t xml:space="preserve"> </w:t>
      </w:r>
      <w:r/>
    </w:p>
    <w:p>
      <w:pPr>
        <w:contextualSpacing/>
        <w:spacing w:line="460" w:lineRule="exact"/>
        <w:rPr>
          <w:rFonts w:ascii="Times New Roman" w:hAnsi="Times New Roman"/>
          <w:sz w:val="24"/>
          <w:szCs w:val="24"/>
        </w:rPr>
      </w:pPr>
      <w:r>
        <w:rPr>
          <w:rFonts w:hint="eastAsia" w:ascii="Times New Roman" w:hAnsi="Times New Roman"/>
          <w:sz w:val="24"/>
          <w:szCs w:val="24"/>
        </w:rPr>
        <w:t xml:space="preserve">账号：                     账号：</w:t>
      </w:r>
      <w:r/>
    </w:p>
    <w:p>
      <w:pPr>
        <w:contextualSpacing/>
        <w:spacing w:line="460" w:lineRule="exact"/>
        <w:rPr>
          <w:rFonts w:ascii="Times New Roman" w:hAnsi="Times New Roman"/>
          <w:sz w:val="24"/>
          <w:szCs w:val="24"/>
        </w:rPr>
      </w:pPr>
      <w:r>
        <w:rPr>
          <w:rFonts w:hint="eastAsia" w:ascii="Times New Roman" w:hAnsi="Times New Roman"/>
          <w:sz w:val="24"/>
          <w:szCs w:val="24"/>
        </w:rPr>
        <w:t xml:space="preserve">邮政编码：                 邮政编码：  </w:t>
      </w:r>
      <w:r/>
    </w:p>
    <w:p>
      <w:pPr>
        <w:contextualSpacing/>
        <w:ind w:firstLine="482"/>
        <w:spacing w:line="460" w:lineRule="exact"/>
        <w:rPr>
          <w:rFonts w:ascii="Times New Roman" w:hAnsi="Times New Roman"/>
          <w:b/>
          <w:sz w:val="24"/>
          <w:szCs w:val="24"/>
        </w:rPr>
      </w:pPr>
      <w:r>
        <w:rPr>
          <w:rFonts w:ascii="Times New Roman" w:hAnsi="Times New Roman"/>
          <w:b/>
          <w:sz w:val="24"/>
          <w:szCs w:val="24"/>
        </w:rPr>
        <w:br w:type="page" w:clear="all"/>
      </w:r>
      <w:r>
        <w:rPr>
          <w:rFonts w:hint="eastAsia" w:ascii="Times New Roman" w:hAnsi="Times New Roman"/>
          <w:sz w:val="24"/>
          <w:szCs w:val="24"/>
        </w:rPr>
        <w:t xml:space="preserve">附件4</w:t>
      </w:r>
      <w:r/>
    </w:p>
    <w:p>
      <w:pPr>
        <w:jc w:val="center"/>
        <w:spacing w:line="520" w:lineRule="exact"/>
        <w:widowControl/>
        <w:rPr>
          <w:rFonts w:ascii="Times New Roman" w:hAnsi="Times New Roman" w:cs="宋体"/>
          <w:sz w:val="24"/>
          <w:szCs w:val="24"/>
        </w:rPr>
      </w:pPr>
      <w:r>
        <w:rPr>
          <w:rFonts w:hint="eastAsia" w:ascii="Times New Roman" w:hAnsi="Times New Roman"/>
          <w:sz w:val="24"/>
          <w:szCs w:val="24"/>
        </w:rPr>
        <w:t xml:space="preserve">廉洁从业协议</w:t>
      </w:r>
      <w:r/>
    </w:p>
    <w:p>
      <w:pPr>
        <w:spacing w:line="520" w:lineRule="exact"/>
        <w:rPr>
          <w:rFonts w:ascii="Times New Roman" w:hAnsi="Times New Roman"/>
          <w:sz w:val="24"/>
          <w:szCs w:val="24"/>
        </w:rPr>
      </w:pPr>
      <w:r>
        <w:rPr>
          <w:rFonts w:ascii="Times New Roman" w:hAnsi="Times New Roman"/>
          <w:sz w:val="24"/>
          <w:szCs w:val="24"/>
        </w:rPr>
      </w:r>
      <w:r/>
    </w:p>
    <w:p>
      <w:pPr>
        <w:ind w:left="720" w:hanging="720"/>
        <w:spacing w:line="520" w:lineRule="exact"/>
        <w:rPr>
          <w:rFonts w:ascii="Times New Roman" w:hAnsi="Times New Roman"/>
          <w:b/>
          <w:bCs/>
          <w:sz w:val="24"/>
          <w:szCs w:val="24"/>
          <w:u w:val="single"/>
        </w:rPr>
      </w:pPr>
      <w:r>
        <w:rPr>
          <w:rFonts w:hint="eastAsia" w:ascii="Times New Roman" w:hAnsi="Times New Roman"/>
          <w:sz w:val="24"/>
          <w:szCs w:val="24"/>
        </w:rPr>
        <w:t xml:space="preserve">甲方：</w:t>
      </w:r>
      <w:r>
        <w:rPr>
          <w:rFonts w:hint="eastAsia" w:ascii="Times New Roman" w:hAnsi="Times New Roman"/>
          <w:b/>
          <w:bCs/>
          <w:sz w:val="24"/>
          <w:szCs w:val="24"/>
          <w:u w:val="single"/>
        </w:rPr>
        <w:t xml:space="preserve">                        </w:t>
      </w:r>
      <w:r/>
    </w:p>
    <w:p>
      <w:pPr>
        <w:spacing w:line="520" w:lineRule="exact"/>
        <w:rPr>
          <w:rFonts w:ascii="Times New Roman" w:hAnsi="Times New Roman"/>
          <w:sz w:val="24"/>
          <w:szCs w:val="24"/>
        </w:rPr>
      </w:pPr>
      <w:r>
        <w:rPr>
          <w:rFonts w:hint="eastAsia" w:ascii="Times New Roman" w:hAnsi="Times New Roman"/>
          <w:sz w:val="24"/>
          <w:szCs w:val="24"/>
        </w:rPr>
        <w:t xml:space="preserve">乙方：</w:t>
      </w:r>
      <w:r>
        <w:rPr>
          <w:rFonts w:hint="eastAsia" w:ascii="Times New Roman" w:hAnsi="Times New Roman"/>
          <w:b/>
          <w:bCs/>
          <w:sz w:val="24"/>
          <w:szCs w:val="24"/>
          <w:u w:val="single"/>
        </w:rPr>
        <w:t xml:space="preserve">                         </w:t>
      </w:r>
      <w:r/>
    </w:p>
    <w:p>
      <w:pPr>
        <w:spacing w:line="520" w:lineRule="exact"/>
        <w:rPr>
          <w:rFonts w:ascii="Times New Roman" w:hAnsi="Times New Roman"/>
          <w:sz w:val="24"/>
          <w:szCs w:val="24"/>
        </w:rPr>
      </w:pPr>
      <w:r>
        <w:rPr>
          <w:rFonts w:hint="eastAsia" w:ascii="Times New Roman" w:hAnsi="Times New Roman"/>
          <w:sz w:val="24"/>
          <w:szCs w:val="24"/>
        </w:rPr>
        <w:t xml:space="preserve">    为规范甲乙双方经济活动中的廉洁从业行为，保证甲乙双方全面、合法、正常地开展业务合作，建立健全防治商业贿赂的长效机制，深入推进反腐倡廉工作，根据国家有关法律法规和廉政建设有关规定，经双方协商，签订本廉洁从业协议。</w:t>
      </w:r>
      <w:r/>
    </w:p>
    <w:p>
      <w:pPr>
        <w:spacing w:line="520" w:lineRule="exact"/>
        <w:rPr>
          <w:rFonts w:ascii="Times New Roman" w:hAnsi="Times New Roman"/>
          <w:sz w:val="24"/>
          <w:szCs w:val="24"/>
        </w:rPr>
      </w:pPr>
      <w:r>
        <w:rPr>
          <w:rFonts w:hint="eastAsia" w:ascii="Times New Roman" w:hAnsi="Times New Roman"/>
          <w:sz w:val="24"/>
          <w:szCs w:val="24"/>
        </w:rPr>
        <w:t xml:space="preserve">    第一条 甲乙双方共同责任</w:t>
      </w:r>
      <w:r/>
    </w:p>
    <w:p>
      <w:pPr>
        <w:spacing w:line="520" w:lineRule="exact"/>
        <w:rPr>
          <w:rFonts w:ascii="Times New Roman" w:hAnsi="Times New Roman"/>
          <w:sz w:val="24"/>
          <w:szCs w:val="24"/>
        </w:rPr>
      </w:pPr>
      <w:r>
        <w:rPr>
          <w:rFonts w:hint="eastAsia" w:ascii="Times New Roman" w:hAnsi="Times New Roman"/>
          <w:sz w:val="24"/>
          <w:szCs w:val="24"/>
        </w:rPr>
        <w:t xml:space="preserve">    （一）严格遵守国家法律法规以及廉政建设的有关规定。</w:t>
      </w:r>
      <w:r/>
    </w:p>
    <w:p>
      <w:pPr>
        <w:spacing w:line="520" w:lineRule="exact"/>
        <w:rPr>
          <w:rFonts w:ascii="Times New Roman" w:hAnsi="Times New Roman"/>
          <w:sz w:val="24"/>
          <w:szCs w:val="24"/>
        </w:rPr>
      </w:pPr>
      <w:r>
        <w:rPr>
          <w:rFonts w:hint="eastAsia" w:ascii="Times New Roman" w:hAnsi="Times New Roman"/>
          <w:sz w:val="24"/>
          <w:szCs w:val="24"/>
        </w:rPr>
        <w:t xml:space="preserve">    （二）严格遵守商业道德和市场规则，共同营造公平公正的业务合作环境。</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（三）加强有关人员的管理和廉洁从业教育，自觉抵制不廉洁行为。</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（四）发现对方有违法违纪苗头的，有及时提醒对方纠正的权利和义务。发现对方严重违反廉洁自律行为的，应及时向对方的监察部门或相关管理部门举报。</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（五）有权拒绝对方及其人员提出违反国家法律法规和廉政建设有关规定的要求。</w:t>
      </w:r>
      <w:r/>
    </w:p>
    <w:p>
      <w:pPr>
        <w:spacing w:line="520" w:lineRule="exact"/>
        <w:rPr>
          <w:rFonts w:ascii="Times New Roman" w:hAnsi="Times New Roman"/>
          <w:sz w:val="24"/>
          <w:szCs w:val="24"/>
        </w:rPr>
      </w:pPr>
      <w:r>
        <w:rPr>
          <w:rFonts w:hint="eastAsia" w:ascii="Times New Roman" w:hAnsi="Times New Roman"/>
          <w:sz w:val="24"/>
          <w:szCs w:val="24"/>
        </w:rPr>
        <w:t xml:space="preserve">    第二条 甲方及其人员的责任</w:t>
      </w:r>
      <w:r/>
    </w:p>
    <w:p>
      <w:pPr>
        <w:spacing w:line="520" w:lineRule="exact"/>
        <w:rPr>
          <w:rFonts w:ascii="Times New Roman" w:hAnsi="Times New Roman"/>
          <w:sz w:val="24"/>
          <w:szCs w:val="24"/>
        </w:rPr>
      </w:pPr>
      <w:r>
        <w:rPr>
          <w:rFonts w:hint="eastAsia" w:ascii="Times New Roman" w:hAnsi="Times New Roman"/>
          <w:sz w:val="24"/>
          <w:szCs w:val="24"/>
        </w:rPr>
        <w:t xml:space="preserve">    （一）不得以任何形式索要或接受乙方及其相关单位和人员提供的回扣、礼金、有价证券、支付凭证、佣金报酬、贵重物品等，不准借用乙方及其人员的钱物。</w:t>
      </w:r>
      <w:r/>
    </w:p>
    <w:p>
      <w:pPr>
        <w:spacing w:line="520" w:lineRule="exact"/>
        <w:rPr>
          <w:rFonts w:ascii="Times New Roman" w:hAnsi="Times New Roman"/>
          <w:sz w:val="24"/>
          <w:szCs w:val="24"/>
        </w:rPr>
      </w:pPr>
      <w:r>
        <w:rPr>
          <w:rFonts w:hint="eastAsia" w:ascii="Times New Roman" w:hAnsi="Times New Roman"/>
          <w:sz w:val="24"/>
          <w:szCs w:val="24"/>
        </w:rPr>
        <w:t xml:space="preserve">    （二）不得在乙方及其相关单位报销任何应由甲方或个人支付的费用。</w:t>
      </w:r>
      <w:r/>
    </w:p>
    <w:p>
      <w:pPr>
        <w:spacing w:line="520" w:lineRule="exact"/>
        <w:rPr>
          <w:rFonts w:ascii="Times New Roman" w:hAnsi="Times New Roman"/>
          <w:sz w:val="24"/>
          <w:szCs w:val="24"/>
        </w:rPr>
      </w:pPr>
      <w:r>
        <w:rPr>
          <w:rFonts w:hint="eastAsia" w:ascii="Times New Roman" w:hAnsi="Times New Roman"/>
          <w:sz w:val="24"/>
          <w:szCs w:val="24"/>
        </w:rPr>
        <w:t xml:space="preserve">    （三）不得违反规定在乙方及其相关单位投资入股，不得向乙方及其人员借款或委托买卖股票、债券等。</w:t>
      </w:r>
      <w:r/>
    </w:p>
    <w:p>
      <w:pPr>
        <w:spacing w:line="520" w:lineRule="exact"/>
        <w:rPr>
          <w:rFonts w:ascii="Times New Roman" w:hAnsi="Times New Roman"/>
          <w:sz w:val="24"/>
          <w:szCs w:val="24"/>
        </w:rPr>
      </w:pPr>
      <w:r>
        <w:rPr>
          <w:rFonts w:hint="eastAsia" w:ascii="Times New Roman" w:hAnsi="Times New Roman"/>
          <w:sz w:val="24"/>
          <w:szCs w:val="24"/>
        </w:rPr>
        <w:t xml:space="preserve">    （四）不得要求、暗示和接受乙方及其相关单位和个人为其购买或装修住房、婚丧嫁娶、配偶和子女上学或工作安排以及出国（境）、旅游等提供的各种方便。</w:t>
      </w:r>
      <w:r/>
    </w:p>
    <w:p>
      <w:pPr>
        <w:spacing w:line="520" w:lineRule="exact"/>
        <w:rPr>
          <w:rFonts w:ascii="Times New Roman" w:hAnsi="Times New Roman"/>
          <w:sz w:val="24"/>
          <w:szCs w:val="24"/>
        </w:rPr>
      </w:pPr>
      <w:r>
        <w:rPr>
          <w:rFonts w:hint="eastAsia" w:ascii="Times New Roman" w:hAnsi="Times New Roman"/>
          <w:sz w:val="24"/>
          <w:szCs w:val="24"/>
        </w:rPr>
        <w:t xml:space="preserve">    （五）不得参加乙方及其相关单位安排的可能影响公正履行公务的宴请及健身、娱乐等活动。</w:t>
      </w:r>
      <w:r/>
    </w:p>
    <w:p>
      <w:pPr>
        <w:spacing w:line="520" w:lineRule="exact"/>
        <w:rPr>
          <w:rFonts w:ascii="Times New Roman" w:hAnsi="Times New Roman"/>
          <w:sz w:val="24"/>
          <w:szCs w:val="24"/>
        </w:rPr>
      </w:pPr>
      <w:r>
        <w:rPr>
          <w:rFonts w:hint="eastAsia" w:ascii="Times New Roman" w:hAnsi="Times New Roman"/>
          <w:sz w:val="24"/>
          <w:szCs w:val="24"/>
        </w:rPr>
        <w:t xml:space="preserve">    （六）不得接受乙方及其相关单位购置或提供的通讯工具、交通工具和高档办公用品。</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（七）不得利用职权通过乙方及其相关单位为其配偶，子女及他人谋取不正当利益。</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（八）不得向乙方介绍其家属或者亲友（包括家属或者亲友开办的企业）从事与甲乙双方签订的经济合同相关的事项。</w:t>
      </w:r>
      <w:r/>
    </w:p>
    <w:p>
      <w:pPr>
        <w:spacing w:line="520" w:lineRule="exact"/>
        <w:rPr>
          <w:rFonts w:ascii="Times New Roman" w:hAnsi="Times New Roman"/>
          <w:sz w:val="24"/>
          <w:szCs w:val="24"/>
        </w:rPr>
      </w:pPr>
      <w:r>
        <w:rPr>
          <w:rFonts w:hint="eastAsia" w:ascii="Times New Roman" w:hAnsi="Times New Roman"/>
          <w:sz w:val="24"/>
          <w:szCs w:val="24"/>
        </w:rPr>
        <w:t xml:space="preserve">    （九）不得违反规定在乙方或乙方相关单位兼职和领取兼职工资及报酬，不得利用甲方的工作秘密、商业秘密等谋取个人私利，或将其提供泄漏给乙方及其它单位和个人。</w:t>
      </w:r>
      <w:r/>
    </w:p>
    <w:p>
      <w:pPr>
        <w:spacing w:line="520" w:lineRule="exact"/>
        <w:rPr>
          <w:rFonts w:ascii="Times New Roman" w:hAnsi="Times New Roman"/>
          <w:sz w:val="24"/>
          <w:szCs w:val="24"/>
        </w:rPr>
      </w:pPr>
      <w:r>
        <w:rPr>
          <w:rFonts w:hint="eastAsia" w:ascii="Times New Roman" w:hAnsi="Times New Roman"/>
          <w:sz w:val="24"/>
          <w:szCs w:val="24"/>
        </w:rPr>
        <w:t xml:space="preserve">    （十）不得利用职权和工作之便向乙方提出上述各项规定、禁止事项或要求之外的与工作业务无关的事项或要求。</w:t>
      </w:r>
      <w:r/>
    </w:p>
    <w:p>
      <w:pPr>
        <w:spacing w:line="520" w:lineRule="exact"/>
        <w:rPr>
          <w:rFonts w:ascii="Times New Roman" w:hAnsi="Times New Roman"/>
          <w:sz w:val="24"/>
          <w:szCs w:val="24"/>
        </w:rPr>
      </w:pPr>
      <w:r>
        <w:rPr>
          <w:rFonts w:hint="eastAsia" w:ascii="Times New Roman" w:hAnsi="Times New Roman"/>
          <w:sz w:val="24"/>
          <w:szCs w:val="24"/>
        </w:rPr>
        <w:t xml:space="preserve">    第三条 乙方及其人员的责任</w:t>
      </w:r>
      <w:r/>
    </w:p>
    <w:p>
      <w:pPr>
        <w:spacing w:line="520" w:lineRule="exact"/>
        <w:rPr>
          <w:rFonts w:ascii="Times New Roman" w:hAnsi="Times New Roman"/>
          <w:sz w:val="24"/>
          <w:szCs w:val="24"/>
        </w:rPr>
      </w:pPr>
      <w:r>
        <w:rPr>
          <w:rFonts w:hint="eastAsia" w:ascii="Times New Roman" w:hAnsi="Times New Roman"/>
          <w:sz w:val="24"/>
          <w:szCs w:val="24"/>
        </w:rPr>
        <w:t xml:space="preserve">    （一）不得向甲方及其人员行贿或提供回扣、礼金、有价证券、支付凭证、佣金报酬、贵重物品等。</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（二）不得为甲方及其人员报销应由甲方或个人支付的费用。</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（三）不得为甲方人员投资入股、个人借款或买卖股票、债券等提供方便。</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（四）不得为甲方人员购买或装修住房、婚丧嫁娶、配偶子女上学或工作安排以及出国（境）等提供方便。</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（五）不得以考察、参观、洽谈业务、签订合同等借口邀请甲方工作人员参加可能影响公正履行公务的宴请、外出旅游和各种娱乐消费活动。</w:t>
      </w:r>
      <w:r/>
    </w:p>
    <w:p>
      <w:pPr>
        <w:spacing w:line="520" w:lineRule="exact"/>
        <w:rPr>
          <w:rFonts w:ascii="Times New Roman" w:hAnsi="Times New Roman"/>
          <w:sz w:val="24"/>
          <w:szCs w:val="24"/>
        </w:rPr>
      </w:pPr>
      <w:r>
        <w:rPr>
          <w:rFonts w:hint="eastAsia" w:ascii="Times New Roman" w:hAnsi="Times New Roman"/>
          <w:sz w:val="24"/>
          <w:szCs w:val="24"/>
        </w:rPr>
        <w:t xml:space="preserve">    （六）不得为甲方及其人员购置或提供通讯工具、交通工具和高档办公用品。</w:t>
      </w:r>
      <w:r/>
    </w:p>
    <w:p>
      <w:pPr>
        <w:spacing w:line="520" w:lineRule="exact"/>
        <w:rPr>
          <w:rFonts w:ascii="Times New Roman" w:hAnsi="Times New Roman"/>
          <w:sz w:val="24"/>
          <w:szCs w:val="24"/>
        </w:rPr>
      </w:pPr>
      <w:r>
        <w:rPr>
          <w:rFonts w:hint="eastAsia" w:ascii="Times New Roman" w:hAnsi="Times New Roman"/>
          <w:sz w:val="24"/>
          <w:szCs w:val="24"/>
        </w:rPr>
        <w:t xml:space="preserve">    （七）不得为甲方人员的配偶、子女及其他亲友（包括家属或者亲友开办的企业）谋取不正当利益提供方便。</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（八）不得违反规定安排甲方人员在乙方或乙方相关单位兼职和领取兼职工资及报酬，不得利用非法手段向甲方人员打探有关涉及甲方的工作秘密、商业秘密等。</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（九）不得为谋取不正当利益擅自与甲方工作人员就合同关系的各项相关事项进行私下商谈或者达成默契。</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（十）甲方的监督机构对涉嫌不廉洁的商业行为进行调查时，乙方有配合监督机构调查及提供证据、作证的义务。</w:t>
      </w:r>
      <w:r/>
    </w:p>
    <w:p>
      <w:pPr>
        <w:spacing w:line="520" w:lineRule="exact"/>
        <w:rPr>
          <w:rFonts w:ascii="Times New Roman" w:hAnsi="Times New Roman"/>
          <w:sz w:val="24"/>
          <w:szCs w:val="24"/>
        </w:rPr>
      </w:pPr>
      <w:r>
        <w:rPr>
          <w:rFonts w:hint="eastAsia" w:ascii="Times New Roman" w:hAnsi="Times New Roman"/>
          <w:sz w:val="24"/>
          <w:szCs w:val="24"/>
        </w:rPr>
        <w:t xml:space="preserve">    第四条 违约责任</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（一）甲方及其人员有违反本协议第一条、第二条规定的，一经查实，甲方的监督机构及上级纪检监察部门将依法依纪严肃处理，追究有关人员的责任；涉嫌犯罪的，移交司法机关追究刑事责任。</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二）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（三）乙方及其人员有违反本协议的，甲方的监督机构有权将乙方已被查实的违规事实在一定范围内予以通报，同时，根据情节轻重和造成的后果，建议对其的经济活动在相应的范围内予以限制。</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第五条 本协议经双方签署后生效。本协议作为合同的附件，与合同具有同等法律效力。双方约定：本协议由甲方的监督机构监督实施，并对本合同履行情况进行检查。</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第六条 甲乙双方及其人员在经济合同履行完毕后，发生或发现违反本协议规定的行为，仍按本协议规定处理。</w:t>
      </w:r>
      <w:r/>
    </w:p>
    <w:p>
      <w:pPr>
        <w:ind w:firstLine="480"/>
        <w:spacing w:line="520" w:lineRule="exact"/>
        <w:rPr>
          <w:rFonts w:ascii="Times New Roman" w:hAnsi="Times New Roman"/>
          <w:sz w:val="24"/>
          <w:szCs w:val="24"/>
        </w:rPr>
      </w:pPr>
      <w:r>
        <w:rPr>
          <w:rFonts w:ascii="Times New Roman" w:hAnsi="Times New Roman"/>
          <w:sz w:val="24"/>
          <w:szCs w:val="24"/>
        </w:rPr>
      </w:r>
      <w:r/>
    </w:p>
    <w:p>
      <w:pPr>
        <w:spacing w:line="520" w:lineRule="exact"/>
        <w:rPr>
          <w:rFonts w:ascii="Times New Roman" w:hAnsi="Times New Roman"/>
          <w:sz w:val="24"/>
          <w:szCs w:val="24"/>
        </w:rPr>
      </w:pPr>
      <w:r>
        <w:rPr>
          <w:rFonts w:hint="eastAsia" w:ascii="Times New Roman" w:hAnsi="Times New Roman"/>
          <w:sz w:val="24"/>
          <w:szCs w:val="24"/>
        </w:rPr>
        <w:t xml:space="preserve">    甲方单位：（盖章）          </w:t>
      </w:r>
      <w:r>
        <w:rPr>
          <w:rFonts w:ascii="Times New Roman" w:hAnsi="Times New Roman"/>
          <w:sz w:val="24"/>
          <w:szCs w:val="24"/>
        </w:rPr>
        <w:t xml:space="preserve">           </w:t>
      </w:r>
      <w:r>
        <w:rPr>
          <w:rFonts w:hint="eastAsia" w:ascii="Times New Roman" w:hAnsi="Times New Roman"/>
          <w:sz w:val="24"/>
          <w:szCs w:val="24"/>
        </w:rPr>
        <w:t xml:space="preserve"> 乙方单位：（盖章）</w:t>
      </w:r>
      <w:r/>
    </w:p>
    <w:p>
      <w:pPr>
        <w:ind w:firstLine="480"/>
        <w:spacing w:line="520" w:lineRule="exact"/>
        <w:shd w:val="clear" w:color="auto" w:fill="fcfcfc"/>
        <w:widowControl/>
        <w:rPr>
          <w:rFonts w:ascii="Times New Roman" w:hAnsi="Times New Roman" w:cs="宋体"/>
          <w:sz w:val="24"/>
          <w:szCs w:val="24"/>
        </w:rPr>
      </w:pPr>
      <w:r>
        <w:rPr>
          <w:rFonts w:hint="eastAsia" w:ascii="Times New Roman" w:hAnsi="Times New Roman" w:cs="宋体"/>
          <w:sz w:val="24"/>
          <w:szCs w:val="24"/>
        </w:rPr>
        <w:t xml:space="preserve">代表人：                   </w:t>
      </w:r>
      <w:r>
        <w:rPr>
          <w:rFonts w:ascii="Times New Roman" w:hAnsi="Times New Roman" w:cs="宋体"/>
          <w:sz w:val="24"/>
          <w:szCs w:val="24"/>
        </w:rPr>
        <w:t xml:space="preserve">           </w:t>
      </w:r>
      <w:r>
        <w:rPr>
          <w:rFonts w:hint="eastAsia" w:ascii="Times New Roman" w:hAnsi="Times New Roman" w:cs="宋体"/>
          <w:sz w:val="24"/>
          <w:szCs w:val="24"/>
        </w:rPr>
        <w:t xml:space="preserve">代表人：</w:t>
      </w:r>
      <w:r/>
    </w:p>
    <w:p>
      <w:pPr>
        <w:ind w:firstLine="480"/>
        <w:spacing w:line="520" w:lineRule="exact"/>
        <w:shd w:val="clear" w:color="auto" w:fill="fcfcfc"/>
        <w:widowControl/>
        <w:rPr>
          <w:rFonts w:ascii="Times New Roman" w:hAnsi="Times New Roman" w:cs="宋体"/>
          <w:sz w:val="24"/>
          <w:szCs w:val="24"/>
        </w:rPr>
      </w:pPr>
      <w:r>
        <w:rPr>
          <w:rFonts w:hint="eastAsia" w:ascii="Times New Roman" w:hAnsi="Times New Roman" w:cs="宋体"/>
          <w:sz w:val="24"/>
          <w:szCs w:val="24"/>
        </w:rPr>
        <w:t xml:space="preserve">地址：                     </w:t>
      </w:r>
      <w:r>
        <w:rPr>
          <w:rFonts w:ascii="Times New Roman" w:hAnsi="Times New Roman" w:cs="宋体"/>
          <w:sz w:val="24"/>
          <w:szCs w:val="24"/>
        </w:rPr>
        <w:t xml:space="preserve">           </w:t>
      </w:r>
      <w:r>
        <w:rPr>
          <w:rFonts w:hint="eastAsia" w:ascii="Times New Roman" w:hAnsi="Times New Roman" w:cs="宋体"/>
          <w:sz w:val="24"/>
          <w:szCs w:val="24"/>
        </w:rPr>
        <w:t xml:space="preserve">地址：</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电话：                     </w:t>
      </w:r>
      <w:r>
        <w:rPr>
          <w:rFonts w:ascii="Times New Roman" w:hAnsi="Times New Roman"/>
          <w:sz w:val="24"/>
          <w:szCs w:val="24"/>
        </w:rPr>
        <w:t xml:space="preserve">           </w:t>
      </w:r>
      <w:r>
        <w:rPr>
          <w:rFonts w:hint="eastAsia" w:ascii="Times New Roman" w:hAnsi="Times New Roman"/>
          <w:sz w:val="24"/>
          <w:szCs w:val="24"/>
        </w:rPr>
        <w:t xml:space="preserve">电话：</w:t>
      </w:r>
      <w:r/>
    </w:p>
    <w:p>
      <w:pPr>
        <w:ind w:firstLine="480"/>
        <w:spacing w:line="520" w:lineRule="exact"/>
        <w:rPr>
          <w:rFonts w:ascii="Times New Roman" w:hAnsi="Times New Roman"/>
          <w:sz w:val="24"/>
          <w:szCs w:val="24"/>
        </w:rPr>
      </w:pPr>
      <w:r>
        <w:rPr>
          <w:rFonts w:hint="eastAsia" w:ascii="Times New Roman" w:hAnsi="Times New Roman"/>
          <w:sz w:val="24"/>
          <w:szCs w:val="24"/>
        </w:rPr>
        <w:t xml:space="preserve">日期：   年   月   日      </w:t>
      </w:r>
      <w:r>
        <w:rPr>
          <w:rFonts w:ascii="Times New Roman" w:hAnsi="Times New Roman"/>
          <w:sz w:val="24"/>
          <w:szCs w:val="24"/>
        </w:rPr>
        <w:t xml:space="preserve">           </w:t>
      </w:r>
      <w:r>
        <w:rPr>
          <w:rFonts w:hint="eastAsia" w:ascii="Times New Roman" w:hAnsi="Times New Roman"/>
          <w:sz w:val="24"/>
          <w:szCs w:val="24"/>
        </w:rPr>
        <w:t xml:space="preserve">日期：   年   月   日</w:t>
      </w:r>
      <w:r/>
    </w:p>
    <w:p>
      <w:pPr>
        <w:rPr>
          <w:rFonts w:ascii="Times New Roman" w:hAnsi="Times New Roman"/>
          <w:sz w:val="24"/>
          <w:szCs w:val="24"/>
        </w:rPr>
      </w:pPr>
      <w:r>
        <w:rPr>
          <w:rFonts w:ascii="Times New Roman" w:hAnsi="Times New Roman"/>
          <w:sz w:val="24"/>
          <w:szCs w:val="24"/>
        </w:rPr>
      </w:r>
      <w:r/>
    </w:p>
    <w:p>
      <w:pPr>
        <w:ind w:firstLine="482"/>
        <w:spacing w:line="440" w:lineRule="exact"/>
        <w:rPr>
          <w:rFonts w:ascii="Times New Roman" w:hAnsi="Times New Roman"/>
          <w:b/>
          <w:sz w:val="24"/>
          <w:szCs w:val="24"/>
        </w:rPr>
      </w:pPr>
      <w:r>
        <w:rPr>
          <w:rFonts w:ascii="Times New Roman" w:hAnsi="Times New Roman"/>
          <w:b/>
          <w:sz w:val="24"/>
          <w:szCs w:val="24"/>
        </w:rPr>
      </w:r>
      <w:r/>
    </w:p>
    <w:p>
      <w:pPr>
        <w:ind w:firstLine="482"/>
        <w:spacing w:line="440" w:lineRule="exact"/>
        <w:rPr>
          <w:rFonts w:ascii="Times New Roman" w:hAnsi="Times New Roman"/>
          <w:b/>
          <w:sz w:val="24"/>
          <w:szCs w:val="24"/>
        </w:rPr>
      </w:pPr>
      <w:r>
        <w:rPr>
          <w:rFonts w:ascii="Times New Roman" w:hAnsi="Times New Roman"/>
          <w:b/>
          <w:sz w:val="24"/>
          <w:szCs w:val="24"/>
        </w:rPr>
      </w:r>
      <w:r/>
    </w:p>
    <w:p>
      <w:pPr>
        <w:ind w:firstLine="482"/>
        <w:spacing w:line="440" w:lineRule="exact"/>
        <w:rPr>
          <w:rFonts w:ascii="Times New Roman" w:hAnsi="Times New Roman"/>
          <w:b/>
          <w:sz w:val="24"/>
          <w:szCs w:val="24"/>
        </w:rPr>
      </w:pPr>
      <w:r>
        <w:rPr>
          <w:rFonts w:ascii="Times New Roman" w:hAnsi="Times New Roman"/>
          <w:b/>
          <w:sz w:val="24"/>
          <w:szCs w:val="24"/>
        </w:rPr>
      </w:r>
      <w:r/>
    </w:p>
    <w:p>
      <w:pPr>
        <w:ind w:firstLine="482"/>
        <w:spacing w:line="440" w:lineRule="exact"/>
        <w:rPr>
          <w:rFonts w:ascii="Times New Roman" w:hAnsi="Times New Roman"/>
          <w:b/>
          <w:sz w:val="24"/>
          <w:szCs w:val="24"/>
        </w:rPr>
      </w:pPr>
      <w:r>
        <w:rPr>
          <w:rFonts w:ascii="Times New Roman" w:hAnsi="Times New Roman"/>
          <w:b/>
          <w:sz w:val="24"/>
          <w:szCs w:val="24"/>
        </w:rPr>
      </w:r>
      <w:r/>
    </w:p>
    <w:p>
      <w:pPr>
        <w:ind w:firstLine="482"/>
        <w:spacing w:line="440" w:lineRule="exact"/>
        <w:rPr>
          <w:rFonts w:ascii="Times New Roman" w:hAnsi="Times New Roman"/>
          <w:b/>
          <w:sz w:val="24"/>
          <w:szCs w:val="24"/>
        </w:rPr>
      </w:pPr>
      <w:r>
        <w:rPr>
          <w:rFonts w:ascii="Times New Roman" w:hAnsi="Times New Roman"/>
          <w:b/>
          <w:sz w:val="24"/>
          <w:szCs w:val="24"/>
        </w:rPr>
      </w:r>
      <w:r/>
    </w:p>
    <w:p>
      <w:pPr>
        <w:ind w:firstLine="482"/>
        <w:spacing w:line="440" w:lineRule="exact"/>
        <w:rPr>
          <w:rFonts w:ascii="Times New Roman" w:hAnsi="Times New Roman"/>
          <w:b/>
          <w:sz w:val="24"/>
          <w:szCs w:val="24"/>
        </w:rPr>
      </w:pPr>
      <w:r>
        <w:rPr>
          <w:rFonts w:ascii="Times New Roman" w:hAnsi="Times New Roman"/>
          <w:b/>
          <w:sz w:val="24"/>
          <w:szCs w:val="24"/>
        </w:rPr>
      </w:r>
      <w:r/>
    </w:p>
    <w:p>
      <w:pPr>
        <w:ind w:firstLine="482"/>
        <w:spacing w:line="440" w:lineRule="exact"/>
        <w:rPr>
          <w:rFonts w:ascii="Times New Roman" w:hAnsi="Times New Roman"/>
          <w:b/>
          <w:sz w:val="24"/>
          <w:szCs w:val="24"/>
        </w:rPr>
      </w:pPr>
      <w:r>
        <w:rPr>
          <w:rFonts w:ascii="Times New Roman" w:hAnsi="Times New Roman"/>
          <w:b/>
          <w:sz w:val="24"/>
          <w:szCs w:val="24"/>
        </w:rPr>
      </w:r>
      <w:r/>
    </w:p>
    <w:p>
      <w:pPr>
        <w:ind w:firstLine="482"/>
        <w:spacing w:line="440" w:lineRule="exact"/>
        <w:rPr>
          <w:rFonts w:ascii="Times New Roman" w:hAnsi="Times New Roman"/>
          <w:b/>
          <w:sz w:val="24"/>
          <w:szCs w:val="24"/>
        </w:rPr>
      </w:pPr>
      <w:r>
        <w:rPr>
          <w:rFonts w:ascii="Times New Roman" w:hAnsi="Times New Roman"/>
          <w:b/>
          <w:sz w:val="24"/>
          <w:szCs w:val="24"/>
        </w:rPr>
      </w:r>
      <w:r/>
    </w:p>
    <w:p>
      <w:pPr>
        <w:ind w:firstLine="482"/>
        <w:spacing w:line="440" w:lineRule="exact"/>
        <w:rPr>
          <w:rFonts w:ascii="Times New Roman" w:hAnsi="Times New Roman"/>
          <w:b/>
          <w:sz w:val="24"/>
          <w:szCs w:val="24"/>
        </w:rPr>
      </w:pPr>
      <w:r>
        <w:rPr>
          <w:rFonts w:ascii="Times New Roman" w:hAnsi="Times New Roman"/>
          <w:b/>
          <w:sz w:val="24"/>
          <w:szCs w:val="24"/>
        </w:rPr>
      </w:r>
      <w:r/>
    </w:p>
    <w:p>
      <w:pPr>
        <w:ind w:firstLine="482"/>
        <w:spacing w:line="440" w:lineRule="exact"/>
        <w:rPr>
          <w:rFonts w:ascii="Times New Roman" w:hAnsi="Times New Roman"/>
          <w:b/>
          <w:sz w:val="24"/>
          <w:szCs w:val="24"/>
        </w:rPr>
      </w:pPr>
      <w:r>
        <w:rPr>
          <w:rFonts w:ascii="Times New Roman" w:hAnsi="Times New Roman"/>
          <w:b/>
          <w:sz w:val="24"/>
          <w:szCs w:val="24"/>
        </w:rPr>
      </w:r>
      <w:r/>
    </w:p>
    <w:p>
      <w:pPr>
        <w:spacing w:line="440" w:lineRule="exact"/>
        <w:rPr>
          <w:rFonts w:ascii="Times New Roman" w:hAnsi="Times New Roman"/>
          <w:sz w:val="24"/>
          <w:szCs w:val="24"/>
        </w:rPr>
      </w:pPr>
      <w:r>
        <w:rPr>
          <w:rFonts w:ascii="Times New Roman" w:hAnsi="Times New Roman"/>
          <w:sz w:val="24"/>
          <w:szCs w:val="24"/>
        </w:rPr>
      </w:r>
      <w:r/>
    </w:p>
    <w:p>
      <w:pPr>
        <w:spacing w:line="440" w:lineRule="exact"/>
        <w:rPr>
          <w:rFonts w:ascii="Times New Roman" w:hAnsi="Times New Roman"/>
          <w:sz w:val="24"/>
          <w:szCs w:val="24"/>
        </w:rPr>
      </w:pPr>
      <w:r>
        <w:rPr>
          <w:rFonts w:hint="eastAsia" w:ascii="Times New Roman" w:hAnsi="Times New Roman"/>
          <w:sz w:val="24"/>
          <w:szCs w:val="24"/>
        </w:rPr>
        <w:t xml:space="preserve">附件5：</w:t>
      </w:r>
      <w:r/>
    </w:p>
    <w:p>
      <w:pPr>
        <w:jc w:val="center"/>
        <w:spacing w:before="152" w:after="152" w:line="440" w:lineRule="exact"/>
        <w:rPr>
          <w:rFonts w:ascii="Times New Roman" w:hAnsi="Times New Roman"/>
          <w:sz w:val="24"/>
          <w:szCs w:val="24"/>
        </w:rPr>
      </w:pPr>
      <w:r>
        <w:rPr>
          <w:rFonts w:hint="eastAsia" w:ascii="Times New Roman" w:hAnsi="Times New Roman"/>
          <w:sz w:val="24"/>
          <w:szCs w:val="24"/>
        </w:rPr>
        <w:t xml:space="preserve">主要建设工程文件目录</w:t>
      </w:r>
      <w:r/>
    </w:p>
    <w:tbl>
      <w:tblPr>
        <w:tblStyle w:val="9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文件名称</w:t>
            </w:r>
            <w:r/>
          </w:p>
        </w:tc>
        <w:tc>
          <w:tcPr>
            <w:tcBorders>
              <w:top w:val="single" w:color="auto" w:sz="12" w:space="0"/>
              <w:bottom w:val="single" w:color="auto" w:sz="6" w:space="0"/>
            </w:tcBorders>
            <w:tcW w:w="1276"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套数</w:t>
            </w:r>
            <w:r/>
          </w:p>
        </w:tc>
        <w:tc>
          <w:tcPr>
            <w:tcBorders>
              <w:top w:val="single" w:color="auto" w:sz="12" w:space="0"/>
              <w:bottom w:val="single" w:color="auto" w:sz="6" w:space="0"/>
            </w:tcBorders>
            <w:tcW w:w="1450"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费用（元）</w:t>
            </w:r>
            <w:r/>
          </w:p>
        </w:tc>
        <w:tc>
          <w:tcPr>
            <w:tcBorders>
              <w:top w:val="single" w:color="auto" w:sz="12" w:space="0"/>
              <w:bottom w:val="single" w:color="auto" w:sz="6" w:space="0"/>
            </w:tcBorders>
            <w:tcW w:w="1243"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质量</w:t>
            </w:r>
            <w:r/>
          </w:p>
        </w:tc>
        <w:tc>
          <w:tcPr>
            <w:tcBorders>
              <w:top w:val="single" w:color="auto" w:sz="12" w:space="0"/>
              <w:bottom w:val="single" w:color="auto" w:sz="6" w:space="0"/>
            </w:tcBorders>
            <w:tcW w:w="1450" w:type="dxa"/>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移交时间</w:t>
            </w:r>
            <w:r/>
          </w:p>
        </w:tc>
        <w:tc>
          <w:tcPr>
            <w:tcBorders>
              <w:top w:val="single" w:color="auto" w:sz="12" w:space="0"/>
              <w:bottom w:val="single" w:color="auto" w:sz="6" w:space="0"/>
            </w:tcBorders>
            <w:tcW w:w="1667" w:type="dxa"/>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责任人</w:t>
            </w:r>
            <w:r/>
          </w:p>
        </w:tc>
      </w:tr>
      <w:tr>
        <w:trPr>
          <w:jc w:val="center"/>
          <w:trHeight w:val="567"/>
        </w:trPr>
        <w:tc>
          <w:tcPr>
            <w:tcBorders>
              <w:top w:val="single" w:color="auto" w:sz="6" w:space="0"/>
            </w:tcBorders>
            <w:tcW w:w="1953"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14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1243"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14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1667"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Borders>
              <w:top w:val="none" w:color="000000" w:sz="4" w:space="0"/>
            </w:tcBorders>
            <w:tcW w:w="1953"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4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243"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4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667"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1953"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43"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667"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1953"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43"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667"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1953"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76"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243"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667"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1953" w:type="dxa"/>
            <w:textDirection w:val="lrTb"/>
            <w:noWrap w:val="false"/>
          </w:tcPr>
          <w:p>
            <w:pPr>
              <w:rPr>
                <w:rFonts w:ascii="Times New Roman" w:hAnsi="Times New Roman"/>
                <w:sz w:val="24"/>
                <w:szCs w:val="24"/>
              </w:rPr>
            </w:pPr>
            <w:r>
              <w:rPr>
                <w:rFonts w:ascii="Times New Roman" w:hAnsi="Times New Roman"/>
                <w:sz w:val="24"/>
                <w:szCs w:val="24"/>
              </w:rPr>
            </w:r>
            <w:r/>
          </w:p>
        </w:tc>
        <w:tc>
          <w:tcPr>
            <w:tcW w:w="1276"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243"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667" w:type="dxa"/>
            <w:textDirection w:val="lrTb"/>
            <w:noWrap w:val="false"/>
          </w:tcPr>
          <w:p>
            <w:pPr>
              <w:rPr>
                <w:rFonts w:ascii="Times New Roman" w:hAnsi="Times New Roman"/>
                <w:sz w:val="24"/>
                <w:szCs w:val="24"/>
              </w:rPr>
            </w:pPr>
            <w:r>
              <w:rPr>
                <w:rFonts w:ascii="Times New Roman" w:hAnsi="Times New Roman"/>
                <w:sz w:val="24"/>
                <w:szCs w:val="24"/>
              </w:rPr>
            </w:r>
            <w:r/>
          </w:p>
        </w:tc>
      </w:tr>
      <w:tr>
        <w:trPr>
          <w:jc w:val="center"/>
          <w:trHeight w:val="567"/>
        </w:trPr>
        <w:tc>
          <w:tcPr>
            <w:tcW w:w="1953" w:type="dxa"/>
            <w:textDirection w:val="lrTb"/>
            <w:noWrap w:val="false"/>
          </w:tcPr>
          <w:p>
            <w:pPr>
              <w:rPr>
                <w:rFonts w:ascii="Times New Roman" w:hAnsi="Times New Roman"/>
                <w:sz w:val="24"/>
                <w:szCs w:val="24"/>
              </w:rPr>
            </w:pPr>
            <w:r>
              <w:rPr>
                <w:rFonts w:ascii="Times New Roman" w:hAnsi="Times New Roman"/>
                <w:sz w:val="24"/>
                <w:szCs w:val="24"/>
              </w:rPr>
            </w:r>
            <w:r/>
          </w:p>
        </w:tc>
        <w:tc>
          <w:tcPr>
            <w:tcW w:w="1276"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243"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667" w:type="dxa"/>
            <w:textDirection w:val="lrTb"/>
            <w:noWrap w:val="false"/>
          </w:tcPr>
          <w:p>
            <w:pPr>
              <w:rPr>
                <w:rFonts w:ascii="Times New Roman" w:hAnsi="Times New Roman"/>
                <w:sz w:val="24"/>
                <w:szCs w:val="24"/>
              </w:rPr>
            </w:pPr>
            <w:r>
              <w:rPr>
                <w:rFonts w:ascii="Times New Roman" w:hAnsi="Times New Roman"/>
                <w:sz w:val="24"/>
                <w:szCs w:val="24"/>
              </w:rPr>
            </w:r>
            <w:r/>
          </w:p>
        </w:tc>
      </w:tr>
      <w:tr>
        <w:trPr>
          <w:jc w:val="center"/>
          <w:trHeight w:val="567"/>
        </w:trPr>
        <w:tc>
          <w:tcPr>
            <w:tcW w:w="1953" w:type="dxa"/>
            <w:textDirection w:val="lrTb"/>
            <w:noWrap w:val="false"/>
          </w:tcPr>
          <w:p>
            <w:pPr>
              <w:rPr>
                <w:rFonts w:ascii="Times New Roman" w:hAnsi="Times New Roman"/>
                <w:sz w:val="24"/>
                <w:szCs w:val="24"/>
              </w:rPr>
            </w:pPr>
            <w:r>
              <w:rPr>
                <w:rFonts w:ascii="Times New Roman" w:hAnsi="Times New Roman"/>
                <w:sz w:val="24"/>
                <w:szCs w:val="24"/>
              </w:rPr>
            </w:r>
            <w:r/>
          </w:p>
        </w:tc>
        <w:tc>
          <w:tcPr>
            <w:tcW w:w="1276"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243"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667" w:type="dxa"/>
            <w:textDirection w:val="lrTb"/>
            <w:noWrap w:val="false"/>
          </w:tcPr>
          <w:p>
            <w:pPr>
              <w:rPr>
                <w:rFonts w:ascii="Times New Roman" w:hAnsi="Times New Roman"/>
                <w:sz w:val="24"/>
                <w:szCs w:val="24"/>
              </w:rPr>
            </w:pPr>
            <w:r>
              <w:rPr>
                <w:rFonts w:ascii="Times New Roman" w:hAnsi="Times New Roman"/>
                <w:sz w:val="24"/>
                <w:szCs w:val="24"/>
              </w:rPr>
            </w:r>
            <w:r/>
          </w:p>
        </w:tc>
      </w:tr>
      <w:tr>
        <w:trPr>
          <w:jc w:val="center"/>
          <w:trHeight w:val="567"/>
        </w:trPr>
        <w:tc>
          <w:tcPr>
            <w:tcW w:w="1953" w:type="dxa"/>
            <w:textDirection w:val="lrTb"/>
            <w:noWrap w:val="false"/>
          </w:tcPr>
          <w:p>
            <w:pPr>
              <w:rPr>
                <w:rFonts w:ascii="Times New Roman" w:hAnsi="Times New Roman"/>
                <w:sz w:val="24"/>
                <w:szCs w:val="24"/>
              </w:rPr>
            </w:pPr>
            <w:r>
              <w:rPr>
                <w:rFonts w:ascii="Times New Roman" w:hAnsi="Times New Roman"/>
                <w:sz w:val="24"/>
                <w:szCs w:val="24"/>
              </w:rPr>
            </w:r>
            <w:r/>
          </w:p>
        </w:tc>
        <w:tc>
          <w:tcPr>
            <w:tcW w:w="1276"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243"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667" w:type="dxa"/>
            <w:textDirection w:val="lrTb"/>
            <w:noWrap w:val="false"/>
          </w:tcPr>
          <w:p>
            <w:pPr>
              <w:rPr>
                <w:rFonts w:ascii="Times New Roman" w:hAnsi="Times New Roman"/>
                <w:sz w:val="24"/>
                <w:szCs w:val="24"/>
              </w:rPr>
            </w:pPr>
            <w:r>
              <w:rPr>
                <w:rFonts w:ascii="Times New Roman" w:hAnsi="Times New Roman"/>
                <w:sz w:val="24"/>
                <w:szCs w:val="24"/>
              </w:rPr>
            </w:r>
            <w:r/>
          </w:p>
        </w:tc>
      </w:tr>
      <w:tr>
        <w:trPr>
          <w:jc w:val="center"/>
          <w:trHeight w:val="567"/>
        </w:trPr>
        <w:tc>
          <w:tcPr>
            <w:tcW w:w="1953" w:type="dxa"/>
            <w:textDirection w:val="lrTb"/>
            <w:noWrap w:val="false"/>
          </w:tcPr>
          <w:p>
            <w:pPr>
              <w:rPr>
                <w:rFonts w:ascii="Times New Roman" w:hAnsi="Times New Roman"/>
                <w:sz w:val="24"/>
                <w:szCs w:val="24"/>
              </w:rPr>
            </w:pPr>
            <w:r>
              <w:rPr>
                <w:rFonts w:ascii="Times New Roman" w:hAnsi="Times New Roman"/>
                <w:sz w:val="24"/>
                <w:szCs w:val="24"/>
              </w:rPr>
            </w:r>
            <w:r/>
          </w:p>
        </w:tc>
        <w:tc>
          <w:tcPr>
            <w:tcW w:w="1276"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243"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667" w:type="dxa"/>
            <w:textDirection w:val="lrTb"/>
            <w:noWrap w:val="false"/>
          </w:tcPr>
          <w:p>
            <w:pPr>
              <w:rPr>
                <w:rFonts w:ascii="Times New Roman" w:hAnsi="Times New Roman"/>
                <w:sz w:val="24"/>
                <w:szCs w:val="24"/>
              </w:rPr>
            </w:pPr>
            <w:r>
              <w:rPr>
                <w:rFonts w:ascii="Times New Roman" w:hAnsi="Times New Roman"/>
                <w:sz w:val="24"/>
                <w:szCs w:val="24"/>
              </w:rPr>
            </w:r>
            <w:r/>
          </w:p>
        </w:tc>
      </w:tr>
      <w:tr>
        <w:trPr>
          <w:jc w:val="center"/>
          <w:trHeight w:val="567"/>
        </w:trPr>
        <w:tc>
          <w:tcPr>
            <w:tcW w:w="1953" w:type="dxa"/>
            <w:textDirection w:val="lrTb"/>
            <w:noWrap w:val="false"/>
          </w:tcPr>
          <w:p>
            <w:pPr>
              <w:rPr>
                <w:rFonts w:ascii="Times New Roman" w:hAnsi="Times New Roman"/>
                <w:sz w:val="24"/>
                <w:szCs w:val="24"/>
              </w:rPr>
            </w:pPr>
            <w:r>
              <w:rPr>
                <w:rFonts w:ascii="Times New Roman" w:hAnsi="Times New Roman"/>
                <w:sz w:val="24"/>
                <w:szCs w:val="24"/>
              </w:rPr>
            </w:r>
            <w:r/>
          </w:p>
        </w:tc>
        <w:tc>
          <w:tcPr>
            <w:tcW w:w="1276"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243" w:type="dxa"/>
            <w:textDirection w:val="lrTb"/>
            <w:noWrap w:val="false"/>
          </w:tcPr>
          <w:p>
            <w:pPr>
              <w:rPr>
                <w:rFonts w:ascii="Times New Roman" w:hAnsi="Times New Roman"/>
                <w:sz w:val="24"/>
                <w:szCs w:val="24"/>
              </w:rPr>
            </w:pPr>
            <w:r>
              <w:rPr>
                <w:rFonts w:ascii="Times New Roman" w:hAnsi="Times New Roman"/>
                <w:sz w:val="24"/>
                <w:szCs w:val="24"/>
              </w:rPr>
            </w:r>
            <w:r/>
          </w:p>
        </w:tc>
        <w:tc>
          <w:tcPr>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W w:w="1667" w:type="dxa"/>
            <w:textDirection w:val="lrTb"/>
            <w:noWrap w:val="false"/>
          </w:tcPr>
          <w:p>
            <w:pPr>
              <w:rPr>
                <w:rFonts w:ascii="Times New Roman" w:hAnsi="Times New Roman"/>
                <w:sz w:val="24"/>
                <w:szCs w:val="24"/>
              </w:rPr>
            </w:pPr>
            <w:r>
              <w:rPr>
                <w:rFonts w:ascii="Times New Roman" w:hAnsi="Times New Roman"/>
                <w:sz w:val="24"/>
                <w:szCs w:val="24"/>
              </w:rPr>
            </w:r>
            <w:r/>
          </w:p>
        </w:tc>
      </w:tr>
      <w:tr>
        <w:trPr>
          <w:jc w:val="center"/>
          <w:trHeight w:val="567"/>
        </w:trPr>
        <w:tc>
          <w:tcPr>
            <w:tcBorders>
              <w:bottom w:val="single" w:color="auto" w:sz="12" w:space="0"/>
            </w:tcBorders>
            <w:tcW w:w="1953"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1276"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1243"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1450"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1667" w:type="dxa"/>
            <w:textDirection w:val="lrTb"/>
            <w:noWrap w:val="false"/>
          </w:tcPr>
          <w:p>
            <w:pPr>
              <w:rPr>
                <w:rFonts w:ascii="Times New Roman" w:hAnsi="Times New Roman"/>
                <w:sz w:val="24"/>
                <w:szCs w:val="24"/>
              </w:rPr>
            </w:pPr>
            <w:r>
              <w:rPr>
                <w:rFonts w:ascii="Times New Roman" w:hAnsi="Times New Roman"/>
                <w:sz w:val="24"/>
                <w:szCs w:val="24"/>
              </w:rPr>
            </w:r>
            <w:r/>
          </w:p>
        </w:tc>
      </w:tr>
    </w:tbl>
    <w:p>
      <w:pPr>
        <w:spacing w:line="440" w:lineRule="exact"/>
        <w:rPr>
          <w:rFonts w:ascii="Times New Roman" w:hAnsi="Times New Roman"/>
          <w:sz w:val="24"/>
          <w:szCs w:val="24"/>
        </w:rPr>
      </w:pPr>
      <w:r>
        <w:rPr>
          <w:rFonts w:ascii="Times New Roman" w:hAnsi="Times New Roman"/>
          <w:sz w:val="24"/>
          <w:szCs w:val="24"/>
        </w:rPr>
      </w:r>
      <w:r/>
    </w:p>
    <w:p>
      <w:pPr>
        <w:spacing w:line="440" w:lineRule="exact"/>
        <w:rPr>
          <w:rFonts w:ascii="Times New Roman" w:hAnsi="Times New Roman"/>
          <w:sz w:val="24"/>
          <w:szCs w:val="24"/>
        </w:rPr>
      </w:pPr>
      <w:r>
        <w:rPr>
          <w:rFonts w:ascii="Times New Roman" w:hAnsi="Times New Roman"/>
          <w:sz w:val="24"/>
          <w:szCs w:val="24"/>
        </w:rPr>
        <w:br w:type="page" w:clear="all"/>
      </w:r>
      <w:r>
        <w:rPr>
          <w:rFonts w:hint="eastAsia" w:ascii="Times New Roman" w:hAnsi="Times New Roman"/>
          <w:sz w:val="24"/>
          <w:szCs w:val="24"/>
        </w:rPr>
        <w:t xml:space="preserve">附</w:t>
      </w:r>
      <w:bookmarkStart w:id="798" w:name="_Toc296347226"/>
      <w:r/>
      <w:bookmarkStart w:id="799" w:name="_Toc296891267"/>
      <w:r/>
      <w:bookmarkStart w:id="800" w:name="_Toc296503227"/>
      <w:r/>
      <w:bookmarkStart w:id="801" w:name="_Toc296944566"/>
      <w:r/>
      <w:bookmarkStart w:id="802" w:name="_Toc296346728"/>
      <w:r/>
      <w:bookmarkStart w:id="803" w:name="_Toc267261698"/>
      <w:r/>
      <w:bookmarkStart w:id="804" w:name="_Toc296891055"/>
      <w:r>
        <w:rPr>
          <w:rFonts w:hint="eastAsia" w:ascii="Times New Roman" w:hAnsi="Times New Roman"/>
          <w:sz w:val="24"/>
          <w:szCs w:val="24"/>
        </w:rPr>
        <w:t xml:space="preserve">件6：</w:t>
      </w:r>
      <w:bookmarkEnd w:id="798"/>
      <w:r/>
      <w:bookmarkEnd w:id="799"/>
      <w:r/>
      <w:bookmarkEnd w:id="800"/>
      <w:r/>
      <w:bookmarkEnd w:id="801"/>
      <w:r/>
      <w:bookmarkEnd w:id="802"/>
      <w:r/>
      <w:bookmarkEnd w:id="803"/>
      <w:r/>
      <w:bookmarkEnd w:id="804"/>
      <w:r/>
      <w:r/>
    </w:p>
    <w:p>
      <w:pPr>
        <w:jc w:val="center"/>
        <w:spacing w:before="152" w:after="152" w:line="440" w:lineRule="exact"/>
        <w:rPr>
          <w:rFonts w:ascii="Times New Roman" w:hAnsi="Times New Roman"/>
          <w:sz w:val="24"/>
          <w:szCs w:val="24"/>
        </w:rPr>
      </w:pPr>
      <w:r>
        <w:rPr>
          <w:rFonts w:hint="eastAsia" w:ascii="Times New Roman" w:hAnsi="Times New Roman"/>
          <w:sz w:val="24"/>
          <w:szCs w:val="24"/>
        </w:rPr>
        <w:t xml:space="preserve">承包人用于本工程施工的机械设备表</w:t>
      </w:r>
      <w:r/>
    </w:p>
    <w:tbl>
      <w:tblPr>
        <w:tblStyle w:val="927"/>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序号</w:t>
            </w:r>
            <w:r/>
          </w:p>
        </w:tc>
        <w:tc>
          <w:tcPr>
            <w:tcBorders>
              <w:top w:val="single" w:color="auto" w:sz="12" w:space="0"/>
              <w:bottom w:val="single" w:color="auto" w:sz="6" w:space="0"/>
            </w:tcBorders>
            <w:tcW w:w="1418"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规格型号</w:t>
            </w:r>
            <w:r/>
          </w:p>
        </w:tc>
        <w:tc>
          <w:tcPr>
            <w:tcBorders>
              <w:top w:val="single" w:color="auto" w:sz="12" w:space="0"/>
              <w:bottom w:val="single" w:color="auto" w:sz="6" w:space="0"/>
            </w:tcBorders>
            <w:tcW w:w="1058"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数量</w:t>
            </w:r>
            <w:r/>
          </w:p>
        </w:tc>
        <w:tc>
          <w:tcPr>
            <w:tcBorders>
              <w:top w:val="single" w:color="auto" w:sz="12" w:space="0"/>
              <w:bottom w:val="single" w:color="auto" w:sz="6" w:space="0"/>
            </w:tcBorders>
            <w:tcW w:w="880"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产地</w:t>
            </w:r>
            <w:r/>
          </w:p>
        </w:tc>
        <w:tc>
          <w:tcPr>
            <w:tcBorders>
              <w:top w:val="single" w:color="auto" w:sz="12" w:space="0"/>
              <w:bottom w:val="single" w:color="auto" w:sz="6" w:space="0"/>
            </w:tcBorders>
            <w:tcW w:w="1020"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制造年份</w:t>
            </w:r>
            <w:r/>
          </w:p>
        </w:tc>
        <w:tc>
          <w:tcPr>
            <w:tcBorders>
              <w:top w:val="single" w:color="auto" w:sz="12" w:space="0"/>
              <w:bottom w:val="single" w:color="auto" w:sz="6" w:space="0"/>
            </w:tcBorders>
            <w:tcW w:w="1480"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额定功率</w:t>
            </w:r>
            <w:r>
              <w:rPr>
                <w:rFonts w:ascii="Times New Roman" w:hAnsi="Times New Roman"/>
                <w:sz w:val="24"/>
                <w:szCs w:val="24"/>
              </w:rPr>
              <w:t xml:space="preserve">（kW）</w:t>
            </w:r>
            <w:r/>
          </w:p>
        </w:tc>
        <w:tc>
          <w:tcPr>
            <w:tcBorders>
              <w:top w:val="single" w:color="auto" w:sz="12" w:space="0"/>
              <w:bottom w:val="single" w:color="auto" w:sz="6" w:space="0"/>
            </w:tcBorders>
            <w:tcW w:w="1020"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生产能力</w:t>
            </w:r>
            <w:r/>
          </w:p>
        </w:tc>
        <w:tc>
          <w:tcPr>
            <w:tcBorders>
              <w:top w:val="single" w:color="auto" w:sz="12" w:space="0"/>
              <w:bottom w:val="single" w:color="auto" w:sz="6" w:space="0"/>
            </w:tcBorders>
            <w:tcW w:w="921" w:type="dxa"/>
            <w:vAlign w:val="center"/>
            <w:textDirection w:val="lrTb"/>
            <w:noWrap w:val="false"/>
          </w:tcPr>
          <w:p>
            <w:pPr>
              <w:ind w:left="1890" w:right="63"/>
              <w:keepNext/>
              <w:spacing w:line="440" w:lineRule="exact"/>
              <w:rPr>
                <w:rFonts w:ascii="Times New Roman" w:hAnsi="Times New Roman"/>
                <w:sz w:val="24"/>
                <w:szCs w:val="24"/>
              </w:rPr>
            </w:pPr>
            <w:r>
              <w:rPr>
                <w:rFonts w:hint="eastAsia" w:ascii="Times New Roman" w:hAnsi="Times New Roman"/>
                <w:sz w:val="24"/>
                <w:szCs w:val="24"/>
              </w:rPr>
              <w:t xml:space="preserve">备注</w:t>
            </w:r>
            <w:r/>
          </w:p>
        </w:tc>
      </w:tr>
      <w:tr>
        <w:trPr>
          <w:jc w:val="center"/>
          <w:trHeight w:val="567"/>
        </w:trPr>
        <w:tc>
          <w:tcPr>
            <w:tcBorders>
              <w:top w:val="single" w:color="auto" w:sz="6" w:space="0"/>
            </w:tcBorders>
            <w:tcW w:w="116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8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105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8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14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single" w:color="auto" w:sz="6" w:space="0"/>
            </w:tcBorders>
            <w:tcW w:w="92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Borders>
              <w:top w:val="none" w:color="000000" w:sz="4" w:space="0"/>
            </w:tcBorders>
            <w:tcW w:w="116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05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8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4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Borders>
              <w:top w:val="none" w:color="000000" w:sz="4" w:space="0"/>
            </w:tcBorders>
            <w:tcW w:w="92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116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5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2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116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5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2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116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5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2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1162"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1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5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58"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8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48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1020"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c>
          <w:tcPr>
            <w:tcW w:w="921" w:type="dxa"/>
            <w:vAlign w:val="center"/>
            <w:textDirection w:val="lrTb"/>
            <w:noWrap w:val="false"/>
          </w:tcPr>
          <w:p>
            <w:pPr>
              <w:ind w:left="1890" w:right="63"/>
              <w:keepNext/>
              <w:spacing w:line="440" w:lineRule="exact"/>
              <w:rPr>
                <w:rFonts w:ascii="Times New Roman" w:hAnsi="Times New Roman"/>
                <w:sz w:val="24"/>
                <w:szCs w:val="24"/>
              </w:rPr>
            </w:pPr>
            <w:r>
              <w:rPr>
                <w:rFonts w:ascii="Times New Roman" w:hAnsi="Times New Roman"/>
                <w:sz w:val="24"/>
                <w:szCs w:val="24"/>
              </w:rPr>
            </w:r>
            <w:r/>
          </w:p>
        </w:tc>
      </w:tr>
      <w:tr>
        <w:trPr>
          <w:jc w:val="center"/>
          <w:trHeight w:val="567"/>
        </w:trPr>
        <w:tc>
          <w:tcPr>
            <w:tcW w:w="1162" w:type="dxa"/>
            <w:textDirection w:val="lrTb"/>
            <w:noWrap w:val="false"/>
          </w:tcPr>
          <w:p>
            <w:pPr>
              <w:rPr>
                <w:rFonts w:ascii="Times New Roman" w:hAnsi="Times New Roman"/>
                <w:sz w:val="24"/>
                <w:szCs w:val="24"/>
              </w:rPr>
            </w:pPr>
            <w:r>
              <w:rPr>
                <w:rFonts w:ascii="Times New Roman" w:hAnsi="Times New Roman"/>
                <w:sz w:val="24"/>
                <w:szCs w:val="24"/>
              </w:rPr>
            </w:r>
            <w:r/>
          </w:p>
        </w:tc>
        <w:tc>
          <w:tcPr>
            <w:tcW w:w="1418" w:type="dxa"/>
            <w:textDirection w:val="lrTb"/>
            <w:noWrap w:val="false"/>
          </w:tcPr>
          <w:p>
            <w:pPr>
              <w:rPr>
                <w:rFonts w:ascii="Times New Roman" w:hAnsi="Times New Roman"/>
                <w:sz w:val="24"/>
                <w:szCs w:val="24"/>
              </w:rPr>
            </w:pPr>
            <w:r>
              <w:rPr>
                <w:rFonts w:ascii="Times New Roman" w:hAnsi="Times New Roman"/>
                <w:sz w:val="24"/>
                <w:szCs w:val="24"/>
              </w:rPr>
            </w:r>
            <w:r/>
          </w:p>
        </w:tc>
        <w:tc>
          <w:tcPr>
            <w:tcW w:w="850" w:type="dxa"/>
            <w:textDirection w:val="lrTb"/>
            <w:noWrap w:val="false"/>
          </w:tcPr>
          <w:p>
            <w:pPr>
              <w:rPr>
                <w:rFonts w:ascii="Times New Roman" w:hAnsi="Times New Roman"/>
                <w:sz w:val="24"/>
                <w:szCs w:val="24"/>
              </w:rPr>
            </w:pPr>
            <w:r>
              <w:rPr>
                <w:rFonts w:ascii="Times New Roman" w:hAnsi="Times New Roman"/>
                <w:sz w:val="24"/>
                <w:szCs w:val="24"/>
              </w:rPr>
            </w:r>
            <w:r/>
          </w:p>
        </w:tc>
        <w:tc>
          <w:tcPr>
            <w:tcW w:w="1058" w:type="dxa"/>
            <w:textDirection w:val="lrTb"/>
            <w:noWrap w:val="false"/>
          </w:tcPr>
          <w:p>
            <w:pPr>
              <w:rPr>
                <w:rFonts w:ascii="Times New Roman" w:hAnsi="Times New Roman"/>
                <w:sz w:val="24"/>
                <w:szCs w:val="24"/>
              </w:rPr>
            </w:pPr>
            <w:r>
              <w:rPr>
                <w:rFonts w:ascii="Times New Roman" w:hAnsi="Times New Roman"/>
                <w:sz w:val="24"/>
                <w:szCs w:val="24"/>
              </w:rPr>
            </w:r>
            <w:r/>
          </w:p>
        </w:tc>
        <w:tc>
          <w:tcPr>
            <w:tcW w:w="880" w:type="dxa"/>
            <w:textDirection w:val="lrTb"/>
            <w:noWrap w:val="false"/>
          </w:tcPr>
          <w:p>
            <w:pPr>
              <w:rPr>
                <w:rFonts w:ascii="Times New Roman" w:hAnsi="Times New Roman"/>
                <w:sz w:val="24"/>
                <w:szCs w:val="24"/>
              </w:rPr>
            </w:pPr>
            <w:r>
              <w:rPr>
                <w:rFonts w:ascii="Times New Roman" w:hAnsi="Times New Roman"/>
                <w:sz w:val="24"/>
                <w:szCs w:val="24"/>
              </w:rPr>
            </w:r>
            <w:r/>
          </w:p>
        </w:tc>
        <w:tc>
          <w:tcPr>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W w:w="1480" w:type="dxa"/>
            <w:textDirection w:val="lrTb"/>
            <w:noWrap w:val="false"/>
          </w:tcPr>
          <w:p>
            <w:pPr>
              <w:rPr>
                <w:rFonts w:ascii="Times New Roman" w:hAnsi="Times New Roman"/>
                <w:sz w:val="24"/>
                <w:szCs w:val="24"/>
              </w:rPr>
            </w:pPr>
            <w:r>
              <w:rPr>
                <w:rFonts w:ascii="Times New Roman" w:hAnsi="Times New Roman"/>
                <w:sz w:val="24"/>
                <w:szCs w:val="24"/>
              </w:rPr>
            </w:r>
            <w:r/>
          </w:p>
        </w:tc>
        <w:tc>
          <w:tcPr>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W w:w="921" w:type="dxa"/>
            <w:textDirection w:val="lrTb"/>
            <w:noWrap w:val="false"/>
          </w:tcPr>
          <w:p>
            <w:pPr>
              <w:rPr>
                <w:rFonts w:ascii="Times New Roman" w:hAnsi="Times New Roman"/>
                <w:sz w:val="24"/>
                <w:szCs w:val="24"/>
              </w:rPr>
            </w:pPr>
            <w:r>
              <w:rPr>
                <w:rFonts w:ascii="Times New Roman" w:hAnsi="Times New Roman"/>
                <w:sz w:val="24"/>
                <w:szCs w:val="24"/>
              </w:rPr>
            </w:r>
            <w:r/>
          </w:p>
        </w:tc>
      </w:tr>
      <w:tr>
        <w:trPr>
          <w:jc w:val="center"/>
          <w:trHeight w:val="567"/>
        </w:trPr>
        <w:tc>
          <w:tcPr>
            <w:tcW w:w="1162" w:type="dxa"/>
            <w:textDirection w:val="lrTb"/>
            <w:noWrap w:val="false"/>
          </w:tcPr>
          <w:p>
            <w:pPr>
              <w:rPr>
                <w:rFonts w:ascii="Times New Roman" w:hAnsi="Times New Roman"/>
                <w:sz w:val="24"/>
                <w:szCs w:val="24"/>
              </w:rPr>
            </w:pPr>
            <w:r>
              <w:rPr>
                <w:rFonts w:ascii="Times New Roman" w:hAnsi="Times New Roman"/>
                <w:sz w:val="24"/>
                <w:szCs w:val="24"/>
              </w:rPr>
            </w:r>
            <w:r/>
          </w:p>
        </w:tc>
        <w:tc>
          <w:tcPr>
            <w:tcW w:w="1418" w:type="dxa"/>
            <w:textDirection w:val="lrTb"/>
            <w:noWrap w:val="false"/>
          </w:tcPr>
          <w:p>
            <w:pPr>
              <w:rPr>
                <w:rFonts w:ascii="Times New Roman" w:hAnsi="Times New Roman"/>
                <w:sz w:val="24"/>
                <w:szCs w:val="24"/>
              </w:rPr>
            </w:pPr>
            <w:r>
              <w:rPr>
                <w:rFonts w:ascii="Times New Roman" w:hAnsi="Times New Roman"/>
                <w:sz w:val="24"/>
                <w:szCs w:val="24"/>
              </w:rPr>
            </w:r>
            <w:r/>
          </w:p>
        </w:tc>
        <w:tc>
          <w:tcPr>
            <w:tcW w:w="850" w:type="dxa"/>
            <w:textDirection w:val="lrTb"/>
            <w:noWrap w:val="false"/>
          </w:tcPr>
          <w:p>
            <w:pPr>
              <w:rPr>
                <w:rFonts w:ascii="Times New Roman" w:hAnsi="Times New Roman"/>
                <w:sz w:val="24"/>
                <w:szCs w:val="24"/>
              </w:rPr>
            </w:pPr>
            <w:r>
              <w:rPr>
                <w:rFonts w:ascii="Times New Roman" w:hAnsi="Times New Roman"/>
                <w:sz w:val="24"/>
                <w:szCs w:val="24"/>
              </w:rPr>
            </w:r>
            <w:r/>
          </w:p>
        </w:tc>
        <w:tc>
          <w:tcPr>
            <w:tcW w:w="1058" w:type="dxa"/>
            <w:textDirection w:val="lrTb"/>
            <w:noWrap w:val="false"/>
          </w:tcPr>
          <w:p>
            <w:pPr>
              <w:rPr>
                <w:rFonts w:ascii="Times New Roman" w:hAnsi="Times New Roman"/>
                <w:sz w:val="24"/>
                <w:szCs w:val="24"/>
              </w:rPr>
            </w:pPr>
            <w:r>
              <w:rPr>
                <w:rFonts w:ascii="Times New Roman" w:hAnsi="Times New Roman"/>
                <w:sz w:val="24"/>
                <w:szCs w:val="24"/>
              </w:rPr>
            </w:r>
            <w:r/>
          </w:p>
        </w:tc>
        <w:tc>
          <w:tcPr>
            <w:tcW w:w="880" w:type="dxa"/>
            <w:textDirection w:val="lrTb"/>
            <w:noWrap w:val="false"/>
          </w:tcPr>
          <w:p>
            <w:pPr>
              <w:rPr>
                <w:rFonts w:ascii="Times New Roman" w:hAnsi="Times New Roman"/>
                <w:sz w:val="24"/>
                <w:szCs w:val="24"/>
              </w:rPr>
            </w:pPr>
            <w:r>
              <w:rPr>
                <w:rFonts w:ascii="Times New Roman" w:hAnsi="Times New Roman"/>
                <w:sz w:val="24"/>
                <w:szCs w:val="24"/>
              </w:rPr>
            </w:r>
            <w:r/>
          </w:p>
        </w:tc>
        <w:tc>
          <w:tcPr>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W w:w="1480" w:type="dxa"/>
            <w:textDirection w:val="lrTb"/>
            <w:noWrap w:val="false"/>
          </w:tcPr>
          <w:p>
            <w:pPr>
              <w:rPr>
                <w:rFonts w:ascii="Times New Roman" w:hAnsi="Times New Roman"/>
                <w:sz w:val="24"/>
                <w:szCs w:val="24"/>
              </w:rPr>
            </w:pPr>
            <w:r>
              <w:rPr>
                <w:rFonts w:ascii="Times New Roman" w:hAnsi="Times New Roman"/>
                <w:sz w:val="24"/>
                <w:szCs w:val="24"/>
              </w:rPr>
            </w:r>
            <w:r/>
          </w:p>
        </w:tc>
        <w:tc>
          <w:tcPr>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W w:w="921" w:type="dxa"/>
            <w:textDirection w:val="lrTb"/>
            <w:noWrap w:val="false"/>
          </w:tcPr>
          <w:p>
            <w:pPr>
              <w:rPr>
                <w:rFonts w:ascii="Times New Roman" w:hAnsi="Times New Roman"/>
                <w:sz w:val="24"/>
                <w:szCs w:val="24"/>
              </w:rPr>
            </w:pPr>
            <w:r>
              <w:rPr>
                <w:rFonts w:ascii="Times New Roman" w:hAnsi="Times New Roman"/>
                <w:sz w:val="24"/>
                <w:szCs w:val="24"/>
              </w:rPr>
            </w:r>
            <w:r/>
          </w:p>
        </w:tc>
      </w:tr>
      <w:tr>
        <w:trPr>
          <w:jc w:val="center"/>
          <w:trHeight w:val="567"/>
        </w:trPr>
        <w:tc>
          <w:tcPr>
            <w:tcW w:w="1162" w:type="dxa"/>
            <w:textDirection w:val="lrTb"/>
            <w:noWrap w:val="false"/>
          </w:tcPr>
          <w:p>
            <w:pPr>
              <w:rPr>
                <w:rFonts w:ascii="Times New Roman" w:hAnsi="Times New Roman"/>
                <w:sz w:val="24"/>
                <w:szCs w:val="24"/>
              </w:rPr>
            </w:pPr>
            <w:r>
              <w:rPr>
                <w:rFonts w:ascii="Times New Roman" w:hAnsi="Times New Roman"/>
                <w:sz w:val="24"/>
                <w:szCs w:val="24"/>
              </w:rPr>
            </w:r>
            <w:r/>
          </w:p>
        </w:tc>
        <w:tc>
          <w:tcPr>
            <w:tcW w:w="1418" w:type="dxa"/>
            <w:textDirection w:val="lrTb"/>
            <w:noWrap w:val="false"/>
          </w:tcPr>
          <w:p>
            <w:pPr>
              <w:rPr>
                <w:rFonts w:ascii="Times New Roman" w:hAnsi="Times New Roman"/>
                <w:sz w:val="24"/>
                <w:szCs w:val="24"/>
              </w:rPr>
            </w:pPr>
            <w:r>
              <w:rPr>
                <w:rFonts w:ascii="Times New Roman" w:hAnsi="Times New Roman"/>
                <w:sz w:val="24"/>
                <w:szCs w:val="24"/>
              </w:rPr>
            </w:r>
            <w:r/>
          </w:p>
        </w:tc>
        <w:tc>
          <w:tcPr>
            <w:tcW w:w="850" w:type="dxa"/>
            <w:textDirection w:val="lrTb"/>
            <w:noWrap w:val="false"/>
          </w:tcPr>
          <w:p>
            <w:pPr>
              <w:rPr>
                <w:rFonts w:ascii="Times New Roman" w:hAnsi="Times New Roman"/>
                <w:sz w:val="24"/>
                <w:szCs w:val="24"/>
              </w:rPr>
            </w:pPr>
            <w:r>
              <w:rPr>
                <w:rFonts w:ascii="Times New Roman" w:hAnsi="Times New Roman"/>
                <w:sz w:val="24"/>
                <w:szCs w:val="24"/>
              </w:rPr>
            </w:r>
            <w:r/>
          </w:p>
        </w:tc>
        <w:tc>
          <w:tcPr>
            <w:tcW w:w="1058" w:type="dxa"/>
            <w:textDirection w:val="lrTb"/>
            <w:noWrap w:val="false"/>
          </w:tcPr>
          <w:p>
            <w:pPr>
              <w:rPr>
                <w:rFonts w:ascii="Times New Roman" w:hAnsi="Times New Roman"/>
                <w:sz w:val="24"/>
                <w:szCs w:val="24"/>
              </w:rPr>
            </w:pPr>
            <w:r>
              <w:rPr>
                <w:rFonts w:ascii="Times New Roman" w:hAnsi="Times New Roman"/>
                <w:sz w:val="24"/>
                <w:szCs w:val="24"/>
              </w:rPr>
            </w:r>
            <w:r/>
          </w:p>
        </w:tc>
        <w:tc>
          <w:tcPr>
            <w:tcW w:w="880" w:type="dxa"/>
            <w:textDirection w:val="lrTb"/>
            <w:noWrap w:val="false"/>
          </w:tcPr>
          <w:p>
            <w:pPr>
              <w:rPr>
                <w:rFonts w:ascii="Times New Roman" w:hAnsi="Times New Roman"/>
                <w:sz w:val="24"/>
                <w:szCs w:val="24"/>
              </w:rPr>
            </w:pPr>
            <w:r>
              <w:rPr>
                <w:rFonts w:ascii="Times New Roman" w:hAnsi="Times New Roman"/>
                <w:sz w:val="24"/>
                <w:szCs w:val="24"/>
              </w:rPr>
            </w:r>
            <w:r/>
          </w:p>
        </w:tc>
        <w:tc>
          <w:tcPr>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W w:w="1480" w:type="dxa"/>
            <w:textDirection w:val="lrTb"/>
            <w:noWrap w:val="false"/>
          </w:tcPr>
          <w:p>
            <w:pPr>
              <w:rPr>
                <w:rFonts w:ascii="Times New Roman" w:hAnsi="Times New Roman"/>
                <w:sz w:val="24"/>
                <w:szCs w:val="24"/>
              </w:rPr>
            </w:pPr>
            <w:r>
              <w:rPr>
                <w:rFonts w:ascii="Times New Roman" w:hAnsi="Times New Roman"/>
                <w:sz w:val="24"/>
                <w:szCs w:val="24"/>
              </w:rPr>
            </w:r>
            <w:r/>
          </w:p>
        </w:tc>
        <w:tc>
          <w:tcPr>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W w:w="921" w:type="dxa"/>
            <w:textDirection w:val="lrTb"/>
            <w:noWrap w:val="false"/>
          </w:tcPr>
          <w:p>
            <w:pPr>
              <w:rPr>
                <w:rFonts w:ascii="Times New Roman" w:hAnsi="Times New Roman"/>
                <w:sz w:val="24"/>
                <w:szCs w:val="24"/>
              </w:rPr>
            </w:pPr>
            <w:r>
              <w:rPr>
                <w:rFonts w:ascii="Times New Roman" w:hAnsi="Times New Roman"/>
                <w:sz w:val="24"/>
                <w:szCs w:val="24"/>
              </w:rPr>
            </w:r>
            <w:r/>
          </w:p>
        </w:tc>
      </w:tr>
      <w:tr>
        <w:trPr>
          <w:jc w:val="center"/>
          <w:trHeight w:val="567"/>
        </w:trPr>
        <w:tc>
          <w:tcPr>
            <w:tcW w:w="1162" w:type="dxa"/>
            <w:textDirection w:val="lrTb"/>
            <w:noWrap w:val="false"/>
          </w:tcPr>
          <w:p>
            <w:pPr>
              <w:rPr>
                <w:rFonts w:ascii="Times New Roman" w:hAnsi="Times New Roman"/>
                <w:sz w:val="24"/>
                <w:szCs w:val="24"/>
              </w:rPr>
            </w:pPr>
            <w:r>
              <w:rPr>
                <w:rFonts w:ascii="Times New Roman" w:hAnsi="Times New Roman"/>
                <w:sz w:val="24"/>
                <w:szCs w:val="24"/>
              </w:rPr>
            </w:r>
            <w:r/>
          </w:p>
        </w:tc>
        <w:tc>
          <w:tcPr>
            <w:tcW w:w="1418" w:type="dxa"/>
            <w:textDirection w:val="lrTb"/>
            <w:noWrap w:val="false"/>
          </w:tcPr>
          <w:p>
            <w:pPr>
              <w:rPr>
                <w:rFonts w:ascii="Times New Roman" w:hAnsi="Times New Roman"/>
                <w:sz w:val="24"/>
                <w:szCs w:val="24"/>
              </w:rPr>
            </w:pPr>
            <w:r>
              <w:rPr>
                <w:rFonts w:ascii="Times New Roman" w:hAnsi="Times New Roman"/>
                <w:sz w:val="24"/>
                <w:szCs w:val="24"/>
              </w:rPr>
            </w:r>
            <w:r/>
          </w:p>
        </w:tc>
        <w:tc>
          <w:tcPr>
            <w:tcW w:w="850" w:type="dxa"/>
            <w:textDirection w:val="lrTb"/>
            <w:noWrap w:val="false"/>
          </w:tcPr>
          <w:p>
            <w:pPr>
              <w:rPr>
                <w:rFonts w:ascii="Times New Roman" w:hAnsi="Times New Roman"/>
                <w:sz w:val="24"/>
                <w:szCs w:val="24"/>
              </w:rPr>
            </w:pPr>
            <w:r>
              <w:rPr>
                <w:rFonts w:ascii="Times New Roman" w:hAnsi="Times New Roman"/>
                <w:sz w:val="24"/>
                <w:szCs w:val="24"/>
              </w:rPr>
            </w:r>
            <w:r/>
          </w:p>
        </w:tc>
        <w:tc>
          <w:tcPr>
            <w:tcW w:w="1058" w:type="dxa"/>
            <w:textDirection w:val="lrTb"/>
            <w:noWrap w:val="false"/>
          </w:tcPr>
          <w:p>
            <w:pPr>
              <w:rPr>
                <w:rFonts w:ascii="Times New Roman" w:hAnsi="Times New Roman"/>
                <w:sz w:val="24"/>
                <w:szCs w:val="24"/>
              </w:rPr>
            </w:pPr>
            <w:r>
              <w:rPr>
                <w:rFonts w:ascii="Times New Roman" w:hAnsi="Times New Roman"/>
                <w:sz w:val="24"/>
                <w:szCs w:val="24"/>
              </w:rPr>
            </w:r>
            <w:r/>
          </w:p>
        </w:tc>
        <w:tc>
          <w:tcPr>
            <w:tcW w:w="880" w:type="dxa"/>
            <w:textDirection w:val="lrTb"/>
            <w:noWrap w:val="false"/>
          </w:tcPr>
          <w:p>
            <w:pPr>
              <w:rPr>
                <w:rFonts w:ascii="Times New Roman" w:hAnsi="Times New Roman"/>
                <w:sz w:val="24"/>
                <w:szCs w:val="24"/>
              </w:rPr>
            </w:pPr>
            <w:r>
              <w:rPr>
                <w:rFonts w:ascii="Times New Roman" w:hAnsi="Times New Roman"/>
                <w:sz w:val="24"/>
                <w:szCs w:val="24"/>
              </w:rPr>
            </w:r>
            <w:r/>
          </w:p>
        </w:tc>
        <w:tc>
          <w:tcPr>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W w:w="1480" w:type="dxa"/>
            <w:textDirection w:val="lrTb"/>
            <w:noWrap w:val="false"/>
          </w:tcPr>
          <w:p>
            <w:pPr>
              <w:rPr>
                <w:rFonts w:ascii="Times New Roman" w:hAnsi="Times New Roman"/>
                <w:sz w:val="24"/>
                <w:szCs w:val="24"/>
              </w:rPr>
            </w:pPr>
            <w:r>
              <w:rPr>
                <w:rFonts w:ascii="Times New Roman" w:hAnsi="Times New Roman"/>
                <w:sz w:val="24"/>
                <w:szCs w:val="24"/>
              </w:rPr>
            </w:r>
            <w:r/>
          </w:p>
        </w:tc>
        <w:tc>
          <w:tcPr>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W w:w="921" w:type="dxa"/>
            <w:textDirection w:val="lrTb"/>
            <w:noWrap w:val="false"/>
          </w:tcPr>
          <w:p>
            <w:pPr>
              <w:rPr>
                <w:rFonts w:ascii="Times New Roman" w:hAnsi="Times New Roman"/>
                <w:sz w:val="24"/>
                <w:szCs w:val="24"/>
              </w:rPr>
            </w:pPr>
            <w:r>
              <w:rPr>
                <w:rFonts w:ascii="Times New Roman" w:hAnsi="Times New Roman"/>
                <w:sz w:val="24"/>
                <w:szCs w:val="24"/>
              </w:rPr>
            </w:r>
            <w:r/>
          </w:p>
        </w:tc>
      </w:tr>
      <w:tr>
        <w:trPr>
          <w:jc w:val="center"/>
          <w:trHeight w:val="567"/>
        </w:trPr>
        <w:tc>
          <w:tcPr>
            <w:tcW w:w="1162" w:type="dxa"/>
            <w:textDirection w:val="lrTb"/>
            <w:noWrap w:val="false"/>
          </w:tcPr>
          <w:p>
            <w:pPr>
              <w:rPr>
                <w:rFonts w:ascii="Times New Roman" w:hAnsi="Times New Roman"/>
                <w:sz w:val="24"/>
                <w:szCs w:val="24"/>
              </w:rPr>
            </w:pPr>
            <w:r>
              <w:rPr>
                <w:rFonts w:ascii="Times New Roman" w:hAnsi="Times New Roman"/>
                <w:sz w:val="24"/>
                <w:szCs w:val="24"/>
              </w:rPr>
            </w:r>
            <w:r/>
          </w:p>
        </w:tc>
        <w:tc>
          <w:tcPr>
            <w:tcW w:w="1418" w:type="dxa"/>
            <w:textDirection w:val="lrTb"/>
            <w:noWrap w:val="false"/>
          </w:tcPr>
          <w:p>
            <w:pPr>
              <w:rPr>
                <w:rFonts w:ascii="Times New Roman" w:hAnsi="Times New Roman"/>
                <w:sz w:val="24"/>
                <w:szCs w:val="24"/>
              </w:rPr>
            </w:pPr>
            <w:r>
              <w:rPr>
                <w:rFonts w:ascii="Times New Roman" w:hAnsi="Times New Roman"/>
                <w:sz w:val="24"/>
                <w:szCs w:val="24"/>
              </w:rPr>
            </w:r>
            <w:r/>
          </w:p>
        </w:tc>
        <w:tc>
          <w:tcPr>
            <w:tcW w:w="850" w:type="dxa"/>
            <w:textDirection w:val="lrTb"/>
            <w:noWrap w:val="false"/>
          </w:tcPr>
          <w:p>
            <w:pPr>
              <w:rPr>
                <w:rFonts w:ascii="Times New Roman" w:hAnsi="Times New Roman"/>
                <w:sz w:val="24"/>
                <w:szCs w:val="24"/>
              </w:rPr>
            </w:pPr>
            <w:r>
              <w:rPr>
                <w:rFonts w:ascii="Times New Roman" w:hAnsi="Times New Roman"/>
                <w:sz w:val="24"/>
                <w:szCs w:val="24"/>
              </w:rPr>
            </w:r>
            <w:r/>
          </w:p>
        </w:tc>
        <w:tc>
          <w:tcPr>
            <w:tcW w:w="1058" w:type="dxa"/>
            <w:textDirection w:val="lrTb"/>
            <w:noWrap w:val="false"/>
          </w:tcPr>
          <w:p>
            <w:pPr>
              <w:rPr>
                <w:rFonts w:ascii="Times New Roman" w:hAnsi="Times New Roman"/>
                <w:sz w:val="24"/>
                <w:szCs w:val="24"/>
              </w:rPr>
            </w:pPr>
            <w:r>
              <w:rPr>
                <w:rFonts w:ascii="Times New Roman" w:hAnsi="Times New Roman"/>
                <w:sz w:val="24"/>
                <w:szCs w:val="24"/>
              </w:rPr>
            </w:r>
            <w:r/>
          </w:p>
        </w:tc>
        <w:tc>
          <w:tcPr>
            <w:tcW w:w="880" w:type="dxa"/>
            <w:textDirection w:val="lrTb"/>
            <w:noWrap w:val="false"/>
          </w:tcPr>
          <w:p>
            <w:pPr>
              <w:rPr>
                <w:rFonts w:ascii="Times New Roman" w:hAnsi="Times New Roman"/>
                <w:sz w:val="24"/>
                <w:szCs w:val="24"/>
              </w:rPr>
            </w:pPr>
            <w:r>
              <w:rPr>
                <w:rFonts w:ascii="Times New Roman" w:hAnsi="Times New Roman"/>
                <w:sz w:val="24"/>
                <w:szCs w:val="24"/>
              </w:rPr>
            </w:r>
            <w:r/>
          </w:p>
        </w:tc>
        <w:tc>
          <w:tcPr>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W w:w="1480" w:type="dxa"/>
            <w:textDirection w:val="lrTb"/>
            <w:noWrap w:val="false"/>
          </w:tcPr>
          <w:p>
            <w:pPr>
              <w:rPr>
                <w:rFonts w:ascii="Times New Roman" w:hAnsi="Times New Roman"/>
                <w:sz w:val="24"/>
                <w:szCs w:val="24"/>
              </w:rPr>
            </w:pPr>
            <w:r>
              <w:rPr>
                <w:rFonts w:ascii="Times New Roman" w:hAnsi="Times New Roman"/>
                <w:sz w:val="24"/>
                <w:szCs w:val="24"/>
              </w:rPr>
            </w:r>
            <w:r/>
          </w:p>
        </w:tc>
        <w:tc>
          <w:tcPr>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W w:w="921" w:type="dxa"/>
            <w:textDirection w:val="lrTb"/>
            <w:noWrap w:val="false"/>
          </w:tcPr>
          <w:p>
            <w:pPr>
              <w:rPr>
                <w:rFonts w:ascii="Times New Roman" w:hAnsi="Times New Roman"/>
                <w:sz w:val="24"/>
                <w:szCs w:val="24"/>
              </w:rPr>
            </w:pPr>
            <w:r>
              <w:rPr>
                <w:rFonts w:ascii="Times New Roman" w:hAnsi="Times New Roman"/>
                <w:sz w:val="24"/>
                <w:szCs w:val="24"/>
              </w:rPr>
            </w:r>
            <w:r/>
          </w:p>
        </w:tc>
      </w:tr>
      <w:tr>
        <w:trPr>
          <w:jc w:val="center"/>
          <w:trHeight w:val="567"/>
        </w:trPr>
        <w:tc>
          <w:tcPr>
            <w:tcBorders>
              <w:bottom w:val="single" w:color="auto" w:sz="12" w:space="0"/>
            </w:tcBorders>
            <w:tcW w:w="1162"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1418"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850"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1058"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880"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1480"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1020" w:type="dxa"/>
            <w:textDirection w:val="lrTb"/>
            <w:noWrap w:val="false"/>
          </w:tcPr>
          <w:p>
            <w:pPr>
              <w:rPr>
                <w:rFonts w:ascii="Times New Roman" w:hAnsi="Times New Roman"/>
                <w:sz w:val="24"/>
                <w:szCs w:val="24"/>
              </w:rPr>
            </w:pPr>
            <w:r>
              <w:rPr>
                <w:rFonts w:ascii="Times New Roman" w:hAnsi="Times New Roman"/>
                <w:sz w:val="24"/>
                <w:szCs w:val="24"/>
              </w:rPr>
            </w:r>
            <w:r/>
          </w:p>
        </w:tc>
        <w:tc>
          <w:tcPr>
            <w:tcBorders>
              <w:bottom w:val="single" w:color="auto" w:sz="12" w:space="0"/>
            </w:tcBorders>
            <w:tcW w:w="921" w:type="dxa"/>
            <w:textDirection w:val="lrTb"/>
            <w:noWrap w:val="false"/>
          </w:tcPr>
          <w:p>
            <w:pPr>
              <w:rPr>
                <w:rFonts w:ascii="Times New Roman" w:hAnsi="Times New Roman"/>
                <w:sz w:val="24"/>
                <w:szCs w:val="24"/>
              </w:rPr>
            </w:pPr>
            <w:r>
              <w:rPr>
                <w:rFonts w:ascii="Times New Roman" w:hAnsi="Times New Roman"/>
                <w:sz w:val="24"/>
                <w:szCs w:val="24"/>
              </w:rPr>
            </w:r>
            <w:r/>
          </w:p>
        </w:tc>
      </w:tr>
    </w:tbl>
    <w:p>
      <w:pPr>
        <w:spacing w:line="440" w:lineRule="exact"/>
        <w:rPr>
          <w:rFonts w:ascii="Times New Roman" w:hAnsi="Times New Roman"/>
          <w:sz w:val="24"/>
          <w:szCs w:val="24"/>
        </w:rPr>
      </w:pPr>
      <w:r>
        <w:rPr>
          <w:rFonts w:ascii="Times New Roman" w:hAnsi="Times New Roman"/>
          <w:sz w:val="24"/>
          <w:szCs w:val="24"/>
        </w:rPr>
      </w:r>
      <w:r/>
    </w:p>
    <w:p>
      <w:pPr>
        <w:spacing w:line="440" w:lineRule="exact"/>
        <w:rPr>
          <w:rFonts w:ascii="Times New Roman" w:hAnsi="Times New Roman"/>
          <w:sz w:val="24"/>
          <w:szCs w:val="24"/>
        </w:rPr>
      </w:pPr>
      <w:r>
        <w:rPr>
          <w:rFonts w:ascii="Times New Roman" w:hAnsi="Times New Roman"/>
          <w:sz w:val="24"/>
          <w:szCs w:val="24"/>
        </w:rPr>
      </w:r>
      <w:r/>
    </w:p>
    <w:p>
      <w:pPr>
        <w:spacing w:line="440" w:lineRule="exact"/>
        <w:rPr>
          <w:rFonts w:ascii="Times New Roman" w:hAnsi="Times New Roman"/>
          <w:sz w:val="24"/>
          <w:szCs w:val="24"/>
        </w:rPr>
      </w:pPr>
      <w:r>
        <w:rPr>
          <w:rFonts w:ascii="Times New Roman" w:hAnsi="Times New Roman"/>
          <w:sz w:val="24"/>
          <w:szCs w:val="24"/>
        </w:rPr>
      </w:r>
      <w:r/>
    </w:p>
    <w:p>
      <w:pPr>
        <w:jc w:val="left"/>
        <w:widowControl/>
        <w:rPr>
          <w:rFonts w:ascii="Times New Roman" w:hAnsi="Times New Roman"/>
          <w:sz w:val="24"/>
          <w:szCs w:val="24"/>
        </w:rPr>
      </w:pPr>
      <w:r>
        <w:rPr>
          <w:rFonts w:ascii="Times New Roman" w:hAnsi="Times New Roman"/>
          <w:sz w:val="24"/>
          <w:szCs w:val="24"/>
        </w:rPr>
        <w:br w:type="page" w:clear="all"/>
      </w:r>
      <w:r/>
    </w:p>
    <w:p>
      <w:pPr>
        <w:spacing w:line="240" w:lineRule="exact"/>
        <w:rPr>
          <w:rFonts w:ascii="Times New Roman" w:hAnsi="Times New Roman"/>
          <w:sz w:val="24"/>
          <w:szCs w:val="24"/>
        </w:rPr>
      </w:pPr>
      <w:r>
        <w:rPr>
          <w:rFonts w:hint="eastAsia" w:ascii="Times New Roman" w:hAnsi="Times New Roman"/>
          <w:sz w:val="24"/>
          <w:szCs w:val="24"/>
        </w:rPr>
        <w:t xml:space="preserve">附</w:t>
      </w:r>
      <w:bookmarkStart w:id="805" w:name="_Toc296503228"/>
      <w:r/>
      <w:bookmarkStart w:id="806" w:name="_Toc296347227"/>
      <w:r/>
      <w:bookmarkStart w:id="807" w:name="_Toc296891056"/>
      <w:r/>
      <w:bookmarkStart w:id="808" w:name="_Toc296891268"/>
      <w:r/>
      <w:bookmarkStart w:id="809" w:name="_Toc296346729"/>
      <w:r/>
      <w:bookmarkStart w:id="810" w:name="_Toc296944567"/>
      <w:r/>
      <w:bookmarkStart w:id="811" w:name="_Toc267261699"/>
      <w:r>
        <w:rPr>
          <w:rFonts w:hint="eastAsia" w:ascii="Times New Roman" w:hAnsi="Times New Roman"/>
          <w:sz w:val="24"/>
          <w:szCs w:val="24"/>
        </w:rPr>
        <w:t xml:space="preserve">件7：</w:t>
      </w:r>
      <w:bookmarkEnd w:id="805"/>
      <w:r/>
      <w:bookmarkEnd w:id="806"/>
      <w:r/>
      <w:bookmarkEnd w:id="807"/>
      <w:r/>
      <w:bookmarkEnd w:id="808"/>
      <w:r/>
      <w:bookmarkEnd w:id="809"/>
      <w:r/>
      <w:bookmarkEnd w:id="810"/>
      <w:r/>
      <w:bookmarkEnd w:id="811"/>
      <w:r/>
      <w:r/>
    </w:p>
    <w:p>
      <w:pPr>
        <w:jc w:val="center"/>
        <w:spacing w:before="152" w:after="152" w:line="440" w:lineRule="exact"/>
        <w:rPr>
          <w:rFonts w:ascii="Times New Roman" w:hAnsi="Times New Roman"/>
          <w:sz w:val="24"/>
          <w:szCs w:val="24"/>
        </w:rPr>
      </w:pPr>
      <w:r>
        <w:rPr>
          <w:rFonts w:hint="eastAsia" w:ascii="Times New Roman" w:hAnsi="Times New Roman"/>
          <w:sz w:val="24"/>
          <w:szCs w:val="24"/>
        </w:rPr>
        <w:t xml:space="preserve">承包人主要施工管理人员表</w:t>
      </w:r>
      <w:r/>
    </w:p>
    <w:tbl>
      <w:tblPr>
        <w:tblStyle w:val="9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名称</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主要资历、经验及承担过的项目</w:t>
            </w:r>
            <w:r/>
          </w:p>
        </w:tc>
      </w:tr>
      <w:tr>
        <w:trPr>
          <w:jc w:val="center"/>
        </w:trPr>
        <w:tc>
          <w:tcPr>
            <w:gridSpan w:val="5"/>
            <w:tcBorders>
              <w:top w:val="single" w:color="auto" w:sz="6" w:space="0"/>
            </w:tcBorders>
            <w:tcW w:w="9809"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项目主管</w:t>
            </w:r>
            <w:r/>
          </w:p>
        </w:tc>
        <w:tc>
          <w:tcPr>
            <w:tcBorders>
              <w:top w:val="none" w:color="000000" w:sz="4" w:space="0"/>
            </w:tcBorders>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Borders>
              <w:top w:val="none" w:color="000000" w:sz="4" w:space="0"/>
            </w:tcBorders>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none" w:color="000000" w:sz="4" w:space="0"/>
            </w:tcBorders>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其他人员</w:t>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gridSpan w:val="5"/>
            <w:tcW w:w="9809"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项目经理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37"/>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37"/>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项目副经理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技术负责人</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24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造价管理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质量管理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材料管理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计划管理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321"/>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安全管理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restart"/>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其他人员</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ascii="Times New Roman" w:hAnsi="Times New Roman" w:cs="等线 Light"/>
                <w:sz w:val="24"/>
                <w:szCs w:val="24"/>
              </w:rPr>
            </w:pPr>
            <w:r>
              <w:rPr>
                <w:rFonts w:ascii="Times New Roman" w:hAnsi="Times New Roman" w:cs="等线 Light"/>
                <w:sz w:val="24"/>
                <w:szCs w:val="24"/>
              </w:rPr>
            </w:r>
            <w:r/>
          </w:p>
        </w:tc>
        <w:tc>
          <w:tcPr>
            <w:tcBorders>
              <w:bottom w:val="none" w:color="000000" w:sz="4" w:space="0"/>
            </w:tcBorders>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Borders>
              <w:bottom w:val="none" w:color="000000" w:sz="4" w:space="0"/>
            </w:tcBorders>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Borders>
              <w:bottom w:val="none" w:color="000000" w:sz="4" w:space="0"/>
            </w:tcBorders>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Borders>
              <w:bottom w:val="none" w:color="000000" w:sz="4" w:space="0"/>
            </w:tcBorders>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ascii="Times New Roman" w:hAnsi="Times New Roman" w:cs="等线 Light"/>
                <w:sz w:val="24"/>
                <w:szCs w:val="24"/>
              </w:rPr>
            </w:pPr>
            <w:r>
              <w:rPr>
                <w:rFonts w:ascii="Times New Roman" w:hAnsi="Times New Roman" w:cs="等线 Light"/>
                <w:sz w:val="24"/>
                <w:szCs w:val="24"/>
              </w:rPr>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ascii="Times New Roman" w:hAnsi="Times New Roman" w:cs="等线 Light"/>
                <w:sz w:val="24"/>
                <w:szCs w:val="24"/>
              </w:rPr>
            </w:pPr>
            <w:r>
              <w:rPr>
                <w:rFonts w:ascii="Times New Roman" w:hAnsi="Times New Roman" w:cs="等线 Light"/>
                <w:sz w:val="24"/>
                <w:szCs w:val="24"/>
              </w:rPr>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ascii="Times New Roman" w:hAnsi="Times New Roman" w:cs="等线 Light"/>
                <w:sz w:val="24"/>
                <w:szCs w:val="24"/>
              </w:rPr>
            </w:pPr>
            <w:r>
              <w:rPr>
                <w:rFonts w:ascii="Times New Roman" w:hAnsi="Times New Roman" w:cs="等线 Light"/>
                <w:sz w:val="24"/>
                <w:szCs w:val="24"/>
              </w:rPr>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ascii="Times New Roman" w:hAnsi="Times New Roman" w:cs="等线 Light"/>
                <w:sz w:val="24"/>
                <w:szCs w:val="24"/>
              </w:rPr>
            </w:pPr>
            <w:r>
              <w:rPr>
                <w:rFonts w:ascii="Times New Roman" w:hAnsi="Times New Roman" w:cs="等线 Light"/>
                <w:sz w:val="24"/>
                <w:szCs w:val="24"/>
              </w:rPr>
            </w:r>
            <w:r/>
          </w:p>
        </w:tc>
        <w:tc>
          <w:tcPr>
            <w:tcBorders>
              <w:bottom w:val="single" w:color="auto" w:sz="12" w:space="0"/>
            </w:tcBorders>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Borders>
              <w:bottom w:val="single" w:color="auto" w:sz="12" w:space="0"/>
            </w:tcBorders>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Borders>
              <w:bottom w:val="single" w:color="auto" w:sz="12" w:space="0"/>
            </w:tcBorders>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Borders>
              <w:bottom w:val="single" w:color="auto" w:sz="12" w:space="0"/>
            </w:tcBorders>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bl>
    <w:p>
      <w:pPr>
        <w:spacing w:line="440" w:lineRule="exact"/>
        <w:rPr>
          <w:rFonts w:ascii="Times New Roman" w:hAnsi="Times New Roman"/>
          <w:sz w:val="24"/>
          <w:szCs w:val="24"/>
        </w:rPr>
      </w:pPr>
      <w:r>
        <w:rPr>
          <w:rFonts w:ascii="Times New Roman" w:hAnsi="Times New Roman"/>
          <w:sz w:val="24"/>
          <w:szCs w:val="24"/>
        </w:rPr>
        <w:br w:type="page" w:clear="all"/>
      </w:r>
      <w:r>
        <w:rPr>
          <w:rFonts w:hint="eastAsia" w:ascii="Times New Roman" w:hAnsi="Times New Roman"/>
          <w:sz w:val="24"/>
          <w:szCs w:val="24"/>
        </w:rPr>
        <w:t xml:space="preserve">附</w:t>
      </w:r>
      <w:bookmarkStart w:id="812" w:name="_Toc296944568"/>
      <w:r/>
      <w:bookmarkStart w:id="813" w:name="_Toc296891269"/>
      <w:r/>
      <w:bookmarkStart w:id="814" w:name="_Toc296891057"/>
      <w:r/>
      <w:bookmarkStart w:id="815" w:name="_Toc296347228"/>
      <w:r/>
      <w:bookmarkStart w:id="816" w:name="_Toc296503229"/>
      <w:r/>
      <w:bookmarkStart w:id="817" w:name="_Toc296346730"/>
      <w:r>
        <w:rPr>
          <w:rFonts w:hint="eastAsia" w:ascii="Times New Roman" w:hAnsi="Times New Roman"/>
          <w:sz w:val="24"/>
          <w:szCs w:val="24"/>
        </w:rPr>
        <w:t xml:space="preserve">件8：</w:t>
      </w:r>
      <w:bookmarkEnd w:id="812"/>
      <w:r/>
      <w:bookmarkEnd w:id="813"/>
      <w:r/>
      <w:bookmarkEnd w:id="814"/>
      <w:r/>
      <w:bookmarkEnd w:id="815"/>
      <w:r/>
      <w:bookmarkEnd w:id="816"/>
      <w:r/>
      <w:bookmarkEnd w:id="817"/>
      <w:r/>
      <w:r/>
    </w:p>
    <w:p>
      <w:pPr>
        <w:jc w:val="center"/>
        <w:spacing w:before="152" w:after="152" w:line="440" w:lineRule="exact"/>
        <w:rPr>
          <w:rFonts w:ascii="Times New Roman" w:hAnsi="Times New Roman"/>
          <w:sz w:val="24"/>
          <w:szCs w:val="24"/>
        </w:rPr>
      </w:pPr>
      <w:r>
        <w:rPr>
          <w:rFonts w:hint="eastAsia" w:ascii="Times New Roman" w:hAnsi="Times New Roman"/>
          <w:sz w:val="24"/>
          <w:szCs w:val="24"/>
        </w:rPr>
        <w:t xml:space="preserve">分包人主要施工管理人员表</w:t>
      </w:r>
      <w:r/>
    </w:p>
    <w:tbl>
      <w:tblPr>
        <w:tblStyle w:val="9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名称</w:t>
            </w:r>
            <w:r/>
          </w:p>
        </w:tc>
        <w:tc>
          <w:tcPr>
            <w:tcBorders>
              <w:top w:val="single" w:color="auto" w:sz="12" w:space="0"/>
              <w:bottom w:val="single" w:color="auto" w:sz="6" w:space="0"/>
            </w:tcBorders>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主要资历、经验及承担过的项目</w:t>
            </w:r>
            <w:r/>
          </w:p>
        </w:tc>
      </w:tr>
      <w:tr>
        <w:trPr>
          <w:jc w:val="center"/>
        </w:trPr>
        <w:tc>
          <w:tcPr>
            <w:gridSpan w:val="5"/>
            <w:tcBorders>
              <w:top w:val="single" w:color="auto" w:sz="6" w:space="0"/>
            </w:tcBorders>
            <w:tcW w:w="9809"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项目主管</w:t>
            </w:r>
            <w:r/>
          </w:p>
        </w:tc>
        <w:tc>
          <w:tcPr>
            <w:tcBorders>
              <w:top w:val="none" w:color="000000" w:sz="4" w:space="0"/>
            </w:tcBorders>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Borders>
              <w:top w:val="none" w:color="000000" w:sz="4" w:space="0"/>
            </w:tcBorders>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Borders>
              <w:top w:val="none" w:color="000000" w:sz="4" w:space="0"/>
            </w:tcBorders>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none" w:color="000000" w:sz="4" w:space="0"/>
            </w:tcBorders>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其他人员</w:t>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gridSpan w:val="5"/>
            <w:tcW w:w="9809"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项目经理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37"/>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项目副经理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技术负责人</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造价管理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质量管理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材料管理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计划管理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W w:w="1871" w:type="dxa"/>
            <w:vAlign w:val="center"/>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安全管理</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restart"/>
            <w:textDirection w:val="lrTb"/>
            <w:noWrap w:val="false"/>
          </w:tcPr>
          <w:p>
            <w:pPr>
              <w:ind w:left="63" w:right="63"/>
              <w:keepNext/>
              <w:spacing w:line="440" w:lineRule="exact"/>
              <w:rPr>
                <w:rFonts w:ascii="Times New Roman" w:hAnsi="Times New Roman"/>
                <w:sz w:val="24"/>
                <w:szCs w:val="24"/>
                <w:lang w:val="zh-CN"/>
              </w:rPr>
            </w:pPr>
            <w:r>
              <w:rPr>
                <w:rFonts w:hint="eastAsia" w:ascii="Times New Roman" w:hAnsi="Times New Roman"/>
                <w:sz w:val="24"/>
                <w:szCs w:val="24"/>
                <w:lang w:val="zh-CN"/>
              </w:rPr>
              <w:t xml:space="preserve">其他人员</w:t>
            </w:r>
            <w:r/>
          </w:p>
        </w:tc>
        <w:tc>
          <w:tcPr>
            <w:tcW w:w="1418"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1134" w:type="dxa"/>
            <w:vAlign w:val="center"/>
            <w:textDirection w:val="lrTb"/>
            <w:noWrap w:val="false"/>
          </w:tcPr>
          <w:p>
            <w:pPr>
              <w:ind w:left="63" w:right="63" w:firstLine="482"/>
              <w:keepNext/>
              <w:spacing w:line="440" w:lineRule="exact"/>
              <w:rPr>
                <w:rFonts w:ascii="Times New Roman" w:hAnsi="Times New Roman"/>
                <w:b/>
                <w:sz w:val="24"/>
                <w:szCs w:val="24"/>
                <w:lang w:val="zh-CN"/>
              </w:rPr>
            </w:pPr>
            <w:r>
              <w:rPr>
                <w:rFonts w:ascii="Times New Roman" w:hAnsi="Times New Roman"/>
                <w:b/>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ascii="Times New Roman" w:hAnsi="Times New Roman" w:cs="等线 Light"/>
                <w:sz w:val="24"/>
                <w:szCs w:val="24"/>
              </w:rPr>
            </w:pPr>
            <w:r>
              <w:rPr>
                <w:rFonts w:ascii="Times New Roman" w:hAnsi="Times New Roman" w:cs="等线 Light"/>
                <w:sz w:val="24"/>
                <w:szCs w:val="24"/>
              </w:rPr>
            </w:r>
            <w:r/>
          </w:p>
        </w:tc>
        <w:tc>
          <w:tcPr>
            <w:tcBorders>
              <w:bottom w:val="none" w:color="000000" w:sz="4" w:space="0"/>
            </w:tcBorders>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Borders>
              <w:bottom w:val="none" w:color="000000" w:sz="4" w:space="0"/>
            </w:tcBorders>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Borders>
              <w:bottom w:val="none" w:color="000000" w:sz="4" w:space="0"/>
            </w:tcBorders>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Borders>
              <w:bottom w:val="none" w:color="000000" w:sz="4" w:space="0"/>
            </w:tcBorders>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ascii="Times New Roman" w:hAnsi="Times New Roman" w:cs="等线 Light"/>
                <w:sz w:val="24"/>
                <w:szCs w:val="24"/>
              </w:rPr>
            </w:pPr>
            <w:r>
              <w:rPr>
                <w:rFonts w:ascii="Times New Roman" w:hAnsi="Times New Roman" w:cs="等线 Light"/>
                <w:sz w:val="24"/>
                <w:szCs w:val="24"/>
              </w:rPr>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ascii="Times New Roman" w:hAnsi="Times New Roman" w:cs="等线 Light"/>
                <w:sz w:val="24"/>
                <w:szCs w:val="24"/>
              </w:rPr>
            </w:pPr>
            <w:r>
              <w:rPr>
                <w:rFonts w:ascii="Times New Roman" w:hAnsi="Times New Roman" w:cs="等线 Light"/>
                <w:sz w:val="24"/>
                <w:szCs w:val="24"/>
              </w:rPr>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ascii="Times New Roman" w:hAnsi="Times New Roman" w:cs="等线 Light"/>
                <w:sz w:val="24"/>
                <w:szCs w:val="24"/>
              </w:rPr>
            </w:pPr>
            <w:r>
              <w:rPr>
                <w:rFonts w:ascii="Times New Roman" w:hAnsi="Times New Roman" w:cs="等线 Light"/>
                <w:sz w:val="24"/>
                <w:szCs w:val="24"/>
              </w:rPr>
            </w:r>
            <w:r/>
          </w:p>
        </w:tc>
        <w:tc>
          <w:tcPr>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r>
        <w:trPr>
          <w:jc w:val="center"/>
        </w:trPr>
        <w:tc>
          <w:tcPr>
            <w:tcBorders>
              <w:bottom w:val="single" w:color="auto" w:sz="12" w:space="0"/>
            </w:tcBorders>
            <w:tcW w:w="1871" w:type="dxa"/>
            <w:vAlign w:val="center"/>
            <w:vMerge w:val="continue"/>
            <w:textDirection w:val="lrTb"/>
            <w:noWrap w:val="false"/>
          </w:tcPr>
          <w:p>
            <w:pPr>
              <w:jc w:val="left"/>
              <w:widowControl/>
              <w:rPr>
                <w:rFonts w:ascii="Times New Roman" w:hAnsi="Times New Roman" w:cs="等线 Light"/>
                <w:sz w:val="24"/>
                <w:szCs w:val="24"/>
              </w:rPr>
            </w:pPr>
            <w:r>
              <w:rPr>
                <w:rFonts w:ascii="Times New Roman" w:hAnsi="Times New Roman" w:cs="等线 Light"/>
                <w:sz w:val="24"/>
                <w:szCs w:val="24"/>
              </w:rPr>
            </w:r>
            <w:r/>
          </w:p>
        </w:tc>
        <w:tc>
          <w:tcPr>
            <w:tcBorders>
              <w:bottom w:val="single" w:color="auto" w:sz="12" w:space="0"/>
            </w:tcBorders>
            <w:tcW w:w="1418"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Borders>
              <w:bottom w:val="single" w:color="auto" w:sz="12" w:space="0"/>
            </w:tcBorders>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Borders>
              <w:bottom w:val="single" w:color="auto" w:sz="12" w:space="0"/>
            </w:tcBorders>
            <w:tcW w:w="1134"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c>
          <w:tcPr>
            <w:tcBorders>
              <w:bottom w:val="single" w:color="auto" w:sz="12" w:space="0"/>
            </w:tcBorders>
            <w:tcW w:w="4252" w:type="dxa"/>
            <w:vAlign w:val="center"/>
            <w:textDirection w:val="lrTb"/>
            <w:noWrap w:val="false"/>
          </w:tcPr>
          <w:p>
            <w:pPr>
              <w:ind w:left="63" w:right="63"/>
              <w:keepNext/>
              <w:spacing w:line="440" w:lineRule="exact"/>
              <w:rPr>
                <w:rFonts w:ascii="Times New Roman" w:hAnsi="Times New Roman"/>
                <w:sz w:val="24"/>
                <w:szCs w:val="24"/>
                <w:lang w:val="zh-CN"/>
              </w:rPr>
            </w:pPr>
            <w:r>
              <w:rPr>
                <w:rFonts w:ascii="Times New Roman" w:hAnsi="Times New Roman"/>
                <w:sz w:val="24"/>
                <w:szCs w:val="24"/>
                <w:lang w:val="zh-CN"/>
              </w:rPr>
            </w:r>
            <w:r/>
          </w:p>
        </w:tc>
      </w:tr>
    </w:tbl>
    <w:p>
      <w:pPr>
        <w:ind w:right="-27" w:firstLine="960"/>
        <w:spacing w:line="440" w:lineRule="exact"/>
        <w:tabs>
          <w:tab w:val="left" w:pos="0" w:leader="none"/>
        </w:tabs>
        <w:rPr>
          <w:rFonts w:hint="eastAsia" w:ascii="宋体" w:hAnsi="宋体" w:cs="宋体"/>
          <w:bCs/>
          <w:sz w:val="24"/>
          <w:szCs w:val="24"/>
        </w:rPr>
      </w:pPr>
      <w:r>
        <w:rPr>
          <w:rFonts w:hint="eastAsia" w:ascii="宋体" w:hAnsi="宋体" w:cs="宋体"/>
          <w:bCs/>
          <w:sz w:val="24"/>
          <w:szCs w:val="24"/>
        </w:rPr>
      </w:r>
      <w:r/>
    </w:p>
    <w:p>
      <w:pPr>
        <w:ind w:right="960"/>
        <w:jc w:val="center"/>
        <w:spacing w:line="440" w:lineRule="exact"/>
        <w:rPr>
          <w:rFonts w:hint="eastAsia" w:ascii="宋体" w:hAnsi="宋体" w:cs="Courier New"/>
          <w:sz w:val="24"/>
          <w:szCs w:val="24"/>
        </w:rPr>
      </w:pPr>
      <w:r>
        <w:rPr>
          <w:rFonts w:hint="eastAsia" w:ascii="宋体" w:hAnsi="宋体" w:cs="Courier New"/>
          <w:sz w:val="24"/>
          <w:szCs w:val="24"/>
        </w:rPr>
      </w:r>
      <w:bookmarkEnd w:id="212"/>
      <w:r/>
      <w:bookmarkEnd w:id="213"/>
      <w:r/>
      <w:bookmarkEnd w:id="214"/>
      <w:r/>
      <w:r/>
    </w:p>
    <w:p>
      <w:pPr>
        <w:jc w:val="center"/>
        <w:keepNext/>
        <w:spacing w:line="440" w:lineRule="exact"/>
        <w:rPr>
          <w:rFonts w:hint="eastAsia" w:ascii="宋体" w:hAnsi="宋体" w:cs="Courier New"/>
          <w:sz w:val="24"/>
          <w:szCs w:val="24"/>
        </w:rPr>
        <w:outlineLvl w:val="0"/>
      </w:pPr>
      <w:r/>
      <w:bookmarkStart w:id="818" w:name="_Hlt16619369"/>
      <w:r/>
      <w:bookmarkEnd w:id="818"/>
      <w:r/>
      <w:bookmarkStart w:id="819" w:name="_Hlt16619350"/>
      <w:r/>
      <w:bookmarkStart w:id="820" w:name="_Toc16938590"/>
      <w:r/>
      <w:bookmarkStart w:id="821" w:name="_Toc20823346"/>
      <w:r/>
      <w:bookmarkStart w:id="822" w:name="_Toc120614244"/>
      <w:r/>
      <w:bookmarkStart w:id="823" w:name="_Toc462564139"/>
      <w:r/>
      <w:bookmarkStart w:id="824" w:name="_Toc479757211"/>
      <w:r>
        <w:rPr>
          <w:rFonts w:ascii="黑体" w:hAnsi="Courier New" w:eastAsia="黑体" w:cs="Courier New"/>
          <w:bCs/>
          <w:sz w:val="44"/>
          <w:szCs w:val="21"/>
        </w:rPr>
        <w:br w:type="page" w:clear="all"/>
      </w:r>
      <w:bookmarkStart w:id="825" w:name="_Toc959"/>
      <w:r>
        <w:rPr>
          <w:rFonts w:hint="eastAsia" w:ascii="宋体" w:hAnsi="宋体"/>
          <w:b/>
          <w:bCs/>
          <w:sz w:val="44"/>
          <w:szCs w:val="28"/>
        </w:rPr>
        <w:t xml:space="preserve">第</w:t>
      </w:r>
      <w:bookmarkEnd w:id="819"/>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820"/>
      <w:r/>
      <w:bookmarkEnd w:id="821"/>
      <w:r/>
      <w:bookmarkEnd w:id="822"/>
      <w:r/>
      <w:bookmarkEnd w:id="825"/>
      <w:r/>
      <w:r/>
    </w:p>
    <w:p>
      <w:pPr>
        <w:ind w:right="-27"/>
        <w:spacing w:line="480" w:lineRule="exact"/>
        <w:tabs>
          <w:tab w:val="left" w:pos="0" w:leader="none"/>
        </w:tabs>
        <w:rPr>
          <w:rFonts w:hint="eastAsia" w:ascii="宋体" w:hAnsi="宋体"/>
          <w:b/>
          <w:sz w:val="28"/>
        </w:rPr>
        <w:outlineLvl w:val="1"/>
      </w:pPr>
      <w:r/>
      <w:bookmarkStart w:id="826" w:name="_Toc153825792"/>
      <w:r/>
      <w:bookmarkStart w:id="827" w:name="_Toc17265"/>
      <w:r/>
      <w:bookmarkStart w:id="828" w:name="_Toc26554093"/>
      <w:r/>
      <w:bookmarkStart w:id="829" w:name="_Toc49090575"/>
      <w:r/>
      <w:bookmarkStart w:id="830" w:name="_Toc120614281"/>
      <w:r>
        <w:rPr>
          <w:rFonts w:hint="eastAsia" w:ascii="宋体" w:hAnsi="宋体"/>
          <w:b/>
          <w:sz w:val="28"/>
        </w:rPr>
        <w:t xml:space="preserve">一、项目说明：</w:t>
      </w:r>
      <w:bookmarkEnd w:id="826"/>
      <w:r/>
      <w:bookmarkEnd w:id="827"/>
      <w:r/>
      <w:r/>
    </w:p>
    <w:p>
      <w:pPr>
        <w:numPr>
          <w:ilvl w:val="0"/>
          <w:numId w:val="0"/>
        </w:numPr>
        <w:ind w:firstLine="480"/>
        <w:spacing w:line="440" w:lineRule="exact"/>
        <w:rPr>
          <w:rFonts w:hint="eastAsia" w:ascii="宋体" w:hAnsi="宋体" w:eastAsia="宋体" w:cs="Times New Roman"/>
          <w:sz w:val="24"/>
        </w:rPr>
      </w:pPr>
      <w:r>
        <w:rPr>
          <w:rFonts w:ascii="宋体" w:hAnsi="宋体"/>
          <w:sz w:val="24"/>
        </w:rPr>
        <w:t xml:space="preserve">1</w:t>
      </w:r>
      <w:r>
        <w:rPr>
          <w:rFonts w:hint="eastAsia" w:ascii="宋体" w:hAnsi="宋体"/>
          <w:sz w:val="24"/>
        </w:rPr>
        <w:t xml:space="preserve">.项目内容：</w:t>
      </w:r>
      <w:r>
        <w:rPr>
          <w:rFonts w:hint="eastAsia" w:ascii="宋体" w:hAnsi="宋体" w:eastAsia="宋体" w:cs="Times New Roman"/>
          <w:sz w:val="24"/>
        </w:rPr>
        <w:t xml:space="preserve">本工程为</w:t>
      </w:r>
      <w:r>
        <w:rPr>
          <w:rFonts w:hint="eastAsia" w:ascii="宋体" w:hAnsi="宋体" w:eastAsia="宋体" w:cs="Times New Roman"/>
          <w:sz w:val="24"/>
          <w:lang w:eastAsia="zh-CN"/>
        </w:rPr>
        <w:t xml:space="preserve">2026年高新区新建护岸和河道清淤工程</w:t>
      </w:r>
      <w:r>
        <w:rPr>
          <w:rFonts w:hint="eastAsia" w:ascii="宋体" w:hAnsi="宋体" w:eastAsia="宋体" w:cs="Times New Roman"/>
          <w:sz w:val="24"/>
        </w:rPr>
        <w:t xml:space="preserve">，</w:t>
      </w:r>
      <w:r>
        <w:rPr>
          <w:rFonts w:hint="eastAsia" w:ascii="宋体" w:hAnsi="宋体" w:eastAsia="宋体" w:cs="Times New Roman"/>
          <w:sz w:val="24"/>
          <w:lang w:eastAsia="zh-CN"/>
        </w:rPr>
        <w:t xml:space="preserve">包括白茆塘常熟市拂晓智能化工程有限公司段护岸、东南街道苏白圩堤防局部整治、银东河（黄浦江路-银东排涝站）整治、金仓湖河道局部整治、宗家浜河道清淤五个点位，主要工作内容包括</w:t>
      </w:r>
      <w:r>
        <w:rPr>
          <w:rFonts w:hint="eastAsia" w:ascii="宋体" w:hAnsi="宋体" w:cs="Times New Roman"/>
          <w:sz w:val="24"/>
          <w:lang w:eastAsia="zh-CN"/>
        </w:rPr>
        <w:t xml:space="preserve">：</w:t>
      </w:r>
      <w:r>
        <w:rPr>
          <w:rFonts w:hint="eastAsia" w:ascii="宋体" w:hAnsi="宋体" w:eastAsia="宋体" w:cs="Times New Roman"/>
          <w:sz w:val="24"/>
          <w:lang w:eastAsia="zh-CN"/>
        </w:rPr>
        <w:t xml:space="preserve">新建预制桩挡墙、生态木桩护岸、河道清淤等</w:t>
      </w:r>
      <w:r>
        <w:rPr>
          <w:rFonts w:hint="eastAsia" w:ascii="宋体" w:hAnsi="宋体" w:eastAsia="宋体" w:cs="Times New Roman"/>
          <w:sz w:val="24"/>
          <w:lang w:val="en-US" w:eastAsia="zh-CN"/>
        </w:rPr>
        <w:t xml:space="preserve">。</w:t>
      </w:r>
      <w:r/>
    </w:p>
    <w:p>
      <w:pPr>
        <w:contextualSpacing/>
        <w:ind w:firstLine="480"/>
        <w:jc w:val="left"/>
        <w:spacing w:line="460" w:lineRule="exact"/>
        <w:widowControl/>
        <w:tabs>
          <w:tab w:val="left" w:pos="0" w:leader="none"/>
        </w:tabs>
        <w:rPr>
          <w:rFonts w:hint="eastAsia" w:ascii="宋体" w:hAnsi="宋体"/>
          <w:b/>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项目地点：</w:t>
      </w:r>
      <w:r>
        <w:rPr>
          <w:rFonts w:hint="eastAsia" w:ascii="宋体" w:hAnsi="宋体"/>
          <w:sz w:val="24"/>
          <w:szCs w:val="24"/>
        </w:rPr>
        <w:t xml:space="preserve">常熟高新区范围内。</w:t>
      </w:r>
      <w:r/>
    </w:p>
    <w:p>
      <w:pPr>
        <w:contextualSpacing/>
        <w:ind w:firstLine="480"/>
        <w:jc w:val="left"/>
        <w:spacing w:line="460" w:lineRule="exact"/>
        <w:widowControl/>
        <w:tabs>
          <w:tab w:val="left" w:pos="0" w:leader="none"/>
        </w:tabs>
        <w:rPr>
          <w:rFonts w:hint="eastAsia" w:ascii="宋体" w:hAnsi="宋体"/>
          <w:sz w:val="24"/>
        </w:rPr>
      </w:pPr>
      <w:r>
        <w:rPr>
          <w:rFonts w:ascii="宋体" w:hAnsi="宋体"/>
          <w:sz w:val="24"/>
        </w:rPr>
        <w:t xml:space="preserve">3</w:t>
      </w:r>
      <w:r>
        <w:rPr>
          <w:rFonts w:hint="eastAsia" w:ascii="宋体" w:hAnsi="宋体"/>
          <w:sz w:val="24"/>
        </w:rPr>
        <w:t xml:space="preserve">.合同履行期限：</w:t>
      </w:r>
      <w:r>
        <w:rPr>
          <w:rFonts w:hint="eastAsia" w:ascii="Times New Roman" w:hAnsi="Times New Roman"/>
          <w:sz w:val="24"/>
          <w:szCs w:val="24"/>
          <w:highlight w:val="none"/>
        </w:rPr>
        <w:t xml:space="preserve">90日历天（具体开工日期以采购人通知为准）</w:t>
      </w:r>
      <w:r>
        <w:rPr>
          <w:rFonts w:hint="eastAsia"/>
          <w:sz w:val="24"/>
          <w:szCs w:val="24"/>
          <w:highlight w:val="none"/>
        </w:rPr>
        <w:t xml:space="preserve">。</w:t>
      </w:r>
      <w:r/>
    </w:p>
    <w:p>
      <w:pPr>
        <w:contextualSpacing/>
        <w:ind w:firstLine="480"/>
        <w:jc w:val="left"/>
        <w:spacing w:line="460" w:lineRule="exact"/>
        <w:widowControl/>
        <w:tabs>
          <w:tab w:val="left" w:pos="0" w:leader="none"/>
        </w:tabs>
        <w:rPr>
          <w:rFonts w:hint="eastAsia" w:ascii="宋体" w:hAnsi="宋体" w:eastAsia="宋体" w:cs="宋体"/>
          <w:sz w:val="24"/>
        </w:rPr>
      </w:pPr>
      <w:r>
        <w:rPr>
          <w:rFonts w:ascii="宋体" w:hAnsi="宋体"/>
          <w:sz w:val="24"/>
        </w:rPr>
        <w:t xml:space="preserve">4</w:t>
      </w:r>
      <w:r>
        <w:rPr>
          <w:rFonts w:hint="eastAsia" w:ascii="宋体" w:hAnsi="宋体"/>
          <w:sz w:val="24"/>
        </w:rPr>
        <w:t xml:space="preserve">.供应商应对项</w:t>
      </w:r>
      <w:r>
        <w:rPr>
          <w:rFonts w:hint="eastAsia" w:ascii="宋体" w:hAnsi="宋体" w:eastAsia="宋体" w:cs="宋体"/>
          <w:sz w:val="24"/>
        </w:rPr>
        <w:t xml:space="preserve">目现场进行自行踏勘，但费用由供应商自行承担。</w:t>
      </w:r>
      <w:r/>
    </w:p>
    <w:p>
      <w:pPr>
        <w:contextualSpacing/>
        <w:ind w:right="-27" w:firstLine="480"/>
        <w:jc w:val="left"/>
        <w:spacing w:line="460" w:lineRule="exact"/>
        <w:widowControl/>
        <w:tabs>
          <w:tab w:val="left" w:pos="0" w:leader="none"/>
        </w:tabs>
        <w:rPr>
          <w:rFonts w:ascii="宋体" w:hAnsi="宋体"/>
          <w:sz w:val="24"/>
        </w:rPr>
      </w:pPr>
      <w:r>
        <w:rPr>
          <w:rFonts w:hint="eastAsia" w:ascii="宋体" w:hAnsi="宋体" w:eastAsia="宋体" w:cs="宋体"/>
          <w:sz w:val="24"/>
        </w:rPr>
        <w:t xml:space="preserve">4.1供应商应根据采购人提供的</w:t>
      </w:r>
      <w:r>
        <w:rPr>
          <w:rFonts w:hint="eastAsia" w:ascii="宋体" w:hAnsi="宋体"/>
          <w:sz w:val="24"/>
        </w:rPr>
        <w:t xml:space="preserve">工程量清单、技术要求及设计图纸结合现场踏勘获取的信息详细列出本项目工程量清单范围内的工程、设备、材料、安装等的各类费用。供应商在报价时应充分考虑现场实际情况，采购人不负担因供应商对项目现场情况考虑不周而产生的其他任何费用。</w:t>
      </w:r>
      <w:r/>
    </w:p>
    <w:p>
      <w:pPr>
        <w:contextualSpacing/>
        <w:ind w:firstLine="480"/>
        <w:jc w:val="left"/>
        <w:spacing w:line="460" w:lineRule="exact"/>
        <w:widowControl/>
        <w:tabs>
          <w:tab w:val="left" w:pos="0" w:leader="none"/>
        </w:tabs>
        <w:rPr>
          <w:rFonts w:hint="eastAsia" w:ascii="宋体" w:hAnsi="宋体"/>
          <w:sz w:val="24"/>
        </w:rPr>
      </w:pPr>
      <w:r>
        <w:rPr>
          <w:rFonts w:hint="eastAsia" w:ascii="宋体" w:hAnsi="宋体"/>
          <w:sz w:val="24"/>
        </w:rPr>
        <w:t xml:space="preserve">4.2供应商可以先到工地现场踏勘以充分了解工地位置、情况、道路、储存空间、装卸限制及任何其他足以影响价格的情况，任何因忽视或误解工地情况而导致的索赔或工期延长申请将不被批准；供应商踏勘现场，充分考虑现场实际情况及工程概况要求中提及的各项费用及其他实施过程中发生的费用，以上所涉及的各项费用均在措施费用中进行报价，成交后，成交供应商不得以任何形式以不了解现场情况为由提出费用调整，结算时不予调整。</w:t>
      </w:r>
      <w:r/>
    </w:p>
    <w:p>
      <w:pPr>
        <w:ind w:right="-27" w:firstLine="480"/>
        <w:spacing w:line="460" w:lineRule="exact"/>
        <w:tabs>
          <w:tab w:val="left" w:pos="0" w:leader="none"/>
        </w:tabs>
        <w:rPr>
          <w:rFonts w:hint="eastAsia" w:ascii="宋体" w:hAnsi="宋体"/>
          <w:i/>
          <w:sz w:val="24"/>
          <w:highlight w:val="none"/>
          <w:u w:val="single"/>
        </w:rPr>
      </w:pPr>
      <w:r>
        <w:rPr>
          <w:rFonts w:hint="eastAsia" w:ascii="宋体" w:hAnsi="宋体"/>
          <w:i/>
          <w:sz w:val="24"/>
          <w:highlight w:val="none"/>
          <w:u w:val="single"/>
        </w:rPr>
        <w:t xml:space="preserve">△5.结算</w:t>
      </w:r>
      <w:r>
        <w:rPr>
          <w:rFonts w:ascii="宋体" w:hAnsi="宋体"/>
          <w:i/>
          <w:sz w:val="24"/>
          <w:highlight w:val="none"/>
          <w:u w:val="single"/>
        </w:rPr>
        <w:t xml:space="preserve">方式：</w:t>
      </w:r>
      <w:r/>
    </w:p>
    <w:p>
      <w:pPr>
        <w:ind w:right="-27" w:firstLine="720"/>
        <w:spacing w:line="460" w:lineRule="exact"/>
        <w:tabs>
          <w:tab w:val="left" w:pos="0" w:leader="none"/>
        </w:tabs>
        <w:rPr>
          <w:rFonts w:hint="eastAsia" w:ascii="宋体" w:hAnsi="宋体"/>
          <w:i/>
          <w:sz w:val="24"/>
          <w:highlight w:val="none"/>
          <w:u w:val="single"/>
        </w:rPr>
      </w:pPr>
      <w:r>
        <w:rPr>
          <w:rFonts w:hint="eastAsia" w:ascii="宋体" w:hAnsi="宋体"/>
          <w:i/>
          <w:sz w:val="24"/>
          <w:highlight w:val="none"/>
          <w:u w:val="single"/>
        </w:rPr>
        <w:t xml:space="preserve">5</w:t>
      </w:r>
      <w:r>
        <w:rPr>
          <w:rFonts w:ascii="宋体" w:hAnsi="宋体"/>
          <w:i/>
          <w:sz w:val="24"/>
          <w:highlight w:val="none"/>
          <w:u w:val="single"/>
        </w:rPr>
        <w:t xml:space="preserve">.1</w:t>
      </w:r>
      <w:r>
        <w:rPr>
          <w:rFonts w:hint="eastAsia" w:ascii="宋体" w:hAnsi="宋体"/>
          <w:i/>
          <w:sz w:val="24"/>
          <w:highlight w:val="none"/>
          <w:u w:val="single"/>
        </w:rPr>
        <w:t xml:space="preserve">固定单价合同，根据固定综合单价按实结算审核,最终实际</w:t>
      </w:r>
      <w:r>
        <w:rPr>
          <w:rFonts w:ascii="宋体" w:hAnsi="宋体"/>
          <w:i/>
          <w:sz w:val="24"/>
          <w:highlight w:val="none"/>
          <w:u w:val="single"/>
        </w:rPr>
        <w:t xml:space="preserve">结算价格</w:t>
      </w:r>
      <w:r>
        <w:rPr>
          <w:rFonts w:hint="eastAsia" w:ascii="宋体" w:hAnsi="宋体"/>
          <w:i/>
          <w:sz w:val="24"/>
          <w:highlight w:val="none"/>
          <w:u w:val="single"/>
        </w:rPr>
        <w:t xml:space="preserve">超出采购</w:t>
      </w:r>
      <w:r>
        <w:rPr>
          <w:rFonts w:ascii="宋体" w:hAnsi="宋体"/>
          <w:i/>
          <w:sz w:val="24"/>
          <w:highlight w:val="none"/>
          <w:u w:val="single"/>
        </w:rPr>
        <w:t xml:space="preserve">预算的，按采购预算结算</w:t>
      </w:r>
      <w:r>
        <w:rPr>
          <w:rFonts w:hint="eastAsia" w:ascii="宋体" w:hAnsi="宋体"/>
          <w:i/>
          <w:sz w:val="24"/>
          <w:highlight w:val="none"/>
          <w:u w:val="single"/>
        </w:rPr>
        <w:t xml:space="preserve">付款。</w:t>
      </w:r>
      <w:r/>
    </w:p>
    <w:p>
      <w:pPr>
        <w:ind w:right="-27" w:firstLine="480"/>
        <w:spacing w:line="460" w:lineRule="exact"/>
        <w:tabs>
          <w:tab w:val="left" w:pos="0" w:leader="none"/>
        </w:tabs>
        <w:rPr>
          <w:rFonts w:hint="eastAsia" w:ascii="宋体" w:hAnsi="宋体"/>
          <w:i/>
          <w:sz w:val="24"/>
          <w:highlight w:val="none"/>
          <w:u w:val="single"/>
        </w:rPr>
      </w:pPr>
      <w:r>
        <w:rPr>
          <w:rFonts w:hint="eastAsia" w:ascii="宋体" w:hAnsi="宋体"/>
          <w:i/>
          <w:sz w:val="24"/>
          <w:highlight w:val="none"/>
          <w:u w:val="single"/>
        </w:rPr>
        <w:t xml:space="preserve">△6</w:t>
      </w:r>
      <w:r>
        <w:rPr>
          <w:rFonts w:ascii="宋体" w:hAnsi="宋体"/>
          <w:i/>
          <w:sz w:val="24"/>
          <w:highlight w:val="none"/>
          <w:u w:val="single"/>
        </w:rPr>
        <w:t xml:space="preserve">.</w:t>
      </w:r>
      <w:r>
        <w:rPr>
          <w:rFonts w:hint="eastAsia" w:ascii="宋体" w:hAnsi="宋体"/>
          <w:i/>
          <w:sz w:val="24"/>
          <w:highlight w:val="none"/>
          <w:u w:val="single"/>
        </w:rPr>
        <w:t xml:space="preserve">付款方式：</w:t>
      </w:r>
      <w:r/>
    </w:p>
    <w:p>
      <w:pPr>
        <w:ind w:right="-27" w:firstLine="720"/>
        <w:spacing w:line="460" w:lineRule="exact"/>
        <w:tabs>
          <w:tab w:val="left" w:pos="0" w:leader="none"/>
        </w:tabs>
        <w:rPr>
          <w:rFonts w:hint="eastAsia" w:ascii="宋体" w:hAnsi="宋体"/>
          <w:i/>
          <w:sz w:val="24"/>
          <w:highlight w:val="none"/>
          <w:u w:val="single"/>
        </w:rPr>
      </w:pPr>
      <w:r>
        <w:rPr>
          <w:rFonts w:hint="eastAsia" w:ascii="宋体" w:hAnsi="宋体"/>
          <w:i/>
          <w:sz w:val="24"/>
          <w:highlight w:val="none"/>
          <w:u w:val="single"/>
        </w:rPr>
        <w:t xml:space="preserve">本工程款按5-2-2-1的方式支付，即工程竣工验收通过后付至当年合同价款的50%，工程竣工后满第一周年付至审定价的70%，工程竣工后满第二周年付至审定价的90%，工程竣工后满第三周年付清。</w:t>
      </w:r>
      <w:r/>
    </w:p>
    <w:p>
      <w:pPr>
        <w:ind w:firstLine="480"/>
        <w:spacing w:line="460" w:lineRule="exact"/>
        <w:tabs>
          <w:tab w:val="left" w:pos="0" w:leader="none"/>
        </w:tabs>
        <w:rPr>
          <w:rFonts w:hint="eastAsia" w:ascii="宋体" w:hAnsi="宋体"/>
          <w:sz w:val="24"/>
          <w:szCs w:val="24"/>
        </w:rPr>
      </w:pPr>
      <w:r>
        <w:rPr>
          <w:rFonts w:hint="eastAsia" w:ascii="宋体" w:hAnsi="宋体"/>
          <w:sz w:val="24"/>
          <w:szCs w:val="24"/>
        </w:rPr>
        <w:t xml:space="preserve">注：（1）以上每次付款前，成交供应商均应提供符合采购人要求的同等金额的合法有效发票。否则，采购人有权顺延付款时间，且不承担任何违约或赔偿责任。</w:t>
      </w:r>
      <w:r/>
    </w:p>
    <w:p>
      <w:pPr>
        <w:ind w:firstLine="480"/>
        <w:spacing w:line="460" w:lineRule="exact"/>
        <w:tabs>
          <w:tab w:val="left" w:pos="0" w:leader="none"/>
        </w:tabs>
        <w:rPr>
          <w:rFonts w:hint="eastAsia" w:ascii="宋体" w:hAnsi="宋体"/>
          <w:sz w:val="24"/>
          <w:szCs w:val="24"/>
        </w:rPr>
      </w:pPr>
      <w:r>
        <w:rPr>
          <w:rFonts w:hint="eastAsia" w:ascii="宋体" w:hAnsi="宋体"/>
          <w:sz w:val="24"/>
          <w:szCs w:val="24"/>
        </w:rPr>
        <w:t xml:space="preserve">（2）本项目支付方式支持数字人民币方式。</w:t>
      </w:r>
      <w:r/>
    </w:p>
    <w:p>
      <w:pPr>
        <w:ind w:firstLine="480"/>
        <w:spacing w:line="460" w:lineRule="exact"/>
        <w:tabs>
          <w:tab w:val="left" w:pos="0" w:leader="none"/>
        </w:tabs>
        <w:rPr>
          <w:rFonts w:hint="eastAsia" w:ascii="宋体" w:hAnsi="宋体"/>
          <w:color w:val="ff0000"/>
          <w:sz w:val="24"/>
          <w:szCs w:val="24"/>
        </w:rPr>
      </w:pPr>
      <w:r>
        <w:rPr>
          <w:rFonts w:hint="eastAsia" w:ascii="宋体" w:hAnsi="宋体"/>
          <w:sz w:val="24"/>
          <w:szCs w:val="24"/>
        </w:rPr>
        <w:t xml:space="preserve">（3）在签订合同时成交供应商明确表示无需预付款或者主动要求降低预付款比例的，上述付款方式中的第一条可不执行，但应当由成交供应商书面提出并作为采购档案保存。</w:t>
      </w:r>
      <w:r/>
    </w:p>
    <w:p>
      <w:pPr>
        <w:ind w:firstLine="480"/>
        <w:spacing w:line="460" w:lineRule="exact"/>
        <w:tabs>
          <w:tab w:val="left" w:pos="0" w:leader="none"/>
        </w:tabs>
        <w:rPr>
          <w:rFonts w:hint="eastAsia" w:ascii="宋体" w:hAnsi="宋体"/>
          <w:color w:val="ff0000"/>
          <w:sz w:val="24"/>
          <w:szCs w:val="24"/>
        </w:rPr>
      </w:pPr>
      <w:r>
        <w:rPr>
          <w:rFonts w:ascii="宋体" w:hAnsi="宋体"/>
          <w:sz w:val="24"/>
          <w:szCs w:val="24"/>
        </w:rPr>
        <w:t xml:space="preserve">7.</w:t>
      </w:r>
      <w:r>
        <w:rPr>
          <w:rFonts w:hint="eastAsia" w:ascii="宋体" w:hAnsi="宋体"/>
          <w:sz w:val="24"/>
          <w:szCs w:val="24"/>
        </w:rPr>
        <w:t xml:space="preserve">苏采云迁云后可能会出现系统无法访问等突发情况，（1）如在供应商报名、投标或响应文件上传、投标或响应文件解密、唱标环节中出现系统无法访问的情形，等待30分钟如系统可以修复则继续开展采购活动，否则将通过发布更正公告推迟开标，或者发布废标公告重新开展采购活动；（2）如在评审过程中出现系统无法访问的情形，等待30分钟如系统可以修复则继续开展采购活动，否则将发布废标公告重新开展采购活动，或者在第二日系统修复后重新从采购评审专家库抽取专家并继续开展评审活动。  </w:t>
      </w:r>
      <w:r>
        <w:rPr>
          <w:rFonts w:hint="eastAsia" w:ascii="宋体" w:hAnsi="宋体"/>
          <w:color w:val="ff0000"/>
          <w:sz w:val="24"/>
          <w:szCs w:val="24"/>
        </w:rPr>
        <w:t xml:space="preserve">          </w:t>
      </w:r>
      <w:r/>
    </w:p>
    <w:p>
      <w:pPr>
        <w:ind w:right="-27"/>
        <w:spacing w:line="480" w:lineRule="exact"/>
        <w:tabs>
          <w:tab w:val="left" w:pos="0" w:leader="none"/>
        </w:tabs>
        <w:rPr>
          <w:rFonts w:hint="eastAsia" w:ascii="宋体" w:hAnsi="宋体"/>
          <w:b/>
          <w:sz w:val="28"/>
        </w:rPr>
        <w:outlineLvl w:val="1"/>
      </w:pPr>
      <w:r/>
      <w:bookmarkStart w:id="831" w:name="_Toc153825793"/>
      <w:r/>
      <w:bookmarkStart w:id="832" w:name="_Toc27660"/>
      <w:r>
        <w:rPr>
          <w:rFonts w:hint="eastAsia" w:ascii="宋体" w:hAnsi="宋体"/>
          <w:b/>
          <w:sz w:val="28"/>
        </w:rPr>
        <w:t xml:space="preserve">二</w:t>
      </w:r>
      <w:r>
        <w:rPr>
          <w:rFonts w:ascii="宋体" w:hAnsi="宋体"/>
          <w:b/>
          <w:sz w:val="28"/>
        </w:rPr>
        <w:t xml:space="preserve">、</w:t>
      </w:r>
      <w:r>
        <w:rPr>
          <w:rFonts w:hint="eastAsia" w:ascii="宋体" w:hAnsi="宋体"/>
          <w:b/>
          <w:sz w:val="28"/>
        </w:rPr>
        <w:t xml:space="preserve">项目内容</w:t>
      </w:r>
      <w:r>
        <w:rPr>
          <w:rFonts w:ascii="宋体" w:hAnsi="宋体"/>
          <w:b/>
          <w:sz w:val="28"/>
        </w:rPr>
        <w:t xml:space="preserve">：</w:t>
      </w:r>
      <w:bookmarkEnd w:id="831"/>
      <w:r/>
      <w:bookmarkEnd w:id="832"/>
      <w:r/>
      <w:r/>
    </w:p>
    <w:p>
      <w:pPr>
        <w:ind w:firstLine="480"/>
        <w:spacing w:line="460" w:lineRule="exact"/>
        <w:tabs>
          <w:tab w:val="left" w:pos="0" w:leader="none"/>
        </w:tabs>
        <w:rPr>
          <w:rFonts w:hint="eastAsia" w:ascii="宋体" w:hAnsi="宋体"/>
          <w:i/>
          <w:iCs/>
          <w:sz w:val="24"/>
          <w:szCs w:val="24"/>
          <w:u w:val="single"/>
          <w:lang w:val="en-US" w:eastAsia="zh-CN"/>
        </w:rPr>
      </w:pPr>
      <w:r>
        <w:rPr>
          <w:rFonts w:hint="eastAsia" w:ascii="宋体" w:hAnsi="宋体"/>
          <w:i/>
          <w:iCs/>
          <w:sz w:val="24"/>
          <w:szCs w:val="24"/>
          <w:u w:val="single"/>
          <w:lang w:val="en-US" w:eastAsia="zh-CN"/>
        </w:rPr>
        <w:t xml:space="preserve">1.</w:t>
      </w:r>
      <w:r>
        <w:rPr>
          <w:rFonts w:hint="eastAsia" w:ascii="宋体" w:hAnsi="宋体"/>
          <w:i/>
          <w:iCs/>
          <w:sz w:val="24"/>
          <w:szCs w:val="24"/>
          <w:u w:val="single"/>
        </w:rPr>
        <w:t xml:space="preserve">详见附件16图纸</w:t>
      </w:r>
      <w:r>
        <w:rPr>
          <w:rFonts w:hint="eastAsia" w:ascii="宋体" w:hAnsi="宋体"/>
          <w:i/>
          <w:iCs/>
          <w:sz w:val="24"/>
          <w:szCs w:val="24"/>
          <w:u w:val="single"/>
          <w:lang w:eastAsia="zh-CN"/>
        </w:rPr>
        <w:t xml:space="preserve">、</w:t>
      </w:r>
      <w:r>
        <w:rPr>
          <w:rFonts w:hint="eastAsia" w:ascii="宋体" w:hAnsi="宋体"/>
          <w:i/>
          <w:iCs/>
          <w:sz w:val="24"/>
          <w:szCs w:val="24"/>
          <w:u w:val="single"/>
          <w:lang w:val="en-US" w:eastAsia="zh-CN"/>
        </w:rPr>
        <w:t xml:space="preserve">附件17工程量清单。</w:t>
      </w:r>
      <w:r/>
    </w:p>
    <w:p>
      <w:pPr>
        <w:ind w:firstLine="480"/>
        <w:spacing w:line="460" w:lineRule="exact"/>
        <w:tabs>
          <w:tab w:val="left" w:pos="0" w:leader="none"/>
        </w:tabs>
        <w:rPr>
          <w:rFonts w:hint="default" w:ascii="宋体" w:hAnsi="宋体"/>
          <w:i/>
          <w:iCs/>
          <w:sz w:val="24"/>
          <w:szCs w:val="24"/>
          <w:u w:val="single"/>
          <w:lang w:val="en-US" w:eastAsia="zh-CN"/>
        </w:rPr>
      </w:pPr>
      <w:r>
        <w:rPr>
          <w:rFonts w:hint="eastAsia" w:ascii="宋体" w:hAnsi="宋体"/>
          <w:i/>
          <w:iCs/>
          <w:sz w:val="24"/>
          <w:szCs w:val="24"/>
          <w:u w:val="single"/>
          <w:lang w:val="en-US" w:eastAsia="zh-CN"/>
        </w:rPr>
        <w:t xml:space="preserve">2.承包方式：包工包料。</w:t>
      </w:r>
      <w:r/>
    </w:p>
    <w:p>
      <w:pPr>
        <w:ind w:right="-27"/>
        <w:spacing w:line="480" w:lineRule="exact"/>
        <w:tabs>
          <w:tab w:val="left" w:pos="0" w:leader="none"/>
        </w:tabs>
        <w:rPr>
          <w:rFonts w:hint="eastAsia" w:ascii="宋体" w:hAnsi="宋体"/>
          <w:b/>
          <w:sz w:val="28"/>
        </w:rPr>
        <w:outlineLvl w:val="1"/>
      </w:pPr>
      <w:r/>
      <w:bookmarkStart w:id="833" w:name="_Toc153825794"/>
      <w:r/>
      <w:bookmarkStart w:id="834" w:name="_Toc6108"/>
      <w:r>
        <w:rPr>
          <w:rFonts w:hint="eastAsia" w:ascii="宋体" w:hAnsi="宋体"/>
          <w:b/>
          <w:sz w:val="28"/>
        </w:rPr>
        <w:t xml:space="preserve">三、项目实施要求：</w:t>
      </w:r>
      <w:bookmarkEnd w:id="833"/>
      <w:r/>
      <w:bookmarkEnd w:id="834"/>
      <w:r/>
      <w:r/>
    </w:p>
    <w:p>
      <w:pPr>
        <w:ind w:right="-27" w:firstLine="480"/>
        <w:spacing w:line="480" w:lineRule="exact"/>
        <w:tabs>
          <w:tab w:val="left" w:pos="0" w:leader="none"/>
        </w:tabs>
        <w:rPr>
          <w:rFonts w:hint="eastAsia" w:ascii="宋体" w:hAnsi="宋体"/>
          <w:i/>
          <w:sz w:val="24"/>
          <w:u w:val="single"/>
        </w:rPr>
      </w:pPr>
      <w:r>
        <w:rPr>
          <w:rFonts w:hint="eastAsia" w:ascii="宋体" w:hAnsi="宋体"/>
          <w:sz w:val="24"/>
        </w:rPr>
        <w:t xml:space="preserve">△</w:t>
      </w:r>
      <w:r>
        <w:rPr>
          <w:rFonts w:ascii="宋体" w:hAnsi="宋体"/>
          <w:i/>
          <w:sz w:val="24"/>
          <w:u w:val="single"/>
        </w:rPr>
        <w:t xml:space="preserve">1</w:t>
      </w:r>
      <w:r>
        <w:rPr>
          <w:rFonts w:hint="eastAsia" w:ascii="宋体" w:hAnsi="宋体"/>
          <w:i/>
          <w:sz w:val="24"/>
          <w:u w:val="single"/>
        </w:rPr>
        <w:t xml:space="preserve">.总体</w:t>
      </w:r>
      <w:r>
        <w:rPr>
          <w:rFonts w:ascii="宋体" w:hAnsi="宋体"/>
          <w:i/>
          <w:sz w:val="24"/>
          <w:u w:val="single"/>
        </w:rPr>
        <w:t xml:space="preserve">要求：</w:t>
      </w:r>
      <w:r/>
    </w:p>
    <w:p>
      <w:pPr>
        <w:ind w:right="-27"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1）本项目施工规范以现行的或承担具体施工任务期间国家和行业新颁布施行的规范、规程为准。供应商采用其它标准和规范时，应在响应文件中注明是采用何种标准，并应保证设备达到或优于国家规定的现行相关标准。</w:t>
      </w:r>
      <w:r/>
    </w:p>
    <w:p>
      <w:pPr>
        <w:ind w:right="-27"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（2）项目实施期间涉及安全由成交供应商全部负责，涉及安全所产生的相关费用一律由成交供应商承担。</w:t>
      </w:r>
      <w:r/>
    </w:p>
    <w:p>
      <w:pPr>
        <w:ind w:right="-27"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（3）成交供应商应当办理有关施工现场全部但不仅限于围护、交通、环卫、环境污染等管理手续，其发生费用均由成交供应商负责。</w:t>
      </w:r>
      <w:r/>
    </w:p>
    <w:p>
      <w:pPr>
        <w:ind w:right="-27"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（4）成交供应商施工期间需服从采购人安全管理，做好合同和规范及地方政府规定的安全措施。</w:t>
      </w:r>
      <w:r/>
    </w:p>
    <w:p>
      <w:pPr>
        <w:ind w:right="-27"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（5）工程质量要求：合格。</w:t>
      </w:r>
      <w:r/>
    </w:p>
    <w:p>
      <w:pPr>
        <w:ind w:firstLine="480"/>
        <w:spacing w:line="480" w:lineRule="exact"/>
        <w:tabs>
          <w:tab w:val="left" w:pos="0" w:leader="none"/>
        </w:tabs>
        <w:rPr>
          <w:rFonts w:hint="eastAsia" w:ascii="宋体" w:hAnsi="宋体"/>
          <w:sz w:val="24"/>
        </w:rPr>
      </w:pPr>
      <w:r>
        <w:rPr>
          <w:rFonts w:ascii="宋体" w:hAnsi="宋体"/>
          <w:sz w:val="24"/>
        </w:rPr>
        <w:t xml:space="preserve">2.</w:t>
      </w:r>
      <w:r>
        <w:rPr>
          <w:rFonts w:hint="eastAsia" w:ascii="宋体" w:hAnsi="宋体"/>
          <w:sz w:val="24"/>
        </w:rPr>
        <w:t xml:space="preserve">作业要求：</w:t>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（1）成交供应商须接受采购人的监管。</w:t>
      </w:r>
      <w:r/>
    </w:p>
    <w:p>
      <w:pPr>
        <w:ind w:firstLine="480"/>
        <w:spacing w:line="480" w:lineRule="exact"/>
        <w:tabs>
          <w:tab w:val="left" w:pos="0" w:leader="none"/>
        </w:tabs>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）成交供应商根据采购要求，负责作业人员的管理、考勤、考核等；加强与采购人及作业方的协调、沟通；及时征求采购人的意见、建议要求，并归纳问题进行分析、研究，制定整改措施并组织落实。</w:t>
      </w:r>
      <w:r/>
    </w:p>
    <w:p>
      <w:pPr>
        <w:ind w:firstLine="480"/>
        <w:spacing w:line="480" w:lineRule="exact"/>
        <w:tabs>
          <w:tab w:val="left" w:pos="0" w:leader="none"/>
        </w:tabs>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）成交供应商需结合现场情况有针对性的建立完善的运行管理制度及工作台帐，台帐符合采购人相关格式记录。</w:t>
      </w:r>
      <w:r/>
    </w:p>
    <w:p>
      <w:pPr>
        <w:ind w:firstLine="480"/>
        <w:spacing w:line="480" w:lineRule="exact"/>
        <w:tabs>
          <w:tab w:val="left" w:pos="0" w:leader="none"/>
        </w:tabs>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）成交供应商接到采购人通知后应立即响应，及时下达作业，遇到紧急任务应无条件全力配合采购人完成应急任务。</w:t>
      </w:r>
      <w:r/>
    </w:p>
    <w:p>
      <w:pPr>
        <w:ind w:firstLine="480"/>
        <w:spacing w:line="480" w:lineRule="exact"/>
        <w:tabs>
          <w:tab w:val="left" w:pos="0" w:leader="none"/>
        </w:tabs>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）作业文明，采取有效措施减少扬尘、噪音等作业扰民问题。</w:t>
      </w:r>
      <w:r/>
    </w:p>
    <w:p>
      <w:pPr>
        <w:ind w:firstLine="480"/>
        <w:spacing w:line="480" w:lineRule="exact"/>
        <w:tabs>
          <w:tab w:val="left" w:pos="0" w:leader="none"/>
        </w:tabs>
        <w:rPr>
          <w:rFonts w:hint="eastAsia" w:ascii="宋体" w:hAnsi="宋体"/>
          <w:sz w:val="24"/>
        </w:rPr>
      </w:pPr>
      <w:r>
        <w:rPr>
          <w:rFonts w:hint="eastAsia" w:ascii="宋体" w:hAnsi="宋体"/>
          <w:sz w:val="24"/>
        </w:rPr>
        <w:t xml:space="preserve">3.其他</w:t>
      </w:r>
      <w:r>
        <w:rPr>
          <w:rFonts w:ascii="宋体" w:hAnsi="宋体"/>
          <w:sz w:val="24"/>
        </w:rPr>
        <w:t xml:space="preserve">要求：</w:t>
      </w:r>
      <w:r/>
    </w:p>
    <w:p>
      <w:pPr>
        <w:ind w:firstLine="480"/>
        <w:spacing w:line="480" w:lineRule="exact"/>
        <w:tabs>
          <w:tab w:val="left" w:pos="0" w:leader="none"/>
        </w:tabs>
        <w:rPr>
          <w:rFonts w:hint="eastAsia" w:ascii="宋体" w:hAnsi="宋体"/>
          <w:b/>
          <w:i/>
          <w:sz w:val="24"/>
          <w:u w:val="single"/>
        </w:rPr>
      </w:pPr>
      <w:r>
        <w:rPr>
          <w:rFonts w:hint="eastAsia" w:ascii="宋体" w:hAnsi="宋体"/>
          <w:b/>
          <w:i/>
          <w:sz w:val="24"/>
          <w:u w:val="single"/>
        </w:rPr>
        <w:t xml:space="preserve">（</w:t>
      </w:r>
      <w:r>
        <w:rPr>
          <w:rFonts w:ascii="宋体" w:hAnsi="宋体"/>
          <w:b/>
          <w:i/>
          <w:sz w:val="24"/>
          <w:u w:val="single"/>
        </w:rPr>
        <w:t xml:space="preserve">1）供应商应根据自身生产力水平对照工程量清单及设计图纸进行报价，不得低于其成本报价，发包方要求追加工作量或变更，供应商不得拒绝。</w:t>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w:t>
      </w:r>
      <w:r>
        <w:rPr>
          <w:rFonts w:ascii="宋体" w:hAnsi="宋体"/>
          <w:i/>
          <w:sz w:val="24"/>
          <w:u w:val="single"/>
        </w:rPr>
        <w:t xml:space="preserve">2）因供应商自身原因而导致的工程变更，供应商无权要求追加合同价款及工期延长。</w:t>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w:t>
      </w:r>
      <w:r>
        <w:rPr>
          <w:rFonts w:ascii="宋体" w:hAnsi="宋体"/>
          <w:i/>
          <w:sz w:val="24"/>
          <w:u w:val="single"/>
        </w:rPr>
        <w:t xml:space="preserve">3）工程竣工验收结束后，供应商应该做到工完场清，如果施工便道等没有清理，则发包方有权委托其他单位拆除清理，具体费用从供应商工程款中扣除，若发包方要求保留，则不予扣除供应商费用。</w:t>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w:t>
      </w:r>
      <w:r>
        <w:rPr>
          <w:rFonts w:ascii="宋体" w:hAnsi="宋体"/>
          <w:i/>
          <w:sz w:val="24"/>
          <w:u w:val="single"/>
        </w:rPr>
        <w:t xml:space="preserve">4）在工程实施过程中，供应商不得因为设计变更、现场变更签证的价格与发包方有分歧而影响整个工程的施工进度，若因此引起工期延误，则由供应商支付工期违约金，按合同工期违约条款执行。</w:t>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w:t>
      </w:r>
      <w:r>
        <w:rPr>
          <w:rFonts w:ascii="宋体" w:hAnsi="宋体"/>
          <w:i/>
          <w:sz w:val="24"/>
          <w:u w:val="single"/>
        </w:rPr>
        <w:t xml:space="preserve">5）对实施后无法进行复核的变更签证，供应商必须留下可证明相应工作量的影像资料，结算时如无影像资料或提供资料无法反映相应的工作量，结算审核时有权按照有利于发包方的原则进行处理。</w:t>
      </w:r>
      <w:r/>
    </w:p>
    <w:p>
      <w:pPr>
        <w:ind w:right="-27"/>
        <w:spacing w:line="480" w:lineRule="exact"/>
        <w:tabs>
          <w:tab w:val="left" w:pos="0" w:leader="none"/>
        </w:tabs>
        <w:rPr>
          <w:rFonts w:hint="eastAsia" w:ascii="宋体" w:hAnsi="宋体"/>
          <w:b/>
          <w:sz w:val="28"/>
        </w:rPr>
        <w:outlineLvl w:val="1"/>
      </w:pPr>
      <w:r/>
      <w:bookmarkStart w:id="835" w:name="_Toc208917843"/>
      <w:r/>
      <w:bookmarkStart w:id="836" w:name="_Toc19830"/>
      <w:r>
        <w:rPr>
          <w:rFonts w:hint="eastAsia" w:ascii="宋体" w:hAnsi="宋体"/>
          <w:b/>
          <w:sz w:val="28"/>
        </w:rPr>
        <w:t xml:space="preserve">四</w:t>
      </w:r>
      <w:r>
        <w:rPr>
          <w:rFonts w:ascii="宋体" w:hAnsi="宋体"/>
          <w:b/>
          <w:sz w:val="28"/>
        </w:rPr>
        <w:t xml:space="preserve">、</w:t>
      </w:r>
      <w:r>
        <w:rPr>
          <w:rFonts w:hint="eastAsia" w:ascii="宋体" w:hAnsi="宋体"/>
          <w:b/>
          <w:sz w:val="28"/>
        </w:rPr>
        <w:t xml:space="preserve">人员配备要求：</w:t>
      </w:r>
      <w:bookmarkEnd w:id="835"/>
      <w:r/>
      <w:bookmarkEnd w:id="836"/>
      <w:r/>
      <w:r/>
    </w:p>
    <w:p>
      <w:pPr>
        <w:ind w:firstLine="480"/>
        <w:spacing w:line="480" w:lineRule="exact"/>
        <w:tabs>
          <w:tab w:val="left" w:pos="0" w:leader="none"/>
        </w:tabs>
        <w:rPr>
          <w:rFonts w:hint="eastAsia" w:ascii="宋体" w:hAnsi="宋体"/>
          <w:i/>
          <w:sz w:val="24"/>
          <w:u w:val="single"/>
        </w:rPr>
      </w:pPr>
      <w:r>
        <w:rPr>
          <w:rFonts w:hint="eastAsia" w:ascii="宋体" w:hAnsi="宋体"/>
          <w:i/>
          <w:sz w:val="24"/>
          <w:u w:val="single"/>
        </w:rPr>
        <w:t xml:space="preserve">1.供应商</w:t>
      </w:r>
      <w:r>
        <w:rPr>
          <w:rFonts w:ascii="宋体" w:hAnsi="宋体"/>
          <w:i/>
          <w:sz w:val="24"/>
          <w:u w:val="single"/>
        </w:rPr>
        <w:t xml:space="preserve">应配置一名项目</w:t>
      </w:r>
      <w:r>
        <w:rPr>
          <w:rFonts w:hint="eastAsia" w:ascii="宋体" w:hAnsi="宋体"/>
          <w:i/>
          <w:sz w:val="24"/>
          <w:u w:val="single"/>
        </w:rPr>
        <w:t xml:space="preserve">负责</w:t>
      </w:r>
      <w:r>
        <w:rPr>
          <w:rFonts w:ascii="宋体" w:hAnsi="宋体"/>
          <w:i/>
          <w:sz w:val="24"/>
          <w:u w:val="single"/>
        </w:rPr>
        <w:t xml:space="preserve">人</w:t>
      </w:r>
      <w:r>
        <w:rPr>
          <w:rFonts w:hint="eastAsia" w:ascii="宋体" w:hAnsi="宋体"/>
          <w:i/>
          <w:sz w:val="24"/>
          <w:u w:val="single"/>
        </w:rPr>
        <w:t xml:space="preserve">，</w:t>
      </w:r>
      <w:r>
        <w:rPr>
          <w:rFonts w:ascii="宋体" w:hAnsi="宋体"/>
          <w:i/>
          <w:sz w:val="24"/>
          <w:u w:val="single"/>
        </w:rPr>
        <w:t xml:space="preserve">必须具有</w:t>
      </w:r>
      <w:r>
        <w:rPr>
          <w:rFonts w:hint="eastAsia" w:ascii="宋体" w:hAnsi="宋体"/>
          <w:i/>
          <w:sz w:val="24"/>
          <w:u w:val="single"/>
        </w:rPr>
        <w:t xml:space="preserve">水利水电二级（或以上）注册建造师并具备安全生产考核（B类）合格证书。</w:t>
      </w:r>
      <w:r/>
    </w:p>
    <w:p>
      <w:pPr>
        <w:ind w:firstLine="480"/>
        <w:spacing w:line="480" w:lineRule="exact"/>
        <w:tabs>
          <w:tab w:val="left" w:pos="0" w:leader="none"/>
        </w:tabs>
        <w:rPr>
          <w:rFonts w:hint="eastAsia" w:ascii="宋体" w:hAnsi="宋体"/>
          <w:sz w:val="24"/>
        </w:rPr>
      </w:pPr>
      <w:r>
        <w:rPr>
          <w:rFonts w:ascii="宋体" w:hAnsi="宋体"/>
          <w:sz w:val="24"/>
        </w:rPr>
        <w:t xml:space="preserve">2.</w:t>
      </w:r>
      <w:r>
        <w:rPr>
          <w:rFonts w:hint="eastAsia" w:ascii="宋体" w:hAnsi="宋体"/>
          <w:sz w:val="24"/>
        </w:rPr>
        <w:t xml:space="preserve">供应</w:t>
      </w:r>
      <w:r>
        <w:rPr>
          <w:rFonts w:ascii="宋体" w:hAnsi="宋体"/>
          <w:sz w:val="24"/>
        </w:rPr>
        <w:t xml:space="preserve">商应配置</w:t>
      </w:r>
      <w:r>
        <w:rPr>
          <w:rFonts w:hint="eastAsia" w:ascii="宋体" w:hAnsi="宋体"/>
          <w:sz w:val="24"/>
        </w:rPr>
        <w:t xml:space="preserve">保障</w:t>
      </w:r>
      <w:r>
        <w:rPr>
          <w:rFonts w:ascii="宋体" w:hAnsi="宋体"/>
          <w:sz w:val="24"/>
        </w:rPr>
        <w:t xml:space="preserve">项目履约的项目团队,</w:t>
      </w:r>
      <w:r>
        <w:rPr>
          <w:rFonts w:hint="eastAsia" w:ascii="宋体" w:hAnsi="宋体"/>
          <w:sz w:val="24"/>
        </w:rPr>
        <w:t xml:space="preserve">包括</w:t>
      </w:r>
      <w:r>
        <w:rPr>
          <w:rFonts w:ascii="宋体" w:hAnsi="宋体"/>
          <w:sz w:val="24"/>
        </w:rPr>
        <w:t xml:space="preserve">技术负责人、专职安全员等。</w:t>
      </w:r>
      <w:r/>
    </w:p>
    <w:p>
      <w:pPr>
        <w:ind w:right="-27"/>
        <w:spacing w:line="480" w:lineRule="exact"/>
        <w:tabs>
          <w:tab w:val="left" w:pos="0" w:leader="none"/>
        </w:tabs>
        <w:rPr>
          <w:rFonts w:hint="eastAsia" w:ascii="宋体" w:hAnsi="宋体"/>
          <w:b/>
          <w:sz w:val="28"/>
        </w:rPr>
        <w:outlineLvl w:val="1"/>
      </w:pPr>
      <w:r/>
      <w:bookmarkStart w:id="837" w:name="_Toc208917844"/>
      <w:r/>
      <w:bookmarkStart w:id="838" w:name="_Toc174108849"/>
      <w:r/>
      <w:bookmarkStart w:id="839" w:name="_Toc17336"/>
      <w:r>
        <w:rPr>
          <w:rFonts w:hint="eastAsia" w:ascii="宋体" w:hAnsi="宋体"/>
          <w:b/>
          <w:sz w:val="28"/>
        </w:rPr>
        <w:t xml:space="preserve">五、质量保修</w:t>
      </w:r>
      <w:r>
        <w:rPr>
          <w:rFonts w:ascii="宋体" w:hAnsi="宋体"/>
          <w:b/>
          <w:sz w:val="28"/>
        </w:rPr>
        <w:t xml:space="preserve">以及</w:t>
      </w:r>
      <w:r>
        <w:rPr>
          <w:rFonts w:hint="eastAsia" w:ascii="宋体" w:hAnsi="宋体"/>
          <w:b/>
          <w:sz w:val="28"/>
        </w:rPr>
        <w:t xml:space="preserve">验收要求</w:t>
      </w:r>
      <w:r>
        <w:rPr>
          <w:rFonts w:ascii="宋体" w:hAnsi="宋体"/>
          <w:b/>
          <w:sz w:val="28"/>
        </w:rPr>
        <w:t xml:space="preserve">：</w:t>
      </w:r>
      <w:bookmarkEnd w:id="837"/>
      <w:r/>
      <w:bookmarkEnd w:id="838"/>
      <w:r/>
      <w:bookmarkEnd w:id="839"/>
      <w:r/>
      <w:r/>
    </w:p>
    <w:p>
      <w:pPr>
        <w:ind w:right="-27" w:firstLine="480"/>
        <w:spacing w:line="480" w:lineRule="exact"/>
        <w:tabs>
          <w:tab w:val="left" w:pos="0"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hint="eastAsia" w:cs="楷体_GB2312"/>
          <w:sz w:val="24"/>
        </w:rPr>
        <w:t xml:space="preserve">项目竣工后</w:t>
      </w:r>
      <w:r>
        <w:rPr>
          <w:rFonts w:hint="eastAsia" w:ascii="宋体" w:hAnsi="宋体"/>
          <w:sz w:val="24"/>
        </w:rPr>
        <w:t xml:space="preserve">，成交供应商应通知采购人验收，采购人自接到验收通知</w:t>
      </w:r>
      <w:r>
        <w:rPr>
          <w:rFonts w:hint="eastAsia" w:ascii="宋体" w:hAnsi="宋体"/>
          <w:sz w:val="24"/>
          <w:u w:val="single"/>
        </w:rPr>
        <w:t xml:space="preserve">7</w:t>
      </w:r>
      <w:r>
        <w:rPr>
          <w:rFonts w:hint="eastAsia" w:ascii="宋体" w:hAnsi="宋体"/>
          <w:sz w:val="24"/>
        </w:rPr>
        <w:t xml:space="preserve">日内组织验收，并办理初验收手续，如采购人在规定时间内未能组织验收，需及时通知成交供应商，另定验收日期。供应商对本次工程缺陷不予更正，采购人有权另请其他单位更正，所发生的费用由供应商承担。</w:t>
      </w:r>
      <w:r/>
    </w:p>
    <w:p>
      <w:pPr>
        <w:ind w:right="-27" w:firstLine="480"/>
        <w:spacing w:line="480" w:lineRule="exact"/>
        <w:tabs>
          <w:tab w:val="left" w:pos="0" w:leader="none"/>
        </w:tabs>
        <w:rPr>
          <w:rFonts w:hint="eastAsia" w:ascii="宋体" w:hAnsi="宋体"/>
          <w:sz w:val="24"/>
          <w:highlight w:val="none"/>
        </w:rPr>
      </w:pPr>
      <w:r>
        <w:rPr>
          <w:rFonts w:hint="eastAsia" w:ascii="宋体" w:hAnsi="宋体"/>
          <w:sz w:val="24"/>
          <w:highlight w:val="none"/>
        </w:rPr>
        <w:t xml:space="preserve">2.工程质量保修期：本项目整体质量保修期为二年，质量保修期从竣工验收合格之日起计算。</w:t>
      </w:r>
      <w:r/>
    </w:p>
    <w:p>
      <w:pPr>
        <w:ind w:right="-27"/>
        <w:spacing w:line="480" w:lineRule="exact"/>
        <w:tabs>
          <w:tab w:val="left" w:pos="0" w:leader="none"/>
        </w:tabs>
        <w:rPr>
          <w:rFonts w:hint="eastAsia" w:ascii="宋体" w:hAnsi="宋体"/>
          <w:b/>
          <w:sz w:val="28"/>
          <w:highlight w:val="none"/>
        </w:rPr>
        <w:outlineLvl w:val="1"/>
      </w:pPr>
      <w:r/>
      <w:bookmarkStart w:id="840" w:name="_Toc153825797"/>
      <w:r/>
      <w:bookmarkStart w:id="841" w:name="_Toc5427"/>
      <w:r>
        <w:rPr>
          <w:rFonts w:hint="eastAsia" w:ascii="宋体" w:hAnsi="宋体"/>
          <w:b/>
          <w:sz w:val="28"/>
          <w:highlight w:val="none"/>
        </w:rPr>
        <w:t xml:space="preserve">六</w:t>
      </w:r>
      <w:r>
        <w:rPr>
          <w:rFonts w:ascii="宋体" w:hAnsi="宋体"/>
          <w:b/>
          <w:sz w:val="28"/>
          <w:highlight w:val="none"/>
        </w:rPr>
        <w:t xml:space="preserve">、报价要</w:t>
      </w:r>
      <w:r>
        <w:rPr>
          <w:rFonts w:hint="eastAsia" w:ascii="宋体" w:hAnsi="宋体"/>
          <w:b/>
          <w:sz w:val="28"/>
          <w:highlight w:val="none"/>
        </w:rPr>
        <w:t xml:space="preserve">求</w:t>
      </w:r>
      <w:r>
        <w:rPr>
          <w:rFonts w:ascii="宋体" w:hAnsi="宋体"/>
          <w:b/>
          <w:sz w:val="28"/>
          <w:highlight w:val="none"/>
        </w:rPr>
        <w:t xml:space="preserve">：</w:t>
      </w:r>
      <w:bookmarkEnd w:id="840"/>
      <w:r/>
      <w:bookmarkEnd w:id="841"/>
      <w:r/>
      <w:r/>
    </w:p>
    <w:p>
      <w:pPr>
        <w:ind w:firstLine="480"/>
        <w:spacing w:line="480" w:lineRule="exact"/>
        <w:tabs>
          <w:tab w:val="left" w:pos="0" w:leader="none"/>
        </w:tabs>
        <w:rPr>
          <w:rFonts w:hint="eastAsia"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.供应商根据采购人提供的相关技术资料及现场勘察，结合项目所在地市场行情、供应商自身综合实力，综合市场风险、作业风险、政策风险等各种风险因素。</w:t>
      </w:r>
      <w:r/>
    </w:p>
    <w:p>
      <w:pPr>
        <w:ind w:firstLine="482"/>
        <w:spacing w:line="480" w:lineRule="exact"/>
        <w:tabs>
          <w:tab w:val="left" w:pos="0" w:leader="none"/>
        </w:tabs>
        <w:rPr>
          <w:rFonts w:hint="eastAsia" w:ascii="宋体" w:hAnsi="宋体"/>
          <w:b/>
          <w:i/>
          <w:iCs/>
          <w:sz w:val="24"/>
          <w:szCs w:val="24"/>
          <w:u w:val="single"/>
        </w:rPr>
      </w:pPr>
      <w:r>
        <w:rPr>
          <w:rFonts w:ascii="宋体" w:hAnsi="宋体"/>
          <w:b/>
          <w:i/>
          <w:iCs/>
          <w:sz w:val="24"/>
          <w:szCs w:val="24"/>
          <w:highlight w:val="none"/>
          <w:u w:val="single"/>
        </w:rPr>
        <w:t xml:space="preserve">2</w:t>
      </w:r>
      <w:r>
        <w:rPr>
          <w:rFonts w:hint="eastAsia" w:ascii="宋体" w:hAnsi="宋体"/>
          <w:b/>
          <w:i/>
          <w:iCs/>
          <w:sz w:val="24"/>
          <w:szCs w:val="24"/>
          <w:highlight w:val="none"/>
          <w:u w:val="single"/>
        </w:rPr>
        <w:t xml:space="preserve">.本项目采购预算为</w:t>
      </w:r>
      <w:r>
        <w:rPr>
          <w:rFonts w:hint="eastAsia" w:ascii="宋体" w:hAnsi="宋体"/>
          <w:b/>
          <w:bCs/>
          <w:i/>
          <w:iCs/>
          <w:color w:val="000000"/>
          <w:sz w:val="24"/>
          <w:szCs w:val="24"/>
          <w:highlight w:val="none"/>
          <w:u w:val="single"/>
        </w:rPr>
        <w:t xml:space="preserve">3200000.00元</w:t>
      </w:r>
      <w:r>
        <w:rPr>
          <w:rFonts w:hint="eastAsia" w:ascii="宋体" w:hAnsi="宋体"/>
          <w:b/>
          <w:bCs/>
          <w:i/>
          <w:iCs/>
          <w:sz w:val="24"/>
          <w:szCs w:val="24"/>
          <w:highlight w:val="none"/>
          <w:u w:val="single"/>
        </w:rPr>
        <w:t xml:space="preserve">，</w:t>
      </w:r>
      <w:r>
        <w:rPr>
          <w:rFonts w:hint="eastAsia" w:ascii="宋体" w:hAnsi="宋体"/>
          <w:b/>
          <w:bCs/>
          <w:i/>
          <w:iCs/>
          <w:sz w:val="24"/>
          <w:szCs w:val="24"/>
          <w:highlight w:val="none"/>
          <w:u w:val="single"/>
          <w:lang w:val="en-US" w:eastAsia="zh-CN"/>
        </w:rPr>
        <w:t xml:space="preserve">最高限价</w:t>
      </w:r>
      <w:r>
        <w:rPr>
          <w:rFonts w:hint="eastAsia" w:ascii="Times New Roman" w:hAnsi="Times New Roman"/>
          <w:b/>
          <w:bCs/>
          <w:i/>
          <w:iCs/>
          <w:sz w:val="24"/>
          <w:szCs w:val="24"/>
          <w:highlight w:val="none"/>
          <w:u w:val="single"/>
          <w:lang w:val="en-US" w:eastAsia="zh-CN"/>
        </w:rPr>
        <w:t xml:space="preserve">2872780.32</w:t>
      </w:r>
      <w:r>
        <w:rPr>
          <w:rFonts w:hint="eastAsia" w:ascii="宋体" w:hAnsi="宋体"/>
          <w:b/>
          <w:i/>
          <w:iCs/>
          <w:sz w:val="24"/>
          <w:szCs w:val="24"/>
          <w:highlight w:val="none"/>
          <w:u w:val="single"/>
          <w:lang w:val="en-US" w:eastAsia="zh-CN"/>
        </w:rPr>
        <w:t xml:space="preserve">元，</w:t>
      </w:r>
      <w:r>
        <w:rPr>
          <w:rFonts w:hint="eastAsia" w:ascii="宋体" w:hAnsi="宋体"/>
          <w:b/>
          <w:i/>
          <w:iCs/>
          <w:sz w:val="24"/>
          <w:szCs w:val="24"/>
          <w:u w:val="single"/>
        </w:rPr>
        <w:t xml:space="preserve">供应商每轮报价均不得超过</w:t>
      </w:r>
      <w:r>
        <w:rPr>
          <w:rFonts w:hint="eastAsia" w:ascii="宋体" w:hAnsi="宋体"/>
          <w:b/>
          <w:i/>
          <w:iCs/>
          <w:sz w:val="24"/>
          <w:szCs w:val="24"/>
          <w:u w:val="single"/>
          <w:lang w:val="en-US" w:eastAsia="zh-CN"/>
        </w:rPr>
        <w:t xml:space="preserve">最高限价</w:t>
      </w:r>
      <w:r>
        <w:rPr>
          <w:rFonts w:hint="eastAsia" w:ascii="宋体" w:hAnsi="宋体"/>
          <w:b/>
          <w:i/>
          <w:iCs/>
          <w:sz w:val="24"/>
          <w:szCs w:val="24"/>
          <w:u w:val="single"/>
        </w:rPr>
        <w:t xml:space="preserve">，否则将失去磋商资格。</w:t>
      </w:r>
      <w:r/>
    </w:p>
    <w:p>
      <w:pPr>
        <w:ind w:right="-27" w:firstLine="480"/>
        <w:spacing w:line="480" w:lineRule="exact"/>
        <w:tabs>
          <w:tab w:val="left" w:pos="0" w:leader="none"/>
        </w:tabs>
        <w:rPr>
          <w:rFonts w:cs="楷体_GB2312"/>
          <w:sz w:val="24"/>
        </w:rPr>
      </w:pPr>
      <w:r>
        <w:rPr>
          <w:rFonts w:hint="eastAsia" w:cs="楷体_GB2312"/>
          <w:sz w:val="24"/>
        </w:rPr>
        <w:t xml:space="preserve">3.报价方式要求：本工程项目采用固定单价报价方式。</w:t>
      </w:r>
      <w:r/>
    </w:p>
    <w:p>
      <w:pPr>
        <w:ind w:right="-27" w:firstLine="480"/>
        <w:spacing w:line="480" w:lineRule="exact"/>
        <w:tabs>
          <w:tab w:val="left" w:pos="0" w:leader="none"/>
        </w:tabs>
        <w:rPr>
          <w:rFonts w:cs="楷体_GB2312"/>
          <w:sz w:val="24"/>
        </w:rPr>
      </w:pPr>
      <w:r>
        <w:rPr>
          <w:rFonts w:cs="楷体_GB2312"/>
          <w:sz w:val="24"/>
        </w:rPr>
        <w:t xml:space="preserve">3</w:t>
      </w:r>
      <w:r>
        <w:rPr>
          <w:rFonts w:hint="eastAsia" w:cs="楷体_GB2312"/>
          <w:sz w:val="24"/>
        </w:rPr>
        <w:t xml:space="preserve">.1固定单价报价：磋商供应商应充分考虑施工期间各类建材的市场风险和国家政策性调整风险系数，具体按照国家和苏州市相关文件执行。本工程的具体结算方式在合同条款中约定，执行固定单价报价的基本规定：</w:t>
      </w:r>
      <w:r/>
    </w:p>
    <w:p>
      <w:pPr>
        <w:ind w:right="-27" w:firstLine="480"/>
        <w:spacing w:line="480" w:lineRule="exact"/>
        <w:tabs>
          <w:tab w:val="left" w:pos="0" w:leader="none"/>
        </w:tabs>
        <w:rPr>
          <w:rFonts w:cs="楷体_GB2312"/>
          <w:sz w:val="24"/>
        </w:rPr>
      </w:pPr>
      <w:r>
        <w:rPr>
          <w:rFonts w:hint="eastAsia" w:cs="楷体_GB2312"/>
          <w:sz w:val="24"/>
        </w:rPr>
        <w:t xml:space="preserve">（1）参加磋商的供应商报价时，必须按统一的工程量清单报价。</w:t>
      </w:r>
      <w:r/>
    </w:p>
    <w:p>
      <w:pPr>
        <w:ind w:right="-27" w:firstLine="480"/>
        <w:spacing w:line="480" w:lineRule="exact"/>
        <w:tabs>
          <w:tab w:val="left" w:pos="0" w:leader="none"/>
        </w:tabs>
        <w:rPr>
          <w:rFonts w:cs="楷体_GB2312"/>
          <w:sz w:val="24"/>
        </w:rPr>
      </w:pPr>
      <w:r>
        <w:rPr>
          <w:rFonts w:hint="eastAsia" w:cs="楷体_GB2312"/>
          <w:sz w:val="24"/>
        </w:rPr>
        <w:t xml:space="preserve">注</w:t>
      </w:r>
      <w:r>
        <w:rPr>
          <w:rFonts w:cs="楷体_GB2312"/>
          <w:sz w:val="24"/>
        </w:rPr>
        <w:t xml:space="preserve">：</w:t>
      </w:r>
      <w:r>
        <w:rPr>
          <w:rFonts w:hint="eastAsia" w:cs="楷体_GB2312"/>
          <w:sz w:val="24"/>
        </w:rPr>
        <w:t xml:space="preserve">最后报价下浮率=</w:t>
      </w:r>
      <w:r>
        <w:rPr>
          <w:rFonts w:hint="eastAsia" w:cs="楷体_GB2312"/>
          <w:sz w:val="24"/>
          <w:lang w:val="en-US" w:eastAsia="zh-CN"/>
        </w:rPr>
        <w:t xml:space="preserve">1-</w:t>
      </w:r>
      <w:r>
        <w:rPr>
          <w:rFonts w:hint="eastAsia" w:cs="楷体_GB2312"/>
          <w:sz w:val="24"/>
        </w:rPr>
        <w:t xml:space="preserve">（磋商后的最后报价</w:t>
      </w:r>
      <w:r>
        <w:rPr>
          <w:rFonts w:hint="eastAsia" w:cs="楷体_GB2312"/>
          <w:sz w:val="24"/>
          <w:lang w:val="en-US" w:eastAsia="zh-CN"/>
        </w:rPr>
        <w:t xml:space="preserve">-</w:t>
      </w:r>
      <w:r>
        <w:rPr>
          <w:rFonts w:hint="eastAsia" w:ascii="宋体" w:hAnsi="宋体"/>
          <w:sz w:val="24"/>
          <w:lang w:val="en-US" w:eastAsia="zh-CN"/>
        </w:rPr>
        <w:t xml:space="preserve">安全文明措施-</w:t>
      </w:r>
      <w:r>
        <w:rPr>
          <w:rFonts w:hint="eastAsia" w:ascii="宋体" w:hAnsi="宋体"/>
          <w:sz w:val="24"/>
          <w:lang w:eastAsia="zh-CN"/>
        </w:rPr>
        <w:t xml:space="preserve">第三者责任险</w:t>
      </w:r>
      <w:r>
        <w:rPr>
          <w:rFonts w:hint="eastAsia" w:ascii="宋体" w:hAnsi="宋体"/>
          <w:sz w:val="24"/>
          <w:lang w:val="en-US" w:eastAsia="zh-CN"/>
        </w:rPr>
        <w:t xml:space="preserve">-</w:t>
      </w:r>
      <w:r>
        <w:rPr>
          <w:rFonts w:hint="eastAsia" w:ascii="宋体" w:hAnsi="宋体"/>
          <w:sz w:val="24"/>
        </w:rPr>
        <w:t xml:space="preserve">暂列</w:t>
      </w:r>
      <w:r>
        <w:rPr>
          <w:rFonts w:hint="eastAsia" w:ascii="宋体" w:hAnsi="宋体"/>
          <w:sz w:val="24"/>
          <w:highlight w:val="none"/>
        </w:rPr>
        <w:t xml:space="preserve">金额</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w:t>
      </w:r>
      <w:r>
        <w:rPr>
          <w:rFonts w:hint="eastAsia" w:cs="楷体_GB2312"/>
          <w:sz w:val="24"/>
        </w:rPr>
        <w:t xml:space="preserve">供应商已标价工程量清单中的报价总价</w:t>
      </w:r>
      <w:r>
        <w:rPr>
          <w:rFonts w:hint="eastAsia" w:cs="楷体_GB2312"/>
          <w:sz w:val="24"/>
          <w:lang w:val="en-US" w:eastAsia="zh-CN"/>
        </w:rPr>
        <w:t xml:space="preserve">-</w:t>
      </w:r>
      <w:r>
        <w:rPr>
          <w:rFonts w:hint="eastAsia" w:ascii="宋体" w:hAnsi="宋体"/>
          <w:sz w:val="24"/>
          <w:lang w:val="en-US" w:eastAsia="zh-CN"/>
        </w:rPr>
        <w:t xml:space="preserve">安全文明措施-</w:t>
      </w:r>
      <w:r>
        <w:rPr>
          <w:rFonts w:hint="eastAsia" w:ascii="宋体" w:hAnsi="宋体"/>
          <w:sz w:val="24"/>
          <w:lang w:eastAsia="zh-CN"/>
        </w:rPr>
        <w:t xml:space="preserve">第三者责任险</w:t>
      </w:r>
      <w:r>
        <w:rPr>
          <w:rFonts w:hint="eastAsia" w:ascii="宋体" w:hAnsi="宋体"/>
          <w:sz w:val="24"/>
          <w:lang w:val="en-US" w:eastAsia="zh-CN"/>
        </w:rPr>
        <w:t xml:space="preserve">-</w:t>
      </w:r>
      <w:r>
        <w:rPr>
          <w:rFonts w:hint="eastAsia" w:ascii="宋体" w:hAnsi="宋体"/>
          <w:sz w:val="24"/>
        </w:rPr>
        <w:t xml:space="preserve">暂列</w:t>
      </w:r>
      <w:r>
        <w:rPr>
          <w:rFonts w:hint="eastAsia" w:ascii="宋体" w:hAnsi="宋体"/>
          <w:sz w:val="24"/>
          <w:highlight w:val="none"/>
        </w:rPr>
        <w:t xml:space="preserve">金额</w:t>
      </w:r>
      <w:r>
        <w:rPr>
          <w:rFonts w:hint="eastAsia" w:ascii="宋体" w:hAnsi="宋体"/>
          <w:sz w:val="24"/>
          <w:highlight w:val="none"/>
          <w:lang w:eastAsia="zh-CN"/>
        </w:rPr>
        <w:t xml:space="preserve">）</w:t>
      </w:r>
      <w:r>
        <w:rPr>
          <w:rFonts w:hint="eastAsia" w:cs="楷体_GB2312"/>
          <w:sz w:val="24"/>
        </w:rPr>
        <w:t xml:space="preserve">*100%。</w:t>
      </w:r>
      <w:r/>
    </w:p>
    <w:p>
      <w:pPr>
        <w:ind w:right="-27" w:firstLine="480"/>
        <w:spacing w:line="480" w:lineRule="exact"/>
        <w:tabs>
          <w:tab w:val="left" w:pos="0" w:leader="none"/>
        </w:tabs>
        <w:rPr>
          <w:rFonts w:cs="楷体_GB2312"/>
          <w:sz w:val="24"/>
        </w:rPr>
      </w:pPr>
      <w:r>
        <w:rPr>
          <w:rFonts w:hint="eastAsia" w:cs="楷体_GB2312"/>
          <w:sz w:val="24"/>
        </w:rPr>
        <w:t xml:space="preserve">（2）本工程的磋商文件中已明确的各项施工措施费，均包含在合同总价中。</w:t>
      </w:r>
      <w:r/>
    </w:p>
    <w:p>
      <w:pPr>
        <w:ind w:right="-27" w:firstLine="480"/>
        <w:spacing w:line="480" w:lineRule="exact"/>
        <w:tabs>
          <w:tab w:val="left" w:pos="0" w:leader="none"/>
        </w:tabs>
        <w:rPr>
          <w:rFonts w:cs="楷体_GB2312"/>
          <w:sz w:val="24"/>
        </w:rPr>
      </w:pPr>
      <w:r>
        <w:rPr>
          <w:rFonts w:cs="楷体_GB2312"/>
          <w:sz w:val="24"/>
        </w:rPr>
        <w:t xml:space="preserve">3</w:t>
      </w:r>
      <w:r>
        <w:rPr>
          <w:rFonts w:hint="eastAsia" w:cs="楷体_GB2312"/>
          <w:sz w:val="24"/>
        </w:rPr>
        <w:t xml:space="preserve">.</w:t>
      </w:r>
      <w:r>
        <w:rPr>
          <w:rFonts w:cs="楷体_GB2312"/>
          <w:sz w:val="24"/>
        </w:rPr>
        <w:t xml:space="preserve">2</w:t>
      </w:r>
      <w:r>
        <w:rPr>
          <w:rFonts w:hint="eastAsia" w:cs="楷体_GB2312"/>
          <w:sz w:val="24"/>
        </w:rPr>
        <w:t xml:space="preserve">计价格式中列明的所有需要填报的单价和合价，供应商均需填报，未填报的单价和合价，视为此项费用已包含在工程量清单的其他单价和合价中。</w:t>
      </w:r>
      <w:r/>
    </w:p>
    <w:p>
      <w:pPr>
        <w:ind w:right="-27" w:firstLine="480"/>
        <w:spacing w:line="480" w:lineRule="exact"/>
        <w:tabs>
          <w:tab w:val="left" w:pos="0" w:leader="none"/>
        </w:tabs>
        <w:rPr>
          <w:rFonts w:cs="楷体_GB2312"/>
          <w:sz w:val="24"/>
        </w:rPr>
      </w:pPr>
      <w:r>
        <w:rPr>
          <w:rFonts w:cs="楷体_GB2312"/>
          <w:sz w:val="24"/>
        </w:rPr>
        <w:t xml:space="preserve">3</w:t>
      </w:r>
      <w:r>
        <w:rPr>
          <w:rFonts w:hint="eastAsia" w:cs="楷体_GB2312"/>
          <w:sz w:val="24"/>
        </w:rPr>
        <w:t xml:space="preserve">.</w:t>
      </w:r>
      <w:r>
        <w:rPr>
          <w:rFonts w:cs="楷体_GB2312"/>
          <w:sz w:val="24"/>
        </w:rPr>
        <w:t xml:space="preserve">3</w:t>
      </w:r>
      <w:r>
        <w:rPr>
          <w:rFonts w:hint="eastAsia" w:cs="楷体_GB2312"/>
          <w:sz w:val="24"/>
        </w:rPr>
        <w:t xml:space="preserve">本工程所有提供参考品牌及规格型号的主要材料，供应商报价时可以直接选用或采用同档次产品进行报价，施工中如采购人发现供应商采用的品牌低于参考品牌的档次，则采购人有权将该部分材料品牌按参考品牌规格型号进行调整，成交供应商必须按调整后的品牌规格型号进行施工，且成交价格不予调整。</w:t>
      </w:r>
      <w:r/>
    </w:p>
    <w:p>
      <w:pPr>
        <w:ind w:right="-27" w:firstLine="480"/>
        <w:spacing w:line="480" w:lineRule="exact"/>
        <w:tabs>
          <w:tab w:val="left" w:pos="0" w:leader="none"/>
        </w:tabs>
        <w:rPr>
          <w:rFonts w:cs="楷体_GB2312"/>
          <w:sz w:val="24"/>
        </w:rPr>
      </w:pPr>
      <w:r>
        <w:rPr>
          <w:rFonts w:cs="楷体_GB2312"/>
          <w:sz w:val="24"/>
        </w:rPr>
        <w:t xml:space="preserve">3.4 </w:t>
      </w:r>
      <w:r>
        <w:rPr>
          <w:rFonts w:hint="eastAsia" w:cs="楷体_GB2312"/>
          <w:sz w:val="24"/>
        </w:rPr>
        <w:t xml:space="preserve">本项目将对报价明细表进行清标，主要内容包括：</w:t>
      </w:r>
      <w:r/>
    </w:p>
    <w:p>
      <w:pPr>
        <w:ind w:right="-27" w:firstLine="480"/>
        <w:spacing w:line="480" w:lineRule="exact"/>
        <w:tabs>
          <w:tab w:val="left" w:pos="0" w:leader="none"/>
        </w:tabs>
        <w:rPr>
          <w:rFonts w:cs="楷体_GB2312"/>
          <w:sz w:val="24"/>
        </w:rPr>
      </w:pPr>
      <w:r>
        <w:rPr>
          <w:rFonts w:cs="楷体_GB2312"/>
          <w:sz w:val="24"/>
        </w:rPr>
        <w:t xml:space="preserve">3.4.</w:t>
      </w:r>
      <w:r>
        <w:rPr>
          <w:rFonts w:hint="eastAsia" w:cs="楷体_GB2312"/>
          <w:sz w:val="24"/>
        </w:rPr>
        <w:t xml:space="preserve">1对响应文件内容进行校核，列出其中存在的工程量清单错误、算术计算错误、不可竞争费计算错误；</w:t>
      </w:r>
      <w:r/>
    </w:p>
    <w:p>
      <w:pPr>
        <w:ind w:right="-27" w:firstLine="480"/>
        <w:spacing w:line="480" w:lineRule="exact"/>
        <w:tabs>
          <w:tab w:val="left" w:pos="0" w:leader="none"/>
        </w:tabs>
        <w:rPr>
          <w:rFonts w:cs="楷体_GB2312"/>
          <w:sz w:val="24"/>
        </w:rPr>
      </w:pPr>
      <w:r>
        <w:rPr>
          <w:rFonts w:hint="eastAsia" w:cs="楷体_GB2312"/>
          <w:sz w:val="24"/>
        </w:rPr>
        <w:t xml:space="preserve">（1）工程量清单错误：工程编号与分部分项工程名称不对应、工程量清单项目的：缺项或增项、改变编码、改变名称、改变特征描述（正偏离不计入）、改变计量单位、改变工程数量。其中工程量清单项目的缺项是指供应商提交的响应文件中清单项目数与采购提供的工程量清单项目数不一致，反之为增项；</w:t>
      </w:r>
      <w:r/>
    </w:p>
    <w:p>
      <w:pPr>
        <w:ind w:right="-27" w:firstLine="480"/>
        <w:spacing w:line="480" w:lineRule="exact"/>
        <w:tabs>
          <w:tab w:val="left" w:pos="0" w:leader="none"/>
        </w:tabs>
        <w:rPr>
          <w:rFonts w:cs="楷体_GB2312"/>
          <w:sz w:val="24"/>
        </w:rPr>
      </w:pPr>
      <w:r>
        <w:rPr>
          <w:rFonts w:hint="eastAsia" w:cs="楷体_GB2312"/>
          <w:sz w:val="24"/>
        </w:rPr>
        <w:t xml:space="preserve">（2）算术计算错误：综合单价×数量≠合价和各类汇总错误等算术计算错误；</w:t>
      </w:r>
      <w:r/>
    </w:p>
    <w:p>
      <w:pPr>
        <w:ind w:right="-27" w:firstLine="480"/>
        <w:spacing w:line="480" w:lineRule="exact"/>
        <w:tabs>
          <w:tab w:val="left" w:pos="0" w:leader="none"/>
        </w:tabs>
        <w:rPr>
          <w:rFonts w:cs="楷体_GB2312"/>
          <w:sz w:val="24"/>
        </w:rPr>
      </w:pPr>
      <w:r>
        <w:rPr>
          <w:rFonts w:hint="eastAsia" w:cs="楷体_GB2312"/>
          <w:sz w:val="24"/>
        </w:rPr>
        <w:t xml:space="preserve">（3）不可竞争费计算错误：响应文件中的暂列金额、安全文明措施费、未按照采购文件中明确的费率和价格计取的。</w:t>
      </w:r>
      <w:r/>
    </w:p>
    <w:p>
      <w:pPr>
        <w:ind w:right="-27" w:firstLine="480"/>
        <w:spacing w:line="480" w:lineRule="exact"/>
        <w:tabs>
          <w:tab w:val="left" w:pos="0" w:leader="none"/>
        </w:tabs>
        <w:rPr>
          <w:rFonts w:cs="楷体_GB2312"/>
          <w:sz w:val="24"/>
        </w:rPr>
      </w:pPr>
      <w:r>
        <w:rPr>
          <w:rFonts w:cs="楷体_GB2312"/>
          <w:sz w:val="24"/>
        </w:rPr>
        <w:t xml:space="preserve">3.4.2</w:t>
      </w:r>
      <w:r>
        <w:rPr>
          <w:rFonts w:hint="eastAsia" w:cs="楷体_GB2312"/>
          <w:sz w:val="24"/>
        </w:rPr>
        <w:t xml:space="preserve">对响应文件中存在上述错误按下列规则进行无效报价处理：</w:t>
      </w:r>
      <w:r/>
    </w:p>
    <w:p>
      <w:pPr>
        <w:ind w:right="-27" w:firstLine="480"/>
        <w:spacing w:line="480" w:lineRule="exact"/>
        <w:tabs>
          <w:tab w:val="left" w:pos="0" w:leader="none"/>
        </w:tabs>
        <w:rPr>
          <w:rFonts w:cs="楷体_GB2312"/>
          <w:sz w:val="24"/>
        </w:rPr>
      </w:pPr>
      <w:r>
        <w:rPr>
          <w:rFonts w:hint="eastAsia" w:cs="楷体_GB2312"/>
          <w:sz w:val="24"/>
        </w:rPr>
        <w:t xml:space="preserve">（1）响应文件工程量清单项目改变名称、改变特征描述（正偏离不计入）的，对采购人提供的工程量清单变更的；</w:t>
      </w:r>
      <w:r/>
    </w:p>
    <w:p>
      <w:pPr>
        <w:ind w:right="-27" w:firstLine="480"/>
        <w:spacing w:line="480" w:lineRule="exact"/>
        <w:tabs>
          <w:tab w:val="left" w:pos="0" w:leader="none"/>
        </w:tabs>
        <w:rPr>
          <w:rFonts w:cs="楷体_GB2312"/>
          <w:sz w:val="24"/>
        </w:rPr>
      </w:pPr>
      <w:r>
        <w:rPr>
          <w:rFonts w:hint="eastAsia" w:cs="楷体_GB2312"/>
          <w:sz w:val="24"/>
        </w:rPr>
        <w:t xml:space="preserve">（2）响应文件中工程编号与分部分项工程名称不对应、改变工程量清单项目编码、改变工程量清单项目计量单位或工程数量的，按无效报价处理；</w:t>
      </w:r>
      <w:r/>
    </w:p>
    <w:p>
      <w:pPr>
        <w:ind w:right="-27" w:firstLine="480"/>
        <w:spacing w:line="480" w:lineRule="exact"/>
        <w:tabs>
          <w:tab w:val="left" w:pos="0" w:leader="none"/>
        </w:tabs>
        <w:rPr>
          <w:rFonts w:cs="楷体_GB2312"/>
          <w:sz w:val="24"/>
        </w:rPr>
      </w:pPr>
      <w:r>
        <w:rPr>
          <w:rFonts w:hint="eastAsia" w:cs="楷体_GB2312"/>
          <w:sz w:val="24"/>
        </w:rPr>
        <w:t xml:space="preserve">（3）响应文件中的暂列金额、安全文明措施费以及</w:t>
      </w:r>
      <w:r>
        <w:rPr>
          <w:rFonts w:cs="楷体_GB2312"/>
          <w:sz w:val="24"/>
        </w:rPr>
        <w:t xml:space="preserve">其他</w:t>
      </w:r>
      <w:r>
        <w:rPr>
          <w:rFonts w:hint="eastAsia" w:cs="楷体_GB2312"/>
          <w:sz w:val="24"/>
        </w:rPr>
        <w:t xml:space="preserve">不可竞争费未按照采购文件中明确的费率以及</w:t>
      </w:r>
      <w:r>
        <w:rPr>
          <w:rFonts w:cs="楷体_GB2312"/>
          <w:sz w:val="24"/>
        </w:rPr>
        <w:t xml:space="preserve">价格</w:t>
      </w:r>
      <w:r>
        <w:rPr>
          <w:rFonts w:hint="eastAsia" w:cs="楷体_GB2312"/>
          <w:sz w:val="24"/>
        </w:rPr>
        <w:t xml:space="preserve">计取的，按无效报价处理。</w:t>
      </w:r>
      <w:r/>
    </w:p>
    <w:p>
      <w:pPr>
        <w:ind w:right="-27" w:firstLine="480"/>
        <w:spacing w:line="480" w:lineRule="exact"/>
        <w:tabs>
          <w:tab w:val="left" w:pos="0" w:leader="none"/>
        </w:tabs>
        <w:rPr>
          <w:rFonts w:cs="楷体_GB2312"/>
          <w:sz w:val="24"/>
        </w:rPr>
      </w:pPr>
      <w:r>
        <w:rPr>
          <w:rFonts w:cs="楷体_GB2312"/>
          <w:sz w:val="24"/>
        </w:rPr>
        <w:t xml:space="preserve">4.</w:t>
      </w:r>
      <w:r>
        <w:rPr>
          <w:rFonts w:ascii="宋体;SimSun" w:hAnsi="宋体;SimSun" w:cs="楷体_GB2312;楷体"/>
          <w:sz w:val="24"/>
        </w:rPr>
        <w:t xml:space="preserve">本项目</w:t>
      </w:r>
      <w:r>
        <w:rPr>
          <w:rFonts w:hint="eastAsia" w:ascii="宋体;SimSun" w:hAnsi="宋体;SimSun" w:cs="楷体_GB2312;楷体"/>
          <w:sz w:val="24"/>
        </w:rPr>
        <w:t xml:space="preserve">报价</w:t>
      </w:r>
      <w:r>
        <w:rPr>
          <w:rFonts w:hint="eastAsia" w:cs="楷体_GB2312"/>
          <w:sz w:val="24"/>
        </w:rPr>
        <w:t xml:space="preserve">包括但不限于完成本项目所需的各项费用（包含全部设备材料、辅材、人工、福利、住宿、交通、机械、运输、垃圾处置</w:t>
      </w:r>
      <w:r>
        <w:rPr>
          <w:rFonts w:cs="楷体_GB2312"/>
          <w:sz w:val="24"/>
        </w:rPr>
        <w:t xml:space="preserve">、</w:t>
      </w:r>
      <w:r>
        <w:rPr>
          <w:rFonts w:hint="eastAsia" w:cs="楷体_GB2312"/>
          <w:sz w:val="24"/>
        </w:rPr>
        <w:t xml:space="preserve">仓储、保险、运费、各种税费、劳保、通信以及项目利润、税金、管理以及综合验收等所有相关费用）。</w:t>
      </w:r>
      <w:r/>
    </w:p>
    <w:p>
      <w:pPr>
        <w:ind w:right="-27" w:firstLine="480"/>
        <w:spacing w:line="480" w:lineRule="exact"/>
        <w:tabs>
          <w:tab w:val="left" w:pos="0" w:leader="none"/>
        </w:tabs>
        <w:rPr>
          <w:rFonts w:cs="楷体_GB2312"/>
          <w:sz w:val="24"/>
        </w:rPr>
      </w:pPr>
      <w:r>
        <w:rPr>
          <w:rFonts w:cs="楷体_GB2312"/>
          <w:sz w:val="24"/>
        </w:rPr>
        <w:t xml:space="preserve">5</w:t>
      </w:r>
      <w:r>
        <w:rPr>
          <w:rFonts w:hint="eastAsia" w:cs="楷体_GB2312"/>
          <w:sz w:val="24"/>
        </w:rPr>
        <w:t xml:space="preserve">.非成交供应商原因导致的工期延误，工期自动顺延，采购人不支付因工期延误所导致成交供应商增加的相关费用。</w:t>
      </w:r>
      <w:r/>
    </w:p>
    <w:p>
      <w:pPr>
        <w:ind w:right="-27"/>
        <w:spacing w:line="480" w:lineRule="exact"/>
        <w:tabs>
          <w:tab w:val="left" w:pos="0" w:leader="none"/>
        </w:tabs>
        <w:rPr>
          <w:rFonts w:hint="eastAsia" w:ascii="宋体" w:hAnsi="宋体"/>
          <w:b/>
          <w:sz w:val="28"/>
        </w:rPr>
        <w:outlineLvl w:val="1"/>
      </w:pPr>
      <w:r/>
      <w:bookmarkStart w:id="842" w:name="_Toc153825798"/>
      <w:r/>
      <w:bookmarkStart w:id="843" w:name="_Toc22445"/>
      <w:r>
        <w:rPr>
          <w:rFonts w:hint="eastAsia" w:ascii="宋体" w:hAnsi="宋体"/>
          <w:b/>
          <w:sz w:val="28"/>
        </w:rPr>
        <w:t xml:space="preserve">七</w:t>
      </w:r>
      <w:r>
        <w:rPr>
          <w:rFonts w:ascii="宋体" w:hAnsi="宋体"/>
          <w:b/>
          <w:sz w:val="28"/>
        </w:rPr>
        <w:t xml:space="preserve">、</w:t>
      </w:r>
      <w:r>
        <w:rPr>
          <w:rFonts w:hint="eastAsia" w:ascii="宋体" w:hAnsi="宋体"/>
          <w:b/>
          <w:sz w:val="28"/>
        </w:rPr>
        <w:t xml:space="preserve">有关说明</w:t>
      </w:r>
      <w:r>
        <w:rPr>
          <w:rFonts w:ascii="宋体" w:hAnsi="宋体"/>
          <w:b/>
          <w:sz w:val="28"/>
        </w:rPr>
        <w:t xml:space="preserve">：</w:t>
      </w:r>
      <w:bookmarkEnd w:id="842"/>
      <w:r/>
      <w:bookmarkEnd w:id="843"/>
      <w:r/>
      <w:r/>
    </w:p>
    <w:p>
      <w:pPr>
        <w:ind w:firstLine="480"/>
        <w:spacing w:line="480" w:lineRule="exact"/>
        <w:tabs>
          <w:tab w:val="left" w:pos="0" w:leader="none"/>
        </w:tabs>
        <w:rPr>
          <w:rFonts w:hint="eastAsia" w:ascii="宋体" w:hAnsi="宋体"/>
          <w:sz w:val="24"/>
        </w:rPr>
      </w:pPr>
      <w:r>
        <w:rPr>
          <w:rFonts w:hint="eastAsia" w:ascii="宋体" w:hAnsi="宋体"/>
          <w:sz w:val="24"/>
        </w:rPr>
        <w:t xml:space="preserve">1.</w:t>
      </w:r>
      <w:r>
        <w:rPr>
          <w:rFonts w:ascii="宋体" w:hAnsi="宋体"/>
          <w:sz w:val="24"/>
        </w:rPr>
        <w:t xml:space="preserve">知识产权</w:t>
      </w:r>
      <w:r>
        <w:rPr>
          <w:rFonts w:hint="eastAsia" w:ascii="宋体" w:hAnsi="宋体"/>
          <w:sz w:val="24"/>
        </w:rPr>
        <w:t xml:space="preserve">与</w:t>
      </w:r>
      <w:r>
        <w:rPr>
          <w:rFonts w:ascii="宋体" w:hAnsi="宋体"/>
          <w:sz w:val="24"/>
        </w:rPr>
        <w:t xml:space="preserve">保密</w:t>
      </w:r>
      <w:r/>
    </w:p>
    <w:p>
      <w:pPr>
        <w:ind w:firstLine="720"/>
        <w:spacing w:line="480" w:lineRule="exact"/>
        <w:tabs>
          <w:tab w:val="left" w:pos="0" w:leader="none"/>
        </w:tabs>
        <w:rPr>
          <w:rFonts w:hint="eastAsia"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1 采购人有权为本项目的使用复制响应文件，事先不需要取得供应商的许可，但采购人不得将未成交的响应文件泄漏给与本项目无关的其他人或作其他用途；</w:t>
      </w:r>
      <w:r/>
    </w:p>
    <w:p>
      <w:pPr>
        <w:ind w:firstLine="720"/>
        <w:spacing w:line="480" w:lineRule="exact"/>
        <w:tabs>
          <w:tab w:val="left" w:pos="0" w:leader="none"/>
        </w:tabs>
        <w:rPr>
          <w:rFonts w:hint="eastAsia"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2 采购人有权无须事先征求成交供应商的同意而披露关于成交供应商的名称、地址、合同条款。</w:t>
      </w:r>
      <w:r/>
    </w:p>
    <w:p>
      <w:pPr>
        <w:ind w:firstLine="720"/>
        <w:spacing w:line="480" w:lineRule="exact"/>
        <w:tabs>
          <w:tab w:val="left" w:pos="0" w:leader="none"/>
        </w:tabs>
        <w:rPr>
          <w:rFonts w:hint="eastAsia"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3 保密</w:t>
      </w:r>
      <w:r/>
    </w:p>
    <w:p>
      <w:pPr>
        <w:ind w:firstLine="960"/>
        <w:spacing w:line="480" w:lineRule="exact"/>
        <w:tabs>
          <w:tab w:val="left" w:pos="0" w:leader="none"/>
        </w:tabs>
        <w:rPr>
          <w:rFonts w:hint="eastAsia" w:ascii="宋体" w:hAnsi="宋体" w:cs="仿宋"/>
          <w:sz w:val="24"/>
          <w:szCs w:val="24"/>
        </w:rPr>
      </w:pPr>
      <w:r>
        <w:rPr>
          <w:rFonts w:ascii="宋体" w:hAnsi="宋体" w:cs="仿宋"/>
          <w:sz w:val="24"/>
          <w:szCs w:val="24"/>
        </w:rPr>
        <w:t xml:space="preserve">1.3</w:t>
      </w:r>
      <w:r>
        <w:rPr>
          <w:rFonts w:hint="eastAsia" w:ascii="宋体" w:hAnsi="宋体" w:cs="仿宋"/>
          <w:sz w:val="24"/>
          <w:szCs w:val="24"/>
        </w:rPr>
        <w:t xml:space="preserve">.1 在合同履行期间，成交供应商从采购人处所获得的文件、资料及在实施过程中所取得的与履行合同有关的工作成果属采购人所有，成交供应商负有保密义务。未经采购人书面同意，成交供应商不得在合同期内或合同履行完毕后以任何方式泄露；</w:t>
      </w:r>
      <w:r/>
    </w:p>
    <w:p>
      <w:pPr>
        <w:ind w:firstLine="960"/>
        <w:spacing w:line="480" w:lineRule="exact"/>
        <w:tabs>
          <w:tab w:val="left" w:pos="0" w:leader="none"/>
        </w:tabs>
        <w:rPr>
          <w:rFonts w:hint="eastAsia" w:ascii="宋体" w:hAnsi="宋体" w:cs="仿宋"/>
          <w:sz w:val="24"/>
          <w:szCs w:val="24"/>
        </w:rPr>
      </w:pPr>
      <w:r>
        <w:rPr>
          <w:rFonts w:ascii="宋体" w:hAnsi="宋体" w:cs="仿宋"/>
          <w:sz w:val="24"/>
          <w:szCs w:val="24"/>
        </w:rPr>
        <w:t xml:space="preserve">1.3</w:t>
      </w:r>
      <w:r>
        <w:rPr>
          <w:rFonts w:hint="eastAsia" w:ascii="宋体" w:hAnsi="宋体" w:cs="仿宋"/>
          <w:sz w:val="24"/>
          <w:szCs w:val="24"/>
        </w:rPr>
        <w:t xml:space="preserve">.2 未经采购人书面同意，成交供应商不得把与合同有关的资料给出版社和新闻机构发表或学术引用，或者使用本合同任何部分进行促销和做广告宣传；</w:t>
      </w:r>
      <w:r/>
    </w:p>
    <w:p>
      <w:pPr>
        <w:ind w:firstLine="960"/>
        <w:spacing w:line="480" w:lineRule="exact"/>
        <w:tabs>
          <w:tab w:val="left" w:pos="0" w:leader="none"/>
        </w:tabs>
        <w:rPr>
          <w:rFonts w:hint="eastAsia" w:ascii="宋体" w:hAnsi="宋体"/>
          <w:sz w:val="24"/>
        </w:rPr>
      </w:pPr>
      <w:r>
        <w:rPr>
          <w:rFonts w:ascii="宋体" w:hAnsi="宋体" w:cs="仿宋"/>
          <w:sz w:val="24"/>
          <w:szCs w:val="24"/>
        </w:rPr>
        <w:t xml:space="preserve">1.3</w:t>
      </w:r>
      <w:r>
        <w:rPr>
          <w:rFonts w:hint="eastAsia" w:ascii="宋体" w:hAnsi="宋体" w:cs="仿宋"/>
          <w:sz w:val="24"/>
          <w:szCs w:val="24"/>
        </w:rPr>
        <w:t xml:space="preserve">.3 对于成交供应商使用的新技术和新方法，采购人负有保密义务，未经成交供</w:t>
      </w:r>
      <w:r>
        <w:rPr>
          <w:rFonts w:hint="eastAsia" w:ascii="宋体" w:hAnsi="宋体"/>
          <w:sz w:val="24"/>
        </w:rPr>
        <w:t xml:space="preserve">应商书面同意，不得以任何方式泄露。</w:t>
      </w:r>
      <w:r/>
    </w:p>
    <w:p>
      <w:pPr>
        <w:ind w:firstLine="480"/>
        <w:spacing w:line="480" w:lineRule="exact"/>
        <w:tabs>
          <w:tab w:val="left" w:pos="0" w:leader="none"/>
        </w:tabs>
        <w:rPr>
          <w:rFonts w:hint="eastAsia" w:ascii="宋体" w:hAnsi="宋体"/>
          <w:sz w:val="24"/>
        </w:rPr>
      </w:pPr>
      <w:r>
        <w:rPr>
          <w:rFonts w:hint="eastAsia" w:ascii="宋体" w:hAnsi="宋体"/>
          <w:sz w:val="24"/>
        </w:rPr>
        <w:t xml:space="preserve">2.如成交后发现清单数量、计算错误、汇总不一致等问题的，按照有利于采购人的原则进行解释调整。</w:t>
      </w:r>
      <w:r/>
    </w:p>
    <w:p>
      <w:pPr>
        <w:ind w:right="-27"/>
        <w:spacing w:line="480" w:lineRule="exact"/>
        <w:tabs>
          <w:tab w:val="left" w:pos="0" w:leader="none"/>
        </w:tabs>
        <w:rPr>
          <w:rFonts w:hint="eastAsia" w:ascii="宋体" w:hAnsi="宋体"/>
          <w:b/>
          <w:sz w:val="28"/>
        </w:rPr>
        <w:outlineLvl w:val="1"/>
      </w:pPr>
      <w:r/>
      <w:bookmarkStart w:id="844" w:name="_Toc153825799"/>
      <w:r/>
      <w:bookmarkStart w:id="845" w:name="_Toc12394"/>
      <w:r>
        <w:rPr>
          <w:rFonts w:hint="eastAsia" w:ascii="宋体" w:hAnsi="宋体"/>
          <w:b/>
          <w:sz w:val="28"/>
        </w:rPr>
        <w:t xml:space="preserve">八、不可实质性变动要求：</w:t>
      </w:r>
      <w:bookmarkEnd w:id="844"/>
      <w:r/>
      <w:bookmarkEnd w:id="845"/>
      <w:r/>
      <w:r/>
    </w:p>
    <w:p>
      <w:pPr>
        <w:ind w:firstLine="482"/>
        <w:spacing w:line="480" w:lineRule="exact"/>
        <w:tabs>
          <w:tab w:val="left" w:pos="0" w:leader="none"/>
        </w:tabs>
        <w:rPr>
          <w:rFonts w:hint="eastAsia" w:ascii="宋体" w:hAnsi="宋体"/>
          <w:b/>
          <w:sz w:val="24"/>
          <w:szCs w:val="24"/>
        </w:rPr>
      </w:pPr>
      <w:r>
        <w:rPr>
          <w:rFonts w:hint="eastAsia" w:ascii="宋体" w:hAnsi="宋体"/>
          <w:b/>
          <w:sz w:val="24"/>
          <w:szCs w:val="24"/>
        </w:rPr>
        <w:t xml:space="preserve">1.本项目项目需求中△条款为不可实质性变动内容，项目需求以及合同格式中的其余条款均为可实质性变动内容。</w:t>
      </w:r>
      <w:r/>
    </w:p>
    <w:p>
      <w:pPr>
        <w:ind w:firstLine="482"/>
        <w:spacing w:line="480" w:lineRule="exact"/>
        <w:tabs>
          <w:tab w:val="left" w:pos="0" w:leader="none"/>
        </w:tabs>
        <w:rPr>
          <w:rFonts w:hint="eastAsia" w:ascii="宋体" w:hAnsi="宋体"/>
          <w:szCs w:val="20"/>
        </w:rPr>
      </w:pPr>
      <w:r>
        <w:rPr>
          <w:rFonts w:hint="eastAsia" w:ascii="宋体" w:hAnsi="宋体"/>
          <w:b/>
          <w:sz w:val="24"/>
          <w:szCs w:val="24"/>
        </w:rPr>
        <w:t xml:space="preserve">2.本项目斜体且有下划线部分为实质性要求，不得负偏离，否则视为无效文件。</w:t>
      </w:r>
      <w:r/>
    </w:p>
    <w:p>
      <w:pPr>
        <w:jc w:val="center"/>
        <w:keepNext/>
        <w:spacing w:line="440" w:lineRule="exact"/>
        <w:rPr>
          <w:rFonts w:ascii="黑体" w:hAnsi="Courier New" w:eastAsia="黑体" w:cs="Courier New"/>
          <w:bCs/>
          <w:sz w:val="44"/>
          <w:szCs w:val="21"/>
        </w:rPr>
        <w:outlineLvl w:val="0"/>
      </w:pPr>
      <w:r>
        <w:rPr>
          <w:rFonts w:ascii="黑体" w:hAnsi="Times New Roman" w:eastAsia="黑体"/>
          <w:bCs/>
          <w:sz w:val="44"/>
          <w:szCs w:val="28"/>
        </w:rPr>
        <w:br w:type="page" w:clear="all"/>
      </w:r>
      <w:bookmarkStart w:id="846" w:name="_Toc14053"/>
      <w:r>
        <w:rPr>
          <w:rFonts w:hint="eastAsia" w:ascii="宋体" w:hAnsi="宋体"/>
          <w:b/>
          <w:bCs/>
          <w:sz w:val="44"/>
          <w:szCs w:val="28"/>
        </w:rPr>
        <w:t xml:space="preserve">第五章  评审方法与评分标准</w:t>
      </w:r>
      <w:bookmarkEnd w:id="846"/>
      <w:r/>
      <w:r/>
    </w:p>
    <w:p>
      <w:pPr>
        <w:ind w:right="-27"/>
        <w:spacing w:line="480" w:lineRule="exact"/>
        <w:tabs>
          <w:tab w:val="left" w:pos="0" w:leader="none"/>
        </w:tabs>
        <w:rPr>
          <w:rFonts w:hint="eastAsia" w:ascii="宋体" w:hAnsi="宋体"/>
          <w:b/>
          <w:sz w:val="28"/>
        </w:rPr>
        <w:outlineLvl w:val="1"/>
      </w:pPr>
      <w:r/>
      <w:bookmarkStart w:id="847" w:name="_Toc24018"/>
      <w:r/>
      <w:bookmarkStart w:id="848" w:name="OLE_LINK61"/>
      <w:r/>
      <w:bookmarkStart w:id="849" w:name="OLE_LINK65"/>
      <w:r>
        <w:rPr>
          <w:rFonts w:ascii="宋体" w:hAnsi="宋体"/>
          <w:b/>
          <w:sz w:val="28"/>
        </w:rPr>
        <w:t xml:space="preserve">一、评</w:t>
      </w:r>
      <w:r>
        <w:rPr>
          <w:rFonts w:hint="eastAsia" w:ascii="宋体" w:hAnsi="宋体"/>
          <w:b/>
          <w:sz w:val="28"/>
        </w:rPr>
        <w:t xml:space="preserve">审</w:t>
      </w:r>
      <w:r>
        <w:rPr>
          <w:rFonts w:ascii="宋体" w:hAnsi="宋体"/>
          <w:b/>
          <w:sz w:val="28"/>
        </w:rPr>
        <w:t xml:space="preserve">方法</w:t>
      </w:r>
      <w:bookmarkEnd w:id="847"/>
      <w:r/>
      <w:r/>
    </w:p>
    <w:p>
      <w:pPr>
        <w:ind w:right="-27" w:firstLine="480"/>
        <w:spacing w:line="440" w:lineRule="exact"/>
        <w:tabs>
          <w:tab w:val="left" w:pos="0" w:leader="none"/>
        </w:tabs>
        <w:rPr>
          <w:rFonts w:hint="eastAsia" w:ascii="Times New Roman" w:hAnsi="宋体"/>
          <w:sz w:val="24"/>
          <w:szCs w:val="20"/>
        </w:rPr>
      </w:pPr>
      <w:r>
        <w:rPr>
          <w:rFonts w:hint="eastAsia" w:ascii="Times New Roman" w:hAnsi="宋体"/>
          <w:sz w:val="24"/>
          <w:szCs w:val="20"/>
        </w:rPr>
        <w:t xml:space="preserve">本项目采用综合评分法。磋商小组将采用综合评分法对提交最后报价的供应商的响应文件和最后报价进行综合评分，按评审后得分由高到低顺序排列。得分相同的，按最后报价由低到高（优惠率由大到小）顺序排列。得分且最后报价相同的，按系统中参与投标时间先后顺序排列。得分、最后报价及参与投标时间均相同的，则由磋商小组组织抽签确定。</w:t>
      </w:r>
      <w:r/>
    </w:p>
    <w:p>
      <w:pPr>
        <w:ind w:right="-27" w:firstLine="480"/>
        <w:spacing w:line="440" w:lineRule="exact"/>
        <w:tabs>
          <w:tab w:val="left" w:pos="0" w:leader="none"/>
        </w:tabs>
        <w:rPr>
          <w:rFonts w:ascii="Times New Roman" w:hAnsi="Times New Roman"/>
          <w:sz w:val="24"/>
          <w:szCs w:val="20"/>
        </w:rPr>
      </w:pPr>
      <w:r>
        <w:rPr>
          <w:rFonts w:hint="eastAsia" w:ascii="Times New Roman" w:hAnsi="宋体"/>
          <w:sz w:val="24"/>
          <w:szCs w:val="20"/>
        </w:rPr>
        <w:t xml:space="preserve">磋商小组根据排列情况将推荐成交候选人，并根据采购人委托直接确定排名第一名的成交候选人为成交供应商。</w:t>
      </w:r>
      <w:r/>
    </w:p>
    <w:p>
      <w:pPr>
        <w:ind w:right="-27"/>
        <w:spacing w:line="480" w:lineRule="exact"/>
        <w:tabs>
          <w:tab w:val="left" w:pos="0" w:leader="none"/>
        </w:tabs>
        <w:rPr>
          <w:rFonts w:hint="eastAsia" w:ascii="宋体" w:hAnsi="宋体"/>
          <w:b/>
          <w:sz w:val="28"/>
        </w:rPr>
        <w:outlineLvl w:val="1"/>
      </w:pPr>
      <w:r/>
      <w:bookmarkStart w:id="850" w:name="_Toc13470"/>
      <w:r>
        <w:rPr>
          <w:rFonts w:ascii="宋体" w:hAnsi="宋体"/>
          <w:b/>
          <w:sz w:val="28"/>
        </w:rPr>
        <w:t xml:space="preserve">二、</w:t>
      </w:r>
      <w:r>
        <w:rPr>
          <w:rFonts w:hint="eastAsia" w:ascii="宋体" w:hAnsi="宋体"/>
          <w:b/>
          <w:sz w:val="28"/>
        </w:rPr>
        <w:t xml:space="preserve">评分标准</w:t>
      </w:r>
      <w:bookmarkEnd w:id="850"/>
      <w:r/>
      <w:r/>
    </w:p>
    <w:p>
      <w:pPr>
        <w:ind w:right="-27" w:firstLine="480"/>
        <w:spacing w:line="460" w:lineRule="exact"/>
        <w:tabs>
          <w:tab w:val="left" w:pos="0" w:leader="none"/>
        </w:tabs>
        <w:rPr>
          <w:rFonts w:ascii="Times New Roman" w:hAnsi="Times New Roman"/>
          <w:b/>
          <w:sz w:val="24"/>
          <w:szCs w:val="24"/>
        </w:rPr>
      </w:pPr>
      <w:r>
        <w:rPr>
          <w:rFonts w:ascii="Times New Roman" w:hAnsi="Times New Roman"/>
          <w:sz w:val="24"/>
          <w:szCs w:val="24"/>
        </w:rPr>
        <w:t xml:space="preserve">注：每部分的得分保留小数点后两位，合计得分保留小数点后两位。</w:t>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ascii="Times New Roman" w:hAnsi="Times New Roman"/>
          <w:b/>
          <w:sz w:val="24"/>
          <w:szCs w:val="24"/>
        </w:rPr>
        <w:t xml:space="preserve">报价</w:t>
      </w:r>
      <w:r>
        <w:rPr>
          <w:rFonts w:hint="eastAsia" w:ascii="Times New Roman" w:hAnsi="Times New Roman"/>
          <w:b/>
          <w:sz w:val="24"/>
          <w:szCs w:val="24"/>
        </w:rPr>
        <w:t xml:space="preserve">50</w:t>
      </w:r>
      <w:r>
        <w:rPr>
          <w:rFonts w:ascii="Times New Roman" w:hAnsi="Times New Roman"/>
          <w:b/>
          <w:sz w:val="24"/>
          <w:szCs w:val="24"/>
        </w:rPr>
        <w:t xml:space="preserve">分</w:t>
      </w:r>
      <w:bookmarkEnd w:id="848"/>
      <w:r/>
      <w:bookmarkEnd w:id="849"/>
      <w:r/>
      <w:r/>
    </w:p>
    <w:p>
      <w:pPr>
        <w:ind w:firstLine="480"/>
        <w:spacing w:line="460" w:lineRule="exact"/>
        <w:rPr>
          <w:sz w:val="24"/>
          <w:szCs w:val="24"/>
        </w:rPr>
      </w:pPr>
      <w:r/>
      <w:bookmarkStart w:id="851" w:name="OLE_LINK20"/>
      <w:r/>
      <w:bookmarkStart w:id="852" w:name="OLE_LINK21"/>
      <w:r/>
      <w:bookmarkStart w:id="853" w:name="OLE_LINK67"/>
      <w:r/>
      <w:bookmarkStart w:id="854" w:name="OLE_LINK66"/>
      <w:r>
        <w:rPr>
          <w:rFonts w:hint="eastAsia"/>
          <w:sz w:val="24"/>
          <w:szCs w:val="24"/>
        </w:rPr>
        <w:t xml:space="preserve">1.1</w:t>
      </w:r>
      <w:r>
        <w:rPr>
          <w:sz w:val="24"/>
          <w:szCs w:val="24"/>
        </w:rPr>
        <w:t xml:space="preserve">满足磋商文件要求且最后</w:t>
      </w:r>
      <w:r>
        <w:rPr>
          <w:b/>
          <w:sz w:val="24"/>
          <w:szCs w:val="24"/>
        </w:rPr>
        <w:t xml:space="preserve">报价最低</w:t>
      </w:r>
      <w:r>
        <w:rPr>
          <w:sz w:val="24"/>
          <w:szCs w:val="24"/>
        </w:rPr>
        <w:t xml:space="preserve">的供应商的价格为磋商基准价，其价格分为</w:t>
      </w:r>
      <w:r>
        <w:rPr>
          <w:rFonts w:hint="eastAsia"/>
          <w:sz w:val="24"/>
          <w:szCs w:val="24"/>
        </w:rPr>
        <w:t xml:space="preserve">5</w:t>
      </w:r>
      <w:r>
        <w:rPr>
          <w:sz w:val="24"/>
          <w:szCs w:val="24"/>
        </w:rPr>
        <w:t xml:space="preserve">0分；其他供应商的价格分按下列公式计算：磋商报价得分＝（磋商基准价／最后磋商报价）×</w:t>
      </w:r>
      <w:r>
        <w:rPr>
          <w:rFonts w:hint="eastAsia"/>
          <w:sz w:val="24"/>
          <w:szCs w:val="24"/>
        </w:rPr>
        <w:t xml:space="preserve">5</w:t>
      </w:r>
      <w:r>
        <w:rPr>
          <w:sz w:val="24"/>
          <w:szCs w:val="24"/>
        </w:rPr>
        <w:t xml:space="preserve">0分。</w:t>
      </w:r>
      <w:bookmarkEnd w:id="851"/>
      <w:r/>
      <w:bookmarkEnd w:id="852"/>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1.2评审过程中出现下列情形之一的，评审委员会应当启动异常低价投标（响应）审查程序：</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（1）投标（响应）报价低于全部通过符合性审查供应商投标（响应）报价平均值</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全部通过符合性审查供应商投标（响应）报价平均值</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（2）投标（响应）报价低于通过符合性审查的次低报价供应商投标（响应）报价</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通过符合性审查的次低报价供应商投标（响应）报价</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（3）投标（响应）报价低于采购项目最高限价</w:t>
      </w:r>
      <w:r>
        <w:rPr>
          <w:rFonts w:ascii="Times New Roman" w:hAnsi="Times New Roman"/>
          <w:color w:val="000000"/>
          <w:sz w:val="24"/>
        </w:rPr>
        <w:t xml:space="preserve">65%</w:t>
      </w:r>
      <w:r>
        <w:rPr>
          <w:rFonts w:hint="eastAsia" w:ascii="Times New Roman" w:hAnsi="Times New Roman"/>
          <w:color w:val="000000"/>
          <w:sz w:val="24"/>
        </w:rPr>
        <w:t xml:space="preserve">的，即投标（响应）报价</w:t>
      </w:r>
      <w:r>
        <w:rPr>
          <w:rFonts w:ascii="Times New Roman" w:hAnsi="Times New Roman"/>
          <w:color w:val="000000"/>
          <w:sz w:val="24"/>
        </w:rPr>
        <w:t xml:space="preserve">&lt;</w:t>
      </w:r>
      <w:r>
        <w:rPr>
          <w:rFonts w:hint="eastAsia" w:ascii="Times New Roman" w:hAnsi="Times New Roman"/>
          <w:color w:val="000000"/>
          <w:sz w:val="24"/>
        </w:rPr>
        <w:t xml:space="preserve">采购项目最高限价</w:t>
      </w:r>
      <w:r>
        <w:rPr>
          <w:rFonts w:ascii="Times New Roman" w:hAnsi="Times New Roman"/>
          <w:color w:val="000000"/>
          <w:sz w:val="24"/>
        </w:rPr>
        <w:t xml:space="preserve">×65%</w:t>
      </w:r>
      <w:r>
        <w:rPr>
          <w:rFonts w:hint="eastAsia" w:ascii="Times New Roman" w:hAnsi="Times New Roman"/>
          <w:color w:val="000000"/>
          <w:sz w:val="24"/>
        </w:rPr>
        <w:t xml:space="preserve">；</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Times New Roman" w:hAnsi="Times New Roman"/>
          <w:color w:val="000000"/>
          <w:sz w:val="24"/>
          <w:lang w:val="en-US" w:eastAsia="zh-CN"/>
        </w:rPr>
        <w:t xml:space="preserve">为</w:t>
      </w:r>
      <w:r>
        <w:rPr>
          <w:rFonts w:hint="eastAsia" w:ascii="Times New Roman" w:hAnsi="Times New Roman"/>
          <w:color w:val="000000"/>
          <w:sz w:val="24"/>
        </w:rPr>
        <w:t xml:space="preserve">30分钟。其中，属于第3项情形，供应商已随投标（响应）文件一并提交相关书面说明及必要的证明材料的，在评审现场可不再重复提交。</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color w:val="000000"/>
          <w:sz w:val="24"/>
        </w:rPr>
      </w:pPr>
      <w:r>
        <w:rPr>
          <w:rFonts w:hint="eastAsia" w:ascii="Times New Roman" w:hAnsi="Times New Roman"/>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bookmarkEnd w:id="853"/>
      <w:r/>
      <w:bookmarkEnd w:id="854"/>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2、施工方案18分</w:t>
      </w:r>
      <w:r/>
    </w:p>
    <w:tbl>
      <w:tblPr>
        <w:tblStyle w:val="9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61"/>
        <w:gridCol w:w="851"/>
        <w:gridCol w:w="6292"/>
      </w:tblGrid>
      <w:tr>
        <w:trPr>
          <w:jc w:val="center"/>
          <w:trHeight w:val="412"/>
        </w:trPr>
        <w:tc>
          <w:tcPr>
            <w:tcW w:w="746" w:type="dxa"/>
            <w:vAlign w:val="center"/>
            <w:textDirection w:val="lrTb"/>
            <w:noWrap w:val="false"/>
          </w:tcPr>
          <w:p>
            <w:pPr>
              <w:jc w:val="center"/>
              <w:rPr>
                <w:sz w:val="24"/>
                <w:szCs w:val="24"/>
              </w:rPr>
            </w:pPr>
            <w:r>
              <w:rPr>
                <w:sz w:val="24"/>
                <w:szCs w:val="24"/>
              </w:rPr>
              <w:t xml:space="preserve">序号</w:t>
            </w:r>
            <w:r/>
          </w:p>
        </w:tc>
        <w:tc>
          <w:tcPr>
            <w:tcW w:w="1561" w:type="dxa"/>
            <w:vAlign w:val="center"/>
            <w:textDirection w:val="lrTb"/>
            <w:noWrap w:val="false"/>
          </w:tcPr>
          <w:p>
            <w:pPr>
              <w:jc w:val="center"/>
              <w:rPr>
                <w:sz w:val="24"/>
                <w:szCs w:val="24"/>
              </w:rPr>
            </w:pPr>
            <w:r>
              <w:rPr>
                <w:sz w:val="24"/>
                <w:szCs w:val="24"/>
              </w:rPr>
              <w:t xml:space="preserve">评审因素</w:t>
            </w:r>
            <w:r/>
          </w:p>
        </w:tc>
        <w:tc>
          <w:tcPr>
            <w:tcW w:w="851" w:type="dxa"/>
            <w:vAlign w:val="center"/>
            <w:textDirection w:val="lrTb"/>
            <w:noWrap w:val="false"/>
          </w:tcPr>
          <w:p>
            <w:pPr>
              <w:jc w:val="center"/>
              <w:rPr>
                <w:sz w:val="24"/>
                <w:szCs w:val="24"/>
              </w:rPr>
            </w:pPr>
            <w:r>
              <w:rPr>
                <w:rFonts w:hint="eastAsia"/>
                <w:sz w:val="24"/>
                <w:szCs w:val="24"/>
              </w:rPr>
              <w:t xml:space="preserve">分</w:t>
            </w:r>
            <w:r>
              <w:rPr>
                <w:sz w:val="24"/>
                <w:szCs w:val="24"/>
              </w:rPr>
              <w:t xml:space="preserve">值</w:t>
            </w:r>
            <w:r/>
          </w:p>
        </w:tc>
        <w:tc>
          <w:tcPr>
            <w:tcW w:w="6292" w:type="dxa"/>
            <w:vAlign w:val="center"/>
            <w:textDirection w:val="lrTb"/>
            <w:noWrap w:val="false"/>
          </w:tcPr>
          <w:p>
            <w:pPr>
              <w:jc w:val="center"/>
              <w:rPr>
                <w:sz w:val="24"/>
                <w:szCs w:val="24"/>
              </w:rPr>
            </w:pPr>
            <w:r>
              <w:rPr>
                <w:sz w:val="24"/>
                <w:szCs w:val="24"/>
              </w:rPr>
              <w:t xml:space="preserve">评分标准</w:t>
            </w:r>
            <w:r/>
          </w:p>
        </w:tc>
      </w:tr>
      <w:tr>
        <w:trPr>
          <w:jc w:val="center"/>
          <w:trHeight w:val="412"/>
        </w:trPr>
        <w:tc>
          <w:tcPr>
            <w:tcW w:w="746" w:type="dxa"/>
            <w:vAlign w:val="center"/>
            <w:textDirection w:val="lrTb"/>
            <w:noWrap w:val="false"/>
          </w:tcPr>
          <w:p>
            <w:pPr>
              <w:jc w:val="center"/>
              <w:rPr>
                <w:sz w:val="24"/>
                <w:szCs w:val="24"/>
              </w:rPr>
            </w:pPr>
            <w:r>
              <w:rPr>
                <w:rFonts w:hint="eastAsia"/>
                <w:sz w:val="24"/>
                <w:szCs w:val="24"/>
              </w:rPr>
              <w:t xml:space="preserve">1</w:t>
            </w:r>
            <w:r/>
          </w:p>
        </w:tc>
        <w:tc>
          <w:tcPr>
            <w:tcW w:w="1561" w:type="dxa"/>
            <w:vAlign w:val="center"/>
            <w:textDirection w:val="lrTb"/>
            <w:noWrap w:val="false"/>
          </w:tcPr>
          <w:p>
            <w:pPr>
              <w:spacing w:line="480" w:lineRule="exact"/>
              <w:rPr>
                <w:sz w:val="24"/>
                <w:szCs w:val="24"/>
              </w:rPr>
            </w:pPr>
            <w:r>
              <w:rPr>
                <w:rFonts w:hint="eastAsia" w:ascii="Times New Roman" w:hAnsi="Times New Roman"/>
                <w:color w:val="000000"/>
                <w:sz w:val="24"/>
              </w:rPr>
              <w:t xml:space="preserve">总体概述（1）</w:t>
            </w:r>
            <w:r/>
          </w:p>
        </w:tc>
        <w:tc>
          <w:tcPr>
            <w:tcW w:w="851" w:type="dxa"/>
            <w:vAlign w:val="center"/>
            <w:textDirection w:val="lrTb"/>
            <w:noWrap w:val="false"/>
          </w:tcPr>
          <w:p>
            <w:pPr>
              <w:jc w:val="center"/>
              <w:spacing w:line="276" w:lineRule="auto"/>
              <w:rPr>
                <w:sz w:val="24"/>
                <w:szCs w:val="24"/>
              </w:rPr>
            </w:pPr>
            <w:r>
              <w:rPr>
                <w:sz w:val="24"/>
                <w:szCs w:val="24"/>
              </w:rPr>
              <w:t xml:space="preserve">3</w:t>
            </w:r>
            <w:r>
              <w:rPr>
                <w:rFonts w:hint="eastAsia"/>
                <w:sz w:val="24"/>
                <w:szCs w:val="24"/>
              </w:rPr>
              <w:t xml:space="preserve">分</w:t>
            </w:r>
            <w:r/>
          </w:p>
        </w:tc>
        <w:tc>
          <w:tcPr>
            <w:tcW w:w="6292" w:type="dxa"/>
            <w:vAlign w:val="center"/>
            <w:textDirection w:val="lrTb"/>
            <w:noWrap w:val="false"/>
          </w:tcPr>
          <w:p>
            <w:pPr>
              <w:spacing w:line="480" w:lineRule="exact"/>
              <w:rPr>
                <w:sz w:val="24"/>
                <w:szCs w:val="24"/>
              </w:rPr>
            </w:pPr>
            <w:r>
              <w:rPr>
                <w:rFonts w:hint="eastAsia" w:ascii="Times New Roman" w:hAnsi="Times New Roman"/>
                <w:color w:val="000000"/>
                <w:sz w:val="24"/>
              </w:rPr>
              <w:t xml:space="preserve">工程总体安排：施工段划分合理，总体安排完全符合采购需求的得3分；有欠缺的得1.5分；内容严重缺失或未作说明的得0分。</w:t>
            </w:r>
            <w:r/>
          </w:p>
        </w:tc>
      </w:tr>
      <w:tr>
        <w:trPr>
          <w:jc w:val="center"/>
          <w:trHeight w:val="1760"/>
        </w:trPr>
        <w:tc>
          <w:tcPr>
            <w:tcW w:w="746" w:type="dxa"/>
            <w:vAlign w:val="center"/>
            <w:textDirection w:val="lrTb"/>
            <w:noWrap w:val="false"/>
          </w:tcPr>
          <w:p>
            <w:pPr>
              <w:jc w:val="center"/>
              <w:rPr>
                <w:sz w:val="24"/>
                <w:szCs w:val="24"/>
              </w:rPr>
            </w:pPr>
            <w:r>
              <w:rPr>
                <w:rFonts w:hint="eastAsia"/>
                <w:sz w:val="24"/>
                <w:szCs w:val="24"/>
              </w:rPr>
              <w:t xml:space="preserve">2</w:t>
            </w:r>
            <w:r/>
          </w:p>
        </w:tc>
        <w:tc>
          <w:tcPr>
            <w:tcW w:w="1561" w:type="dxa"/>
            <w:vAlign w:val="center"/>
            <w:textDirection w:val="lrTb"/>
            <w:noWrap w:val="false"/>
          </w:tcPr>
          <w:p>
            <w:pPr>
              <w:spacing w:line="480" w:lineRule="exact"/>
              <w:rPr>
                <w:sz w:val="24"/>
                <w:szCs w:val="24"/>
              </w:rPr>
            </w:pPr>
            <w:r>
              <w:rPr>
                <w:rFonts w:hint="eastAsia" w:ascii="Times New Roman" w:hAnsi="Times New Roman"/>
                <w:color w:val="000000"/>
                <w:sz w:val="24"/>
              </w:rPr>
              <w:t xml:space="preserve">总体概述（2）</w:t>
            </w:r>
            <w:r/>
          </w:p>
        </w:tc>
        <w:tc>
          <w:tcPr>
            <w:tcW w:w="851" w:type="dxa"/>
            <w:vAlign w:val="center"/>
            <w:textDirection w:val="lrTb"/>
            <w:noWrap w:val="false"/>
          </w:tcPr>
          <w:p>
            <w:pPr>
              <w:jc w:val="center"/>
              <w:spacing w:line="276" w:lineRule="auto"/>
              <w:rPr>
                <w:sz w:val="24"/>
                <w:szCs w:val="24"/>
              </w:rPr>
            </w:pPr>
            <w:r>
              <w:rPr>
                <w:sz w:val="24"/>
                <w:szCs w:val="24"/>
              </w:rPr>
              <w:t xml:space="preserve">3</w:t>
            </w:r>
            <w:r>
              <w:rPr>
                <w:rFonts w:hint="eastAsia"/>
                <w:sz w:val="24"/>
                <w:szCs w:val="24"/>
              </w:rPr>
              <w:t xml:space="preserve">分</w:t>
            </w:r>
            <w:r/>
          </w:p>
        </w:tc>
        <w:tc>
          <w:tcPr>
            <w:tcW w:w="6292" w:type="dxa"/>
            <w:vAlign w:val="center"/>
            <w:textDirection w:val="lrTb"/>
            <w:noWrap w:val="false"/>
          </w:tcPr>
          <w:p>
            <w:pPr>
              <w:spacing w:line="480" w:lineRule="exact"/>
              <w:rPr>
                <w:rFonts w:ascii="Times New Roman" w:hAnsi="Times New Roman"/>
                <w:color w:val="000000"/>
                <w:sz w:val="24"/>
              </w:rPr>
            </w:pPr>
            <w:r/>
            <w:bookmarkStart w:id="855" w:name="OLE_LINK33"/>
            <w:r/>
            <w:bookmarkStart w:id="856" w:name="OLE_LINK32"/>
            <w:r>
              <w:rPr>
                <w:rFonts w:hint="eastAsia" w:ascii="Times New Roman" w:hAnsi="Times New Roman"/>
                <w:color w:val="000000"/>
                <w:sz w:val="24"/>
              </w:rPr>
              <w:t xml:space="preserve">施工总进度计划：关键节点明确，内容科学完善、完全符合采购需求的得3分；有欠缺的得1.5分；内容严重缺失或未作说明的得0分。</w:t>
            </w:r>
            <w:bookmarkEnd w:id="855"/>
            <w:r/>
            <w:bookmarkEnd w:id="856"/>
            <w:r/>
            <w:r/>
          </w:p>
        </w:tc>
      </w:tr>
      <w:tr>
        <w:trPr>
          <w:jc w:val="center"/>
          <w:trHeight w:val="412"/>
        </w:trPr>
        <w:tc>
          <w:tcPr>
            <w:tcW w:w="746" w:type="dxa"/>
            <w:vAlign w:val="center"/>
            <w:textDirection w:val="lrTb"/>
            <w:noWrap w:val="false"/>
          </w:tcPr>
          <w:p>
            <w:pPr>
              <w:jc w:val="center"/>
              <w:rPr>
                <w:sz w:val="24"/>
                <w:szCs w:val="24"/>
              </w:rPr>
            </w:pPr>
            <w:r>
              <w:rPr>
                <w:rFonts w:hint="eastAsia"/>
                <w:sz w:val="24"/>
                <w:szCs w:val="24"/>
              </w:rPr>
              <w:t xml:space="preserve">3</w:t>
            </w:r>
            <w:r/>
          </w:p>
        </w:tc>
        <w:tc>
          <w:tcPr>
            <w:tcW w:w="1561"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分部、分项工程的施工方案（1）</w:t>
            </w:r>
            <w:r/>
          </w:p>
        </w:tc>
        <w:tc>
          <w:tcPr>
            <w:tcW w:w="851" w:type="dxa"/>
            <w:vAlign w:val="center"/>
            <w:textDirection w:val="lrTb"/>
            <w:noWrap w:val="false"/>
          </w:tcPr>
          <w:p>
            <w:pPr>
              <w:jc w:val="center"/>
              <w:spacing w:line="276" w:lineRule="auto"/>
              <w:rPr>
                <w:sz w:val="24"/>
                <w:szCs w:val="24"/>
              </w:rPr>
            </w:pPr>
            <w:r>
              <w:rPr>
                <w:sz w:val="24"/>
                <w:szCs w:val="24"/>
              </w:rPr>
              <w:t xml:space="preserve">3</w:t>
            </w:r>
            <w:r>
              <w:rPr>
                <w:rFonts w:hint="eastAsia"/>
                <w:sz w:val="24"/>
                <w:szCs w:val="24"/>
              </w:rPr>
              <w:t xml:space="preserve">分</w:t>
            </w:r>
            <w:r/>
          </w:p>
        </w:tc>
        <w:tc>
          <w:tcPr>
            <w:tcW w:w="6292"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针对本项目分部分项工程的施工方案：方案内容全面完善、科学合理，完全符合采购需求的得3分；方案有欠缺的得1.5分；内容严重缺失或未作说明得0分。</w:t>
            </w:r>
            <w:r/>
          </w:p>
        </w:tc>
      </w:tr>
      <w:tr>
        <w:trPr>
          <w:jc w:val="center"/>
          <w:trHeight w:val="431"/>
        </w:trPr>
        <w:tc>
          <w:tcPr>
            <w:tcW w:w="746" w:type="dxa"/>
            <w:vAlign w:val="center"/>
            <w:textDirection w:val="lrTb"/>
            <w:noWrap w:val="false"/>
          </w:tcPr>
          <w:p>
            <w:pPr>
              <w:jc w:val="center"/>
              <w:rPr>
                <w:sz w:val="24"/>
                <w:szCs w:val="24"/>
              </w:rPr>
            </w:pPr>
            <w:r>
              <w:rPr>
                <w:rFonts w:hint="eastAsia"/>
                <w:sz w:val="24"/>
                <w:szCs w:val="24"/>
              </w:rPr>
              <w:t xml:space="preserve">4</w:t>
            </w:r>
            <w:r/>
          </w:p>
        </w:tc>
        <w:tc>
          <w:tcPr>
            <w:tcW w:w="1561"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分部、分项工程的施工方案（2）</w:t>
            </w:r>
            <w:r/>
          </w:p>
        </w:tc>
        <w:tc>
          <w:tcPr>
            <w:tcW w:w="851" w:type="dxa"/>
            <w:vAlign w:val="center"/>
            <w:textDirection w:val="lrTb"/>
            <w:noWrap w:val="false"/>
          </w:tcPr>
          <w:p>
            <w:pPr>
              <w:jc w:val="center"/>
              <w:spacing w:line="276" w:lineRule="auto"/>
              <w:rPr>
                <w:sz w:val="24"/>
                <w:szCs w:val="24"/>
              </w:rPr>
            </w:pPr>
            <w:r>
              <w:rPr>
                <w:sz w:val="24"/>
                <w:szCs w:val="24"/>
              </w:rPr>
              <w:t xml:space="preserve">3</w:t>
            </w:r>
            <w:r>
              <w:rPr>
                <w:rFonts w:hint="eastAsia"/>
                <w:sz w:val="24"/>
                <w:szCs w:val="24"/>
              </w:rPr>
              <w:t xml:space="preserve">分</w:t>
            </w:r>
            <w:r/>
          </w:p>
        </w:tc>
        <w:tc>
          <w:tcPr>
            <w:tcW w:w="6292"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各分部、分项工程的关键施工技术、工艺及工程项目实施的重点、难点和解决方案：方案内容全面完善、科学合理，完全符合采购需求的得3分；方案有欠缺的得1.5分；内容严重缺失或未作说明的得0分。</w:t>
            </w:r>
            <w:r/>
          </w:p>
        </w:tc>
      </w:tr>
      <w:tr>
        <w:trPr>
          <w:jc w:val="center"/>
          <w:trHeight w:val="899"/>
        </w:trPr>
        <w:tc>
          <w:tcPr>
            <w:tcW w:w="746" w:type="dxa"/>
            <w:vAlign w:val="center"/>
            <w:textDirection w:val="lrTb"/>
            <w:noWrap w:val="false"/>
          </w:tcPr>
          <w:p>
            <w:pPr>
              <w:jc w:val="center"/>
              <w:rPr>
                <w:sz w:val="24"/>
                <w:szCs w:val="24"/>
              </w:rPr>
            </w:pPr>
            <w:r>
              <w:rPr>
                <w:rFonts w:hint="eastAsia"/>
                <w:sz w:val="24"/>
                <w:szCs w:val="24"/>
              </w:rPr>
              <w:t xml:space="preserve">5</w:t>
            </w:r>
            <w:r/>
          </w:p>
        </w:tc>
        <w:tc>
          <w:tcPr>
            <w:tcW w:w="1561"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安全文明施工措施</w:t>
            </w:r>
            <w:r/>
          </w:p>
        </w:tc>
        <w:tc>
          <w:tcPr>
            <w:tcW w:w="851" w:type="dxa"/>
            <w:vAlign w:val="center"/>
            <w:textDirection w:val="lrTb"/>
            <w:noWrap w:val="false"/>
          </w:tcPr>
          <w:p>
            <w:pPr>
              <w:jc w:val="center"/>
              <w:spacing w:line="276" w:lineRule="auto"/>
              <w:rPr>
                <w:sz w:val="24"/>
                <w:szCs w:val="24"/>
              </w:rPr>
            </w:pPr>
            <w:r>
              <w:rPr>
                <w:sz w:val="24"/>
                <w:szCs w:val="24"/>
              </w:rPr>
              <w:t xml:space="preserve">3</w:t>
            </w:r>
            <w:r>
              <w:rPr>
                <w:rFonts w:hint="eastAsia"/>
                <w:sz w:val="24"/>
                <w:szCs w:val="24"/>
              </w:rPr>
              <w:t xml:space="preserve">分</w:t>
            </w:r>
            <w:r/>
          </w:p>
        </w:tc>
        <w:tc>
          <w:tcPr>
            <w:tcW w:w="6292"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安全文明施工制度及保证措施：措施全面完善、科学合理，完全符合采购需求的得3分；有欠缺的得1.5分；内容严重缺失或未作说明的得0分。</w:t>
            </w:r>
            <w:r/>
          </w:p>
        </w:tc>
      </w:tr>
      <w:tr>
        <w:trPr>
          <w:jc w:val="center"/>
          <w:trHeight w:val="899"/>
        </w:trPr>
        <w:tc>
          <w:tcPr>
            <w:tcW w:w="746" w:type="dxa"/>
            <w:vAlign w:val="center"/>
            <w:textDirection w:val="lrTb"/>
            <w:noWrap w:val="false"/>
          </w:tcPr>
          <w:p>
            <w:pPr>
              <w:jc w:val="center"/>
              <w:rPr>
                <w:sz w:val="24"/>
                <w:szCs w:val="24"/>
              </w:rPr>
            </w:pPr>
            <w:r/>
            <w:bookmarkStart w:id="857" w:name="_Hlk205460222"/>
            <w:r>
              <w:rPr>
                <w:rFonts w:hint="eastAsia"/>
                <w:sz w:val="24"/>
                <w:szCs w:val="24"/>
              </w:rPr>
              <w:t xml:space="preserve">6</w:t>
            </w:r>
            <w:r/>
          </w:p>
        </w:tc>
        <w:tc>
          <w:tcPr>
            <w:tcW w:w="1561"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突发事件的应急预案</w:t>
            </w:r>
            <w:r/>
          </w:p>
        </w:tc>
        <w:tc>
          <w:tcPr>
            <w:tcW w:w="851" w:type="dxa"/>
            <w:vAlign w:val="center"/>
            <w:textDirection w:val="lrTb"/>
            <w:noWrap w:val="false"/>
          </w:tcPr>
          <w:p>
            <w:pPr>
              <w:jc w:val="center"/>
              <w:spacing w:line="276" w:lineRule="auto"/>
              <w:rPr>
                <w:sz w:val="24"/>
                <w:szCs w:val="24"/>
              </w:rPr>
            </w:pPr>
            <w:r>
              <w:rPr>
                <w:sz w:val="24"/>
                <w:szCs w:val="24"/>
              </w:rPr>
              <w:t xml:space="preserve">3</w:t>
            </w:r>
            <w:r>
              <w:rPr>
                <w:rFonts w:hint="eastAsia"/>
                <w:sz w:val="24"/>
                <w:szCs w:val="24"/>
              </w:rPr>
              <w:t xml:space="preserve">分</w:t>
            </w:r>
            <w:r/>
          </w:p>
        </w:tc>
        <w:tc>
          <w:tcPr>
            <w:tcW w:w="6292"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突发事件的应急情况及相关应急措施：措施全面完善、科学合理，完全符合采购需求的得3分；有欠缺的得1.5分；内容严重缺失或未作说明的得0分。</w:t>
            </w:r>
            <w:bookmarkEnd w:id="857"/>
            <w:r/>
            <w:r/>
          </w:p>
        </w:tc>
      </w:tr>
    </w:tbl>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3、人员业绩等32分</w:t>
      </w:r>
      <w:r/>
    </w:p>
    <w:tbl>
      <w:tblPr>
        <w:tblStyle w:val="927"/>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607"/>
        <w:gridCol w:w="851"/>
        <w:gridCol w:w="6328"/>
      </w:tblGrid>
      <w:tr>
        <w:trPr>
          <w:jc w:val="center"/>
          <w:trHeight w:val="429"/>
        </w:trPr>
        <w:tc>
          <w:tcPr>
            <w:tcW w:w="736"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序号</w:t>
            </w:r>
            <w:r/>
          </w:p>
        </w:tc>
        <w:tc>
          <w:tcPr>
            <w:tcW w:w="1607"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评审因素</w:t>
            </w:r>
            <w:r/>
          </w:p>
        </w:tc>
        <w:tc>
          <w:tcPr>
            <w:tcW w:w="851"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分值</w:t>
            </w:r>
            <w:r/>
          </w:p>
        </w:tc>
        <w:tc>
          <w:tcPr>
            <w:tcW w:w="6328"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评分标准</w:t>
            </w:r>
            <w:r/>
          </w:p>
        </w:tc>
      </w:tr>
      <w:tr>
        <w:trPr>
          <w:jc w:val="center"/>
          <w:trHeight w:val="2649"/>
        </w:trPr>
        <w:tc>
          <w:tcPr>
            <w:tcW w:w="736" w:type="dxa"/>
            <w:vAlign w:val="center"/>
            <w:textDirection w:val="lrTb"/>
            <w:noWrap w:val="false"/>
          </w:tcPr>
          <w:p>
            <w:pPr>
              <w:spacing w:line="480" w:lineRule="exact"/>
              <w:rPr>
                <w:rFonts w:ascii="Times New Roman" w:hAnsi="Times New Roman"/>
                <w:color w:val="000000"/>
                <w:sz w:val="24"/>
              </w:rPr>
            </w:pPr>
            <w:r/>
            <w:bookmarkStart w:id="858" w:name="_Hlk205460262"/>
            <w:r>
              <w:rPr>
                <w:rFonts w:hint="eastAsia" w:ascii="Times New Roman" w:hAnsi="Times New Roman"/>
                <w:color w:val="000000"/>
                <w:sz w:val="24"/>
              </w:rPr>
              <w:t xml:space="preserve">1</w:t>
            </w:r>
            <w:r/>
          </w:p>
        </w:tc>
        <w:tc>
          <w:tcPr>
            <w:tcW w:w="1607"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技术负责人</w:t>
            </w:r>
            <w:r/>
          </w:p>
        </w:tc>
        <w:tc>
          <w:tcPr>
            <w:tcW w:w="851"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4分</w:t>
            </w:r>
            <w:bookmarkEnd w:id="858"/>
            <w:r/>
            <w:r/>
          </w:p>
        </w:tc>
        <w:tc>
          <w:tcPr>
            <w:tcW w:w="6328"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供应商拟投入本项目的技术负责人具有水利相关专业高级工程师职称的得4分；水利相关专业工程师职称的得2分；具有水利相关专业助理工程师职称的得 1分；否则不得分。</w:t>
            </w:r>
            <w:r/>
          </w:p>
          <w:p>
            <w:pPr>
              <w:spacing w:line="480" w:lineRule="exact"/>
              <w:rPr>
                <w:rFonts w:ascii="Times New Roman" w:hAnsi="Times New Roman"/>
                <w:color w:val="000000"/>
                <w:sz w:val="24"/>
              </w:rPr>
            </w:pPr>
            <w:r>
              <w:rPr>
                <w:rFonts w:hint="eastAsia" w:ascii="Times New Roman" w:hAnsi="Times New Roman"/>
                <w:color w:val="000000"/>
                <w:sz w:val="24"/>
              </w:rPr>
              <w:t xml:space="preserve">注：响应文件中需提供人员相关证书以及供应商为其缴纳的近三个月内任意一个月的社保证明扫描件，未提供或资料提供不全的不得分。</w:t>
            </w:r>
            <w:r/>
          </w:p>
        </w:tc>
      </w:tr>
      <w:tr>
        <w:trPr>
          <w:jc w:val="center"/>
          <w:trHeight w:val="546"/>
        </w:trPr>
        <w:tc>
          <w:tcPr>
            <w:tcW w:w="736"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2</w:t>
            </w:r>
            <w:r/>
          </w:p>
        </w:tc>
        <w:tc>
          <w:tcPr>
            <w:tcW w:w="1607"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项目组成员</w:t>
            </w:r>
            <w:r/>
          </w:p>
        </w:tc>
        <w:tc>
          <w:tcPr>
            <w:tcW w:w="851"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10分</w:t>
            </w:r>
            <w:r/>
          </w:p>
        </w:tc>
        <w:tc>
          <w:tcPr>
            <w:tcW w:w="6328"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根据供应商拟投入本项目项目组成员（项目负责人、技术负责人除外）情况进行评定：</w:t>
            </w:r>
            <w:r/>
          </w:p>
          <w:p>
            <w:pPr>
              <w:spacing w:line="480" w:lineRule="exact"/>
              <w:rPr>
                <w:rFonts w:ascii="Times New Roman" w:hAnsi="Times New Roman"/>
                <w:color w:val="000000"/>
                <w:sz w:val="24"/>
              </w:rPr>
            </w:pPr>
            <w:r>
              <w:rPr>
                <w:rFonts w:hint="eastAsia" w:ascii="Times New Roman" w:hAnsi="Times New Roman"/>
                <w:color w:val="000000"/>
                <w:sz w:val="24"/>
              </w:rPr>
              <w:t xml:space="preserve">1）项目组成员中配备施工员、质量员、材料员、安全员、资料员，每配备1人得1分，本小项最高得5分。</w:t>
            </w:r>
            <w:r/>
          </w:p>
          <w:p>
            <w:pPr>
              <w:spacing w:line="480" w:lineRule="exact"/>
              <w:rPr>
                <w:rFonts w:ascii="Times New Roman" w:hAnsi="Times New Roman"/>
                <w:color w:val="000000"/>
                <w:sz w:val="24"/>
              </w:rPr>
            </w:pPr>
            <w:r>
              <w:rPr>
                <w:rFonts w:hint="eastAsia" w:ascii="Times New Roman" w:hAnsi="Times New Roman"/>
                <w:color w:val="000000"/>
                <w:sz w:val="24"/>
              </w:rPr>
              <w:t xml:space="preserve">2）项目组成员中具有水利相关专业中级工程师及以上职称的，每有一人得2分；具有水利相关专业助理工程师职称的，每有一人得 1分；本小项最高得5分。本大项最高得 10 分，没有的不得分。</w:t>
            </w:r>
            <w:r/>
          </w:p>
          <w:p>
            <w:pPr>
              <w:spacing w:line="480" w:lineRule="exact"/>
              <w:rPr>
                <w:rFonts w:ascii="Times New Roman" w:hAnsi="Times New Roman"/>
                <w:color w:val="000000"/>
                <w:sz w:val="24"/>
              </w:rPr>
            </w:pPr>
            <w:r>
              <w:rPr>
                <w:rFonts w:hint="eastAsia" w:ascii="Times New Roman" w:hAnsi="Times New Roman"/>
                <w:color w:val="000000"/>
                <w:sz w:val="24"/>
              </w:rPr>
              <w:t xml:space="preserve">注：响应文件中需提供人员相关证书以及供应商为其缴的近三个月内任意一个月的社保证明扫描件，未提供或资料提供不全的不得分。</w:t>
            </w:r>
            <w:r/>
          </w:p>
        </w:tc>
      </w:tr>
      <w:tr>
        <w:trPr>
          <w:jc w:val="center"/>
          <w:trHeight w:val="332"/>
        </w:trPr>
        <w:tc>
          <w:tcPr>
            <w:tcW w:w="736"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3</w:t>
            </w:r>
            <w:r/>
          </w:p>
        </w:tc>
        <w:tc>
          <w:tcPr>
            <w:tcW w:w="1607"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业绩情况</w:t>
            </w:r>
            <w:r/>
          </w:p>
        </w:tc>
        <w:tc>
          <w:tcPr>
            <w:tcW w:w="851"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lang w:val="en-US" w:eastAsia="zh-CN"/>
              </w:rPr>
              <w:t xml:space="preserve">8</w:t>
            </w:r>
            <w:r>
              <w:rPr>
                <w:rFonts w:hint="eastAsia" w:ascii="Times New Roman" w:hAnsi="Times New Roman"/>
                <w:color w:val="000000"/>
                <w:sz w:val="24"/>
              </w:rPr>
              <w:t xml:space="preserve">分</w:t>
            </w:r>
            <w:r/>
          </w:p>
        </w:tc>
        <w:tc>
          <w:tcPr>
            <w:tcW w:w="6328" w:type="dxa"/>
            <w:vAlign w:val="center"/>
            <w:textDirection w:val="lrTb"/>
            <w:noWrap w:val="false"/>
          </w:tcPr>
          <w:p>
            <w:pPr>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供应商承担（完成）过水利工程业绩（内容包括新建护岸和河道清淤工程）的，有一个得2分，最高得</w:t>
            </w:r>
            <w:r>
              <w:rPr>
                <w:rFonts w:hint="eastAsia" w:ascii="Times New Roman" w:hAnsi="Times New Roman"/>
                <w:color w:val="000000"/>
                <w:sz w:val="24"/>
                <w:highlight w:val="none"/>
                <w:lang w:val="en-US" w:eastAsia="zh-CN"/>
              </w:rPr>
              <w:t xml:space="preserve">8</w:t>
            </w:r>
            <w:r>
              <w:rPr>
                <w:rFonts w:hint="eastAsia" w:ascii="Times New Roman" w:hAnsi="Times New Roman"/>
                <w:color w:val="000000"/>
                <w:sz w:val="24"/>
                <w:highlight w:val="none"/>
              </w:rPr>
              <w:t xml:space="preserve">分。</w:t>
            </w:r>
            <w:r/>
          </w:p>
          <w:p>
            <w:pPr>
              <w:spacing w:line="48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注：①响应文件中提供业绩相关施工合同（含合同首页、合同内容、签字盖章页）及竣工验收证明材料扫描件，未按要求提供的不得分。</w:t>
            </w:r>
            <w:r/>
          </w:p>
          <w:p>
            <w:pPr>
              <w:spacing w:line="480" w:lineRule="exact"/>
              <w:rPr>
                <w:rFonts w:ascii="Times New Roman" w:hAnsi="Times New Roman"/>
                <w:color w:val="000000"/>
                <w:sz w:val="24"/>
              </w:rPr>
            </w:pPr>
            <w:r>
              <w:rPr>
                <w:rFonts w:hint="eastAsia" w:ascii="Times New Roman" w:hAnsi="Times New Roman"/>
                <w:color w:val="000000"/>
                <w:sz w:val="24"/>
                <w:highlight w:val="none"/>
              </w:rPr>
              <w:t xml:space="preserve">②</w:t>
            </w:r>
            <w:bookmarkStart w:id="859" w:name="OLE_LINK3"/>
            <w:r/>
            <w:bookmarkStart w:id="860" w:name="OLE_LINK1"/>
            <w:r>
              <w:rPr>
                <w:rFonts w:hint="eastAsia" w:ascii="Times New Roman" w:hAnsi="Times New Roman"/>
                <w:color w:val="000000"/>
                <w:sz w:val="24"/>
                <w:highlight w:val="none"/>
              </w:rPr>
              <w:t xml:space="preserve">业绩有效期为：自单位工程竣工验收之日起至响应文件提交截止之日止，5 年内有效。</w:t>
            </w:r>
            <w:bookmarkEnd w:id="859"/>
            <w:r/>
            <w:bookmarkEnd w:id="860"/>
            <w:r/>
            <w:r/>
          </w:p>
        </w:tc>
      </w:tr>
      <w:tr>
        <w:trPr>
          <w:jc w:val="center"/>
          <w:trHeight w:val="332"/>
        </w:trPr>
        <w:tc>
          <w:tcPr>
            <w:tcW w:w="736"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4</w:t>
            </w:r>
            <w:r/>
          </w:p>
        </w:tc>
        <w:tc>
          <w:tcPr>
            <w:tcW w:w="1607"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实施响应</w:t>
            </w:r>
            <w:r/>
          </w:p>
        </w:tc>
        <w:tc>
          <w:tcPr>
            <w:tcW w:w="851"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lang w:val="en-US" w:eastAsia="zh-CN"/>
              </w:rPr>
              <w:t xml:space="preserve">6</w:t>
            </w:r>
            <w:r>
              <w:rPr>
                <w:rFonts w:hint="eastAsia" w:ascii="Times New Roman" w:hAnsi="Times New Roman"/>
                <w:color w:val="000000"/>
                <w:sz w:val="24"/>
              </w:rPr>
              <w:t xml:space="preserve">分</w:t>
            </w:r>
            <w:r/>
          </w:p>
        </w:tc>
        <w:tc>
          <w:tcPr>
            <w:tcW w:w="6328"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供应商承诺提供的条款全部满足磋商文件要求（第四章 “三、项目实施要求”中的非实质性要求）的得基本分</w:t>
            </w:r>
            <w:r>
              <w:rPr>
                <w:rFonts w:hint="eastAsia" w:ascii="Times New Roman" w:hAnsi="Times New Roman"/>
                <w:color w:val="000000"/>
                <w:sz w:val="24"/>
                <w:lang w:val="en-US" w:eastAsia="zh-CN"/>
              </w:rPr>
              <w:t xml:space="preserve">6</w:t>
            </w:r>
            <w:r>
              <w:rPr>
                <w:rFonts w:hint="eastAsia" w:ascii="Times New Roman" w:hAnsi="Times New Roman"/>
                <w:color w:val="000000"/>
                <w:sz w:val="24"/>
              </w:rPr>
              <w:t xml:space="preserve">分；有负偏离的，每有一条扣1</w:t>
            </w:r>
            <w:r>
              <w:rPr>
                <w:rFonts w:hint="eastAsia" w:ascii="Times New Roman" w:hAnsi="Times New Roman"/>
                <w:color w:val="000000"/>
                <w:sz w:val="24"/>
                <w:lang w:val="en-US" w:eastAsia="zh-CN"/>
              </w:rPr>
              <w:t xml:space="preserve">.5</w:t>
            </w:r>
            <w:r>
              <w:rPr>
                <w:rFonts w:hint="eastAsia" w:ascii="Times New Roman" w:hAnsi="Times New Roman"/>
                <w:color w:val="000000"/>
                <w:sz w:val="24"/>
              </w:rPr>
              <w:t xml:space="preserve">分。</w:t>
            </w:r>
            <w:r/>
          </w:p>
        </w:tc>
      </w:tr>
      <w:tr>
        <w:trPr>
          <w:jc w:val="center"/>
          <w:trHeight w:val="797"/>
        </w:trPr>
        <w:tc>
          <w:tcPr>
            <w:tcW w:w="736" w:type="dxa"/>
            <w:vAlign w:val="center"/>
            <w:textDirection w:val="lrTb"/>
            <w:noWrap w:val="false"/>
          </w:tcPr>
          <w:p>
            <w:pPr>
              <w:spacing w:line="480" w:lineRule="exact"/>
              <w:rPr>
                <w:rFonts w:ascii="Times New Roman" w:hAnsi="Times New Roman"/>
                <w:color w:val="000000"/>
                <w:sz w:val="24"/>
              </w:rPr>
            </w:pPr>
            <w:r/>
            <w:bookmarkStart w:id="861" w:name="_Hlk205460381"/>
            <w:r>
              <w:rPr>
                <w:rFonts w:hint="eastAsia" w:ascii="Times New Roman" w:hAnsi="Times New Roman"/>
                <w:color w:val="000000"/>
                <w:sz w:val="24"/>
              </w:rPr>
              <w:t xml:space="preserve">5</w:t>
            </w:r>
            <w:r/>
          </w:p>
        </w:tc>
        <w:tc>
          <w:tcPr>
            <w:tcW w:w="1607"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商务条件响应性</w:t>
            </w:r>
            <w:r/>
          </w:p>
        </w:tc>
        <w:tc>
          <w:tcPr>
            <w:tcW w:w="851"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4分</w:t>
            </w:r>
            <w:r/>
          </w:p>
        </w:tc>
        <w:tc>
          <w:tcPr>
            <w:tcW w:w="6328" w:type="dxa"/>
            <w:vAlign w:val="center"/>
            <w:textDirection w:val="lrTb"/>
            <w:noWrap w:val="false"/>
          </w:tcPr>
          <w:p>
            <w:pPr>
              <w:spacing w:line="480" w:lineRule="exact"/>
              <w:rPr>
                <w:rFonts w:ascii="Times New Roman" w:hAnsi="Times New Roman"/>
                <w:color w:val="000000"/>
                <w:sz w:val="24"/>
              </w:rPr>
            </w:pPr>
            <w:r>
              <w:rPr>
                <w:rFonts w:hint="eastAsia" w:ascii="Times New Roman" w:hAnsi="Times New Roman"/>
                <w:color w:val="000000"/>
                <w:sz w:val="24"/>
              </w:rPr>
              <w:t xml:space="preserve">供应商对磋商文件中合同条款等商务条件完全响应的得4分，有负偏离条款的，每条扣1分。</w:t>
            </w:r>
            <w:bookmarkEnd w:id="861"/>
            <w:r/>
            <w:r/>
          </w:p>
        </w:tc>
      </w:tr>
    </w:tbl>
    <w:p>
      <w:pPr>
        <w:ind w:right="-27"/>
        <w:spacing w:line="480" w:lineRule="exact"/>
        <w:tabs>
          <w:tab w:val="left" w:pos="0" w:leader="none"/>
        </w:tabs>
        <w:rPr>
          <w:rFonts w:hint="eastAsia" w:ascii="宋体" w:hAnsi="宋体"/>
          <w:b/>
          <w:bCs/>
          <w:sz w:val="24"/>
          <w:szCs w:val="24"/>
        </w:rPr>
        <w:outlineLvl w:val="1"/>
      </w:pPr>
      <w:r/>
      <w:bookmarkStart w:id="862" w:name="_Toc7536"/>
      <w:r>
        <w:rPr>
          <w:rFonts w:hint="eastAsia" w:ascii="宋体" w:hAnsi="宋体"/>
          <w:b/>
          <w:bCs/>
          <w:sz w:val="24"/>
          <w:szCs w:val="24"/>
        </w:rPr>
        <w:t xml:space="preserve">三、政府采购</w:t>
      </w:r>
      <w:r>
        <w:rPr>
          <w:rFonts w:ascii="宋体" w:hAnsi="宋体"/>
          <w:b/>
          <w:bCs/>
          <w:sz w:val="24"/>
          <w:szCs w:val="24"/>
        </w:rPr>
        <w:t xml:space="preserve">政策</w:t>
      </w:r>
      <w:r>
        <w:rPr>
          <w:rFonts w:hint="eastAsia" w:ascii="宋体" w:hAnsi="宋体"/>
          <w:b/>
          <w:bCs/>
          <w:sz w:val="24"/>
          <w:szCs w:val="24"/>
        </w:rPr>
        <w:t xml:space="preserve">：</w:t>
      </w:r>
      <w:bookmarkEnd w:id="862"/>
      <w:r/>
      <w:r/>
    </w:p>
    <w:p>
      <w:pPr>
        <w:ind w:right="-27" w:firstLine="480"/>
        <w:spacing w:line="440" w:lineRule="exact"/>
        <w:tabs>
          <w:tab w:val="left" w:pos="0" w:leader="none"/>
        </w:tabs>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p>
    <w:p>
      <w:pPr>
        <w:ind w:right="-27" w:firstLine="482"/>
        <w:spacing w:line="440" w:lineRule="exact"/>
        <w:tabs>
          <w:tab w:val="left" w:pos="0" w:leader="none"/>
        </w:tabs>
        <w:rPr>
          <w:b/>
          <w:bCs/>
          <w:sz w:val="24"/>
          <w:szCs w:val="24"/>
        </w:rPr>
      </w:pPr>
      <w:r>
        <w:rPr>
          <w:b/>
          <w:bCs/>
          <w:sz w:val="24"/>
          <w:szCs w:val="24"/>
        </w:rPr>
        <w:t xml:space="preserve">（1）本项目专门面向中小企业采购，所属行业为</w:t>
      </w:r>
      <w:r>
        <w:rPr>
          <w:rFonts w:hint="eastAsia"/>
          <w:b/>
          <w:bCs/>
          <w:sz w:val="24"/>
          <w:szCs w:val="24"/>
          <w:highlight w:val="none"/>
        </w:rPr>
        <w:t xml:space="preserve">建筑业</w:t>
      </w:r>
      <w:r>
        <w:rPr>
          <w:b/>
          <w:bCs/>
          <w:sz w:val="24"/>
          <w:szCs w:val="24"/>
          <w:highlight w:val="none"/>
        </w:rPr>
        <w:t xml:space="preserve">。</w:t>
      </w:r>
      <w:r/>
    </w:p>
    <w:p>
      <w:pPr>
        <w:ind w:right="-27" w:firstLine="480"/>
        <w:spacing w:line="440" w:lineRule="exact"/>
        <w:tabs>
          <w:tab w:val="left" w:pos="0" w:leader="none"/>
        </w:tabs>
        <w:rPr>
          <w:sz w:val="24"/>
          <w:szCs w:val="24"/>
        </w:rPr>
      </w:pPr>
      <w:r>
        <w:rPr>
          <w:sz w:val="24"/>
          <w:szCs w:val="24"/>
        </w:rPr>
        <w:t xml:space="preserve">（2）在响应文件中须提供《中小企业声明函》（填报严格按工信部联企业〔2011〕300号通知中的《中小企业划型标准规定》进行）。</w:t>
      </w:r>
      <w:r/>
    </w:p>
    <w:p>
      <w:pPr>
        <w:ind w:right="-27" w:firstLine="480"/>
        <w:spacing w:line="440" w:lineRule="exact"/>
        <w:tabs>
          <w:tab w:val="left" w:pos="0" w:leader="none"/>
        </w:tabs>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sz w:val="24"/>
        </w:rPr>
      </w:pPr>
      <w:r>
        <w:rPr>
          <w:rFonts w:hint="eastAsia"/>
          <w:sz w:val="24"/>
        </w:rPr>
        <w:t xml:space="preserve">（4）享受政府采购支持政策的残疾人福利性单位应当同时满足以下条件：</w:t>
      </w:r>
      <w:r/>
    </w:p>
    <w:p>
      <w:pPr>
        <w:ind w:right="-27" w:firstLine="360"/>
        <w:spacing w:line="440" w:lineRule="exact"/>
        <w:tabs>
          <w:tab w:val="left" w:pos="0" w:leader="none"/>
        </w:tabs>
        <w:rPr>
          <w:sz w:val="24"/>
        </w:rPr>
      </w:pPr>
      <w:r>
        <w:rPr>
          <w:rFonts w:hint="eastAsia"/>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right="-27" w:firstLine="480"/>
        <w:spacing w:line="440" w:lineRule="exact"/>
        <w:tabs>
          <w:tab w:val="left" w:pos="0" w:leader="none"/>
        </w:tabs>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hint="eastAsia" w:ascii="宋体" w:hAnsi="宋体"/>
          <w:sz w:val="24"/>
          <w:szCs w:val="24"/>
        </w:rPr>
      </w:pPr>
      <w:r>
        <w:rPr>
          <w:sz w:val="24"/>
          <w:szCs w:val="24"/>
        </w:rPr>
        <w:t xml:space="preserve">（5）中标、成交供应商为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ind w:right="-27" w:firstLine="480"/>
        <w:spacing w:line="460" w:lineRule="exact"/>
        <w:tabs>
          <w:tab w:val="left" w:pos="0" w:leader="none"/>
        </w:tabs>
        <w:rPr>
          <w:color w:val="000000"/>
          <w:sz w:val="24"/>
        </w:rPr>
      </w:pPr>
      <w:r>
        <w:rPr>
          <w:color w:val="000000"/>
          <w:sz w:val="24"/>
        </w:rPr>
        <w:t xml:space="preserve">2</w:t>
      </w:r>
      <w:r>
        <w:rPr>
          <w:rFonts w:hint="eastAsia"/>
          <w:color w:val="000000"/>
          <w:sz w:val="24"/>
        </w:rPr>
        <w:t xml:space="preserve">.</w:t>
      </w:r>
      <w:r>
        <w:rPr>
          <w:color w:val="000000"/>
          <w:sz w:val="24"/>
        </w:rPr>
        <w:t xml:space="preserve">节能产品、环境标志产品</w:t>
      </w:r>
      <w:r/>
    </w:p>
    <w:p>
      <w:pPr>
        <w:ind w:right="-27" w:firstLine="480"/>
        <w:spacing w:line="460" w:lineRule="exact"/>
        <w:tabs>
          <w:tab w:val="left" w:pos="0" w:leader="none"/>
        </w:tabs>
        <w:rPr>
          <w:rFonts w:hint="eastAsia" w:ascii="宋体" w:hAnsi="宋体"/>
          <w:color w:val="000000"/>
          <w:sz w:val="24"/>
        </w:rPr>
      </w:pPr>
      <w:r>
        <w:rPr>
          <w:rFonts w:ascii="宋体" w:hAnsi="宋体"/>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right="-27" w:firstLine="482"/>
        <w:spacing w:line="440" w:lineRule="exact"/>
        <w:tabs>
          <w:tab w:val="left" w:pos="0" w:leader="none"/>
        </w:tabs>
        <w:rPr>
          <w:rFonts w:hint="eastAsia" w:ascii="宋体" w:hAnsi="宋体"/>
          <w:b/>
          <w:bCs/>
          <w:color w:val="000000"/>
          <w:sz w:val="24"/>
          <w:szCs w:val="28"/>
        </w:rPr>
      </w:pPr>
      <w:r>
        <w:rPr>
          <w:rFonts w:ascii="宋体" w:hAnsi="宋体"/>
          <w:b/>
          <w:bCs/>
          <w:color w:val="000000"/>
          <w:sz w:val="24"/>
          <w:szCs w:val="28"/>
        </w:rPr>
        <w:t xml:space="preserve">投标产品为政府强制采购产品，供应商需提供具有国家确定的认证机构出具的、处于有效期之内的认证证书（及附件）；或提供中国政府采购网（www.ccgp.gov.cn）查询获证产品截图以及对应的投标产品的品牌、规格型号，如供应商未提供或采购人未查询到强制采购产品相关信息，将视为未实质性响应。</w:t>
      </w:r>
      <w:r/>
    </w:p>
    <w:p>
      <w:pPr>
        <w:ind w:firstLine="480"/>
        <w:spacing w:line="46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.商品包装环保要求：</w:t>
      </w:r>
      <w:r/>
    </w:p>
    <w:p>
      <w:pPr>
        <w:ind w:firstLine="480"/>
        <w:spacing w:line="460" w:lineRule="exact"/>
        <w:rPr>
          <w:rFonts w:hint="eastAsia" w:ascii="宋体" w:hAnsi="宋体"/>
          <w:sz w:val="24"/>
          <w:szCs w:val="24"/>
        </w:rPr>
      </w:pPr>
      <w:r>
        <w:rPr>
          <w:rFonts w:hint="eastAsia" w:ascii="宋体" w:hAnsi="宋体"/>
          <w:sz w:val="24"/>
          <w:szCs w:val="24"/>
        </w:rPr>
        <w:t xml:space="preserve">（1）商品包装层数不得超过 3 层，空隙率不大于 40%；</w:t>
      </w:r>
      <w:r/>
    </w:p>
    <w:p>
      <w:pPr>
        <w:ind w:firstLine="480"/>
        <w:spacing w:line="460" w:lineRule="exact"/>
        <w:rPr>
          <w:rFonts w:hint="eastAsia" w:ascii="宋体" w:hAnsi="宋体"/>
          <w:sz w:val="24"/>
          <w:szCs w:val="24"/>
        </w:rPr>
      </w:pPr>
      <w:r>
        <w:rPr>
          <w:rFonts w:hint="eastAsia" w:ascii="宋体" w:hAnsi="宋体"/>
          <w:sz w:val="24"/>
          <w:szCs w:val="24"/>
        </w:rPr>
        <w:t xml:space="preserve">（2）商品包装尽可能使用单一材质的包装材料，如因功能需求必需使用不同材质，不同材质间应便于分离；</w:t>
      </w:r>
      <w:r/>
    </w:p>
    <w:p>
      <w:pPr>
        <w:ind w:firstLine="480"/>
        <w:spacing w:line="460" w:lineRule="exact"/>
        <w:rPr>
          <w:rFonts w:hint="eastAsia" w:ascii="宋体" w:hAnsi="宋体"/>
          <w:sz w:val="24"/>
          <w:szCs w:val="24"/>
        </w:rPr>
      </w:pPr>
      <w:r>
        <w:rPr>
          <w:rFonts w:hint="eastAsia" w:ascii="宋体" w:hAnsi="宋体"/>
          <w:sz w:val="24"/>
          <w:szCs w:val="24"/>
        </w:rPr>
        <w:t xml:space="preserve">（3）商品包装中铅、汞、镉、六价铬的总含量应不大于100mg/kg；</w:t>
      </w:r>
      <w:r/>
    </w:p>
    <w:p>
      <w:pPr>
        <w:ind w:firstLine="480"/>
        <w:spacing w:line="460" w:lineRule="exact"/>
        <w:rPr>
          <w:rFonts w:hint="eastAsia" w:ascii="宋体" w:hAnsi="宋体"/>
          <w:sz w:val="24"/>
          <w:szCs w:val="24"/>
        </w:rPr>
      </w:pPr>
      <w:r>
        <w:rPr>
          <w:rFonts w:hint="eastAsia" w:ascii="宋体" w:hAnsi="宋体"/>
          <w:sz w:val="24"/>
          <w:szCs w:val="24"/>
        </w:rPr>
        <w:t xml:space="preserve">（4）商品包装印刷使用的油墨中挥发性有机化合物(VOCs)含量应不大于 5%（以重量计）；</w:t>
      </w:r>
      <w:r/>
    </w:p>
    <w:p>
      <w:pPr>
        <w:ind w:firstLine="480"/>
        <w:spacing w:line="460" w:lineRule="exact"/>
        <w:rPr>
          <w:rFonts w:hint="eastAsia" w:ascii="宋体" w:hAnsi="宋体"/>
          <w:sz w:val="24"/>
          <w:szCs w:val="24"/>
        </w:rPr>
      </w:pPr>
      <w:r>
        <w:rPr>
          <w:rFonts w:hint="eastAsia" w:ascii="宋体" w:hAnsi="宋体"/>
          <w:sz w:val="24"/>
          <w:szCs w:val="24"/>
        </w:rPr>
        <w:t xml:space="preserve">（5）塑料材质商品包装上呈现的印刷颜色不得超过 6 色；</w:t>
      </w:r>
      <w:r/>
    </w:p>
    <w:p>
      <w:pPr>
        <w:ind w:firstLine="480"/>
        <w:spacing w:line="460" w:lineRule="exact"/>
        <w:rPr>
          <w:rFonts w:hint="eastAsia" w:ascii="宋体" w:hAnsi="宋体"/>
          <w:sz w:val="24"/>
          <w:szCs w:val="24"/>
        </w:rPr>
      </w:pPr>
      <w:r>
        <w:rPr>
          <w:rFonts w:hint="eastAsia" w:ascii="宋体" w:hAnsi="宋体"/>
          <w:sz w:val="24"/>
          <w:szCs w:val="24"/>
        </w:rPr>
        <w:t xml:space="preserve">（6）纸质商品包装应使用 75%以上的可再生纤维原料生产；</w:t>
      </w:r>
      <w:r/>
    </w:p>
    <w:p>
      <w:pPr>
        <w:ind w:firstLine="480"/>
        <w:spacing w:line="460" w:lineRule="exact"/>
        <w:rPr>
          <w:rFonts w:hint="eastAsia" w:ascii="宋体" w:hAnsi="宋体"/>
          <w:sz w:val="24"/>
          <w:szCs w:val="24"/>
        </w:rPr>
      </w:pPr>
      <w:r>
        <w:rPr>
          <w:rFonts w:hint="eastAsia" w:ascii="宋体" w:hAnsi="宋体"/>
          <w:sz w:val="24"/>
          <w:szCs w:val="24"/>
        </w:rPr>
        <w:t xml:space="preserve">（7）木质商品包装的原料应来源于可持续性森林。</w:t>
      </w:r>
      <w:r/>
    </w:p>
    <w:p>
      <w:pPr>
        <w:ind w:firstLine="480"/>
        <w:spacing w:line="46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.快递包装环保要求：</w:t>
      </w:r>
      <w:r/>
    </w:p>
    <w:p>
      <w:pPr>
        <w:ind w:firstLine="480"/>
        <w:spacing w:line="460" w:lineRule="exact"/>
        <w:rPr>
          <w:rFonts w:hint="eastAsia" w:ascii="宋体" w:hAnsi="宋体"/>
          <w:sz w:val="24"/>
          <w:szCs w:val="24"/>
        </w:rPr>
      </w:pPr>
      <w:r>
        <w:rPr>
          <w:rFonts w:hint="eastAsia" w:ascii="宋体" w:hAnsi="宋体"/>
          <w:sz w:val="24"/>
          <w:szCs w:val="24"/>
        </w:rPr>
        <w:t xml:space="preserve">（1）快递包装中重金属（铅、汞、镉、六价铬）总量应不大于 100mg/kg；</w:t>
      </w:r>
      <w:r/>
    </w:p>
    <w:p>
      <w:pPr>
        <w:ind w:firstLine="480"/>
        <w:spacing w:line="460" w:lineRule="exact"/>
        <w:rPr>
          <w:rFonts w:hint="eastAsia" w:ascii="宋体" w:hAnsi="宋体"/>
          <w:sz w:val="24"/>
          <w:szCs w:val="24"/>
        </w:rPr>
      </w:pPr>
      <w:r>
        <w:rPr>
          <w:rFonts w:hint="eastAsia" w:ascii="宋体" w:hAnsi="宋体"/>
          <w:sz w:val="24"/>
          <w:szCs w:val="24"/>
        </w:rPr>
        <w:t xml:space="preserve">（2）快递包装印刷使用的油墨中不应添加邻苯二甲酸酯，其挥发性有机化合物(VOCs)含量应不大于5%（以重量计）；</w:t>
      </w:r>
      <w:r/>
    </w:p>
    <w:p>
      <w:pPr>
        <w:ind w:firstLine="480"/>
        <w:spacing w:line="460" w:lineRule="exact"/>
        <w:rPr>
          <w:rFonts w:hint="eastAsia" w:ascii="宋体" w:hAnsi="宋体"/>
          <w:sz w:val="24"/>
          <w:szCs w:val="24"/>
        </w:rPr>
      </w:pPr>
      <w:r>
        <w:rPr>
          <w:rFonts w:hint="eastAsia" w:ascii="宋体" w:hAnsi="宋体"/>
          <w:sz w:val="24"/>
          <w:szCs w:val="24"/>
        </w:rPr>
        <w:t xml:space="preserve">（3）快递包装中使用纸基材的包装材料，纸基材中的有机氯的含量应不大于 150 mg/kg；</w:t>
      </w:r>
      <w:r/>
    </w:p>
    <w:p>
      <w:pPr>
        <w:ind w:firstLine="480"/>
        <w:spacing w:line="460" w:lineRule="exact"/>
        <w:rPr>
          <w:rFonts w:hint="eastAsia" w:ascii="宋体" w:hAnsi="宋体"/>
          <w:sz w:val="24"/>
          <w:szCs w:val="24"/>
        </w:rPr>
      </w:pPr>
      <w:r>
        <w:rPr>
          <w:rFonts w:hint="eastAsia" w:ascii="宋体" w:hAnsi="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60" w:lineRule="exact"/>
        <w:rPr>
          <w:rFonts w:hint="eastAsia" w:ascii="宋体" w:hAnsi="宋体"/>
          <w:sz w:val="24"/>
          <w:szCs w:val="24"/>
        </w:rPr>
      </w:pPr>
      <w:r>
        <w:rPr>
          <w:rFonts w:hint="eastAsia" w:ascii="宋体" w:hAnsi="宋体"/>
          <w:sz w:val="24"/>
          <w:szCs w:val="24"/>
        </w:rPr>
        <w:t xml:space="preserve">（5）快递中使用的塑料包装袋不得使用聚氯乙烯作为原料，且原料应为单一材质制成，生物分解率大于60%；</w:t>
      </w:r>
      <w:r/>
    </w:p>
    <w:p>
      <w:pPr>
        <w:ind w:firstLine="480"/>
        <w:spacing w:line="460" w:lineRule="exact"/>
        <w:rPr>
          <w:rFonts w:hint="eastAsia" w:ascii="宋体" w:hAnsi="宋体"/>
          <w:sz w:val="24"/>
          <w:szCs w:val="24"/>
        </w:rPr>
      </w:pPr>
      <w:r>
        <w:rPr>
          <w:rFonts w:hint="eastAsia" w:ascii="宋体" w:hAnsi="宋体"/>
          <w:sz w:val="24"/>
          <w:szCs w:val="24"/>
        </w:rPr>
        <w:t xml:space="preserve">（6）快递中使用的充气类填充物不得使用聚氯乙烯作为 原料，且原料为单一材质制成，生物分解率大于60%；</w:t>
      </w:r>
      <w:r/>
    </w:p>
    <w:p>
      <w:pPr>
        <w:ind w:firstLine="480"/>
        <w:spacing w:line="460" w:lineRule="exact"/>
        <w:rPr>
          <w:rFonts w:hint="eastAsia" w:ascii="宋体" w:hAnsi="宋体"/>
          <w:sz w:val="24"/>
          <w:szCs w:val="24"/>
        </w:rPr>
      </w:pPr>
      <w:r>
        <w:rPr>
          <w:rFonts w:hint="eastAsia" w:ascii="宋体" w:hAnsi="宋体"/>
          <w:sz w:val="24"/>
          <w:szCs w:val="24"/>
        </w:rPr>
        <w:t xml:space="preserve">（7）快递中使用的集装袋应为单一材质制成，其重复使用次数应不小于 80 次；</w:t>
      </w:r>
      <w:r/>
    </w:p>
    <w:p>
      <w:pPr>
        <w:ind w:firstLine="480"/>
        <w:spacing w:line="460" w:lineRule="exact"/>
        <w:rPr>
          <w:rFonts w:hint="eastAsia" w:ascii="宋体" w:hAnsi="宋体"/>
          <w:sz w:val="24"/>
          <w:szCs w:val="24"/>
        </w:rPr>
      </w:pPr>
      <w:r>
        <w:rPr>
          <w:rFonts w:hint="eastAsia" w:ascii="宋体" w:hAnsi="宋体"/>
          <w:sz w:val="24"/>
          <w:szCs w:val="24"/>
        </w:rPr>
        <w:t xml:space="preserve">（8）快递中应使用幅宽不大于45mm 的生物降解胶带；</w:t>
      </w:r>
      <w:r/>
    </w:p>
    <w:p>
      <w:pPr>
        <w:ind w:firstLine="480"/>
        <w:spacing w:line="460" w:lineRule="exact"/>
        <w:rPr>
          <w:rFonts w:hint="eastAsia" w:ascii="宋体" w:hAnsi="宋体"/>
          <w:sz w:val="24"/>
          <w:szCs w:val="24"/>
        </w:rPr>
      </w:pPr>
      <w:r>
        <w:rPr>
          <w:rFonts w:hint="eastAsia" w:ascii="宋体" w:hAnsi="宋体"/>
          <w:sz w:val="24"/>
          <w:szCs w:val="24"/>
        </w:rPr>
        <w:t xml:space="preserve">（9）快递包装中不得使用溶剂型胶粘剂；</w:t>
      </w:r>
      <w:r/>
    </w:p>
    <w:p>
      <w:pPr>
        <w:ind w:firstLine="480"/>
        <w:spacing w:line="4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）快递应使用电子面单；</w:t>
      </w:r>
      <w:r/>
    </w:p>
    <w:p>
      <w:pPr>
        <w:ind w:firstLine="480"/>
        <w:spacing w:line="4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）直接使用商品包装作为快递包装的商品，其商品包装满足《商品包装政府采购需求标准（试行）》即可；</w:t>
      </w:r>
      <w:r/>
    </w:p>
    <w:p>
      <w:pPr>
        <w:ind w:firstLine="480"/>
        <w:spacing w:line="46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）快递包装产品质量和封装方式应符合相关国家或行业标准技术指标要求。</w:t>
      </w:r>
      <w:r/>
    </w:p>
    <w:p>
      <w:pPr>
        <w:ind w:right="-27"/>
        <w:spacing w:line="440" w:lineRule="exact"/>
        <w:tabs>
          <w:tab w:val="left" w:pos="0" w:leader="none"/>
        </w:tabs>
        <w:rPr>
          <w:rFonts w:hint="eastAsia" w:ascii="宋体" w:hAnsi="宋体"/>
          <w:b/>
          <w:bCs/>
          <w:sz w:val="24"/>
          <w:szCs w:val="24"/>
        </w:rPr>
      </w:pPr>
      <w:r>
        <w:rPr>
          <w:rFonts w:hint="eastAsia" w:ascii="宋体" w:hAnsi="宋体"/>
          <w:b/>
          <w:bCs/>
          <w:sz w:val="24"/>
          <w:szCs w:val="24"/>
        </w:rPr>
      </w:r>
      <w:r/>
    </w:p>
    <w:p>
      <w:pPr>
        <w:spacing w:line="440" w:lineRule="exact"/>
        <w:rPr>
          <w:rFonts w:hint="eastAsia" w:ascii="宋体" w:hAnsi="宋体"/>
          <w:szCs w:val="21"/>
        </w:rPr>
      </w:pPr>
      <w:r>
        <w:rPr>
          <w:rFonts w:hint="eastAsia" w:ascii="宋体" w:hAnsi="宋体"/>
          <w:szCs w:val="21"/>
        </w:rPr>
      </w:r>
      <w:r/>
    </w:p>
    <w:p>
      <w:pPr>
        <w:ind w:firstLine="1084"/>
        <w:rPr>
          <w:rFonts w:ascii="Times New Roman" w:hAnsi="Times New Roman"/>
          <w:szCs w:val="21"/>
        </w:rPr>
      </w:pPr>
      <w:r>
        <w:rPr>
          <w:rFonts w:ascii="宋体" w:hAnsi="宋体"/>
          <w:b/>
          <w:sz w:val="36"/>
          <w:szCs w:val="21"/>
        </w:rPr>
        <w:br w:type="page" w:clear="all"/>
      </w:r>
      <w:r/>
    </w:p>
    <w:p>
      <w:pPr>
        <w:jc w:val="center"/>
        <w:spacing w:line="440" w:lineRule="exact"/>
        <w:rPr>
          <w:rFonts w:hint="eastAsia" w:ascii="宋体" w:hAnsi="宋体"/>
          <w:b/>
          <w:bCs/>
          <w:sz w:val="44"/>
          <w:szCs w:val="28"/>
        </w:rPr>
        <w:outlineLvl w:val="0"/>
      </w:pPr>
      <w:r/>
      <w:bookmarkStart w:id="863" w:name="_Toc27529"/>
      <w:r>
        <w:rPr>
          <w:rFonts w:hint="eastAsia" w:ascii="宋体" w:hAnsi="宋体"/>
          <w:b/>
          <w:bCs/>
          <w:sz w:val="44"/>
          <w:szCs w:val="28"/>
        </w:rPr>
        <w:t xml:space="preserve">第六章  </w:t>
      </w:r>
      <w:bookmarkEnd w:id="828"/>
      <w:r/>
      <w:bookmarkEnd w:id="829"/>
      <w:r/>
      <w:bookmarkEnd w:id="830"/>
      <w:r>
        <w:rPr>
          <w:rFonts w:hint="eastAsia" w:ascii="宋体" w:hAnsi="宋体"/>
          <w:b/>
          <w:bCs/>
          <w:sz w:val="44"/>
          <w:szCs w:val="28"/>
        </w:rPr>
        <w:t xml:space="preserve">磋商响应文件格式</w:t>
      </w:r>
      <w:bookmarkEnd w:id="863"/>
      <w:r>
        <w:rPr>
          <w:rFonts w:hint="eastAsia" w:ascii="宋体" w:hAnsi="宋体"/>
          <w:b/>
          <w:bCs/>
          <w:sz w:val="44"/>
          <w:szCs w:val="28"/>
        </w:rPr>
        <w:t xml:space="preserve"> </w:t>
      </w:r>
      <w:r/>
    </w:p>
    <w:p>
      <w:pPr>
        <w:jc w:val="center"/>
        <w:rPr>
          <w:rFonts w:hint="eastAsia" w:ascii="宋体" w:hAnsi="宋体"/>
          <w:b/>
          <w:sz w:val="72"/>
          <w:szCs w:val="21"/>
        </w:rPr>
      </w:pPr>
      <w:r/>
      <w:bookmarkStart w:id="864" w:name="_Hlt26955039"/>
      <w:r/>
      <w:bookmarkEnd w:id="864"/>
      <w:r/>
      <w:bookmarkStart w:id="865" w:name="_Hlt26671244"/>
      <w:r/>
      <w:bookmarkEnd w:id="865"/>
      <w:r/>
      <w:bookmarkStart w:id="866" w:name="_Toc120614282"/>
      <w:r/>
      <w:bookmarkStart w:id="867" w:name="_Toc26554094"/>
      <w:r/>
      <w:bookmarkStart w:id="868" w:name="_Toc49090576"/>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t xml:space="preserve">磋 商 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2"/>
        </w:rPr>
        <w:t xml:space="preserve">2026年高新区新建护岸和河道清淤工程</w:t>
      </w:r>
      <w:r/>
    </w:p>
    <w:p>
      <w:pPr>
        <w:ind w:firstLine="1084"/>
        <w:rPr>
          <w:rFonts w:hint="eastAsia" w:ascii="宋体" w:hAnsi="宋体" w:eastAsia="宋体"/>
          <w:b/>
          <w:sz w:val="36"/>
          <w:szCs w:val="21"/>
          <w:u w:val="single"/>
          <w:lang w:eastAsia="zh-CN"/>
        </w:rPr>
      </w:pPr>
      <w:r>
        <w:rPr>
          <w:rFonts w:hint="eastAsia" w:ascii="宋体" w:hAnsi="宋体"/>
          <w:b/>
          <w:sz w:val="36"/>
          <w:szCs w:val="21"/>
        </w:rPr>
        <w:t xml:space="preserve">项 目 编 号：</w:t>
      </w:r>
      <w:r>
        <w:rPr>
          <w:rFonts w:hint="eastAsia" w:ascii="宋体" w:hAnsi="宋体"/>
          <w:b/>
          <w:sz w:val="32"/>
          <w:lang w:eastAsia="zh-CN"/>
        </w:rPr>
        <w:t xml:space="preserve">JSZC-320581-SZJZ-C2026-0035</w:t>
      </w:r>
      <w:r/>
    </w:p>
    <w:p>
      <w:pPr>
        <w:rPr>
          <w:rFonts w:hint="eastAsia" w:ascii="宋体" w:hAnsi="宋体"/>
          <w:b/>
          <w:sz w:val="36"/>
          <w:szCs w:val="21"/>
        </w:rPr>
      </w:pPr>
      <w:r>
        <w:rPr>
          <w:rFonts w:hint="eastAsia" w:ascii="宋体" w:hAnsi="宋体"/>
          <w:b/>
          <w:sz w:val="36"/>
          <w:szCs w:val="21"/>
        </w:rPr>
        <w:t xml:space="preserve">      </w:t>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2"/>
        </w:rPr>
        <w:t xml:space="preserve">202</w:t>
      </w:r>
      <w:r>
        <w:rPr>
          <w:rFonts w:ascii="宋体" w:hAnsi="宋体"/>
          <w:b/>
          <w:sz w:val="32"/>
        </w:rPr>
        <w:t xml:space="preserve">6</w:t>
      </w:r>
      <w:r>
        <w:rPr>
          <w:b/>
          <w:sz w:val="36"/>
          <w:szCs w:val="36"/>
        </w:rPr>
        <w:t xml:space="preserve">年</w:t>
      </w:r>
      <w:r>
        <w:rPr>
          <w:rFonts w:hint="eastAsia"/>
          <w:b/>
          <w:sz w:val="36"/>
          <w:szCs w:val="36"/>
        </w:rPr>
        <w:t xml:space="preserve">  </w:t>
      </w:r>
      <w:r>
        <w:rPr>
          <w:b/>
          <w:sz w:val="36"/>
          <w:szCs w:val="36"/>
        </w:rPr>
        <w:t xml:space="preserve">月  日</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ind w:firstLine="1084"/>
        <w:jc w:val="center"/>
        <w:rPr>
          <w:rFonts w:hint="eastAsia" w:ascii="宋体" w:hAnsi="宋体"/>
          <w:b/>
          <w:bCs/>
          <w:sz w:val="32"/>
          <w:szCs w:val="32"/>
        </w:rPr>
        <w:outlineLvl w:val="1"/>
      </w:pPr>
      <w:r>
        <w:rPr>
          <w:rFonts w:ascii="宋体" w:hAnsi="宋体"/>
          <w:b/>
          <w:sz w:val="36"/>
          <w:szCs w:val="21"/>
          <w:u w:val="single"/>
        </w:rPr>
        <w:br w:type="page" w:clear="all"/>
      </w:r>
      <w:bookmarkStart w:id="869" w:name="_Toc14085"/>
      <w:r>
        <w:rPr>
          <w:rFonts w:hint="eastAsia" w:ascii="宋体" w:hAnsi="宋体"/>
          <w:b/>
          <w:bCs/>
          <w:sz w:val="32"/>
          <w:szCs w:val="32"/>
        </w:rPr>
        <w:t xml:space="preserve">响应文件目录</w:t>
      </w:r>
      <w:bookmarkEnd w:id="869"/>
      <w:r/>
      <w:r/>
    </w:p>
    <w:tbl>
      <w:tblPr>
        <w:tblStyle w:val="927"/>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1"/>
        <w:gridCol w:w="1895"/>
      </w:tblGrid>
      <w:tr>
        <w:trPr/>
        <w:tc>
          <w:tcPr>
            <w:gridSpan w:val="2"/>
            <w:tcW w:w="9834" w:type="dxa"/>
            <w:textDirection w:val="lrTb"/>
            <w:noWrap w:val="false"/>
          </w:tcPr>
          <w:p>
            <w:pPr>
              <w:spacing w:line="400" w:lineRule="exact"/>
              <w:rPr>
                <w:rFonts w:hint="eastAsia" w:ascii="宋体" w:hAnsi="宋体"/>
                <w:b/>
                <w:sz w:val="24"/>
              </w:rPr>
            </w:pPr>
            <w:r>
              <w:rPr>
                <w:rFonts w:hint="eastAsia" w:ascii="宋体" w:hAnsi="宋体"/>
                <w:b/>
                <w:sz w:val="24"/>
              </w:rPr>
              <w:t xml:space="preserve">一、基本目录</w:t>
            </w:r>
            <w:r/>
          </w:p>
        </w:tc>
      </w:tr>
      <w:tr>
        <w:trPr/>
        <w:tc>
          <w:tcPr>
            <w:tcW w:w="7850" w:type="dxa"/>
            <w:textDirection w:val="lrTb"/>
            <w:noWrap w:val="false"/>
          </w:tcPr>
          <w:p>
            <w:pPr>
              <w:spacing w:line="400" w:lineRule="exact"/>
              <w:rPr>
                <w:rFonts w:hint="eastAsia"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tcW w:w="7850" w:type="dxa"/>
            <w:textDirection w:val="lrTb"/>
            <w:noWrap w:val="false"/>
          </w:tcPr>
          <w:p>
            <w:pPr>
              <w:spacing w:line="400" w:lineRule="exact"/>
              <w:rPr>
                <w:rFonts w:hint="eastAsia"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（提供开标时间前一年内的任意一期财务报表或最近一期经第三方审计的财务报告或银行出具的资信证明）</w:t>
            </w:r>
            <w:r/>
          </w:p>
        </w:tc>
        <w:tc>
          <w:tcPr>
            <w:tcW w:w="1984" w:type="dxa"/>
            <w:textDirection w:val="lrTb"/>
            <w:noWrap w:val="false"/>
          </w:tcPr>
          <w:p>
            <w:pPr>
              <w:spacing w:line="400" w:lineRule="exact"/>
              <w:rPr>
                <w:rFonts w:hint="eastAsia" w:ascii="宋体" w:hAnsi="宋体"/>
                <w:b/>
                <w:sz w:val="24"/>
              </w:rPr>
            </w:pPr>
            <w:r>
              <w:rPr>
                <w:rFonts w:hint="eastAsia" w:ascii="宋体" w:hAnsi="宋体"/>
                <w:b/>
                <w:sz w:val="24"/>
              </w:rPr>
            </w:r>
            <w:r/>
          </w:p>
        </w:tc>
      </w:tr>
      <w:tr>
        <w:trPr/>
        <w:tc>
          <w:tcPr>
            <w:tcW w:w="7850" w:type="dxa"/>
            <w:textDirection w:val="lrTb"/>
            <w:noWrap w:val="false"/>
          </w:tcPr>
          <w:p>
            <w:pPr>
              <w:spacing w:line="400" w:lineRule="exact"/>
              <w:rPr>
                <w:rFonts w:hint="eastAsia"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r>
            <w:r/>
          </w:p>
        </w:tc>
      </w:tr>
      <w:tr>
        <w:trPr/>
        <w:tc>
          <w:tcPr>
            <w:tcW w:w="7850" w:type="dxa"/>
            <w:textDirection w:val="lrTb"/>
            <w:noWrap w:val="false"/>
          </w:tcPr>
          <w:p>
            <w:pPr>
              <w:spacing w:line="400" w:lineRule="exact"/>
              <w:rPr>
                <w:rFonts w:hint="eastAsia"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
                <w:sz w:val="24"/>
                <w:szCs w:val="24"/>
              </w:rPr>
              <w:t xml:space="preserve">*7、</w:t>
            </w:r>
            <w:r>
              <w:rPr>
                <w:rFonts w:hint="eastAsia" w:ascii="宋体" w:hAnsi="宋体"/>
                <w:bCs/>
                <w:color w:val="000000" w:themeColor="text1"/>
                <w:sz w:val="24"/>
                <w:szCs w:val="24"/>
                <w14:textFill>
                  <w14:solidFill>
                    <w14:schemeClr w14:val="tx1"/>
                  </w14:solidFill>
                </w14:textFill>
              </w:rPr>
              <w:t xml:space="preserve">特定资格要求证明材料扫描件</w:t>
            </w:r>
            <w:r/>
          </w:p>
          <w:p>
            <w:pPr>
              <w:spacing w:line="400" w:lineRule="exact"/>
              <w:rPr>
                <w:rFonts w:hint="eastAsia" w:ascii="宋体" w:hAnsi="宋体"/>
                <w:b/>
                <w:sz w:val="24"/>
                <w:szCs w:val="24"/>
                <w:highlight w:val="none"/>
              </w:rPr>
            </w:pPr>
            <w:r>
              <w:rPr>
                <w:rFonts w:hint="eastAsia" w:ascii="宋体" w:hAnsi="宋体"/>
                <w:b/>
                <w:sz w:val="24"/>
                <w:szCs w:val="24"/>
              </w:rPr>
              <w:t xml:space="preserve">（1）供</w:t>
            </w:r>
            <w:r>
              <w:rPr>
                <w:rFonts w:hint="eastAsia" w:ascii="宋体" w:hAnsi="宋体"/>
                <w:b/>
                <w:sz w:val="24"/>
                <w:szCs w:val="24"/>
                <w:highlight w:val="none"/>
              </w:rPr>
              <w:t xml:space="preserve">应商水利水电工程施工总承包三级（或以上）资质扫描件；</w:t>
            </w:r>
            <w:r/>
          </w:p>
          <w:p>
            <w:pPr>
              <w:spacing w:line="400" w:lineRule="exact"/>
              <w:rPr>
                <w:rFonts w:hint="eastAsia" w:ascii="宋体" w:hAnsi="宋体"/>
                <w:b/>
                <w:sz w:val="24"/>
                <w:szCs w:val="24"/>
                <w:highlight w:val="none"/>
              </w:rPr>
            </w:pPr>
            <w:r>
              <w:rPr>
                <w:rFonts w:hint="eastAsia" w:ascii="宋体" w:hAnsi="宋体"/>
                <w:b/>
                <w:sz w:val="24"/>
                <w:szCs w:val="24"/>
                <w:highlight w:val="none"/>
              </w:rPr>
              <w:t xml:space="preserve">（2）拟派项目负责人具备的注册专业为水利水电工程专业注册建造师二级（或以上）及行政主管部门颁发的安全生产考核合格证（B类）扫描件；</w:t>
            </w:r>
            <w:r/>
          </w:p>
          <w:p>
            <w:pPr>
              <w:spacing w:line="400" w:lineRule="exact"/>
              <w:rPr>
                <w:rFonts w:hint="eastAsia" w:ascii="宋体" w:hAnsi="宋体"/>
                <w:bCs/>
                <w:color w:val="ff0000"/>
                <w:sz w:val="24"/>
                <w:szCs w:val="24"/>
                <w:highlight w:val="yellow"/>
              </w:rPr>
            </w:pPr>
            <w:r>
              <w:rPr>
                <w:rFonts w:hint="eastAsia" w:ascii="宋体" w:hAnsi="宋体"/>
                <w:b/>
                <w:sz w:val="24"/>
                <w:szCs w:val="24"/>
              </w:rPr>
              <w:t xml:space="preserve">（3）项目负责</w:t>
            </w:r>
            <w:r>
              <w:rPr>
                <w:rFonts w:ascii="宋体" w:hAnsi="宋体"/>
                <w:b/>
                <w:sz w:val="24"/>
                <w:szCs w:val="24"/>
              </w:rPr>
              <w:t xml:space="preserve">人</w:t>
            </w:r>
            <w:r>
              <w:rPr>
                <w:rFonts w:hint="eastAsia" w:ascii="宋体" w:hAnsi="宋体"/>
                <w:b/>
                <w:sz w:val="24"/>
                <w:szCs w:val="24"/>
              </w:rPr>
              <w:t xml:space="preserve">等</w:t>
            </w:r>
            <w:r>
              <w:rPr>
                <w:rFonts w:ascii="宋体" w:hAnsi="宋体"/>
                <w:b/>
                <w:sz w:val="24"/>
                <w:szCs w:val="24"/>
              </w:rPr>
              <w:t xml:space="preserve">相关情况</w:t>
            </w:r>
            <w:r>
              <w:rPr>
                <w:rFonts w:hint="eastAsia" w:ascii="宋体" w:hAnsi="宋体"/>
                <w:b/>
                <w:sz w:val="24"/>
                <w:szCs w:val="24"/>
              </w:rPr>
              <w:t xml:space="preserve">承诺（格式见附件）。</w:t>
            </w:r>
            <w:r/>
          </w:p>
        </w:tc>
        <w:tc>
          <w:tcPr>
            <w:tcW w:w="1984" w:type="dxa"/>
            <w:textDirection w:val="lrTb"/>
            <w:noWrap w:val="false"/>
          </w:tcPr>
          <w:p>
            <w:pPr>
              <w:spacing w:line="400" w:lineRule="exact"/>
              <w:rPr>
                <w:rFonts w:hint="eastAsia" w:ascii="宋体" w:hAnsi="宋体"/>
                <w:b/>
                <w:sz w:val="24"/>
              </w:rPr>
            </w:pPr>
            <w:r>
              <w:rPr>
                <w:rFonts w:hint="eastAsia" w:ascii="宋体" w:hAnsi="宋体"/>
                <w:b/>
                <w:sz w:val="24"/>
              </w:rPr>
            </w:r>
            <w:r/>
          </w:p>
        </w:tc>
      </w:tr>
      <w:tr>
        <w:trPr/>
        <w:tc>
          <w:tcPr>
            <w:tcW w:w="7850" w:type="dxa"/>
            <w:textDirection w:val="lrTb"/>
            <w:noWrap w:val="false"/>
          </w:tcPr>
          <w:p>
            <w:pPr>
              <w:spacing w:line="400" w:lineRule="exact"/>
              <w:rPr>
                <w:rFonts w:hint="eastAsia" w:ascii="宋体" w:hAnsi="宋体"/>
                <w:bCs/>
                <w:color w:val="ff0000"/>
                <w:sz w:val="24"/>
                <w:szCs w:val="24"/>
                <w:highlight w:val="yellow"/>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tcW w:w="1984" w:type="dxa"/>
            <w:textDirection w:val="lrTb"/>
            <w:noWrap w:val="false"/>
          </w:tcPr>
          <w:p>
            <w:pPr>
              <w:spacing w:line="400" w:lineRule="exact"/>
              <w:rPr>
                <w:rFonts w:hint="eastAsia" w:ascii="宋体" w:hAnsi="宋体"/>
                <w:b/>
                <w:sz w:val="24"/>
              </w:rPr>
            </w:pPr>
            <w:r>
              <w:rPr>
                <w:rFonts w:hint="eastAsia" w:ascii="宋体" w:hAnsi="宋体"/>
                <w:b/>
                <w:sz w:val="24"/>
              </w:rPr>
            </w:r>
            <w:r/>
          </w:p>
        </w:tc>
      </w:tr>
      <w:tr>
        <w:trPr/>
        <w:tc>
          <w:tcPr>
            <w:tcW w:w="7850" w:type="dxa"/>
            <w:textDirection w:val="lrTb"/>
            <w:noWrap w:val="false"/>
          </w:tcPr>
          <w:p>
            <w:pPr>
              <w:spacing w:line="400" w:lineRule="exact"/>
              <w:rPr>
                <w:rFonts w:hint="eastAsia" w:ascii="宋体" w:hAnsi="宋体"/>
                <w:bCs/>
                <w:color w:val="ff0000"/>
                <w:sz w:val="24"/>
                <w:szCs w:val="24"/>
                <w:highlight w:val="yellow"/>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w:t>
            </w:r>
            <w:r>
              <w:rPr>
                <w:rFonts w:ascii="宋体" w:hAnsi="宋体"/>
                <w:b/>
                <w:sz w:val="24"/>
              </w:rPr>
              <w:t xml:space="preserve">①</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并签署的，“法人授权书”必须提供，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授权代表居民身份证正反面扫描件、法定代表人居民身份证正反面扫描件。②如法定代表人参加本项目磋商</w:t>
            </w:r>
            <w:r>
              <w:rPr>
                <w:rFonts w:ascii="宋体" w:hAnsi="宋体"/>
                <w:b/>
                <w:sz w:val="24"/>
              </w:rPr>
              <w:t xml:space="preserve">活动</w:t>
            </w:r>
            <w:r>
              <w:rPr>
                <w:rFonts w:hint="eastAsia" w:ascii="宋体" w:hAnsi="宋体"/>
                <w:b/>
                <w:sz w:val="24"/>
              </w:rPr>
              <w:t xml:space="preserve">并签署的，“法人授权书”可不提供，但须提供法定代表人身份证正反面扫描件。）</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报价明细表</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4、实质性要求响应表</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gridSpan w:val="2"/>
            <w:tcW w:w="9834" w:type="dxa"/>
            <w:textDirection w:val="lrTb"/>
            <w:noWrap w:val="false"/>
          </w:tcPr>
          <w:p>
            <w:pPr>
              <w:spacing w:line="400" w:lineRule="exact"/>
              <w:rPr>
                <w:rFonts w:hint="eastAsia" w:ascii="宋体" w:hAnsi="宋体"/>
                <w:b/>
                <w:sz w:val="24"/>
              </w:rPr>
            </w:pPr>
            <w:r>
              <w:rPr>
                <w:rFonts w:hint="eastAsia" w:ascii="宋体" w:hAnsi="宋体"/>
                <w:b/>
                <w:sz w:val="24"/>
              </w:rPr>
              <w:t xml:space="preserve">四、综合评审文件（具体根据制作电子响应文件的综合评审评分项的要求对应提供）</w:t>
            </w:r>
            <w:r/>
          </w:p>
        </w:tc>
      </w:tr>
      <w:tr>
        <w:trPr/>
        <w:tc>
          <w:tcPr>
            <w:tcW w:w="7850" w:type="dxa"/>
            <w:textDirection w:val="lrTb"/>
            <w:noWrap w:val="false"/>
          </w:tcPr>
          <w:p>
            <w:pPr>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、实施要求响应表</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highlight w:val="none"/>
              </w:rPr>
            </w:pPr>
            <w:r>
              <w:rPr>
                <w:rFonts w:hint="eastAsia" w:ascii="宋体" w:hAnsi="宋体"/>
                <w:sz w:val="24"/>
                <w:highlight w:val="none"/>
              </w:rPr>
              <w:t xml:space="preserve">2、技术方案</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r>
            <w:r/>
          </w:p>
        </w:tc>
      </w:tr>
      <w:tr>
        <w:trPr/>
        <w:tc>
          <w:tcPr>
            <w:tcW w:w="7850" w:type="dxa"/>
            <w:textDirection w:val="lrTb"/>
            <w:noWrap w:val="false"/>
          </w:tcPr>
          <w:p>
            <w:pPr>
              <w:spacing w:line="400" w:lineRule="exact"/>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、人员配备情况</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、业绩一览表</w:t>
            </w:r>
            <w:r/>
          </w:p>
        </w:tc>
        <w:tc>
          <w:tcPr>
            <w:tcW w:w="1984" w:type="dxa"/>
            <w:textDirection w:val="lrTb"/>
            <w:noWrap w:val="false"/>
          </w:tcPr>
          <w:p>
            <w:pPr>
              <w:spacing w:line="400" w:lineRule="exact"/>
              <w:rPr>
                <w:rFonts w:hint="eastAsia" w:ascii="宋体" w:hAnsi="宋体"/>
                <w:b/>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、商务要求响应表</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t xml:space="preserve">（格式见附件）</w:t>
            </w:r>
            <w:r/>
          </w:p>
        </w:tc>
      </w:tr>
      <w:tr>
        <w:trPr/>
        <w:tc>
          <w:tcPr>
            <w:tcW w:w="7850" w:type="dxa"/>
            <w:textDirection w:val="lrTb"/>
            <w:noWrap w:val="false"/>
          </w:tcPr>
          <w:p>
            <w:pPr>
              <w:spacing w:line="400" w:lineRule="exact"/>
              <w:rPr>
                <w:rFonts w:hint="eastAsia" w:ascii="宋体" w:hAnsi="宋体"/>
                <w:sz w:val="24"/>
                <w:highlight w:val="yellow"/>
              </w:rPr>
            </w:pPr>
            <w:r>
              <w:rPr>
                <w:rFonts w:ascii="宋体" w:hAnsi="宋体"/>
                <w:sz w:val="24"/>
              </w:rPr>
              <w:t xml:space="preserve">6</w:t>
            </w:r>
            <w:r>
              <w:rPr>
                <w:rFonts w:hint="eastAsia" w:ascii="宋体" w:hAnsi="宋体"/>
                <w:sz w:val="24"/>
              </w:rPr>
              <w:t xml:space="preserve">、其他</w:t>
            </w:r>
            <w:r/>
          </w:p>
        </w:tc>
        <w:tc>
          <w:tcPr>
            <w:tcW w:w="1984" w:type="dxa"/>
            <w:textDirection w:val="lrTb"/>
            <w:noWrap w:val="false"/>
          </w:tcPr>
          <w:p>
            <w:pPr>
              <w:spacing w:line="400" w:lineRule="exact"/>
              <w:rPr>
                <w:rFonts w:hint="eastAsia" w:ascii="宋体" w:hAnsi="宋体"/>
                <w:sz w:val="24"/>
              </w:rPr>
            </w:pPr>
            <w:r>
              <w:rPr>
                <w:rFonts w:hint="eastAsia" w:ascii="宋体" w:hAnsi="宋体"/>
                <w:sz w:val="24"/>
              </w:rPr>
            </w:r>
            <w:r/>
          </w:p>
        </w:tc>
      </w:tr>
    </w:tbl>
    <w:p>
      <w:pPr>
        <w:ind w:firstLine="482"/>
        <w:spacing w:line="400" w:lineRule="exact"/>
        <w:rPr>
          <w:rFonts w:hint="eastAsia"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p>
    <w:p>
      <w:pPr>
        <w:jc w:val="center"/>
        <w:rPr>
          <w:rFonts w:hint="eastAsia" w:ascii="宋体" w:hAnsi="宋体"/>
          <w:b/>
          <w:sz w:val="24"/>
          <w:szCs w:val="24"/>
        </w:rPr>
        <w:outlineLvl w:val="1"/>
      </w:pPr>
      <w:r>
        <w:rPr>
          <w:rFonts w:hint="eastAsia" w:ascii="宋体" w:hAnsi="宋体"/>
          <w:b/>
          <w:sz w:val="24"/>
          <w:szCs w:val="24"/>
        </w:rPr>
        <w:br w:type="page" w:clear="all"/>
      </w:r>
      <w:bookmarkStart w:id="870" w:name="_Toc1256"/>
      <w:r>
        <w:rPr>
          <w:rFonts w:hint="eastAsia" w:ascii="宋体" w:hAnsi="宋体"/>
          <w:b/>
          <w:bCs/>
          <w:sz w:val="32"/>
          <w:szCs w:val="32"/>
        </w:rPr>
        <w:t xml:space="preserve">附件1 开标一览表</w:t>
      </w:r>
      <w:bookmarkEnd w:id="870"/>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格式详见苏采云系统</w:t>
      </w:r>
      <w:bookmarkEnd w:id="823"/>
      <w:r/>
      <w:bookmarkEnd w:id="824"/>
      <w:r/>
      <w:bookmarkEnd w:id="866"/>
      <w:r/>
      <w:bookmarkEnd w:id="867"/>
      <w:r/>
      <w:bookmarkEnd w:id="868"/>
      <w:r/>
      <w:r/>
    </w:p>
    <w:p>
      <w:pPr>
        <w:rPr>
          <w:rFonts w:hint="eastAsia" w:ascii="宋体" w:hAnsi="宋体"/>
          <w:color w:val="ff0000"/>
          <w:sz w:val="24"/>
          <w:szCs w:val="24"/>
          <w:highlight w:val="yellow"/>
        </w:rPr>
      </w:pPr>
      <w:r>
        <w:rPr>
          <w:rFonts w:hint="eastAsia" w:ascii="宋体" w:hAnsi="宋体"/>
          <w:color w:val="ff0000"/>
          <w:sz w:val="24"/>
          <w:szCs w:val="24"/>
          <w:highlight w:val="yellow"/>
        </w:rPr>
      </w:r>
      <w:r/>
    </w:p>
    <w:p>
      <w:pPr>
        <w:rPr>
          <w:rFonts w:hint="eastAsia" w:ascii="宋体" w:hAnsi="宋体"/>
          <w:color w:val="ff0000"/>
          <w:sz w:val="24"/>
          <w:szCs w:val="24"/>
          <w:highlight w:val="yellow"/>
        </w:rPr>
      </w:pPr>
      <w:r>
        <w:rPr>
          <w:rFonts w:hint="eastAsia" w:ascii="宋体" w:hAnsi="宋体"/>
          <w:color w:val="ff0000"/>
          <w:sz w:val="24"/>
          <w:szCs w:val="24"/>
          <w:highlight w:val="yellow"/>
        </w:rPr>
      </w:r>
      <w:r/>
    </w:p>
    <w:p>
      <w:pPr>
        <w:jc w:val="left"/>
        <w:widowControl/>
        <w:rPr>
          <w:rFonts w:hint="eastAsia" w:ascii="宋体" w:hAnsi="宋体"/>
          <w:b/>
          <w:bCs/>
          <w:sz w:val="32"/>
          <w:szCs w:val="32"/>
        </w:rPr>
      </w:pPr>
      <w:r/>
      <w:bookmarkStart w:id="871" w:name="_Toc164259679"/>
      <w:r>
        <w:rPr>
          <w:rFonts w:hint="eastAsia" w:ascii="宋体" w:hAnsi="宋体"/>
          <w:b/>
          <w:bCs/>
          <w:sz w:val="32"/>
          <w:szCs w:val="32"/>
        </w:rPr>
        <w:br w:type="page" w:clear="all"/>
      </w:r>
      <w:r/>
    </w:p>
    <w:p>
      <w:pPr>
        <w:jc w:val="center"/>
        <w:rPr>
          <w:rFonts w:hint="eastAsia" w:ascii="宋体" w:hAnsi="宋体"/>
          <w:b/>
          <w:bCs/>
          <w:sz w:val="32"/>
          <w:szCs w:val="32"/>
        </w:rPr>
        <w:outlineLvl w:val="1"/>
      </w:pPr>
      <w:r/>
      <w:bookmarkStart w:id="872" w:name="_Toc21806"/>
      <w:r>
        <w:rPr>
          <w:rFonts w:hint="eastAsia" w:ascii="宋体" w:hAnsi="宋体"/>
          <w:b/>
          <w:bCs/>
          <w:sz w:val="32"/>
          <w:szCs w:val="32"/>
        </w:rPr>
        <w:t xml:space="preserve">附件</w:t>
      </w:r>
      <w:r>
        <w:rPr>
          <w:rFonts w:ascii="宋体" w:hAnsi="宋体"/>
          <w:b/>
          <w:bCs/>
          <w:sz w:val="32"/>
          <w:szCs w:val="32"/>
        </w:rPr>
        <w:t xml:space="preserve">2 </w:t>
      </w:r>
      <w:bookmarkEnd w:id="871"/>
      <w:r>
        <w:rPr>
          <w:rFonts w:hint="eastAsia" w:ascii="宋体" w:hAnsi="宋体"/>
          <w:b/>
          <w:bCs/>
          <w:sz w:val="32"/>
          <w:szCs w:val="32"/>
        </w:rPr>
        <w:t xml:space="preserve">具有履行合同所必需的设备和专业技术能力的声明函</w:t>
      </w:r>
      <w:bookmarkEnd w:id="872"/>
      <w:r/>
      <w:r/>
    </w:p>
    <w:p>
      <w:pPr>
        <w:ind w:right="-27" w:firstLine="420"/>
        <w:jc w:val="center"/>
        <w:spacing w:line="360" w:lineRule="auto"/>
        <w:tabs>
          <w:tab w:val="left" w:pos="0" w:leader="none"/>
        </w:tabs>
        <w:rPr>
          <w:rFonts w:hint="eastAsia" w:ascii="宋体" w:hAnsi="宋体"/>
          <w:b/>
          <w:bCs/>
          <w:sz w:val="28"/>
          <w:szCs w:val="36"/>
        </w:rPr>
      </w:pPr>
      <w:r>
        <w:rPr>
          <w:rFonts w:hint="eastAsia" w:ascii="宋体" w:hAnsi="宋体"/>
          <w:b/>
          <w:bCs/>
          <w:sz w:val="28"/>
          <w:szCs w:val="36"/>
        </w:rPr>
      </w:r>
      <w:r/>
    </w:p>
    <w:p>
      <w:pPr>
        <w:ind w:right="-27" w:firstLine="960"/>
        <w:spacing w:line="440" w:lineRule="exact"/>
        <w:tabs>
          <w:tab w:val="left" w:pos="0" w:leader="none"/>
        </w:tabs>
        <w:rPr>
          <w:rFonts w:hint="eastAsia"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r>
      <w:r/>
    </w:p>
    <w:p>
      <w:pPr>
        <w:ind w:firstLine="964"/>
        <w:jc w:val="center"/>
        <w:rPr>
          <w:rFonts w:hint="eastAsia" w:ascii="宋体" w:hAnsi="宋体"/>
          <w:b/>
          <w:bCs/>
          <w:sz w:val="32"/>
          <w:szCs w:val="32"/>
        </w:rPr>
        <w:outlineLvl w:val="1"/>
      </w:pPr>
      <w:r>
        <w:rPr>
          <w:rFonts w:ascii="宋体" w:hAnsi="宋体"/>
          <w:b/>
          <w:bCs/>
          <w:sz w:val="32"/>
          <w:szCs w:val="32"/>
        </w:rPr>
        <w:br w:type="page" w:clear="all"/>
      </w:r>
      <w:bookmarkStart w:id="873" w:name="_Toc5569"/>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承诺说明</w:t>
      </w:r>
      <w:bookmarkEnd w:id="873"/>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hint="eastAsia"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6240"/>
        <w:spacing w:line="440" w:lineRule="exact"/>
        <w:tabs>
          <w:tab w:val="left" w:pos="0" w:leader="none"/>
        </w:tabs>
        <w:rPr>
          <w:rFonts w:hint="eastAsia" w:ascii="宋体" w:hAnsi="宋体"/>
          <w:sz w:val="24"/>
          <w:szCs w:val="24"/>
        </w:rPr>
      </w:pPr>
      <w:r>
        <w:rPr>
          <w:rFonts w:hint="eastAsia" w:ascii="宋体" w:hAnsi="宋体"/>
          <w:sz w:val="24"/>
          <w:szCs w:val="24"/>
        </w:rPr>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日    期：</w:t>
      </w:r>
      <w:r/>
    </w:p>
    <w:p>
      <w:pPr>
        <w:ind w:firstLine="723"/>
        <w:jc w:val="center"/>
        <w:rPr>
          <w:rFonts w:hint="eastAsia" w:ascii="宋体" w:hAnsi="宋体"/>
          <w:b/>
          <w:sz w:val="24"/>
          <w:szCs w:val="24"/>
        </w:rPr>
        <w:outlineLvl w:val="1"/>
      </w:pPr>
      <w:r>
        <w:rPr>
          <w:rFonts w:ascii="宋体" w:hAnsi="宋体" w:eastAsia="幼圆" w:cs="Arial"/>
          <w:b/>
          <w:sz w:val="24"/>
          <w:szCs w:val="44"/>
        </w:rPr>
        <w:br w:type="page" w:clear="all"/>
      </w:r>
      <w:bookmarkStart w:id="874" w:name="_Toc25156"/>
      <w:r/>
      <w:bookmarkStart w:id="875" w:name="_Toc155086474"/>
      <w:r/>
      <w:bookmarkStart w:id="876" w:name="_Toc155086574"/>
      <w:r/>
      <w:bookmarkStart w:id="877" w:name="_Toc17235"/>
      <w:r>
        <w:rPr>
          <w:rFonts w:hint="eastAsia" w:ascii="宋体" w:hAnsi="宋体"/>
          <w:b/>
          <w:bCs/>
          <w:sz w:val="32"/>
          <w:szCs w:val="32"/>
        </w:rPr>
        <w:t xml:space="preserve">附件</w:t>
      </w:r>
      <w:r>
        <w:rPr>
          <w:rFonts w:ascii="宋体" w:hAnsi="宋体"/>
          <w:b/>
          <w:bCs/>
          <w:sz w:val="32"/>
          <w:szCs w:val="32"/>
        </w:rPr>
        <w:t xml:space="preserve">4</w:t>
      </w:r>
      <w:r>
        <w:rPr>
          <w:rFonts w:hint="eastAsia" w:ascii="宋体" w:hAnsi="宋体"/>
          <w:b/>
          <w:bCs/>
          <w:sz w:val="32"/>
          <w:szCs w:val="32"/>
        </w:rPr>
        <w:t xml:space="preserve"> 中小企业声明函</w:t>
      </w:r>
      <w:bookmarkEnd w:id="874"/>
      <w:r/>
      <w:r/>
    </w:p>
    <w:p>
      <w:pPr>
        <w:ind w:right="-27" w:firstLine="480"/>
        <w:spacing w:line="440" w:lineRule="exact"/>
        <w:tabs>
          <w:tab w:val="left" w:pos="0" w:leader="none"/>
        </w:tabs>
        <w:rPr>
          <w:rFonts w:hint="eastAsia" w:ascii="宋体" w:hAnsi="宋体" w:cs="仿宋"/>
          <w:sz w:val="24"/>
          <w:szCs w:val="24"/>
        </w:rPr>
      </w:pPr>
      <w:r>
        <w:rPr>
          <w:rFonts w:hint="eastAsia" w:ascii="宋体" w:hAnsi="宋体" w:cs="仿宋"/>
          <w:sz w:val="24"/>
          <w:szCs w:val="24"/>
        </w:rPr>
        <w:t xml:space="preserve">本公司郑重声明，根据《政府采购促进中小企业发展管理办法》（财库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（常熟高新技术产业开发区管理委员会）</w:t>
      </w:r>
      <w:r>
        <w:rPr>
          <w:rFonts w:hint="eastAsia" w:ascii="宋体" w:hAnsi="宋体" w:cs="仿宋"/>
          <w:sz w:val="24"/>
          <w:szCs w:val="24"/>
        </w:rPr>
        <w:t xml:space="preserve">的</w:t>
      </w:r>
      <w:r>
        <w:rPr>
          <w:rFonts w:hint="eastAsia" w:ascii="宋体" w:hAnsi="宋体" w:cs="仿宋"/>
          <w:sz w:val="24"/>
          <w:szCs w:val="24"/>
          <w:u w:val="single"/>
        </w:rPr>
        <w:t xml:space="preserve">（</w:t>
      </w:r>
      <w:r>
        <w:rPr>
          <w:rFonts w:hint="eastAsia" w:ascii="Times New Roman" w:hAnsi="Times New Roman"/>
          <w:sz w:val="24"/>
          <w:szCs w:val="24"/>
        </w:rPr>
        <w:t xml:space="preserve">2026年高新区新建护岸和河道清淤工程</w:t>
      </w:r>
      <w:r>
        <w:rPr>
          <w:rFonts w:hint="eastAsia" w:ascii="宋体" w:hAnsi="宋体" w:cs="仿宋"/>
          <w:sz w:val="24"/>
          <w:szCs w:val="24"/>
          <w:u w:val="single"/>
        </w:rPr>
        <w:t xml:space="preserve">）</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spacing w:line="440" w:lineRule="exact"/>
        <w:tabs>
          <w:tab w:val="left" w:pos="0" w:leader="none"/>
        </w:tabs>
        <w:rPr>
          <w:rFonts w:hint="eastAsia"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2026年高新区新建护岸和河道清淤工程</w:t>
      </w:r>
      <w:r>
        <w:rPr>
          <w:rFonts w:hint="eastAsia" w:ascii="宋体" w:hAnsi="宋体" w:cs="仿宋"/>
          <w:sz w:val="24"/>
          <w:szCs w:val="24"/>
        </w:rPr>
        <w:t xml:space="preserve">，属于</w:t>
      </w:r>
      <w:r>
        <w:rPr>
          <w:rFonts w:hint="eastAsia" w:ascii="宋体" w:hAnsi="宋体" w:cs="仿宋"/>
          <w:sz w:val="24"/>
          <w:szCs w:val="24"/>
          <w:u w:val="single"/>
        </w:rPr>
        <w:t xml:space="preserve">建筑</w:t>
      </w:r>
      <w:r>
        <w:rPr>
          <w:rFonts w:hint="eastAsia" w:ascii="宋体" w:hAnsi="宋体" w:cs="仿宋"/>
          <w:sz w:val="24"/>
          <w:szCs w:val="24"/>
        </w:rPr>
        <w:t xml:space="preserve">行业；承建（承接）企业为（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right="-27" w:firstLine="480"/>
        <w:spacing w:line="440" w:lineRule="exact"/>
        <w:tabs>
          <w:tab w:val="left" w:pos="0" w:leader="none"/>
        </w:tabs>
        <w:rPr>
          <w:rFonts w:hint="eastAsia"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hint="eastAsia"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left="3780" w:right="-27"/>
        <w:spacing w:line="440" w:lineRule="exact"/>
        <w:tabs>
          <w:tab w:val="left" w:pos="0" w:leader="none"/>
        </w:tabs>
        <w:rPr>
          <w:rFonts w:hint="eastAsia" w:ascii="宋体" w:hAnsi="宋体" w:cs="仿宋"/>
          <w:sz w:val="24"/>
          <w:szCs w:val="24"/>
        </w:rPr>
      </w:pPr>
      <w:r>
        <w:rPr>
          <w:rFonts w:hint="eastAsia" w:ascii="宋体" w:hAnsi="宋体" w:cs="仿宋"/>
          <w:sz w:val="24"/>
          <w:szCs w:val="24"/>
        </w:rPr>
      </w:r>
      <w:r/>
    </w:p>
    <w:p>
      <w:pPr>
        <w:ind w:right="2640" w:firstLine="360"/>
        <w:jc w:val="right"/>
        <w:spacing w:line="560" w:lineRule="exact"/>
        <w:rPr>
          <w:rFonts w:hint="eastAsia"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hint="eastAsia"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b/>
          <w:bCs/>
          <w:sz w:val="24"/>
          <w:szCs w:val="24"/>
        </w:rPr>
      </w:pPr>
      <w:r>
        <w:rPr>
          <w:rFonts w:hint="eastAsia"/>
          <w:b/>
          <w:bCs/>
          <w:sz w:val="24"/>
          <w:szCs w:val="24"/>
        </w:rPr>
        <w:t xml:space="preserve">1.从业人员、营业收入、资产总额填报上一年度数据，无上一年度数据的新成立企业可不填报。</w:t>
      </w:r>
      <w:r/>
    </w:p>
    <w:p>
      <w:pPr>
        <w:spacing w:line="420" w:lineRule="exact"/>
        <w:rPr>
          <w:b/>
          <w:bCs/>
          <w:sz w:val="24"/>
          <w:szCs w:val="24"/>
        </w:rPr>
      </w:pPr>
      <w:r>
        <w:rPr>
          <w:b/>
          <w:bCs/>
          <w:sz w:val="24"/>
          <w:szCs w:val="24"/>
        </w:rPr>
        <w:t xml:space="preserve">2.</w:t>
      </w:r>
      <w:r>
        <w:rPr>
          <w:rFonts w:hint="eastAsia"/>
          <w:b/>
          <w:bCs/>
          <w:sz w:val="24"/>
          <w:szCs w:val="24"/>
        </w:rPr>
        <w:t xml:space="preserve">行业划分具体</w:t>
      </w:r>
      <w:r>
        <w:rPr>
          <w:b/>
          <w:bCs/>
          <w:sz w:val="24"/>
          <w:szCs w:val="24"/>
        </w:rPr>
        <w:t xml:space="preserve">以</w:t>
      </w:r>
      <w:r>
        <w:rPr>
          <w:rFonts w:hint="eastAsia"/>
          <w:b/>
          <w:bCs/>
          <w:sz w:val="24"/>
          <w:szCs w:val="24"/>
        </w:rPr>
        <w:t xml:space="preserve">（</w:t>
      </w:r>
      <w:r>
        <w:rPr>
          <w:b/>
          <w:bCs/>
          <w:sz w:val="24"/>
          <w:szCs w:val="24"/>
        </w:rPr>
        <w:t xml:space="preserve">工信部联企业[2011]300号）规定的划分标准</w:t>
      </w:r>
      <w:r>
        <w:rPr>
          <w:rFonts w:hint="eastAsia"/>
          <w:b/>
          <w:bCs/>
          <w:sz w:val="24"/>
          <w:szCs w:val="24"/>
        </w:rPr>
        <w:t xml:space="preserve">为准。</w:t>
      </w:r>
      <w:r/>
    </w:p>
    <w:p>
      <w:pPr>
        <w:spacing w:line="420" w:lineRule="exact"/>
        <w:rPr>
          <w:b/>
          <w:bCs/>
          <w:sz w:val="24"/>
          <w:szCs w:val="24"/>
        </w:rPr>
      </w:pPr>
      <w:r>
        <w:rPr>
          <w:b/>
          <w:bCs/>
          <w:sz w:val="24"/>
          <w:szCs w:val="24"/>
        </w:rPr>
        <w:t xml:space="preserve">3.上述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w:t>
      </w:r>
      <w:r>
        <w:rPr>
          <w:rFonts w:hint="eastAsia"/>
          <w:b/>
          <w:bCs/>
          <w:sz w:val="24"/>
          <w:szCs w:val="24"/>
        </w:rPr>
        <w:t xml:space="preserve">且无需</w:t>
      </w:r>
      <w:r>
        <w:rPr>
          <w:b/>
          <w:bCs/>
          <w:sz w:val="24"/>
          <w:szCs w:val="24"/>
        </w:rPr>
        <w:t xml:space="preserve">提供其他</w:t>
      </w:r>
      <w:r>
        <w:rPr>
          <w:rFonts w:hint="eastAsia"/>
          <w:b/>
          <w:bCs/>
          <w:sz w:val="24"/>
          <w:szCs w:val="24"/>
        </w:rPr>
        <w:t xml:space="preserve">材料</w:t>
      </w:r>
      <w:r>
        <w:rPr>
          <w:b/>
          <w:bCs/>
          <w:sz w:val="24"/>
          <w:szCs w:val="24"/>
        </w:rPr>
        <w:t xml:space="preserve">，因擅自改动引起的评审风险由</w:t>
      </w:r>
      <w:r>
        <w:rPr>
          <w:rFonts w:hint="eastAsia"/>
          <w:b/>
          <w:bCs/>
          <w:sz w:val="24"/>
          <w:szCs w:val="24"/>
        </w:rPr>
        <w:t xml:space="preserve">供应商</w:t>
      </w:r>
      <w:r>
        <w:rPr>
          <w:b/>
          <w:bCs/>
          <w:sz w:val="24"/>
          <w:szCs w:val="24"/>
        </w:rPr>
        <w:t xml:space="preserve">自行承担。</w:t>
      </w:r>
      <w:r/>
    </w:p>
    <w:p>
      <w:pPr>
        <w:spacing w:line="420" w:lineRule="exact"/>
        <w:rPr>
          <w:b/>
          <w:sz w:val="24"/>
          <w:szCs w:val="24"/>
        </w:rPr>
      </w:pPr>
      <w:r/>
      <w:bookmarkStart w:id="878" w:name="_Hlk100143292"/>
      <w:r>
        <w:rPr>
          <w:b/>
          <w:bCs/>
          <w:sz w:val="24"/>
          <w:szCs w:val="24"/>
        </w:rPr>
        <w:t xml:space="preserve">4.</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878"/>
      <w:r/>
      <w:r/>
    </w:p>
    <w:p>
      <w:pPr>
        <w:ind w:firstLine="964"/>
        <w:jc w:val="center"/>
        <w:rPr>
          <w:rFonts w:hint="eastAsia" w:ascii="黑体" w:hAnsi="黑体" w:eastAsia="黑体"/>
          <w:b/>
          <w:sz w:val="32"/>
          <w:szCs w:val="32"/>
        </w:rPr>
        <w:outlineLvl w:val="1"/>
      </w:pPr>
      <w:r>
        <w:rPr>
          <w:rFonts w:ascii="宋体" w:hAnsi="宋体"/>
          <w:b/>
          <w:bCs/>
          <w:sz w:val="32"/>
          <w:szCs w:val="32"/>
        </w:rPr>
        <w:br w:type="page" w:clear="all"/>
      </w:r>
      <w:bookmarkStart w:id="879" w:name="_Toc10928"/>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残疾人福利性单位声明函</w:t>
      </w:r>
      <w:bookmarkEnd w:id="879"/>
      <w:r/>
      <w:r/>
    </w:p>
    <w:p>
      <w:pPr>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p>
    <w:p>
      <w:pPr>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成交供应商为残疾人福利单位的，此声明函将随成交结果同时公告，接受社会监督。</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964"/>
        <w:jc w:val="center"/>
        <w:rPr>
          <w:rFonts w:hint="eastAsia" w:ascii="宋体" w:hAnsi="宋体"/>
          <w:b/>
          <w:bCs/>
          <w:sz w:val="32"/>
          <w:szCs w:val="32"/>
        </w:rPr>
        <w:outlineLvl w:val="1"/>
      </w:pPr>
      <w:r>
        <w:rPr>
          <w:rFonts w:ascii="黑体" w:hAnsi="黑体" w:eastAsia="黑体"/>
          <w:b/>
          <w:sz w:val="32"/>
          <w:szCs w:val="32"/>
        </w:rPr>
        <w:br w:type="page" w:clear="all"/>
      </w:r>
      <w:bookmarkStart w:id="880" w:name="_Toc174971088"/>
      <w:r/>
      <w:bookmarkStart w:id="881" w:name="_Toc208917858"/>
      <w:r/>
      <w:bookmarkStart w:id="882" w:name="_Toc32128"/>
      <w:r>
        <w:rPr>
          <w:rFonts w:hint="eastAsia" w:ascii="宋体" w:hAnsi="宋体"/>
          <w:b/>
          <w:bCs/>
          <w:sz w:val="32"/>
          <w:szCs w:val="32"/>
        </w:rPr>
        <w:t xml:space="preserve">附件</w:t>
      </w:r>
      <w:r>
        <w:rPr>
          <w:rFonts w:ascii="宋体" w:hAnsi="宋体"/>
          <w:b/>
          <w:bCs/>
          <w:sz w:val="32"/>
          <w:szCs w:val="32"/>
        </w:rPr>
        <w:t xml:space="preserve">6 </w:t>
      </w:r>
      <w:r>
        <w:rPr>
          <w:rFonts w:hint="eastAsia" w:ascii="宋体" w:hAnsi="宋体"/>
          <w:b/>
          <w:bCs/>
          <w:sz w:val="32"/>
          <w:szCs w:val="32"/>
        </w:rPr>
        <w:t xml:space="preserve">项目负责</w:t>
      </w:r>
      <w:r>
        <w:rPr>
          <w:rFonts w:ascii="宋体" w:hAnsi="宋体"/>
          <w:b/>
          <w:bCs/>
          <w:sz w:val="32"/>
          <w:szCs w:val="32"/>
        </w:rPr>
        <w:t xml:space="preserve">人</w:t>
      </w:r>
      <w:r>
        <w:rPr>
          <w:rFonts w:hint="eastAsia" w:ascii="宋体" w:hAnsi="宋体"/>
          <w:b/>
          <w:bCs/>
          <w:sz w:val="32"/>
          <w:szCs w:val="32"/>
        </w:rPr>
        <w:t xml:space="preserve">等</w:t>
      </w:r>
      <w:r>
        <w:rPr>
          <w:rFonts w:ascii="宋体" w:hAnsi="宋体"/>
          <w:b/>
          <w:bCs/>
          <w:sz w:val="32"/>
          <w:szCs w:val="32"/>
        </w:rPr>
        <w:t xml:space="preserve">相关</w:t>
      </w:r>
      <w:r>
        <w:rPr>
          <w:rFonts w:hint="eastAsia" w:ascii="宋体" w:hAnsi="宋体"/>
          <w:b/>
          <w:bCs/>
          <w:sz w:val="32"/>
          <w:szCs w:val="32"/>
        </w:rPr>
        <w:t xml:space="preserve">情况承诺书</w:t>
      </w:r>
      <w:bookmarkEnd w:id="880"/>
      <w:r/>
      <w:bookmarkEnd w:id="881"/>
      <w:r/>
      <w:bookmarkEnd w:id="882"/>
      <w:r/>
      <w:r/>
    </w:p>
    <w:p>
      <w:pPr>
        <w:rPr>
          <w:rFonts w:hint="eastAsia" w:ascii="宋体" w:hAnsi="宋体"/>
          <w:sz w:val="24"/>
          <w:szCs w:val="24"/>
        </w:rPr>
      </w:pPr>
      <w:r>
        <w:rPr>
          <w:rFonts w:hint="eastAsia" w:ascii="宋体" w:hAnsi="宋体"/>
          <w:sz w:val="24"/>
          <w:szCs w:val="24"/>
        </w:rPr>
        <w:t xml:space="preserve">常熟高新技术产业开发区管理委员会：</w:t>
      </w:r>
      <w:r/>
    </w:p>
    <w:p>
      <w:pPr>
        <w:ind w:left="-178" w:firstLine="600"/>
        <w:rPr>
          <w:rFonts w:hint="eastAsia" w:ascii="宋体" w:hAnsi="宋体"/>
          <w:sz w:val="24"/>
          <w:szCs w:val="24"/>
        </w:rPr>
      </w:pPr>
      <w:r>
        <w:rPr>
          <w:rFonts w:hint="eastAsia" w:ascii="宋体" w:hAnsi="宋体"/>
          <w:sz w:val="24"/>
          <w:szCs w:val="24"/>
        </w:rPr>
        <w:t xml:space="preserve">本企业参加你单位</w:t>
      </w:r>
      <w:r>
        <w:rPr>
          <w:rFonts w:hint="eastAsia" w:ascii="Times New Roman" w:hAnsi="Times New Roman"/>
          <w:sz w:val="24"/>
          <w:szCs w:val="24"/>
          <w:u w:val="single"/>
        </w:rPr>
        <w:t xml:space="preserve">2026年高新区新建护岸和河道清淤工程</w:t>
      </w:r>
      <w:r>
        <w:rPr>
          <w:rFonts w:hint="eastAsia" w:ascii="宋体" w:hAnsi="宋体"/>
          <w:sz w:val="24"/>
          <w:szCs w:val="24"/>
        </w:rPr>
        <w:t xml:space="preserve">的采购项目，我单位承诺：</w:t>
      </w:r>
      <w:r/>
    </w:p>
    <w:p>
      <w:pPr>
        <w:ind w:firstLine="480"/>
        <w:spacing w:line="240" w:lineRule="atLeast"/>
        <w:rPr>
          <w:rFonts w:hint="eastAsia" w:ascii="宋体" w:hAnsi="宋体"/>
          <w:sz w:val="24"/>
          <w:szCs w:val="24"/>
        </w:rPr>
      </w:pPr>
      <w:r>
        <w:rPr>
          <w:rFonts w:hint="eastAsia" w:ascii="宋体" w:hAnsi="宋体"/>
          <w:sz w:val="24"/>
          <w:szCs w:val="24"/>
        </w:rPr>
        <w:t xml:space="preserve">1.我</w:t>
      </w:r>
      <w:r>
        <w:rPr>
          <w:rFonts w:ascii="宋体" w:hAnsi="宋体"/>
          <w:sz w:val="24"/>
          <w:szCs w:val="24"/>
        </w:rPr>
        <w:t xml:space="preserve">单位</w:t>
      </w:r>
      <w:r>
        <w:rPr>
          <w:rFonts w:hint="eastAsia" w:ascii="宋体" w:hAnsi="宋体"/>
          <w:sz w:val="24"/>
          <w:szCs w:val="24"/>
        </w:rPr>
        <w:t xml:space="preserve">拟派的项目负责人为</w:t>
      </w:r>
      <w:r>
        <w:rPr>
          <w:rFonts w:hint="eastAsia" w:ascii="宋体" w:hAnsi="宋体"/>
          <w:sz w:val="24"/>
          <w:szCs w:val="24"/>
          <w:u w:val="single"/>
        </w:rPr>
        <w:t xml:space="preserve">                   </w:t>
      </w:r>
      <w:r>
        <w:rPr>
          <w:rFonts w:hint="eastAsia" w:ascii="宋体" w:hAnsi="宋体"/>
          <w:sz w:val="24"/>
          <w:szCs w:val="24"/>
        </w:rPr>
        <w:t xml:space="preserve"> (姓名)</w:t>
      </w:r>
      <w:r>
        <w:rPr>
          <w:rFonts w:hint="eastAsia" w:ascii="宋体" w:hAnsi="宋体"/>
          <w:sz w:val="24"/>
          <w:szCs w:val="24"/>
          <w:u w:val="single"/>
        </w:rPr>
        <w:t xml:space="preserve">             </w:t>
      </w:r>
      <w:r>
        <w:rPr>
          <w:rFonts w:hint="eastAsia" w:ascii="宋体" w:hAnsi="宋体"/>
          <w:sz w:val="24"/>
          <w:szCs w:val="24"/>
        </w:rPr>
        <w:t xml:space="preserve">（注册证书编号），至本项目投标截止时间前，属于以下第（ ）条情形：</w:t>
      </w:r>
      <w:r/>
    </w:p>
    <w:p>
      <w:pPr>
        <w:ind w:firstLine="480"/>
        <w:spacing w:line="240" w:lineRule="atLeast"/>
        <w:rPr>
          <w:rFonts w:hint="eastAsia" w:ascii="宋体" w:hAnsi="宋体"/>
          <w:sz w:val="24"/>
          <w:szCs w:val="24"/>
        </w:rPr>
      </w:pPr>
      <w:r>
        <w:rPr>
          <w:rFonts w:hint="eastAsia" w:ascii="Times New Roman" w:hAnsi="Times New Roman"/>
          <w:sz w:val="24"/>
          <w:szCs w:val="24"/>
        </w:rPr>
        <w:t xml:space="preserve">□</w:t>
      </w:r>
      <w:r>
        <w:rPr>
          <w:rFonts w:hint="eastAsia" w:ascii="宋体" w:hAnsi="宋体"/>
          <w:sz w:val="24"/>
          <w:szCs w:val="24"/>
        </w:rPr>
        <w:t xml:space="preserve">（1）项目负责人是非变更后无在建工程；</w:t>
      </w:r>
      <w:r/>
    </w:p>
    <w:p>
      <w:pPr>
        <w:ind w:firstLine="480"/>
        <w:spacing w:line="240" w:lineRule="atLeast"/>
        <w:rPr>
          <w:rFonts w:hint="eastAsia" w:ascii="宋体" w:hAnsi="宋体"/>
          <w:sz w:val="24"/>
          <w:szCs w:val="24"/>
        </w:rPr>
      </w:pPr>
      <w:r>
        <w:rPr>
          <w:rFonts w:hint="eastAsia" w:ascii="Times New Roman" w:hAnsi="Times New Roman"/>
          <w:sz w:val="24"/>
          <w:szCs w:val="24"/>
        </w:rPr>
        <w:t xml:space="preserve">□</w:t>
      </w:r>
      <w:r>
        <w:rPr>
          <w:rFonts w:hint="eastAsia" w:ascii="宋体" w:hAnsi="宋体"/>
          <w:sz w:val="24"/>
          <w:szCs w:val="24"/>
        </w:rPr>
        <w:t xml:space="preserve">（2）项目负责人在建</w:t>
      </w:r>
      <w:r>
        <w:rPr>
          <w:rFonts w:ascii="宋体" w:hAnsi="宋体"/>
          <w:sz w:val="24"/>
          <w:szCs w:val="24"/>
        </w:rPr>
        <w:t xml:space="preserve">工程的</w:t>
      </w:r>
      <w:r>
        <w:rPr>
          <w:rFonts w:hint="eastAsia" w:ascii="Times New Roman" w:hAnsi="Times New Roman"/>
          <w:sz w:val="24"/>
          <w:szCs w:val="24"/>
        </w:rPr>
        <w:t xml:space="preserve">合同工程量已完成80%以上，且主体工程已完成</w:t>
      </w:r>
      <w:r>
        <w:rPr>
          <w:rFonts w:hint="eastAsia" w:ascii="宋体" w:hAnsi="宋体"/>
          <w:sz w:val="24"/>
          <w:szCs w:val="24"/>
        </w:rPr>
        <w:t xml:space="preserve">；</w:t>
      </w:r>
      <w:r/>
    </w:p>
    <w:p>
      <w:pPr>
        <w:ind w:firstLine="480"/>
        <w:spacing w:line="240" w:lineRule="atLeast"/>
        <w:rPr>
          <w:rFonts w:ascii="Times New Roman" w:hAnsi="Times New Roman"/>
          <w:sz w:val="24"/>
          <w:szCs w:val="24"/>
        </w:rPr>
      </w:pPr>
      <w:r>
        <w:rPr>
          <w:rFonts w:hint="eastAsia" w:ascii="Times New Roman" w:hAnsi="Times New Roman"/>
          <w:sz w:val="24"/>
          <w:szCs w:val="24"/>
        </w:rPr>
        <w:t xml:space="preserve">□</w:t>
      </w:r>
      <w:r>
        <w:rPr>
          <w:rFonts w:hint="eastAsia" w:ascii="宋体" w:hAnsi="宋体"/>
          <w:sz w:val="24"/>
          <w:szCs w:val="24"/>
        </w:rPr>
        <w:t xml:space="preserve">（3）项目负责人在建</w:t>
      </w:r>
      <w:r>
        <w:rPr>
          <w:rFonts w:ascii="宋体" w:hAnsi="宋体"/>
          <w:sz w:val="24"/>
          <w:szCs w:val="24"/>
        </w:rPr>
        <w:t xml:space="preserve">工程</w:t>
      </w:r>
      <w:r>
        <w:rPr>
          <w:rFonts w:hint="eastAsia" w:ascii="Times New Roman" w:hAnsi="Times New Roman"/>
          <w:sz w:val="24"/>
          <w:szCs w:val="24"/>
        </w:rPr>
        <w:t xml:space="preserve">通过合同完工验收；</w:t>
      </w:r>
      <w:r/>
    </w:p>
    <w:p>
      <w:pPr>
        <w:ind w:firstLine="480"/>
        <w:spacing w:line="240" w:lineRule="atLeast"/>
        <w:rPr>
          <w:rFonts w:ascii="Times New Roman" w:hAnsi="Times New Roman"/>
          <w:sz w:val="24"/>
          <w:szCs w:val="24"/>
        </w:rPr>
      </w:pPr>
      <w:r>
        <w:rPr>
          <w:rFonts w:hint="eastAsia" w:ascii="Times New Roman" w:hAnsi="Times New Roman"/>
          <w:sz w:val="24"/>
          <w:szCs w:val="24"/>
        </w:rPr>
        <w:t xml:space="preserve">□（4）</w:t>
      </w:r>
      <w:r>
        <w:rPr>
          <w:rFonts w:hint="eastAsia" w:ascii="宋体" w:hAnsi="宋体"/>
          <w:sz w:val="24"/>
          <w:szCs w:val="24"/>
        </w:rPr>
        <w:t xml:space="preserve">项目负责人</w:t>
      </w:r>
      <w:r>
        <w:rPr>
          <w:rFonts w:hint="eastAsia" w:ascii="Times New Roman" w:hAnsi="Times New Roman"/>
          <w:sz w:val="24"/>
          <w:szCs w:val="24"/>
        </w:rPr>
        <w:t xml:space="preserve">工程具备合同完工验收条件，已向建设单位提出合同完工验收申请，并经建设单位确认；</w:t>
      </w:r>
      <w:r/>
    </w:p>
    <w:p>
      <w:pPr>
        <w:ind w:firstLine="480"/>
        <w:spacing w:line="240" w:lineRule="atLeast"/>
        <w:rPr>
          <w:rFonts w:hint="eastAsia" w:ascii="宋体" w:hAnsi="宋体"/>
          <w:sz w:val="24"/>
          <w:szCs w:val="24"/>
        </w:rPr>
      </w:pPr>
      <w:r>
        <w:rPr>
          <w:rFonts w:hint="eastAsia" w:ascii="Times New Roman" w:hAnsi="Times New Roman"/>
          <w:sz w:val="24"/>
          <w:szCs w:val="24"/>
        </w:rPr>
        <w:t xml:space="preserve">□（5）</w:t>
      </w:r>
      <w:r>
        <w:rPr>
          <w:rFonts w:hint="eastAsia" w:ascii="宋体" w:hAnsi="宋体"/>
          <w:sz w:val="24"/>
          <w:szCs w:val="24"/>
        </w:rPr>
        <w:t xml:space="preserve">项目负责人在建</w:t>
      </w:r>
      <w:r>
        <w:rPr>
          <w:rFonts w:ascii="宋体" w:hAnsi="宋体"/>
          <w:sz w:val="24"/>
          <w:szCs w:val="24"/>
        </w:rPr>
        <w:t xml:space="preserve">工程</w:t>
      </w:r>
      <w:r>
        <w:rPr>
          <w:rFonts w:hint="eastAsia" w:ascii="Times New Roman" w:hAnsi="Times New Roman"/>
          <w:sz w:val="24"/>
          <w:szCs w:val="24"/>
        </w:rPr>
        <w:t xml:space="preserve">因非承包方原因致使工程项目停工超过120天（含）。</w:t>
      </w:r>
      <w:r/>
    </w:p>
    <w:p>
      <w:pPr>
        <w:ind w:firstLine="480"/>
        <w:spacing w:line="240" w:lineRule="atLeast"/>
        <w:rPr>
          <w:rFonts w:hint="eastAsia" w:ascii="宋体" w:hAnsi="宋体"/>
          <w:sz w:val="24"/>
          <w:szCs w:val="24"/>
        </w:rPr>
      </w:pPr>
      <w:r>
        <w:rPr>
          <w:rFonts w:hint="eastAsia" w:ascii="Times New Roman" w:hAnsi="Times New Roman"/>
          <w:sz w:val="24"/>
          <w:szCs w:val="24"/>
        </w:rPr>
        <w:t xml:space="preserve">2.我单位</w:t>
      </w:r>
      <w:r>
        <w:rPr>
          <w:rFonts w:ascii="Times New Roman" w:hAnsi="Times New Roman"/>
          <w:sz w:val="24"/>
          <w:szCs w:val="24"/>
        </w:rPr>
        <w:t xml:space="preserve">拟派的</w:t>
      </w:r>
      <w:r>
        <w:rPr>
          <w:rFonts w:hint="eastAsia" w:ascii="Times New Roman" w:hAnsi="Times New Roman"/>
          <w:sz w:val="24"/>
          <w:szCs w:val="24"/>
        </w:rPr>
        <w:t xml:space="preserve">专职安全员为</w:t>
      </w:r>
      <w:r>
        <w:rPr>
          <w:rFonts w:hint="eastAsia" w:ascii="宋体" w:hAnsi="宋体"/>
          <w:sz w:val="24"/>
          <w:szCs w:val="24"/>
          <w:u w:val="single"/>
        </w:rPr>
        <w:t xml:space="preserve">                   </w:t>
      </w:r>
      <w:r>
        <w:rPr>
          <w:rFonts w:hint="eastAsia" w:ascii="宋体" w:hAnsi="宋体"/>
          <w:sz w:val="24"/>
          <w:szCs w:val="24"/>
        </w:rPr>
        <w:t xml:space="preserve"> (姓名)，无在建工程。</w:t>
      </w:r>
      <w:r/>
    </w:p>
    <w:p>
      <w:pPr>
        <w:ind w:firstLine="480"/>
        <w:spacing w:line="440" w:lineRule="exact"/>
        <w:rPr>
          <w:rFonts w:ascii="Times New Roman" w:hAnsi="Times New Roman"/>
          <w:sz w:val="24"/>
          <w:szCs w:val="24"/>
        </w:rPr>
      </w:pPr>
      <w:r>
        <w:rPr>
          <w:rFonts w:hint="eastAsia" w:ascii="Times New Roman" w:hAnsi="Times New Roman"/>
          <w:sz w:val="24"/>
          <w:szCs w:val="20"/>
        </w:rPr>
        <w:t xml:space="preserve">3.</w:t>
      </w:r>
      <w:r>
        <w:rPr>
          <w:rFonts w:hint="eastAsia" w:ascii="宋体" w:hAnsi="宋体"/>
          <w:sz w:val="24"/>
          <w:szCs w:val="24"/>
        </w:rPr>
        <w:t xml:space="preserve">我</w:t>
      </w:r>
      <w:r>
        <w:rPr>
          <w:rFonts w:ascii="宋体" w:hAnsi="宋体"/>
          <w:sz w:val="24"/>
          <w:szCs w:val="24"/>
        </w:rPr>
        <w:t xml:space="preserve">单位</w:t>
      </w:r>
      <w:r>
        <w:rPr>
          <w:rFonts w:hint="eastAsia" w:ascii="宋体" w:hAnsi="宋体"/>
          <w:sz w:val="24"/>
          <w:szCs w:val="24"/>
        </w:rPr>
        <w:t xml:space="preserve">拟派的项目负责人</w:t>
      </w:r>
      <w:r>
        <w:rPr>
          <w:rFonts w:hint="eastAsia" w:ascii="Times New Roman" w:hAnsi="Times New Roman"/>
          <w:sz w:val="24"/>
          <w:szCs w:val="24"/>
        </w:rPr>
        <w:t xml:space="preserve">不同时在其他公司担任法定代表人，不是个体工商户经营者；不同时在其他公司担任公司董事、监事、高级管理人员。</w:t>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宋体" w:hAnsi="宋体"/>
          <w:sz w:val="24"/>
          <w:szCs w:val="24"/>
        </w:rPr>
        <w:t xml:space="preserve">我</w:t>
      </w:r>
      <w:r>
        <w:rPr>
          <w:rFonts w:ascii="宋体" w:hAnsi="宋体"/>
          <w:sz w:val="24"/>
          <w:szCs w:val="24"/>
        </w:rPr>
        <w:t xml:space="preserve">单位</w:t>
      </w:r>
      <w:r>
        <w:rPr>
          <w:rFonts w:hint="eastAsia" w:ascii="宋体" w:hAnsi="宋体"/>
          <w:sz w:val="24"/>
          <w:szCs w:val="24"/>
        </w:rPr>
        <w:t xml:space="preserve">拟派的项目负责人</w:t>
      </w:r>
      <w:r>
        <w:rPr>
          <w:rFonts w:hint="eastAsia" w:ascii="Times New Roman" w:hAnsi="Times New Roman"/>
          <w:sz w:val="24"/>
          <w:szCs w:val="24"/>
        </w:rPr>
        <w:t xml:space="preserve">□无行贿犯罪行为记录；□有行贿犯罪行为记录，但自记录之日起至本项目采购公告之日已超过5年的。</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注：以上有“□”标识的，供应商根据实际情况须勾选其中之一</w:t>
      </w:r>
      <w:r/>
    </w:p>
    <w:p>
      <w:pPr>
        <w:ind w:firstLine="480"/>
        <w:spacing w:line="240" w:lineRule="atLeast"/>
        <w:rPr>
          <w:rFonts w:hint="eastAsia" w:ascii="宋体" w:hAnsi="宋体"/>
          <w:sz w:val="24"/>
          <w:szCs w:val="24"/>
        </w:rPr>
      </w:pPr>
      <w:r>
        <w:rPr>
          <w:rFonts w:hint="eastAsia" w:ascii="宋体" w:hAnsi="宋体"/>
          <w:sz w:val="24"/>
          <w:szCs w:val="24"/>
        </w:rPr>
        <w:t xml:space="preserve">如查出我单位有不符合承诺情况的，本申请人将承担一切法律责任，并自愿接受被取消投标资格及如果本企业中标后则取消中标资格和行政主管部门作出的一切处罚。</w:t>
      </w:r>
      <w:r/>
    </w:p>
    <w:p>
      <w:pPr>
        <w:ind w:firstLine="480"/>
        <w:spacing w:line="440" w:lineRule="exact"/>
        <w:rPr>
          <w:rFonts w:ascii="Times New Roman" w:hAnsi="Times New Roman"/>
          <w:sz w:val="24"/>
          <w:szCs w:val="24"/>
        </w:rPr>
      </w:pPr>
      <w:r>
        <w:rPr>
          <w:rFonts w:ascii="Times New Roman" w:hAnsi="Times New Roman"/>
          <w:sz w:val="24"/>
          <w:szCs w:val="24"/>
        </w:rPr>
      </w:r>
      <w:r/>
    </w:p>
    <w:p>
      <w:pPr>
        <w:ind w:firstLine="480"/>
        <w:spacing w:line="440" w:lineRule="exact"/>
        <w:rPr>
          <w:rFonts w:ascii="Times New Roman" w:hAnsi="Times New Roman"/>
          <w:sz w:val="24"/>
          <w:szCs w:val="24"/>
        </w:rPr>
      </w:pPr>
      <w:r>
        <w:rPr>
          <w:rFonts w:ascii="Times New Roman" w:hAnsi="Times New Roman"/>
          <w:sz w:val="24"/>
          <w:szCs w:val="24"/>
        </w:rPr>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hint="eastAsia" w:ascii="宋体" w:hAnsi="宋体"/>
          <w:sz w:val="24"/>
          <w:szCs w:val="24"/>
        </w:rPr>
      </w:pPr>
      <w:r>
        <w:rPr>
          <w:rFonts w:hint="eastAsia" w:ascii="宋体" w:hAnsi="宋体"/>
          <w:sz w:val="24"/>
          <w:szCs w:val="24"/>
        </w:rPr>
        <w:t xml:space="preserve">日    期：</w:t>
      </w:r>
      <w:r/>
    </w:p>
    <w:p>
      <w:pPr>
        <w:rPr>
          <w:rFonts w:hint="eastAsia" w:ascii="黑体" w:hAnsi="黑体" w:eastAsia="黑体"/>
          <w:b/>
          <w:sz w:val="32"/>
          <w:szCs w:val="32"/>
        </w:rPr>
      </w:pPr>
      <w:r>
        <w:rPr>
          <w:rFonts w:ascii="黑体" w:hAnsi="黑体" w:eastAsia="黑体"/>
          <w:b/>
          <w:sz w:val="32"/>
          <w:szCs w:val="32"/>
        </w:rPr>
        <w:br w:type="page" w:clear="all"/>
      </w:r>
      <w:r/>
    </w:p>
    <w:p>
      <w:pPr>
        <w:jc w:val="center"/>
        <w:rPr>
          <w:rFonts w:hint="eastAsia" w:ascii="黑体" w:hAnsi="黑体" w:eastAsia="黑体"/>
          <w:b/>
          <w:i/>
          <w:sz w:val="32"/>
          <w:szCs w:val="32"/>
          <w:u w:val="single"/>
        </w:rPr>
        <w:outlineLvl w:val="1"/>
      </w:pPr>
      <w:r/>
      <w:bookmarkStart w:id="883" w:name="_Toc7947"/>
      <w:r>
        <w:rPr>
          <w:rFonts w:hint="eastAsia" w:ascii="宋体" w:hAnsi="宋体"/>
          <w:b/>
          <w:bCs/>
          <w:sz w:val="32"/>
          <w:szCs w:val="32"/>
        </w:rPr>
        <w:t xml:space="preserve">附件7</w:t>
      </w:r>
      <w:r>
        <w:rPr>
          <w:rFonts w:ascii="宋体" w:hAnsi="宋体"/>
          <w:b/>
          <w:bCs/>
          <w:sz w:val="32"/>
          <w:szCs w:val="32"/>
        </w:rPr>
        <w:t xml:space="preserve"> </w:t>
      </w:r>
      <w:r>
        <w:rPr>
          <w:rFonts w:hint="eastAsia" w:ascii="宋体" w:hAnsi="宋体"/>
          <w:b/>
          <w:bCs/>
          <w:sz w:val="32"/>
          <w:szCs w:val="32"/>
        </w:rPr>
        <w:t xml:space="preserve">磋商函</w:t>
      </w:r>
      <w:bookmarkEnd w:id="875"/>
      <w:r/>
      <w:bookmarkEnd w:id="876"/>
      <w:r/>
      <w:bookmarkEnd w:id="877"/>
      <w:r/>
      <w:bookmarkEnd w:id="883"/>
      <w:r/>
      <w:r/>
    </w:p>
    <w:p>
      <w:pPr>
        <w:jc w:val="left"/>
        <w:spacing w:line="420" w:lineRule="exact"/>
        <w:rPr>
          <w:rFonts w:hint="eastAsia" w:ascii="宋体" w:hAnsi="宋体"/>
          <w:sz w:val="24"/>
          <w:szCs w:val="21"/>
        </w:rPr>
      </w:pPr>
      <w:r>
        <w:rPr>
          <w:rFonts w:hint="eastAsia" w:ascii="宋体" w:hAnsi="宋体"/>
          <w:sz w:val="24"/>
          <w:szCs w:val="21"/>
        </w:rPr>
      </w:r>
      <w:r/>
    </w:p>
    <w:p>
      <w:pPr>
        <w:spacing w:line="440" w:lineRule="exact"/>
        <w:rPr>
          <w:rFonts w:hint="eastAsia"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苏州金正工程技术咨询服务有限公司</w:t>
      </w:r>
      <w:r/>
    </w:p>
    <w:p>
      <w:pPr>
        <w:pStyle w:val="1006"/>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JSZC-320581-SZJZ-C2026-0035</w:t>
      </w:r>
      <w:r>
        <w:rPr>
          <w:rFonts w:hint="eastAsia" w:ascii="宋体" w:hAnsi="宋体"/>
          <w:szCs w:val="21"/>
        </w:rPr>
        <w:t xml:space="preserve">号采购文件，我方_______（供应商的名称）兹宣布同意如下：</w:t>
      </w:r>
      <w:r/>
    </w:p>
    <w:p>
      <w:pPr>
        <w:pStyle w:val="1006"/>
        <w:spacing w:before="0" w:after="0" w:line="420" w:lineRule="exact"/>
        <w:rPr>
          <w:rFonts w:hint="eastAsia" w:ascii="宋体" w:hAnsi="宋体"/>
          <w:szCs w:val="21"/>
        </w:rPr>
      </w:pPr>
      <w:r>
        <w:rPr>
          <w:rFonts w:hint="eastAsia" w:ascii="宋体" w:hAnsi="宋体"/>
          <w:szCs w:val="21"/>
        </w:rPr>
        <w:t xml:space="preserve">1.按磋商文件规定的各项要求，向买方提供所需服务（包含与服务相关的货物）。</w:t>
      </w:r>
      <w:r/>
    </w:p>
    <w:p>
      <w:pPr>
        <w:pStyle w:val="100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2.我们完全理解贵方不一定将合同授予最低报价的供应商。</w:t>
      </w:r>
      <w:r/>
    </w:p>
    <w:p>
      <w:pPr>
        <w:pStyle w:val="1006"/>
        <w:spacing w:before="0" w:after="0" w:line="420" w:lineRule="exact"/>
        <w:rPr>
          <w:rFonts w:hint="eastAsia"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1006"/>
        <w:spacing w:before="0" w:after="0" w:line="420" w:lineRule="exact"/>
        <w:rPr>
          <w:rFonts w:hint="eastAsia"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pStyle w:val="100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.一旦我方成交,我方将根据采购文件的规定，严格履行合同的责任和义务,并保证在采购文件规定的时间完成项目，交付买方验收、使用。</w:t>
      </w:r>
      <w:r/>
    </w:p>
    <w:p>
      <w:pPr>
        <w:pStyle w:val="100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6"/>
        <w:ind w:left="420"/>
        <w:spacing w:before="0" w:after="0" w:line="420" w:lineRule="exact"/>
        <w:rPr>
          <w:rFonts w:hint="eastAsia" w:ascii="宋体" w:hAnsi="宋体"/>
          <w:szCs w:val="21"/>
        </w:rPr>
      </w:pPr>
      <w:r>
        <w:rPr>
          <w:rFonts w:hint="eastAsia" w:ascii="宋体" w:hAnsi="宋体"/>
          <w:szCs w:val="21"/>
        </w:rPr>
        <w:t xml:space="preserve">地        址：</w:t>
      </w:r>
      <w:r/>
    </w:p>
    <w:p>
      <w:pPr>
        <w:pStyle w:val="1006"/>
        <w:ind w:left="420"/>
        <w:spacing w:before="0" w:after="0" w:line="420" w:lineRule="exact"/>
        <w:rPr>
          <w:rFonts w:hint="eastAsia" w:ascii="宋体" w:hAnsi="宋体"/>
          <w:szCs w:val="21"/>
        </w:rPr>
      </w:pPr>
      <w:r>
        <w:rPr>
          <w:rFonts w:hint="eastAsia" w:ascii="宋体" w:hAnsi="宋体"/>
          <w:szCs w:val="21"/>
        </w:rPr>
        <w:t xml:space="preserve">邮        编：</w:t>
      </w:r>
      <w:r/>
    </w:p>
    <w:p>
      <w:pPr>
        <w:pStyle w:val="1006"/>
        <w:ind w:left="420"/>
        <w:spacing w:before="0" w:after="0" w:line="420" w:lineRule="exact"/>
        <w:rPr>
          <w:rFonts w:hint="eastAsia" w:ascii="宋体" w:hAnsi="宋体"/>
          <w:szCs w:val="21"/>
        </w:rPr>
      </w:pPr>
      <w:r>
        <w:rPr>
          <w:rFonts w:hint="eastAsia" w:ascii="宋体" w:hAnsi="宋体"/>
          <w:szCs w:val="21"/>
        </w:rPr>
        <w:t xml:space="preserve">电        话（手机）：</w:t>
      </w:r>
      <w:r/>
    </w:p>
    <w:p>
      <w:pPr>
        <w:pStyle w:val="1006"/>
        <w:ind w:left="420"/>
        <w:spacing w:before="0" w:after="0" w:line="420" w:lineRule="exact"/>
        <w:rPr>
          <w:rFonts w:hint="eastAsia" w:ascii="宋体" w:hAnsi="宋体"/>
          <w:szCs w:val="21"/>
        </w:rPr>
      </w:pPr>
      <w:r>
        <w:rPr>
          <w:rFonts w:hint="eastAsia" w:ascii="宋体" w:hAnsi="宋体"/>
          <w:szCs w:val="21"/>
        </w:rPr>
        <w:t xml:space="preserve">传        真（如有）：</w:t>
      </w:r>
      <w:r/>
    </w:p>
    <w:p>
      <w:pPr>
        <w:pStyle w:val="1006"/>
        <w:ind w:left="420"/>
        <w:spacing w:before="0" w:after="0" w:line="420" w:lineRule="exact"/>
        <w:rPr>
          <w:rFonts w:hint="eastAsia" w:ascii="宋体" w:hAnsi="宋体"/>
          <w:szCs w:val="21"/>
        </w:rPr>
      </w:pPr>
      <w:r>
        <w:rPr>
          <w:rFonts w:hint="eastAsia" w:ascii="宋体" w:hAnsi="宋体"/>
          <w:szCs w:val="21"/>
        </w:rPr>
        <w:t xml:space="preserve">供应商开户行：</w:t>
      </w:r>
      <w:r/>
    </w:p>
    <w:p>
      <w:pPr>
        <w:pStyle w:val="1006"/>
        <w:ind w:left="420"/>
        <w:spacing w:before="0" w:after="0" w:line="420" w:lineRule="exact"/>
        <w:rPr>
          <w:rFonts w:hint="eastAsia" w:ascii="宋体" w:hAnsi="宋体"/>
          <w:szCs w:val="21"/>
        </w:rPr>
      </w:pPr>
      <w:r>
        <w:rPr>
          <w:rFonts w:hint="eastAsia" w:ascii="宋体" w:hAnsi="宋体"/>
          <w:szCs w:val="21"/>
        </w:rPr>
        <w:t xml:space="preserve">账        号： </w:t>
      </w:r>
      <w:r/>
    </w:p>
    <w:p>
      <w:pPr>
        <w:pStyle w:val="100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right="1560" w:firstLine="4677"/>
        <w:jc w:val="left"/>
        <w:spacing w:line="588" w:lineRule="exact"/>
        <w:tabs>
          <w:tab w:val="left" w:pos="4860" w:leader="none"/>
        </w:tabs>
        <w:rPr>
          <w:rFonts w:hint="eastAsia" w:ascii="宋体" w:hAnsi="宋体"/>
          <w:b/>
          <w:sz w:val="24"/>
          <w:szCs w:val="21"/>
        </w:rPr>
      </w:pPr>
      <w:r>
        <w:rPr>
          <w:rFonts w:hint="eastAsia" w:ascii="宋体" w:hAnsi="宋体"/>
          <w:b/>
          <w:sz w:val="24"/>
          <w:szCs w:val="21"/>
        </w:rPr>
        <w:t xml:space="preserve">供应商（加盖CA电子公章）：</w:t>
      </w:r>
      <w:r/>
    </w:p>
    <w:p>
      <w:pPr>
        <w:ind w:right="1560" w:firstLine="4677"/>
        <w:jc w:val="left"/>
        <w:spacing w:line="588" w:lineRule="exact"/>
        <w:tabs>
          <w:tab w:val="left" w:pos="4860" w:leader="none"/>
        </w:tabs>
        <w:rPr>
          <w:rFonts w:hint="eastAsia" w:ascii="宋体" w:hAnsi="宋体"/>
          <w:b/>
          <w:sz w:val="24"/>
          <w:szCs w:val="21"/>
        </w:rPr>
      </w:pPr>
      <w:r>
        <w:rPr>
          <w:rFonts w:hint="eastAsia" w:ascii="宋体" w:hAnsi="宋体"/>
          <w:b/>
          <w:sz w:val="24"/>
          <w:szCs w:val="21"/>
        </w:rPr>
        <w:t xml:space="preserve">日期：</w:t>
      </w:r>
      <w:r/>
    </w:p>
    <w:p>
      <w:pPr>
        <w:rPr>
          <w:rFonts w:hint="eastAsia" w:ascii="宋体" w:hAnsi="宋体"/>
          <w:b/>
          <w:sz w:val="24"/>
          <w:szCs w:val="21"/>
        </w:rPr>
      </w:pPr>
      <w:r>
        <w:rPr>
          <w:rFonts w:hint="eastAsia" w:ascii="宋体" w:hAnsi="宋体"/>
          <w:b/>
          <w:sz w:val="24"/>
          <w:szCs w:val="21"/>
        </w:rPr>
        <w:br w:type="page" w:clear="all"/>
      </w:r>
      <w:r/>
    </w:p>
    <w:p>
      <w:pPr>
        <w:ind w:firstLine="964"/>
        <w:jc w:val="center"/>
        <w:rPr>
          <w:rFonts w:hint="eastAsia" w:ascii="宋体" w:hAnsi="宋体"/>
          <w:b/>
          <w:bCs/>
          <w:sz w:val="32"/>
          <w:szCs w:val="32"/>
        </w:rPr>
        <w:outlineLvl w:val="1"/>
      </w:pPr>
      <w:r/>
      <w:bookmarkStart w:id="884" w:name="_Toc164259680"/>
      <w:r/>
      <w:bookmarkStart w:id="885" w:name="_Toc20968"/>
      <w:r>
        <w:rPr>
          <w:rFonts w:hint="eastAsia" w:ascii="宋体" w:hAnsi="宋体"/>
          <w:b/>
          <w:bCs/>
          <w:sz w:val="32"/>
          <w:szCs w:val="32"/>
        </w:rPr>
        <w:t xml:space="preserve">附件8</w:t>
      </w:r>
      <w:r>
        <w:rPr>
          <w:rFonts w:ascii="宋体" w:hAnsi="宋体"/>
          <w:b/>
          <w:bCs/>
          <w:sz w:val="32"/>
          <w:szCs w:val="32"/>
        </w:rPr>
        <w:t xml:space="preserve"> </w:t>
      </w:r>
      <w:r>
        <w:rPr>
          <w:rFonts w:hint="eastAsia" w:ascii="宋体" w:hAnsi="宋体"/>
          <w:b/>
          <w:bCs/>
          <w:sz w:val="32"/>
          <w:szCs w:val="32"/>
        </w:rPr>
        <w:t xml:space="preserve">法人授权书</w:t>
      </w:r>
      <w:bookmarkEnd w:id="884"/>
      <w:r/>
      <w:bookmarkEnd w:id="885"/>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本授权书声明：____________（</w:t>
      </w:r>
      <w:r>
        <w:rPr>
          <w:rFonts w:hint="eastAsia" w:ascii="Times New Roman" w:hAnsi="Times New Roman"/>
          <w:sz w:val="24"/>
          <w:szCs w:val="24"/>
        </w:rPr>
        <w:t xml:space="preserve">供应商</w:t>
      </w:r>
      <w:r>
        <w:rPr>
          <w:rFonts w:ascii="Times New Roman" w:hAnsi="Times New Roman"/>
          <w:sz w:val="24"/>
          <w:szCs w:val="24"/>
        </w:rPr>
        <w:t xml:space="preserve">名称）授权________________（被授权人的姓名）为我方就</w:t>
      </w:r>
      <w:r>
        <w:rPr>
          <w:rFonts w:hint="eastAsia" w:ascii="Times New Roman" w:hAnsi="Times New Roman"/>
          <w:sz w:val="24"/>
          <w:szCs w:val="24"/>
          <w:lang w:eastAsia="zh-CN"/>
        </w:rPr>
        <w:t xml:space="preserve">JSZC-320581-SZJZ-C2026-0035</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2026</w:t>
      </w:r>
      <w:r>
        <w:rPr>
          <w:rFonts w:ascii="Times New Roman" w:hAnsi="Times New Roman"/>
          <w:sz w:val="24"/>
          <w:szCs w:val="24"/>
        </w:rPr>
        <w:t xml:space="preserve">年____月____日起生效，特此声明。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授权单位名称：</w:t>
      </w:r>
      <w:r>
        <w:rPr>
          <w:rFonts w:ascii="Times New Roman" w:hAnsi="Times New Roman"/>
          <w:sz w:val="24"/>
          <w:szCs w:val="24"/>
          <w:u w:val="single"/>
        </w:rPr>
        <w:t xml:space="preserve">（加盖CA电子公章）</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日期：</w:t>
      </w:r>
      <w:r>
        <w:rPr>
          <w:rFonts w:ascii="Times New Roman" w:hAnsi="Times New Roman"/>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spacing w:line="400" w:lineRule="exact"/>
        <w:rPr>
          <w:rFonts w:hint="eastAsia" w:ascii="宋体" w:hAnsi="宋体"/>
          <w:b/>
          <w:sz w:val="24"/>
        </w:rPr>
      </w:pPr>
      <w:r>
        <w:rPr>
          <w:rFonts w:hint="eastAsia" w:ascii="宋体" w:hAnsi="宋体"/>
          <w:b/>
          <w:sz w:val="24"/>
        </w:rPr>
        <w:t xml:space="preserve">注：</w:t>
      </w:r>
      <w:r/>
    </w:p>
    <w:p>
      <w:pPr>
        <w:spacing w:line="400" w:lineRule="exact"/>
        <w:rPr>
          <w:rFonts w:hint="eastAsia" w:ascii="宋体" w:hAnsi="宋体"/>
          <w:b/>
          <w:sz w:val="24"/>
        </w:rPr>
      </w:pPr>
      <w:r>
        <w:rPr>
          <w:rFonts w:ascii="宋体" w:hAnsi="宋体"/>
          <w:b/>
          <w:sz w:val="24"/>
        </w:rPr>
        <w:t xml:space="preserve">1</w:t>
      </w:r>
      <w:r>
        <w:rPr>
          <w:rFonts w:hint="eastAsia" w:ascii="Times New Roman" w:hAnsi="Times New Roman"/>
          <w:bCs/>
          <w:sz w:val="24"/>
          <w:szCs w:val="24"/>
        </w:rPr>
        <w:t xml:space="preserve">.</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并签署的，“法人授权书”必须提供，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w:t>
      </w:r>
      <w:r/>
    </w:p>
    <w:p>
      <w:pPr>
        <w:spacing w:line="400" w:lineRule="exact"/>
        <w:rPr>
          <w:rFonts w:hint="eastAsia" w:ascii="宋体" w:hAnsi="宋体"/>
          <w:b/>
          <w:sz w:val="24"/>
        </w:rPr>
      </w:pPr>
      <w:r>
        <w:rPr>
          <w:rFonts w:hint="eastAsia" w:ascii="宋体" w:hAnsi="宋体"/>
          <w:b/>
          <w:sz w:val="24"/>
        </w:rPr>
        <w:t xml:space="preserve">2.如法定代表人参加本项目磋商</w:t>
      </w:r>
      <w:r>
        <w:rPr>
          <w:rFonts w:ascii="宋体" w:hAnsi="宋体"/>
          <w:b/>
          <w:sz w:val="24"/>
        </w:rPr>
        <w:t xml:space="preserve">活动</w:t>
      </w:r>
      <w:r>
        <w:rPr>
          <w:rFonts w:hint="eastAsia" w:ascii="宋体" w:hAnsi="宋体"/>
          <w:b/>
          <w:sz w:val="24"/>
        </w:rPr>
        <w:t xml:space="preserve">并签署的，“法人授权书”可不提供，但须提供法定代表人身份证正反面扫描件。</w:t>
      </w:r>
      <w:r/>
    </w:p>
    <w:p>
      <w:pPr>
        <w:rPr>
          <w:rFonts w:hint="eastAsia" w:ascii="宋体" w:hAnsi="宋体"/>
          <w:b/>
          <w:sz w:val="24"/>
        </w:rPr>
      </w:pPr>
      <w:r>
        <w:rPr>
          <w:rFonts w:hint="eastAsia" w:ascii="宋体" w:hAnsi="宋体"/>
          <w:b/>
          <w:sz w:val="24"/>
        </w:rPr>
        <w:br w:type="page" w:clear="all"/>
      </w:r>
      <w:r/>
    </w:p>
    <w:p>
      <w:pPr>
        <w:jc w:val="center"/>
        <w:rPr>
          <w:rFonts w:hint="eastAsia" w:ascii="宋体" w:hAnsi="宋体"/>
          <w:b/>
          <w:sz w:val="24"/>
          <w:szCs w:val="24"/>
          <w:highlight w:val="none"/>
        </w:rPr>
        <w:outlineLvl w:val="1"/>
      </w:pPr>
      <w:r/>
      <w:bookmarkStart w:id="886" w:name="_Toc640"/>
      <w:r>
        <w:rPr>
          <w:rFonts w:hint="eastAsia" w:ascii="宋体" w:hAnsi="宋体"/>
          <w:b/>
          <w:bCs/>
          <w:sz w:val="32"/>
          <w:szCs w:val="32"/>
          <w:highlight w:val="none"/>
        </w:rPr>
        <w:t xml:space="preserve">附件9 报价明细表</w:t>
      </w:r>
      <w:bookmarkEnd w:id="886"/>
      <w:r/>
      <w:r/>
    </w:p>
    <w:p>
      <w:pPr>
        <w:ind w:right="-27"/>
        <w:jc w:val="left"/>
        <w:spacing w:line="460" w:lineRule="exact"/>
        <w:tabs>
          <w:tab w:val="left" w:pos="0" w:leader="none"/>
        </w:tabs>
        <w:rPr>
          <w:rFonts w:ascii="Times New Roman" w:hAnsi="Times New Roman"/>
          <w:bCs/>
          <w:sz w:val="24"/>
          <w:szCs w:val="24"/>
        </w:rPr>
      </w:pPr>
      <w:r>
        <w:rPr>
          <w:rFonts w:hint="eastAsia" w:ascii="Times New Roman" w:hAnsi="Times New Roman"/>
          <w:bCs/>
          <w:sz w:val="24"/>
          <w:szCs w:val="24"/>
        </w:rPr>
        <w:t xml:space="preserve">根据附件</w:t>
      </w:r>
      <w:r>
        <w:rPr>
          <w:rFonts w:ascii="Times New Roman" w:hAnsi="Times New Roman"/>
          <w:bCs/>
          <w:sz w:val="24"/>
          <w:szCs w:val="24"/>
        </w:rPr>
        <w:t xml:space="preserve">中的</w:t>
      </w:r>
      <w:r>
        <w:rPr>
          <w:rFonts w:hint="eastAsia" w:ascii="Times New Roman" w:hAnsi="Times New Roman"/>
          <w:bCs/>
          <w:sz w:val="24"/>
          <w:szCs w:val="24"/>
        </w:rPr>
        <w:t xml:space="preserve">工程量</w:t>
      </w:r>
      <w:r>
        <w:rPr>
          <w:rFonts w:ascii="Times New Roman" w:hAnsi="Times New Roman"/>
          <w:bCs/>
          <w:sz w:val="24"/>
          <w:szCs w:val="24"/>
        </w:rPr>
        <w:t xml:space="preserve">清单</w:t>
      </w:r>
      <w:r>
        <w:rPr>
          <w:rFonts w:hint="eastAsia" w:ascii="Times New Roman" w:hAnsi="Times New Roman"/>
          <w:bCs/>
          <w:sz w:val="24"/>
          <w:szCs w:val="24"/>
        </w:rPr>
        <w:t xml:space="preserve">进行</w:t>
      </w:r>
      <w:r>
        <w:rPr>
          <w:rFonts w:ascii="Times New Roman" w:hAnsi="Times New Roman"/>
          <w:bCs/>
          <w:sz w:val="24"/>
          <w:szCs w:val="24"/>
        </w:rPr>
        <w:t xml:space="preserve">填写价格</w:t>
      </w:r>
      <w:r>
        <w:rPr>
          <w:rFonts w:hint="eastAsia" w:ascii="Times New Roman" w:hAnsi="Times New Roman"/>
          <w:bCs/>
          <w:sz w:val="24"/>
          <w:szCs w:val="24"/>
        </w:rPr>
        <w:t xml:space="preserve">。</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hint="eastAsia" w:ascii="Times New Roman" w:hAnsi="Times New Roman"/>
          <w:bCs/>
          <w:sz w:val="24"/>
          <w:szCs w:val="24"/>
        </w:rPr>
        <w:t xml:space="preserve">注：</w:t>
      </w:r>
      <w:r/>
    </w:p>
    <w:p>
      <w:pPr>
        <w:ind w:right="-27"/>
        <w:jc w:val="left"/>
        <w:spacing w:line="460" w:lineRule="exact"/>
        <w:tabs>
          <w:tab w:val="left" w:pos="0" w:leader="none"/>
        </w:tabs>
        <w:rPr>
          <w:rFonts w:ascii="Times New Roman" w:hAnsi="Times New Roman"/>
          <w:bCs/>
          <w:sz w:val="24"/>
          <w:szCs w:val="24"/>
        </w:rPr>
      </w:pPr>
      <w:r>
        <w:rPr>
          <w:rFonts w:hint="eastAsia" w:ascii="Times New Roman" w:hAnsi="Times New Roman"/>
          <w:bCs/>
          <w:sz w:val="24"/>
          <w:szCs w:val="24"/>
        </w:rPr>
        <w:t xml:space="preserve">1.供应商应根据本项目的分项价格情况填写上述表格。</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.表中“合计总价”应与“开标一览表”中“报价总价”相一致。</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t xml:space="preserve">3</w:t>
      </w:r>
      <w:r>
        <w:rPr>
          <w:rFonts w:hint="eastAsia" w:ascii="Times New Roman" w:hAnsi="Times New Roman"/>
          <w:bCs/>
          <w:sz w:val="24"/>
          <w:szCs w:val="24"/>
        </w:rPr>
        <w:t xml:space="preserve">.合计总价请保留小数点后两位。</w:t>
      </w:r>
      <w:r/>
    </w:p>
    <w:p>
      <w:pPr>
        <w:ind w:right="-27"/>
        <w:jc w:val="left"/>
        <w:spacing w:line="460" w:lineRule="exact"/>
        <w:tabs>
          <w:tab w:val="left" w:pos="0" w:leader="none"/>
        </w:tabs>
        <w:rPr>
          <w:rFonts w:ascii="Times New Roman" w:hAnsi="Times New Roman"/>
          <w:bCs/>
          <w:sz w:val="24"/>
          <w:szCs w:val="24"/>
        </w:rPr>
      </w:pPr>
      <w:r>
        <w:rPr>
          <w:rFonts w:hint="eastAsia" w:ascii="Times New Roman" w:hAnsi="Times New Roman"/>
          <w:bCs/>
          <w:sz w:val="24"/>
          <w:szCs w:val="24"/>
        </w:rPr>
        <w:t xml:space="preserve">4.报价</w:t>
      </w:r>
      <w:r>
        <w:rPr>
          <w:rFonts w:ascii="Times New Roman" w:hAnsi="Times New Roman"/>
          <w:bCs/>
          <w:sz w:val="24"/>
          <w:szCs w:val="24"/>
        </w:rPr>
        <w:t xml:space="preserve">要求详见第四章。</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jc w:val="left"/>
        <w:widowControl/>
        <w:rPr>
          <w:rFonts w:ascii="Times New Roman" w:hAnsi="Times New Roman"/>
          <w:bCs/>
          <w:sz w:val="24"/>
          <w:szCs w:val="24"/>
        </w:rPr>
      </w:pPr>
      <w:r>
        <w:rPr>
          <w:rFonts w:ascii="Times New Roman" w:hAnsi="Times New Roman"/>
          <w:bCs/>
          <w:sz w:val="24"/>
          <w:szCs w:val="24"/>
        </w:rPr>
        <w:br w:type="page" w:clear="all"/>
      </w:r>
      <w:r/>
    </w:p>
    <w:p>
      <w:pPr>
        <w:jc w:val="center"/>
        <w:rPr>
          <w:rFonts w:ascii="Times New Roman" w:hAnsi="Times New Roman"/>
          <w:b/>
          <w:bCs/>
          <w:sz w:val="28"/>
          <w:szCs w:val="28"/>
        </w:rPr>
        <w:outlineLvl w:val="1"/>
      </w:pPr>
      <w:r/>
      <w:bookmarkStart w:id="887" w:name="_Toc171081516"/>
      <w:r/>
      <w:bookmarkStart w:id="888" w:name="_Toc9754"/>
      <w:r>
        <w:rPr>
          <w:rFonts w:hint="eastAsia" w:ascii="宋体" w:hAnsi="宋体"/>
          <w:b/>
          <w:bCs/>
          <w:sz w:val="32"/>
          <w:szCs w:val="32"/>
        </w:rPr>
        <w:t xml:space="preserve">附件10</w:t>
      </w:r>
      <w:r>
        <w:rPr>
          <w:rFonts w:ascii="宋体" w:hAnsi="宋体"/>
          <w:b/>
          <w:bCs/>
          <w:sz w:val="32"/>
          <w:szCs w:val="32"/>
        </w:rPr>
        <w:t xml:space="preserve"> </w:t>
      </w:r>
      <w:r>
        <w:rPr>
          <w:rFonts w:hint="eastAsia" w:ascii="宋体" w:hAnsi="宋体"/>
          <w:b/>
          <w:bCs/>
          <w:sz w:val="32"/>
          <w:szCs w:val="32"/>
        </w:rPr>
        <w:t xml:space="preserve">实质性要求</w:t>
      </w:r>
      <w:r>
        <w:rPr>
          <w:rFonts w:ascii="宋体" w:hAnsi="宋体"/>
          <w:b/>
          <w:bCs/>
          <w:sz w:val="32"/>
          <w:szCs w:val="32"/>
        </w:rPr>
        <w:t xml:space="preserve">响应表</w:t>
      </w:r>
      <w:bookmarkEnd w:id="887"/>
      <w:r/>
      <w:bookmarkEnd w:id="888"/>
      <w:r/>
      <w:r/>
    </w:p>
    <w:tbl>
      <w:tblPr>
        <w:tblStyle w:val="9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firstLine="720"/>
        <w:jc w:val="center"/>
        <w:rPr>
          <w:rFonts w:hint="eastAsia" w:ascii="宋体" w:hAnsi="宋体"/>
          <w:b/>
          <w:bCs/>
          <w:sz w:val="32"/>
          <w:szCs w:val="32"/>
        </w:rPr>
        <w:outlineLvl w:val="1"/>
      </w:pPr>
      <w:r>
        <w:rPr>
          <w:rFonts w:ascii="宋体" w:hAnsi="宋体"/>
          <w:bCs/>
          <w:sz w:val="24"/>
          <w:szCs w:val="20"/>
        </w:rPr>
        <w:br w:type="page" w:clear="all"/>
      </w:r>
      <w:bookmarkStart w:id="889" w:name="_Toc10328"/>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rPr>
        <w:t xml:space="preserve">1</w:t>
      </w:r>
      <w:r>
        <w:rPr>
          <w:rFonts w:ascii="宋体" w:hAnsi="宋体"/>
          <w:b/>
          <w:bCs/>
          <w:sz w:val="32"/>
          <w:szCs w:val="32"/>
          <w:highlight w:val="none"/>
        </w:rPr>
        <w:t xml:space="preserve"> </w:t>
      </w:r>
      <w:r>
        <w:rPr>
          <w:rFonts w:hint="eastAsia" w:ascii="宋体" w:hAnsi="宋体"/>
          <w:b/>
          <w:bCs/>
          <w:sz w:val="32"/>
          <w:szCs w:val="32"/>
          <w:highlight w:val="none"/>
        </w:rPr>
        <w:t xml:space="preserve">实施要求响应表</w:t>
      </w:r>
      <w:bookmarkEnd w:id="889"/>
      <w:r/>
      <w:r/>
    </w:p>
    <w:tbl>
      <w:tblPr>
        <w:tblStyle w:val="9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序号</w:t>
            </w:r>
            <w:r/>
          </w:p>
        </w:tc>
        <w:tc>
          <w:tcPr>
            <w:tcW w:w="242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磋商文件</w:t>
            </w:r>
            <w:r>
              <w:rPr>
                <w:rFonts w:ascii="宋体" w:hAnsi="宋体"/>
                <w:sz w:val="24"/>
                <w:szCs w:val="24"/>
              </w:rPr>
              <w:t xml:space="preserve">要求</w:t>
            </w:r>
            <w:r/>
          </w:p>
        </w:tc>
        <w:tc>
          <w:tcPr>
            <w:tcW w:w="252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供应商</w:t>
            </w:r>
            <w:r>
              <w:rPr>
                <w:rFonts w:ascii="宋体" w:hAnsi="宋体"/>
                <w:sz w:val="24"/>
                <w:szCs w:val="24"/>
              </w:rPr>
              <w:t xml:space="preserve">提供服务承诺</w:t>
            </w:r>
            <w:r/>
          </w:p>
        </w:tc>
        <w:tc>
          <w:tcPr>
            <w:tcW w:w="1785" w:type="dxa"/>
            <w:vAlign w:val="center"/>
            <w:textDirection w:val="lrTb"/>
            <w:noWrap w:val="false"/>
          </w:tcPr>
          <w:p>
            <w:pPr>
              <w:jc w:val="center"/>
              <w:rPr>
                <w:rFonts w:hint="eastAsia" w:ascii="宋体" w:hAnsi="宋体"/>
                <w:sz w:val="24"/>
                <w:szCs w:val="24"/>
              </w:rPr>
            </w:pPr>
            <w:r>
              <w:rPr>
                <w:rFonts w:ascii="宋体" w:hAnsi="宋体"/>
                <w:sz w:val="24"/>
                <w:szCs w:val="24"/>
              </w:rPr>
              <w:t xml:space="preserve">有无偏离</w:t>
            </w:r>
            <w:r/>
          </w:p>
        </w:tc>
        <w:tc>
          <w:tcPr>
            <w:tcW w:w="1995" w:type="dxa"/>
            <w:vAlign w:val="center"/>
            <w:textDirection w:val="lrTb"/>
            <w:noWrap w:val="false"/>
          </w:tcPr>
          <w:p>
            <w:pPr>
              <w:jc w:val="center"/>
              <w:rPr>
                <w:rFonts w:hint="eastAsia" w:ascii="宋体" w:hAnsi="宋体"/>
                <w:sz w:val="24"/>
                <w:szCs w:val="24"/>
              </w:rPr>
            </w:pPr>
            <w:r>
              <w:rPr>
                <w:rFonts w:ascii="宋体" w:hAnsi="宋体"/>
                <w:sz w:val="24"/>
                <w:szCs w:val="24"/>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1</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2</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ascii="宋体" w:hAnsi="宋体"/>
                <w:sz w:val="24"/>
                <w:szCs w:val="24"/>
              </w:rPr>
              <w:t xml:space="preserve">3</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4</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5</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6</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7</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t xml:space="preserve">……</w:t>
            </w:r>
            <w:r/>
          </w:p>
        </w:tc>
        <w:tc>
          <w:tcPr>
            <w:tcW w:w="2421"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2522"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78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c>
          <w:tcPr>
            <w:tcW w:w="1995" w:type="dxa"/>
            <w:vAlign w:val="center"/>
            <w:textDirection w:val="lrTb"/>
            <w:noWrap w:val="false"/>
          </w:tcPr>
          <w:p>
            <w:pPr>
              <w:jc w:val="center"/>
              <w:spacing w:line="440" w:lineRule="exac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ascii="宋体" w:hAnsi="宋体"/>
          <w:sz w:val="24"/>
          <w:szCs w:val="24"/>
        </w:rPr>
        <w:t xml:space="preserve">注：</w:t>
      </w:r>
      <w:r/>
    </w:p>
    <w:p>
      <w:pPr>
        <w:rPr>
          <w:rFonts w:hint="eastAsia" w:ascii="宋体" w:hAnsi="宋体"/>
          <w:sz w:val="24"/>
          <w:szCs w:val="24"/>
        </w:rPr>
      </w:pPr>
      <w:r>
        <w:rPr>
          <w:rFonts w:ascii="宋体" w:hAnsi="宋体"/>
          <w:bCs/>
          <w:sz w:val="24"/>
          <w:szCs w:val="24"/>
        </w:rPr>
        <w:t xml:space="preserve">1</w:t>
      </w:r>
      <w:r>
        <w:rPr>
          <w:rFonts w:hint="eastAsia" w:ascii="宋体" w:hAnsi="宋体"/>
          <w:bCs/>
          <w:sz w:val="24"/>
          <w:szCs w:val="24"/>
        </w:rPr>
        <w:t xml:space="preserve">.供应商应根据</w:t>
      </w:r>
      <w:r>
        <w:rPr>
          <w:rFonts w:hint="eastAsia" w:ascii="宋体" w:hAnsi="宋体"/>
          <w:sz w:val="24"/>
          <w:szCs w:val="24"/>
        </w:rPr>
        <w:t xml:space="preserve">本项目</w:t>
      </w:r>
      <w:r>
        <w:rPr>
          <w:rFonts w:hint="eastAsia" w:ascii="宋体" w:hAnsi="宋体"/>
          <w:bCs/>
          <w:sz w:val="24"/>
          <w:szCs w:val="24"/>
        </w:rPr>
        <w:t xml:space="preserve">“第四章 采购需求”中的</w:t>
      </w:r>
      <w:r>
        <w:rPr>
          <w:rFonts w:hint="eastAsia" w:ascii="宋体" w:hAnsi="宋体"/>
          <w:b/>
          <w:bCs/>
          <w:sz w:val="24"/>
          <w:szCs w:val="24"/>
        </w:rPr>
        <w:t xml:space="preserve"> “</w:t>
      </w:r>
      <w:r>
        <w:rPr>
          <w:rFonts w:hint="eastAsia" w:ascii="宋体" w:hAnsi="宋体"/>
          <w:b/>
          <w:sz w:val="24"/>
          <w:szCs w:val="24"/>
        </w:rPr>
        <w:t xml:space="preserve">二、项目实施要求</w:t>
      </w:r>
      <w:r>
        <w:rPr>
          <w:rFonts w:hint="eastAsia" w:ascii="宋体" w:hAnsi="宋体"/>
          <w:b/>
          <w:bCs/>
          <w:sz w:val="24"/>
          <w:szCs w:val="24"/>
        </w:rPr>
        <w:t xml:space="preserve">”</w:t>
      </w:r>
      <w:r>
        <w:rPr>
          <w:rFonts w:ascii="宋体" w:hAnsi="宋体"/>
          <w:sz w:val="24"/>
          <w:szCs w:val="24"/>
        </w:rPr>
        <w:t xml:space="preserve">对照所能提供的服务承诺进行逐项评议。</w:t>
      </w:r>
      <w:r/>
    </w:p>
    <w:p>
      <w:pPr>
        <w:spacing w:line="440" w:lineRule="exact"/>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若无偏离，在“有无偏离”栏中填写 “无”；若有偏离在“有无偏离”栏中填写“有”并在“偏离内容及原因”栏中作出说明；因未标明或表述含糊导致的评审风险将由</w:t>
      </w:r>
      <w:r>
        <w:rPr>
          <w:rFonts w:hint="eastAsia" w:ascii="宋体" w:hAnsi="宋体"/>
          <w:bCs/>
          <w:sz w:val="24"/>
          <w:szCs w:val="24"/>
        </w:rPr>
        <w:t xml:space="preserve">供应商</w:t>
      </w:r>
      <w:r>
        <w:rPr>
          <w:rFonts w:ascii="宋体" w:hAnsi="宋体"/>
          <w:bCs/>
          <w:sz w:val="24"/>
          <w:szCs w:val="24"/>
        </w:rPr>
        <w:t xml:space="preserve">承担。</w:t>
      </w:r>
      <w:r/>
    </w:p>
    <w:p>
      <w:pPr>
        <w:spacing w:line="440" w:lineRule="exact"/>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表格不够可另接。</w:t>
      </w:r>
      <w:r/>
    </w:p>
    <w:p>
      <w:pPr>
        <w:spacing w:line="480" w:lineRule="exact"/>
        <w:rPr>
          <w:sz w:val="24"/>
          <w:szCs w:val="24"/>
        </w:rPr>
      </w:pPr>
      <w:r>
        <w:rPr>
          <w:sz w:val="24"/>
          <w:szCs w:val="24"/>
        </w:rPr>
      </w:r>
      <w:r/>
    </w:p>
    <w:p>
      <w:pPr>
        <w:spacing w:line="480" w:lineRule="exact"/>
        <w:rPr>
          <w:sz w:val="24"/>
          <w:szCs w:val="24"/>
        </w:rPr>
      </w:pPr>
      <w:r>
        <w:rPr>
          <w:sz w:val="24"/>
          <w:szCs w:val="24"/>
        </w:rPr>
      </w:r>
      <w:r/>
    </w:p>
    <w:p>
      <w:pPr>
        <w:ind w:firstLine="964"/>
        <w:jc w:val="center"/>
        <w:rPr>
          <w:rFonts w:hint="eastAsia" w:ascii="黑体" w:hAnsi="黑体" w:eastAsia="黑体"/>
          <w:b/>
          <w:sz w:val="32"/>
          <w:szCs w:val="32"/>
        </w:rPr>
        <w:outlineLvl w:val="1"/>
      </w:pPr>
      <w:r>
        <w:rPr>
          <w:rFonts w:ascii="黑体" w:hAnsi="黑体" w:eastAsia="黑体"/>
          <w:b/>
          <w:sz w:val="32"/>
          <w:szCs w:val="32"/>
        </w:rPr>
        <w:br w:type="page" w:clear="all"/>
      </w:r>
      <w:bookmarkStart w:id="890" w:name="_Toc29419"/>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rPr>
        <w:t xml:space="preserve">2 商务条件响应表</w:t>
      </w:r>
      <w:bookmarkEnd w:id="890"/>
      <w:r/>
      <w:r/>
    </w:p>
    <w:tbl>
      <w:tblPr>
        <w:tblStyle w:val="927"/>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565" w:type="dxa"/>
            <w:vAlign w:val="center"/>
            <w:textDirection w:val="lrTb"/>
            <w:noWrap w:val="false"/>
          </w:tcPr>
          <w:p>
            <w:pPr>
              <w:jc w:val="center"/>
              <w:rPr>
                <w:sz w:val="24"/>
                <w:szCs w:val="24"/>
              </w:rPr>
            </w:pPr>
            <w:r>
              <w:rPr>
                <w:sz w:val="24"/>
                <w:szCs w:val="24"/>
              </w:rPr>
              <w:t xml:space="preserve">有无偏离</w:t>
            </w:r>
            <w:r/>
          </w:p>
        </w:tc>
        <w:tc>
          <w:tcPr>
            <w:tcW w:w="3261" w:type="dxa"/>
            <w:vAlign w:val="center"/>
            <w:textDirection w:val="lrTb"/>
            <w:noWrap w:val="false"/>
          </w:tcPr>
          <w:p>
            <w:pPr>
              <w:jc w:val="center"/>
              <w:rPr>
                <w:sz w:val="24"/>
                <w:szCs w:val="24"/>
              </w:rPr>
            </w:pPr>
            <w:r>
              <w:rPr>
                <w:sz w:val="24"/>
                <w:szCs w:val="24"/>
              </w:rPr>
              <w:t xml:space="preserve">偏离内容及原因</w:t>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第一条 定义</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第二条 组成本合同的文件</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第三条 合同内容</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第五条 支付结算</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第六条 验收办法</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第七条</w:t>
            </w:r>
            <w:r>
              <w:rPr>
                <w:sz w:val="24"/>
                <w:szCs w:val="24"/>
              </w:rPr>
              <w:t xml:space="preserve"> </w:t>
            </w:r>
            <w:r>
              <w:rPr>
                <w:rFonts w:hint="eastAsia"/>
                <w:sz w:val="24"/>
                <w:szCs w:val="24"/>
              </w:rPr>
              <w:t xml:space="preserve">双方的其他权利义务</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第八条 质量保证</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第九条 违约责任</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第十条 合同的解除</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第十一条 不可抗力</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第十二条 合同的变更、中止</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第十三条 合同的终止</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第十四条 合同的转让</w:t>
            </w:r>
            <w:r/>
          </w:p>
        </w:tc>
        <w:tc>
          <w:tcPr>
            <w:tcW w:w="2565" w:type="dxa"/>
            <w:vAlign w:val="center"/>
            <w:textDirection w:val="lrTb"/>
            <w:noWrap w:val="false"/>
          </w:tcPr>
          <w:p>
            <w:pPr>
              <w:rPr>
                <w:sz w:val="28"/>
                <w:szCs w:val="24"/>
              </w:rPr>
            </w:pPr>
            <w:r>
              <w:rPr>
                <w:sz w:val="28"/>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第十五条 履约保证金</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第十六条 争议解决方式</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第十七条 通知与送达</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第十八条 合同生效及其他</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bl>
    <w:p>
      <w:pPr>
        <w:spacing w:line="480" w:lineRule="exact"/>
        <w:rPr>
          <w:sz w:val="24"/>
          <w:szCs w:val="24"/>
        </w:rPr>
      </w:pPr>
      <w:r>
        <w:rPr>
          <w:sz w:val="24"/>
          <w:szCs w:val="24"/>
        </w:rPr>
        <w:t xml:space="preserve">注：</w:t>
      </w:r>
      <w:r/>
    </w:p>
    <w:p>
      <w:pPr>
        <w:spacing w:line="480" w:lineRule="exact"/>
        <w:rPr>
          <w:sz w:val="24"/>
          <w:szCs w:val="24"/>
        </w:rPr>
      </w:pPr>
      <w:r>
        <w:rPr>
          <w:sz w:val="24"/>
          <w:szCs w:val="24"/>
        </w:rPr>
        <w:t xml:space="preserve">1</w:t>
      </w:r>
      <w:r>
        <w:rPr>
          <w:rFonts w:hint="eastAsia"/>
          <w:sz w:val="24"/>
          <w:szCs w:val="24"/>
        </w:rPr>
        <w:t xml:space="preserve">.供应商</w:t>
      </w:r>
      <w:r>
        <w:rPr>
          <w:sz w:val="24"/>
          <w:szCs w:val="24"/>
        </w:rPr>
        <w:t xml:space="preserve">应</w:t>
      </w:r>
      <w:r>
        <w:rPr>
          <w:rFonts w:hint="eastAsia"/>
          <w:sz w:val="24"/>
          <w:szCs w:val="24"/>
        </w:rPr>
        <w:t xml:space="preserve">根据“第三章  合同文本”</w:t>
      </w:r>
      <w:r>
        <w:rPr>
          <w:sz w:val="24"/>
          <w:szCs w:val="24"/>
        </w:rPr>
        <w:t xml:space="preserve">据实、详细填写上述表格，因表述含糊导致的评标风险将由</w:t>
      </w:r>
      <w:r>
        <w:rPr>
          <w:rFonts w:hint="eastAsia"/>
          <w:sz w:val="24"/>
          <w:szCs w:val="24"/>
        </w:rPr>
        <w:t xml:space="preserve">供应商</w:t>
      </w:r>
      <w:r>
        <w:rPr>
          <w:sz w:val="24"/>
          <w:szCs w:val="24"/>
        </w:rPr>
        <w:t xml:space="preserve">承担。</w:t>
      </w:r>
      <w:r/>
    </w:p>
    <w:p>
      <w:pPr>
        <w:spacing w:line="480" w:lineRule="exact"/>
        <w:rPr>
          <w:sz w:val="24"/>
          <w:szCs w:val="24"/>
        </w:rPr>
      </w:pPr>
      <w:r>
        <w:rPr>
          <w:sz w:val="24"/>
          <w:szCs w:val="24"/>
        </w:rPr>
        <w:t xml:space="preserve">2</w:t>
      </w:r>
      <w:r>
        <w:rPr>
          <w:rFonts w:hint="eastAsia"/>
          <w:sz w:val="24"/>
          <w:szCs w:val="24"/>
        </w:rPr>
        <w:t xml:space="preserve">.</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spacing w:line="440" w:lineRule="exact"/>
        <w:rPr>
          <w:rFonts w:hint="eastAsia" w:ascii="黑体" w:hAnsi="黑体" w:eastAsia="黑体"/>
          <w:b/>
          <w:sz w:val="32"/>
          <w:szCs w:val="32"/>
          <w:highlight w:val="yellow"/>
        </w:rPr>
      </w:pPr>
      <w:r>
        <w:rPr>
          <w:rFonts w:hint="eastAsia" w:ascii="黑体" w:hAnsi="黑体" w:eastAsia="黑体"/>
          <w:b/>
          <w:sz w:val="32"/>
          <w:szCs w:val="32"/>
          <w:highlight w:val="yellow"/>
        </w:rPr>
      </w:r>
      <w:r/>
    </w:p>
    <w:p>
      <w:pPr>
        <w:spacing w:line="440" w:lineRule="exact"/>
        <w:rPr>
          <w:rFonts w:hint="eastAsia" w:ascii="黑体" w:hAnsi="黑体" w:eastAsia="黑体"/>
          <w:b/>
          <w:sz w:val="32"/>
          <w:szCs w:val="32"/>
          <w:highlight w:val="yellow"/>
        </w:rPr>
      </w:pPr>
      <w:r>
        <w:rPr>
          <w:rFonts w:hint="eastAsia" w:ascii="黑体" w:hAnsi="黑体" w:eastAsia="黑体"/>
          <w:b/>
          <w:sz w:val="32"/>
          <w:szCs w:val="32"/>
          <w:highlight w:val="yellow"/>
        </w:rPr>
      </w:r>
      <w:r/>
    </w:p>
    <w:p>
      <w:pPr>
        <w:ind w:firstLine="964"/>
        <w:jc w:val="center"/>
        <w:rPr>
          <w:rFonts w:hint="eastAsia" w:ascii="宋体" w:hAnsi="宋体"/>
          <w:b/>
          <w:sz w:val="24"/>
          <w:szCs w:val="24"/>
          <w:highlight w:val="none"/>
        </w:rPr>
        <w:outlineLvl w:val="1"/>
      </w:pPr>
      <w:r/>
      <w:bookmarkStart w:id="891" w:name="_Toc5624"/>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rPr>
        <w:t xml:space="preserve">3</w:t>
      </w:r>
      <w:r>
        <w:rPr>
          <w:rFonts w:ascii="宋体" w:hAnsi="宋体"/>
          <w:b/>
          <w:bCs/>
          <w:sz w:val="32"/>
          <w:szCs w:val="32"/>
          <w:highlight w:val="none"/>
        </w:rPr>
        <w:t xml:space="preserve"> </w:t>
      </w:r>
      <w:r>
        <w:rPr>
          <w:rFonts w:hint="eastAsia" w:ascii="宋体" w:hAnsi="宋体"/>
          <w:b/>
          <w:bCs/>
          <w:sz w:val="32"/>
          <w:szCs w:val="32"/>
          <w:highlight w:val="none"/>
        </w:rPr>
        <w:t xml:space="preserve">项目方案</w:t>
      </w:r>
      <w:bookmarkEnd w:id="891"/>
      <w:r/>
      <w:r/>
    </w:p>
    <w:p>
      <w:pPr>
        <w:spacing w:line="480" w:lineRule="exact"/>
        <w:rPr>
          <w:bCs/>
          <w:sz w:val="24"/>
        </w:rPr>
      </w:pPr>
      <w:r>
        <w:rPr>
          <w:rFonts w:hint="eastAsia"/>
          <w:bCs/>
          <w:sz w:val="24"/>
        </w:rPr>
        <w:t xml:space="preserve">根据“第五章 评标方法与评标标准”要求</w:t>
      </w:r>
      <w:r>
        <w:rPr>
          <w:rFonts w:hint="eastAsia"/>
          <w:sz w:val="24"/>
          <w:szCs w:val="24"/>
        </w:rPr>
        <w:t xml:space="preserve">编制</w:t>
      </w:r>
      <w:r>
        <w:rPr>
          <w:rFonts w:hint="eastAsia"/>
          <w:bCs/>
          <w:sz w:val="24"/>
        </w:rPr>
        <w:t xml:space="preserve">并上传苏采云系统</w:t>
      </w:r>
      <w:r/>
    </w:p>
    <w:p>
      <w:pPr>
        <w:jc w:val="left"/>
        <w:widowControl/>
        <w:rPr>
          <w:bCs/>
          <w:sz w:val="24"/>
        </w:rPr>
      </w:pPr>
      <w:r>
        <w:rPr>
          <w:bCs/>
          <w:sz w:val="24"/>
        </w:rPr>
        <w:br w:type="page" w:clear="all"/>
      </w:r>
      <w:r/>
    </w:p>
    <w:p>
      <w:pPr>
        <w:ind w:firstLine="964"/>
        <w:jc w:val="center"/>
        <w:rPr>
          <w:rFonts w:hint="eastAsia" w:ascii="宋体" w:hAnsi="宋体"/>
          <w:b/>
          <w:bCs/>
          <w:sz w:val="32"/>
          <w:szCs w:val="32"/>
          <w:highlight w:val="none"/>
        </w:rPr>
        <w:outlineLvl w:val="1"/>
      </w:pPr>
      <w:r/>
      <w:bookmarkStart w:id="892" w:name="_Toc111"/>
      <w:r>
        <w:rPr>
          <w:rFonts w:hint="eastAsia" w:ascii="宋体" w:hAnsi="宋体"/>
          <w:b/>
          <w:bCs/>
          <w:sz w:val="32"/>
          <w:szCs w:val="32"/>
          <w:highlight w:val="none"/>
        </w:rPr>
        <w:t xml:space="preserve">附件</w:t>
      </w:r>
      <w:r>
        <w:rPr>
          <w:rFonts w:ascii="宋体" w:hAnsi="宋体"/>
          <w:b/>
          <w:bCs/>
          <w:sz w:val="32"/>
          <w:szCs w:val="32"/>
          <w:highlight w:val="none"/>
        </w:rPr>
        <w:t xml:space="preserve">1</w:t>
      </w:r>
      <w:r>
        <w:rPr>
          <w:rFonts w:hint="eastAsia" w:ascii="宋体" w:hAnsi="宋体"/>
          <w:b/>
          <w:bCs/>
          <w:sz w:val="32"/>
          <w:szCs w:val="32"/>
          <w:highlight w:val="none"/>
        </w:rPr>
        <w:t xml:space="preserve">4 人员配备情况</w:t>
      </w:r>
      <w:bookmarkEnd w:id="892"/>
      <w:r/>
      <w:r/>
    </w:p>
    <w:p>
      <w:pPr>
        <w:rPr>
          <w:bCs/>
          <w:sz w:val="24"/>
        </w:rPr>
      </w:pPr>
      <w:r>
        <w:rPr>
          <w:bCs/>
          <w:sz w:val="24"/>
        </w:rPr>
        <w:t xml:space="preserve"> </w:t>
      </w:r>
      <w:r/>
    </w:p>
    <w:tbl>
      <w:tblPr>
        <w:tblStyle w:val="927"/>
        <w:tblW w:w="47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1462"/>
        <w:gridCol w:w="667"/>
        <w:gridCol w:w="797"/>
        <w:gridCol w:w="667"/>
        <w:gridCol w:w="812"/>
        <w:gridCol w:w="2350"/>
        <w:gridCol w:w="941"/>
        <w:gridCol w:w="79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序号</w:t>
            </w:r>
            <w:r/>
          </w:p>
        </w:tc>
        <w:tc>
          <w:tcPr>
            <w:tcW w:w="796"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本项目中</w:t>
            </w:r>
            <w:r>
              <w:rPr>
                <w:rFonts w:hint="eastAsia" w:ascii="宋体" w:hAnsi="宋体"/>
                <w:sz w:val="24"/>
                <w:szCs w:val="24"/>
              </w:rPr>
              <w:t xml:space="preserve">拟</w:t>
            </w:r>
            <w:r>
              <w:rPr>
                <w:rFonts w:ascii="宋体" w:hAnsi="宋体"/>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姓名</w:t>
            </w:r>
            <w:r/>
          </w:p>
        </w:tc>
        <w:tc>
          <w:tcPr>
            <w:tcW w:w="434"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hint="eastAsia" w:ascii="宋体" w:hAnsi="宋体"/>
                <w:sz w:val="24"/>
                <w:szCs w:val="24"/>
              </w:rPr>
            </w:pPr>
            <w:r>
              <w:rPr>
                <w:rFonts w:ascii="宋体" w:hAnsi="宋体"/>
                <w:sz w:val="24"/>
                <w:szCs w:val="24"/>
              </w:rPr>
              <w:t xml:space="preserve">职称</w:t>
            </w:r>
            <w:r/>
          </w:p>
        </w:tc>
        <w:tc>
          <w:tcPr>
            <w:tcW w:w="44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学历</w:t>
            </w:r>
            <w:r/>
          </w:p>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学位</w:t>
            </w:r>
            <w:r/>
          </w:p>
        </w:tc>
        <w:tc>
          <w:tcPr>
            <w:tcW w:w="1279"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从业经验</w:t>
            </w:r>
            <w:r/>
          </w:p>
        </w:tc>
        <w:tc>
          <w:tcPr>
            <w:tcW w:w="434"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1</w:t>
            </w:r>
            <w:r/>
          </w:p>
        </w:tc>
        <w:tc>
          <w:tcPr>
            <w:tcW w:w="796"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项目</w:t>
            </w:r>
            <w:r>
              <w:rPr>
                <w:rFonts w:ascii="宋体" w:hAnsi="宋体"/>
                <w:sz w:val="24"/>
                <w:szCs w:val="24"/>
              </w:rPr>
              <w:t xml:space="preserve">负责</w:t>
            </w:r>
            <w:r>
              <w:rPr>
                <w:rFonts w:hint="eastAsia" w:ascii="宋体" w:hAnsi="宋体"/>
                <w:sz w:val="24"/>
                <w:szCs w:val="24"/>
              </w:rPr>
              <w:t xml:space="preserve">人</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4"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4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1279"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4"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2</w:t>
            </w:r>
            <w:r/>
          </w:p>
        </w:tc>
        <w:tc>
          <w:tcPr>
            <w:tcW w:w="796"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负责人</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4"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4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1279"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4"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3</w:t>
            </w:r>
            <w:r/>
          </w:p>
        </w:tc>
        <w:tc>
          <w:tcPr>
            <w:tcW w:w="796"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t xml:space="preserve">专职</w:t>
            </w:r>
            <w:r>
              <w:rPr>
                <w:rFonts w:ascii="宋体" w:hAnsi="宋体"/>
                <w:sz w:val="24"/>
                <w:szCs w:val="24"/>
              </w:rPr>
              <w:t xml:space="preserve">安全员</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4"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4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1279"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4"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ascii="宋体" w:hAnsi="宋体"/>
                <w:sz w:val="24"/>
                <w:szCs w:val="24"/>
              </w:rPr>
              <w:t xml:space="preserve">……</w:t>
            </w:r>
            <w:r/>
          </w:p>
        </w:tc>
        <w:tc>
          <w:tcPr>
            <w:tcW w:w="796"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4"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4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1279"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c>
          <w:tcPr>
            <w:tcW w:w="434" w:type="pct"/>
            <w:vAlign w:val="center"/>
            <w:textDirection w:val="lrTb"/>
            <w:noWrap w:val="false"/>
          </w:tcPr>
          <w:p>
            <w:pPr>
              <w:ind w:right="-27"/>
              <w:jc w:val="center"/>
              <w:spacing w:line="360" w:lineRule="auto"/>
              <w:widowControl/>
              <w:tabs>
                <w:tab w:val="left" w:pos="0" w:leader="none"/>
              </w:tabs>
              <w:rPr>
                <w:rFonts w:hint="eastAsia" w:ascii="宋体" w:hAnsi="宋体"/>
                <w:sz w:val="24"/>
                <w:szCs w:val="24"/>
              </w:rPr>
            </w:pPr>
            <w:r>
              <w:rPr>
                <w:rFonts w:hint="eastAsia" w:ascii="宋体" w:hAnsi="宋体"/>
                <w:sz w:val="24"/>
                <w:szCs w:val="24"/>
              </w:rPr>
            </w:r>
            <w:r/>
          </w:p>
        </w:tc>
      </w:tr>
    </w:tbl>
    <w:p>
      <w:pPr>
        <w:ind w:right="-27"/>
        <w:jc w:val="left"/>
        <w:spacing w:line="460" w:lineRule="exact"/>
        <w:tabs>
          <w:tab w:val="left" w:pos="0" w:leader="none"/>
        </w:tabs>
        <w:rPr>
          <w:rFonts w:hint="eastAsia" w:ascii="宋体" w:hAnsi="宋体" w:cs="宋体"/>
          <w:sz w:val="24"/>
          <w:szCs w:val="24"/>
        </w:rPr>
      </w:pPr>
      <w:r>
        <w:rPr>
          <w:rFonts w:hint="eastAsia" w:ascii="宋体" w:hAnsi="宋体" w:cs="宋体"/>
          <w:sz w:val="24"/>
          <w:szCs w:val="24"/>
        </w:rPr>
        <w:t xml:space="preserve">注：</w:t>
      </w:r>
      <w:r/>
    </w:p>
    <w:p>
      <w:pPr>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w:t>
      </w:r>
      <w:r/>
    </w:p>
    <w:p>
      <w:pPr>
        <w:ind w:firstLine="630"/>
        <w:jc w:val="center"/>
        <w:rPr>
          <w:rFonts w:hint="eastAsia" w:ascii="宋体" w:hAnsi="宋体"/>
          <w:b/>
          <w:sz w:val="24"/>
          <w:szCs w:val="24"/>
        </w:rPr>
        <w:outlineLvl w:val="1"/>
      </w:pPr>
      <w:r>
        <w:br w:type="page" w:clear="all"/>
      </w:r>
      <w:bookmarkStart w:id="893" w:name="_Toc387400419"/>
      <w:r/>
      <w:bookmarkStart w:id="894" w:name="_Toc146524609"/>
      <w:r/>
      <w:bookmarkStart w:id="895" w:name="_Toc522610225"/>
      <w:r/>
      <w:bookmarkStart w:id="896" w:name="_Toc43821328"/>
      <w:r/>
      <w:bookmarkStart w:id="897" w:name="_Toc354834784"/>
      <w:r/>
      <w:bookmarkStart w:id="898" w:name="_Toc29283"/>
      <w:r>
        <w:rPr>
          <w:rFonts w:hint="eastAsia" w:ascii="宋体" w:hAnsi="宋体"/>
          <w:b/>
          <w:bCs/>
          <w:sz w:val="32"/>
          <w:szCs w:val="32"/>
        </w:rPr>
        <w:t xml:space="preserve">附件</w:t>
      </w:r>
      <w:r>
        <w:rPr>
          <w:rFonts w:ascii="宋体" w:hAnsi="宋体"/>
          <w:b/>
          <w:bCs/>
          <w:sz w:val="32"/>
          <w:szCs w:val="32"/>
        </w:rPr>
        <w:t xml:space="preserve">1</w:t>
      </w:r>
      <w:r>
        <w:rPr>
          <w:rFonts w:hint="eastAsia" w:ascii="宋体" w:hAnsi="宋体"/>
          <w:b/>
          <w:bCs/>
          <w:sz w:val="32"/>
          <w:szCs w:val="32"/>
        </w:rPr>
        <w:t xml:space="preserve">5</w:t>
      </w:r>
      <w:r>
        <w:rPr>
          <w:rFonts w:ascii="宋体" w:hAnsi="宋体"/>
          <w:b/>
          <w:bCs/>
          <w:sz w:val="32"/>
          <w:szCs w:val="32"/>
        </w:rPr>
        <w:t xml:space="preserve"> </w:t>
      </w:r>
      <w:r>
        <w:rPr>
          <w:rFonts w:hint="eastAsia" w:ascii="宋体" w:hAnsi="宋体"/>
          <w:b/>
          <w:bCs/>
          <w:sz w:val="32"/>
          <w:szCs w:val="32"/>
        </w:rPr>
        <w:t xml:space="preserve">业绩一览表</w:t>
      </w:r>
      <w:bookmarkEnd w:id="893"/>
      <w:r/>
      <w:bookmarkEnd w:id="894"/>
      <w:r/>
      <w:bookmarkEnd w:id="895"/>
      <w:r/>
      <w:bookmarkEnd w:id="896"/>
      <w:r/>
      <w:bookmarkEnd w:id="897"/>
      <w:r/>
      <w:bookmarkEnd w:id="898"/>
      <w:r/>
      <w:r/>
    </w:p>
    <w:tbl>
      <w:tblPr>
        <w:tblStyle w:val="927"/>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p>
    <w:p>
      <w:pPr>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.如有需要说明的事项，请在备注中列明。</w:t>
      </w:r>
      <w:bookmarkStart w:id="899" w:name="_Hlt26955054"/>
      <w:r/>
      <w:bookmarkEnd w:id="899"/>
      <w:r/>
      <w:r/>
    </w:p>
    <w:p>
      <w:pPr>
        <w:rPr>
          <w:rFonts w:ascii="Times New Roman" w:hAnsi="Times New Roman"/>
          <w:sz w:val="24"/>
          <w:szCs w:val="20"/>
        </w:rPr>
      </w:pPr>
      <w:r>
        <w:rPr>
          <w:rFonts w:hint="eastAsia" w:ascii="Times New Roman" w:hAnsi="Times New Roman"/>
          <w:sz w:val="24"/>
          <w:szCs w:val="20"/>
        </w:rPr>
        <w:br w:type="page" w:clear="all"/>
      </w:r>
      <w:r/>
    </w:p>
    <w:p>
      <w:pPr>
        <w:ind w:firstLine="964"/>
        <w:jc w:val="center"/>
        <w:rPr>
          <w:rFonts w:hint="eastAsia" w:ascii="宋体" w:hAnsi="宋体"/>
          <w:b/>
          <w:bCs/>
          <w:sz w:val="32"/>
          <w:szCs w:val="32"/>
        </w:rPr>
        <w:outlineLvl w:val="1"/>
      </w:pPr>
      <w:r/>
      <w:bookmarkStart w:id="900" w:name="_Toc208917867"/>
      <w:r/>
      <w:bookmarkStart w:id="901" w:name="_Toc17392"/>
      <w:r>
        <w:rPr>
          <w:rFonts w:hint="eastAsia" w:ascii="宋体" w:hAnsi="宋体"/>
          <w:b/>
          <w:bCs/>
          <w:sz w:val="32"/>
          <w:szCs w:val="32"/>
        </w:rPr>
        <w:t xml:space="preserve">附件16 图纸</w:t>
      </w:r>
      <w:bookmarkEnd w:id="900"/>
      <w:r/>
      <w:bookmarkEnd w:id="901"/>
      <w:r/>
      <w:r/>
    </w:p>
    <w:p>
      <w:pPr>
        <w:jc w:val="center"/>
        <w:rPr>
          <w:rFonts w:ascii="Times New Roman" w:hAnsi="Times New Roman"/>
          <w:sz w:val="24"/>
          <w:szCs w:val="20"/>
        </w:rPr>
      </w:pPr>
      <w:r>
        <w:rPr>
          <w:rFonts w:hint="eastAsia" w:ascii="Times New Roman" w:hAnsi="Times New Roman"/>
          <w:sz w:val="24"/>
          <w:szCs w:val="20"/>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6pt;height:65.4pt;mso-wrap-distance-left:0.0pt;mso-wrap-distance-top:0.0pt;mso-wrap-distance-right:0.0pt;mso-wrap-distance-bottom:0.0pt;" filled="f" stroked="f">
            <v:path textboxrect="0,0,0,0"/>
            <v:imagedata r:id="rId17" o:title=""/>
          </v:shape>
          <o:OLEObject DrawAspect="Icon" r:id="rId18" ObjectID="_1525043" ProgID="Package" ShapeID="_x0000_i3" Type="Embed"/>
        </w:object>
      </w:r>
      <w:r>
        <w:rPr>
          <w:rFonts w:hint="eastAsia" w:ascii="Times New Roman" w:hAnsi="Times New Roman"/>
          <w:sz w:val="24"/>
          <w:szCs w:val="20"/>
        </w:rPr>
        <w:br w:type="page" w:clear="all"/>
      </w:r>
      <w:r/>
    </w:p>
    <w:p>
      <w:pPr>
        <w:ind w:right="0" w:firstLine="964"/>
        <w:jc w:val="center"/>
        <w:spacing w:line="240" w:lineRule="auto"/>
        <w:rPr>
          <w:rFonts w:hint="default" w:ascii="宋体" w:hAnsi="宋体" w:eastAsia="宋体" w:cs="Times New Roman"/>
          <w:b/>
          <w:bCs/>
          <w:sz w:val="32"/>
          <w:szCs w:val="32"/>
          <w:lang w:val="en-US" w:eastAsia="zh-CN"/>
        </w:rPr>
        <w:outlineLvl w:val="1"/>
      </w:pPr>
      <w:r/>
      <w:bookmarkStart w:id="902" w:name="_Toc26305"/>
      <w:r>
        <w:rPr>
          <w:rFonts w:hint="eastAsia" w:ascii="宋体" w:hAnsi="宋体" w:eastAsia="宋体" w:cs="Times New Roman"/>
          <w:b/>
          <w:bCs/>
          <w:sz w:val="32"/>
          <w:szCs w:val="32"/>
        </w:rPr>
        <w:t xml:space="preserve">附件1</w:t>
      </w:r>
      <w:r>
        <w:rPr>
          <w:rFonts w:hint="eastAsia" w:ascii="宋体" w:hAnsi="宋体" w:eastAsia="宋体" w:cs="Times New Roman"/>
          <w:b/>
          <w:bCs/>
          <w:sz w:val="32"/>
          <w:szCs w:val="32"/>
          <w:lang w:val="en-US" w:eastAsia="zh-CN"/>
        </w:rPr>
        <w:t xml:space="preserve">7</w:t>
      </w:r>
      <w:r>
        <w:rPr>
          <w:rFonts w:hint="eastAsia" w:ascii="宋体" w:hAnsi="宋体" w:eastAsia="宋体" w:cs="Times New Roman"/>
          <w:b/>
          <w:bCs/>
          <w:sz w:val="32"/>
          <w:szCs w:val="32"/>
        </w:rPr>
        <w:t xml:space="preserve"> </w:t>
      </w:r>
      <w:r>
        <w:rPr>
          <w:rFonts w:hint="eastAsia" w:ascii="宋体" w:hAnsi="宋体" w:eastAsia="宋体" w:cs="Times New Roman"/>
          <w:b/>
          <w:bCs/>
          <w:sz w:val="32"/>
          <w:szCs w:val="32"/>
          <w:lang w:val="en-US" w:eastAsia="zh-CN"/>
        </w:rPr>
        <w:t xml:space="preserve">工程量清单</w:t>
      </w:r>
      <w:r>
        <w:rPr>
          <w:rFonts w:hint="eastAsia" w:ascii="宋体" w:hAnsi="宋体" w:cs="Times New Roman"/>
          <w:b/>
          <w:bCs/>
          <w:sz w:val="32"/>
          <w:szCs w:val="32"/>
          <w:lang w:val="en-US" w:eastAsia="zh-CN"/>
        </w:rPr>
        <w:t xml:space="preserve">及编制说明</w:t>
      </w:r>
      <w:bookmarkEnd w:id="902"/>
      <w:r/>
      <w:r/>
    </w:p>
    <w:p>
      <w:pPr>
        <w:ind w:right="0" w:firstLine="0"/>
        <w:jc w:val="center"/>
        <w:spacing w:line="240" w:lineRule="auto"/>
        <w:rPr>
          <w:rFonts w:hint="eastAsia" w:ascii="Times New Roman" w:hAnsi="Times New Roman" w:eastAsia="宋体" w:cs="Times New Roman"/>
          <w:b w:val="0"/>
          <w:bCs w:val="0"/>
          <w:sz w:val="24"/>
          <w:szCs w:val="20"/>
          <w:lang w:val="en-US" w:eastAsia="zh-CN"/>
        </w:rPr>
        <w:outlineLvl w:val="9"/>
      </w:pPr>
      <w:r>
        <w:rPr>
          <w:rFonts w:hint="eastAsia" w:ascii="Times New Roman" w:hAnsi="Times New Roman" w:eastAsia="宋体" w:cs="Times New Roman"/>
          <w:b w:val="0"/>
          <w:bCs w:val="0"/>
          <w:sz w:val="24"/>
          <w:szCs w:val="20"/>
          <w:lang w:val="en-US" w:eastAsia="zh-CN"/>
        </w:rPr>
      </w:r>
      <w:r/>
    </w:p>
    <w:p>
      <w:pPr>
        <w:ind w:right="0" w:firstLine="0"/>
        <w:jc w:val="center"/>
        <w:spacing w:line="240" w:lineRule="auto"/>
        <w:rPr>
          <w:rFonts w:hint="eastAsia" w:ascii="Times New Roman" w:hAnsi="Times New Roman" w:eastAsia="宋体" w:cs="Times New Roman"/>
          <w:b w:val="0"/>
          <w:bCs w:val="0"/>
          <w:sz w:val="24"/>
          <w:szCs w:val="20"/>
          <w:lang w:val="en-US" w:eastAsia="zh-CN"/>
        </w:rPr>
        <w:sectPr>
          <w:headerReference w:type="default" r:id="rId10"/>
          <w:footerReference w:type="default" r:id="rId13"/>
          <w:footerReference w:type="even" r:id="rId14"/>
          <w:footnotePr/>
          <w:endnotePr/>
          <w:type w:val="nextPage"/>
          <w:pgSz w:w="11906" w:h="16838" w:orient="portrait"/>
          <w:pgMar w:top="1440" w:right="1080" w:bottom="1440" w:left="1080" w:header="737" w:footer="1077" w:gutter="0"/>
          <w:pgNumType w:start="1"/>
          <w:cols w:num="1" w:sep="0" w:space="720" w:equalWidth="1"/>
          <w:docGrid w:linePitch="360"/>
          <w:titlePg/>
        </w:sectPr>
        <w:outlineLvl w:val="9"/>
      </w:pPr>
      <w:r>
        <w:rPr>
          <w:rFonts w:hint="eastAsia" w:ascii="Times New Roman" w:hAnsi="Times New Roman" w:eastAsia="宋体" w:cs="Times New Roman"/>
          <w:b w:val="0"/>
          <w:bCs w:val="0"/>
          <w:sz w:val="24"/>
          <w:szCs w:val="20"/>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6pt;height:65.4pt;mso-wrap-distance-left:0.0pt;mso-wrap-distance-top:0.0pt;mso-wrap-distance-right:0.0pt;mso-wrap-distance-bottom:0.0pt;" filled="f" stroked="f">
            <v:path textboxrect="0,0,0,0"/>
            <v:imagedata r:id="rId19" o:title=""/>
          </v:shape>
          <o:OLEObject DrawAspect="Icon" r:id="rId20" ObjectID="_1525044" ProgID="Package" ShapeID="_x0000_i4" Type="Embed"/>
        </w:object>
      </w:r>
      <w:r/>
    </w:p>
    <w:p>
      <w:pPr>
        <w:ind w:right="0" w:firstLine="0"/>
        <w:jc w:val="both"/>
        <w:spacing w:line="240" w:lineRule="auto"/>
        <w:rPr>
          <w:rFonts w:hint="eastAsia" w:ascii="Times New Roman" w:hAnsi="Times New Roman" w:eastAsia="宋体" w:cs="Times New Roman"/>
          <w:b w:val="0"/>
          <w:bCs w:val="0"/>
          <w:sz w:val="24"/>
          <w:szCs w:val="20"/>
          <w:lang w:val="en-US" w:eastAsia="zh-CN"/>
        </w:rPr>
        <w:outlineLvl w:val="9"/>
      </w:pPr>
      <w:r>
        <w:rPr>
          <w:rFonts w:hint="eastAsia" w:ascii="Times New Roman" w:hAnsi="Times New Roman" w:eastAsia="宋体" w:cs="Times New Roman"/>
          <w:b w:val="0"/>
          <w:bCs w:val="0"/>
          <w:sz w:val="24"/>
          <w:szCs w:val="20"/>
          <w:lang w:val="en-US" w:eastAsia="zh-CN"/>
        </w:rPr>
      </w:r>
      <w:r/>
    </w:p>
    <w:sectPr>
      <w:footnotePr/>
      <w:endnotePr/>
      <w:type w:val="nextPage"/>
      <w:pgSz w:w="11906" w:h="16838" w:orient="portrait"/>
      <w:pgMar w:top="1440" w:right="1080" w:bottom="1440" w:left="108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宋体;SimSun">
    <w:panose1 w:val="02010600030101010101"/>
  </w:font>
  <w:font w:name="Calibri Light">
    <w:panose1 w:val="020F0302020204030204"/>
  </w:font>
  <w:font w:name="方正黑体_GBK">
    <w:panose1 w:val="020B0503020202020204"/>
  </w:font>
  <w:font w:name="Tahoma">
    <w:panose1 w:val="020B0604030504040204"/>
  </w:font>
  <w:font w:name="Courier New">
    <w:panose1 w:val="02070309020205020404"/>
  </w:font>
  <w:font w:name="MingLiU_HKSCS">
    <w:panose1 w:val="02020500000000000000"/>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right="360" w:firstLine="360"/>
      <w:jc w:val="center"/>
      <w:framePr w:w="2343" w:wrap="around" w:vAnchor="text" w:hAnchor="margin" w:xAlign="center" w:y="1"/>
    </w:pPr>
    <w:r>
      <w:rPr>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w:t>
    </w:r>
    <w:r>
      <w:rPr>
        <w:szCs w:val="21"/>
      </w:rPr>
      <w:fldChar w:fldCharType="end"/>
    </w:r>
    <w:r>
      <w:rPr>
        <w:szCs w:val="21"/>
      </w:rPr>
      <w:t xml:space="preserve"> 页/共 47 页</w:t>
    </w:r>
    <w:r/>
  </w:p>
  <w:p>
    <w:pPr>
      <w:pStyle w:val="9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6"/>
      </w:rPr>
      <w:framePr w:wrap="around" w:vAnchor="text" w:hAnchor="margin" w:xAlign="center" w:y="1"/>
    </w:pPr>
    <w:r>
      <w:rPr>
        <w:rStyle w:val="976"/>
      </w:rPr>
      <w:fldChar w:fldCharType="begin"/>
    </w:r>
    <w:r>
      <w:rPr>
        <w:rStyle w:val="976"/>
      </w:rPr>
      <w:instrText xml:space="preserve">PAGE  </w:instrText>
    </w:r>
    <w:r>
      <w:rPr>
        <w:rStyle w:val="976"/>
      </w:rPr>
      <w:fldChar w:fldCharType="end"/>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6"/>
        <w:rFonts w:hint="eastAsia" w:ascii="宋体" w:hAnsi="宋体"/>
      </w:rPr>
      <w:framePr w:wrap="around" w:vAnchor="text" w:hAnchor="margin" w:xAlign="center" w:y="1"/>
    </w:pPr>
    <w:r>
      <w:rPr>
        <w:rFonts w:ascii="宋体" w:hAnsi="宋体"/>
      </w:rPr>
      <w:fldChar w:fldCharType="begin"/>
    </w:r>
    <w:r>
      <w:rPr>
        <w:rStyle w:val="976"/>
        <w:rFonts w:ascii="宋体" w:hAnsi="宋体"/>
      </w:rPr>
      <w:instrText xml:space="preserve">PAGE  </w:instrText>
    </w:r>
    <w:r>
      <w:rPr>
        <w:rFonts w:ascii="宋体" w:hAnsi="宋体"/>
      </w:rPr>
      <w:fldChar w:fldCharType="separate"/>
    </w:r>
    <w:r>
      <w:rPr>
        <w:rStyle w:val="976"/>
        <w:rFonts w:ascii="宋体" w:hAnsi="宋体"/>
      </w:rPr>
      <w:t xml:space="preserve">23</w:t>
    </w:r>
    <w:r>
      <w:rPr>
        <w:rFonts w:ascii="宋体" w:hAnsi="宋体"/>
      </w:rPr>
      <w:fldChar w:fldCharType="end"/>
    </w:r>
    <w:r/>
  </w:p>
  <w:p>
    <w:pPr>
      <w:pStyle w:val="950"/>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both"/>
      <w:rPr>
        <w:rFonts w:hint="eastAsia" w:ascii="宋体" w:hAnsi="宋体"/>
        <w:color w:val="808080"/>
        <w:spacing w:val="6"/>
        <w:sz w:val="21"/>
      </w:rPr>
    </w:pPr>
    <w:r>
      <w:rPr>
        <w:rFonts w:hint="eastAsia" w:ascii="微软雅黑" w:hAnsi="微软雅黑" w:eastAsia="微软雅黑" w:cs="微软雅黑"/>
        <w:color w:val="000000"/>
        <w:sz w:val="21"/>
        <w:shd w:val="clear" w:color="auto" w:fill="ffffff"/>
      </w:rPr>
      <w:t xml:space="preserve">立心守正  至诚如金 </w:t>
    </w:r>
    <w:r>
      <w:rPr>
        <w:rFonts w:ascii="微软雅黑" w:hAnsi="微软雅黑" w:eastAsia="微软雅黑" w:cs="微软雅黑"/>
        <w:color w:val="000000"/>
        <w:sz w:val="21"/>
        <w:shd w:val="clear" w:color="auto" w:fill="ffffff"/>
      </w:rPr>
      <w:t xml:space="preserve">                                         </w:t>
    </w:r>
    <w:r>
      <w:rPr>
        <w:rFonts w:hint="eastAsia" w:ascii="宋体" w:hAnsi="宋体"/>
        <w:bCs/>
        <w:color w:val="808080"/>
        <w:spacing w:val="6"/>
        <w:sz w:val="21"/>
        <w:szCs w:val="21"/>
      </w:rPr>
      <w:t xml:space="preserve"> </w:t>
    </w:r>
    <w:r>
      <w:rPr>
        <w:rFonts w:ascii="宋体" w:hAnsi="宋体"/>
        <w:bCs/>
        <w:color w:val="808080"/>
        <w:spacing w:val="6"/>
        <w:sz w:val="21"/>
        <w:szCs w:val="21"/>
      </w:rPr>
      <w:t xml:space="preserve">    </w:t>
    </w:r>
    <w:r>
      <w:rPr>
        <w:rFonts w:ascii="宋体" w:hAnsi="宋体"/>
        <w:bCs/>
        <w:color w:val="808080"/>
        <w:spacing w:val="6"/>
      </w:rPr>
      <w:t xml:space="preserve">  </w:t>
    </w:r>
    <w:r>
      <w:rPr>
        <w:sz w:val="21"/>
        <w:szCs w:val="20"/>
      </w:rPr>
      <mc:AlternateContent>
        <mc:Choice Requires="wpg">
          <w:drawing>
            <wp:inline xmlns:wp="http://schemas.openxmlformats.org/drawingml/2006/wordprocessingDrawing" distT="0" distB="0" distL="0" distR="0">
              <wp:extent cx="1285875" cy="361950"/>
              <wp:effectExtent l="0" t="0" r="9525" b="381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pPr>
    <w:r>
      <w:rPr>
        <w:rFonts w:hint="eastAsia" w:ascii="微软雅黑" w:hAnsi="微软雅黑" w:eastAsia="微软雅黑" w:cs="微软雅黑"/>
        <w:color w:val="000000"/>
        <w:sz w:val="21"/>
        <w:shd w:val="clear" w:color="auto" w:fill="ffffff"/>
      </w:rPr>
      <w:t xml:space="preserve">立心守正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22"/>
      <w:isLgl w:val="false"/>
      <w:suff w:val="nothing"/>
      <w:lvlText w:val=""/>
      <w:lvlJc w:val="left"/>
      <w:pPr>
        <w:ind w:left="0" w:firstLine="0"/>
      </w:pPr>
      <w:rPr>
        <w:rFonts w:hint="eastAsia"/>
      </w:rPr>
    </w:lvl>
    <w:lvl w:ilvl="6">
      <w:start w:val="1"/>
      <w:numFmt w:val="none"/>
      <w:pStyle w:val="923"/>
      <w:isLgl w:val="false"/>
      <w:suff w:val="nothing"/>
      <w:lvlText w:val=""/>
      <w:lvlJc w:val="left"/>
      <w:pPr>
        <w:ind w:left="0" w:firstLine="0"/>
      </w:pPr>
      <w:rPr>
        <w:rFonts w:hint="eastAsia"/>
      </w:rPr>
    </w:lvl>
    <w:lvl w:ilvl="7">
      <w:start w:val="1"/>
      <w:numFmt w:val="none"/>
      <w:pStyle w:val="924"/>
      <w:isLgl w:val="false"/>
      <w:suff w:val="nothing"/>
      <w:lvlText w:val=""/>
      <w:lvlJc w:val="left"/>
      <w:pPr>
        <w:ind w:left="0" w:firstLine="0"/>
      </w:pPr>
      <w:rPr>
        <w:rFonts w:hint="eastAsia"/>
      </w:rPr>
    </w:lvl>
    <w:lvl w:ilvl="8">
      <w:start w:val="1"/>
      <w:numFmt w:val="none"/>
      <w:pStyle w:val="925"/>
      <w:isLgl w:val="false"/>
      <w:suff w:val="nothing"/>
      <w:lvlText w:val=""/>
      <w:lvlJc w:val="left"/>
      <w:pPr>
        <w:ind w:left="0" w:firstLine="0"/>
      </w:pPr>
      <w:rPr>
        <w:rFonts w:hint="eastAsia"/>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26"/>
    <w:link w:val="917"/>
    <w:uiPriority w:val="9"/>
    <w:rPr>
      <w:rFonts w:ascii="Arial" w:hAnsi="Arial" w:eastAsia="Arial" w:cs="Arial"/>
      <w:sz w:val="40"/>
      <w:szCs w:val="40"/>
    </w:rPr>
  </w:style>
  <w:style w:type="character" w:styleId="766">
    <w:name w:val="Heading 2 Char"/>
    <w:basedOn w:val="926"/>
    <w:link w:val="918"/>
    <w:uiPriority w:val="9"/>
    <w:rPr>
      <w:rFonts w:ascii="Arial" w:hAnsi="Arial" w:eastAsia="Arial" w:cs="Arial"/>
      <w:sz w:val="34"/>
    </w:rPr>
  </w:style>
  <w:style w:type="character" w:styleId="767">
    <w:name w:val="Heading 3 Char"/>
    <w:basedOn w:val="926"/>
    <w:link w:val="919"/>
    <w:uiPriority w:val="9"/>
    <w:rPr>
      <w:rFonts w:ascii="Arial" w:hAnsi="Arial" w:eastAsia="Arial" w:cs="Arial"/>
      <w:sz w:val="30"/>
      <w:szCs w:val="30"/>
    </w:rPr>
  </w:style>
  <w:style w:type="character" w:styleId="768">
    <w:name w:val="Heading 4 Char"/>
    <w:basedOn w:val="926"/>
    <w:link w:val="920"/>
    <w:uiPriority w:val="9"/>
    <w:rPr>
      <w:rFonts w:ascii="Arial" w:hAnsi="Arial" w:eastAsia="Arial" w:cs="Arial"/>
      <w:b/>
      <w:bCs/>
      <w:sz w:val="26"/>
      <w:szCs w:val="26"/>
    </w:rPr>
  </w:style>
  <w:style w:type="character" w:styleId="769">
    <w:name w:val="Heading 5 Char"/>
    <w:basedOn w:val="926"/>
    <w:link w:val="921"/>
    <w:uiPriority w:val="9"/>
    <w:rPr>
      <w:rFonts w:ascii="Arial" w:hAnsi="Arial" w:eastAsia="Arial" w:cs="Arial"/>
      <w:b/>
      <w:bCs/>
      <w:sz w:val="24"/>
      <w:szCs w:val="24"/>
    </w:rPr>
  </w:style>
  <w:style w:type="character" w:styleId="770">
    <w:name w:val="Heading 6 Char"/>
    <w:basedOn w:val="926"/>
    <w:link w:val="922"/>
    <w:uiPriority w:val="9"/>
    <w:rPr>
      <w:rFonts w:ascii="Arial" w:hAnsi="Arial" w:eastAsia="Arial" w:cs="Arial"/>
      <w:b/>
      <w:bCs/>
      <w:sz w:val="22"/>
      <w:szCs w:val="22"/>
    </w:rPr>
  </w:style>
  <w:style w:type="character" w:styleId="771">
    <w:name w:val="Heading 7 Char"/>
    <w:basedOn w:val="926"/>
    <w:link w:val="923"/>
    <w:uiPriority w:val="9"/>
    <w:rPr>
      <w:rFonts w:ascii="Arial" w:hAnsi="Arial" w:eastAsia="Arial" w:cs="Arial"/>
      <w:b/>
      <w:bCs/>
      <w:i/>
      <w:iCs/>
      <w:sz w:val="22"/>
      <w:szCs w:val="22"/>
    </w:rPr>
  </w:style>
  <w:style w:type="character" w:styleId="772">
    <w:name w:val="Heading 8 Char"/>
    <w:basedOn w:val="926"/>
    <w:link w:val="924"/>
    <w:uiPriority w:val="9"/>
    <w:rPr>
      <w:rFonts w:ascii="Arial" w:hAnsi="Arial" w:eastAsia="Arial" w:cs="Arial"/>
      <w:i/>
      <w:iCs/>
      <w:sz w:val="22"/>
      <w:szCs w:val="22"/>
    </w:rPr>
  </w:style>
  <w:style w:type="character" w:styleId="773">
    <w:name w:val="Heading 9 Char"/>
    <w:basedOn w:val="926"/>
    <w:link w:val="925"/>
    <w:uiPriority w:val="9"/>
    <w:rPr>
      <w:rFonts w:ascii="Arial" w:hAnsi="Arial" w:eastAsia="Arial" w:cs="Arial"/>
      <w:i/>
      <w:iCs/>
      <w:sz w:val="21"/>
      <w:szCs w:val="21"/>
    </w:rPr>
  </w:style>
  <w:style w:type="paragraph" w:styleId="774">
    <w:name w:val="Title"/>
    <w:basedOn w:val="916"/>
    <w:next w:val="916"/>
    <w:link w:val="775"/>
    <w:uiPriority w:val="10"/>
    <w:qFormat/>
    <w:pPr>
      <w:contextualSpacing/>
      <w:spacing w:before="300" w:after="200"/>
    </w:pPr>
    <w:rPr>
      <w:sz w:val="48"/>
      <w:szCs w:val="48"/>
    </w:rPr>
  </w:style>
  <w:style w:type="character" w:styleId="775">
    <w:name w:val="Title Char"/>
    <w:basedOn w:val="926"/>
    <w:link w:val="774"/>
    <w:uiPriority w:val="10"/>
    <w:rPr>
      <w:sz w:val="48"/>
      <w:szCs w:val="48"/>
    </w:rPr>
  </w:style>
  <w:style w:type="paragraph" w:styleId="776">
    <w:name w:val="Subtitle"/>
    <w:basedOn w:val="916"/>
    <w:next w:val="916"/>
    <w:link w:val="777"/>
    <w:uiPriority w:val="11"/>
    <w:qFormat/>
    <w:pPr>
      <w:spacing w:before="200" w:after="200"/>
    </w:pPr>
    <w:rPr>
      <w:sz w:val="24"/>
      <w:szCs w:val="24"/>
    </w:rPr>
  </w:style>
  <w:style w:type="character" w:styleId="777">
    <w:name w:val="Subtitle Char"/>
    <w:basedOn w:val="926"/>
    <w:link w:val="776"/>
    <w:uiPriority w:val="11"/>
    <w:rPr>
      <w:sz w:val="24"/>
      <w:szCs w:val="24"/>
    </w:rPr>
  </w:style>
  <w:style w:type="paragraph" w:styleId="778">
    <w:name w:val="Quote"/>
    <w:basedOn w:val="916"/>
    <w:next w:val="916"/>
    <w:link w:val="779"/>
    <w:uiPriority w:val="29"/>
    <w:qFormat/>
    <w:pPr>
      <w:ind w:left="720" w:right="720"/>
    </w:pPr>
    <w:rPr>
      <w:i/>
    </w:rPr>
  </w:style>
  <w:style w:type="character" w:styleId="779">
    <w:name w:val="Quote Char"/>
    <w:link w:val="778"/>
    <w:uiPriority w:val="29"/>
    <w:rPr>
      <w:i/>
    </w:rPr>
  </w:style>
  <w:style w:type="paragraph" w:styleId="780">
    <w:name w:val="Intense Quote"/>
    <w:basedOn w:val="916"/>
    <w:next w:val="916"/>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character" w:styleId="782">
    <w:name w:val="Header Char"/>
    <w:basedOn w:val="926"/>
    <w:link w:val="952"/>
    <w:uiPriority w:val="99"/>
  </w:style>
  <w:style w:type="character" w:styleId="783">
    <w:name w:val="Footer Char"/>
    <w:basedOn w:val="926"/>
    <w:link w:val="950"/>
    <w:uiPriority w:val="99"/>
  </w:style>
  <w:style w:type="paragraph" w:styleId="784">
    <w:name w:val="Caption"/>
    <w:basedOn w:val="916"/>
    <w:next w:val="916"/>
    <w:uiPriority w:val="35"/>
    <w:semiHidden/>
    <w:unhideWhenUsed/>
    <w:qFormat/>
    <w:pPr>
      <w:spacing w:line="276" w:lineRule="auto"/>
    </w:pPr>
    <w:rPr>
      <w:b/>
      <w:bCs/>
      <w:color w:val="4f81bd" w:themeColor="accent1"/>
      <w:sz w:val="18"/>
      <w:szCs w:val="18"/>
    </w:rPr>
  </w:style>
  <w:style w:type="character" w:styleId="785">
    <w:name w:val="Caption Char"/>
    <w:basedOn w:val="784"/>
    <w:link w:val="950"/>
    <w:uiPriority w:val="99"/>
  </w:style>
  <w:style w:type="table" w:styleId="786">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2">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3">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4">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5">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6">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7">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3">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4">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8">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9">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0">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1">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2">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4">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5">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6">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7">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8">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9">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8">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9">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0">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1">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2">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3">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5">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6">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7">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8">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9">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0">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9">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0">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1">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2">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3">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4">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Footnote Text Char"/>
    <w:link w:val="959"/>
    <w:uiPriority w:val="99"/>
    <w:rPr>
      <w:sz w:val="18"/>
    </w:rPr>
  </w:style>
  <w:style w:type="paragraph" w:styleId="912">
    <w:name w:val="endnote text"/>
    <w:basedOn w:val="91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basedOn w:val="926"/>
    <w:uiPriority w:val="99"/>
    <w:semiHidden/>
    <w:unhideWhenUsed/>
    <w:rPr>
      <w:vertAlign w:val="superscript"/>
    </w:rPr>
  </w:style>
  <w:style w:type="paragraph" w:styleId="915">
    <w:name w:val="TOC Heading"/>
    <w:uiPriority w:val="39"/>
    <w:unhideWhenUsed/>
  </w:style>
  <w:style w:type="paragraph" w:styleId="91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17">
    <w:name w:val="Heading 1"/>
    <w:basedOn w:val="916"/>
    <w:next w:val="916"/>
    <w:link w:val="982"/>
    <w:uiPriority w:val="9"/>
    <w:qFormat/>
    <w:pPr>
      <w:jc w:val="center"/>
      <w:keepNext/>
      <w:outlineLvl w:val="0"/>
    </w:pPr>
    <w:rPr>
      <w:rFonts w:ascii="楷体_GB2312" w:hAnsi="Times New Roman" w:eastAsia="楷体_GB2312"/>
      <w:sz w:val="28"/>
      <w:szCs w:val="28"/>
    </w:rPr>
  </w:style>
  <w:style w:type="paragraph" w:styleId="918">
    <w:name w:val="Heading 2"/>
    <w:basedOn w:val="916"/>
    <w:next w:val="928"/>
    <w:link w:val="9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9">
    <w:name w:val="Heading 3"/>
    <w:basedOn w:val="916"/>
    <w:next w:val="928"/>
    <w:link w:val="984"/>
    <w:uiPriority w:val="0"/>
    <w:qFormat/>
    <w:pPr>
      <w:keepLines/>
      <w:keepNext/>
      <w:spacing w:before="260" w:after="260" w:line="416" w:lineRule="auto"/>
      <w:outlineLvl w:val="2"/>
    </w:pPr>
    <w:rPr>
      <w:rFonts w:ascii="Times New Roman" w:hAnsi="Times New Roman"/>
      <w:b/>
      <w:bCs/>
      <w:sz w:val="32"/>
      <w:szCs w:val="32"/>
    </w:rPr>
  </w:style>
  <w:style w:type="paragraph" w:styleId="920">
    <w:name w:val="Heading 4"/>
    <w:basedOn w:val="916"/>
    <w:next w:val="928"/>
    <w:link w:val="985"/>
    <w:uiPriority w:val="0"/>
    <w:qFormat/>
    <w:pPr>
      <w:keepLines/>
      <w:keepNext/>
      <w:spacing w:before="280" w:after="290" w:line="376" w:lineRule="auto"/>
      <w:outlineLvl w:val="3"/>
    </w:pPr>
    <w:rPr>
      <w:rFonts w:ascii="Arial" w:hAnsi="Arial" w:eastAsia="黑体" w:cs="Arial"/>
      <w:b/>
      <w:bCs/>
      <w:sz w:val="28"/>
      <w:szCs w:val="28"/>
    </w:rPr>
  </w:style>
  <w:style w:type="paragraph" w:styleId="921">
    <w:name w:val="Heading 5"/>
    <w:basedOn w:val="916"/>
    <w:next w:val="928"/>
    <w:link w:val="986"/>
    <w:uiPriority w:val="0"/>
    <w:qFormat/>
    <w:pPr>
      <w:keepNext/>
      <w:outlineLvl w:val="4"/>
    </w:pPr>
    <w:rPr>
      <w:rFonts w:ascii="宋体" w:hAnsi="Times New Roman"/>
      <w:color w:val="000000"/>
      <w:sz w:val="28"/>
      <w:szCs w:val="28"/>
    </w:rPr>
  </w:style>
  <w:style w:type="paragraph" w:styleId="922">
    <w:name w:val="Heading 6"/>
    <w:basedOn w:val="916"/>
    <w:next w:val="916"/>
    <w:link w:val="9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3">
    <w:name w:val="Heading 7"/>
    <w:basedOn w:val="916"/>
    <w:next w:val="916"/>
    <w:link w:val="98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24">
    <w:name w:val="Heading 8"/>
    <w:basedOn w:val="916"/>
    <w:next w:val="916"/>
    <w:link w:val="98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5">
    <w:name w:val="Heading 9"/>
    <w:basedOn w:val="916"/>
    <w:next w:val="916"/>
    <w:link w:val="990"/>
    <w:uiPriority w:val="0"/>
    <w:qFormat/>
    <w:pPr>
      <w:numPr>
        <w:ilvl w:val="8"/>
        <w:numId w:val="1"/>
      </w:numPr>
      <w:keepLines/>
      <w:keepNext/>
      <w:spacing w:before="240" w:after="64" w:line="320" w:lineRule="auto"/>
      <w:outlineLvl w:val="8"/>
    </w:pPr>
    <w:rPr>
      <w:rFonts w:ascii="Arial" w:hAnsi="Arial" w:eastAsia="黑体"/>
      <w:szCs w:val="21"/>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Normal Indent"/>
    <w:basedOn w:val="916"/>
    <w:link w:val="992"/>
    <w:uiPriority w:val="0"/>
    <w:qFormat/>
    <w:pPr>
      <w:ind w:firstLine="420"/>
    </w:pPr>
    <w:rPr>
      <w:szCs w:val="21"/>
    </w:rPr>
  </w:style>
  <w:style w:type="paragraph" w:styleId="929">
    <w:name w:val="List 3"/>
    <w:basedOn w:val="916"/>
    <w:uiPriority w:val="0"/>
    <w:qFormat/>
    <w:pPr>
      <w:ind w:left="100" w:hanging="200"/>
    </w:pPr>
    <w:rPr>
      <w:rFonts w:ascii="Times New Roman" w:hAnsi="Times New Roman"/>
      <w:szCs w:val="21"/>
    </w:rPr>
  </w:style>
  <w:style w:type="paragraph" w:styleId="930">
    <w:name w:val="toc 7"/>
    <w:basedOn w:val="916"/>
    <w:next w:val="916"/>
    <w:uiPriority w:val="0"/>
    <w:semiHidden/>
    <w:qFormat/>
    <w:pPr>
      <w:jc w:val="left"/>
    </w:pPr>
    <w:rPr>
      <w:sz w:val="22"/>
    </w:rPr>
  </w:style>
  <w:style w:type="paragraph" w:styleId="931">
    <w:name w:val="index 8"/>
    <w:basedOn w:val="916"/>
    <w:next w:val="916"/>
    <w:uiPriority w:val="0"/>
    <w:semiHidden/>
    <w:qFormat/>
    <w:pPr>
      <w:ind w:left="1400"/>
    </w:pPr>
    <w:rPr>
      <w:rFonts w:ascii="Times New Roman" w:hAnsi="Times New Roman"/>
      <w:szCs w:val="20"/>
    </w:rPr>
  </w:style>
  <w:style w:type="paragraph" w:styleId="932">
    <w:name w:val="index 5"/>
    <w:basedOn w:val="916"/>
    <w:next w:val="916"/>
    <w:uiPriority w:val="0"/>
    <w:semiHidden/>
    <w:qFormat/>
    <w:pPr>
      <w:ind w:left="800"/>
    </w:pPr>
    <w:rPr>
      <w:rFonts w:ascii="Times New Roman" w:hAnsi="Times New Roman"/>
      <w:szCs w:val="20"/>
    </w:rPr>
  </w:style>
  <w:style w:type="paragraph" w:styleId="933">
    <w:name w:val="Document Map"/>
    <w:basedOn w:val="916"/>
    <w:link w:val="1016"/>
    <w:uiPriority w:val="0"/>
    <w:semiHidden/>
    <w:qFormat/>
    <w:pPr>
      <w:shd w:val="clear" w:color="auto" w:fill="000080"/>
    </w:pPr>
    <w:rPr>
      <w:rFonts w:ascii="Times New Roman" w:hAnsi="Times New Roman"/>
      <w:szCs w:val="21"/>
    </w:rPr>
  </w:style>
  <w:style w:type="paragraph" w:styleId="934">
    <w:name w:val="annotation text"/>
    <w:basedOn w:val="916"/>
    <w:link w:val="1004"/>
    <w:uiPriority w:val="0"/>
    <w:unhideWhenUsed/>
    <w:qFormat/>
    <w:pPr>
      <w:jc w:val="left"/>
    </w:pPr>
  </w:style>
  <w:style w:type="paragraph" w:styleId="935">
    <w:name w:val="index 6"/>
    <w:basedOn w:val="916"/>
    <w:next w:val="916"/>
    <w:uiPriority w:val="0"/>
    <w:semiHidden/>
    <w:qFormat/>
    <w:pPr>
      <w:ind w:left="1000"/>
    </w:pPr>
    <w:rPr>
      <w:rFonts w:ascii="Times New Roman" w:hAnsi="Times New Roman"/>
      <w:szCs w:val="20"/>
    </w:rPr>
  </w:style>
  <w:style w:type="paragraph" w:styleId="936">
    <w:name w:val="Body Text 3"/>
    <w:basedOn w:val="916"/>
    <w:link w:val="1014"/>
    <w:uiPriority w:val="0"/>
    <w:qFormat/>
    <w:rPr>
      <w:rFonts w:ascii="仿宋_GB2312" w:hAnsi="Arial" w:eastAsia="仿宋_GB2312"/>
      <w:sz w:val="32"/>
      <w:szCs w:val="32"/>
    </w:rPr>
  </w:style>
  <w:style w:type="paragraph" w:styleId="937">
    <w:name w:val="Body Text"/>
    <w:basedOn w:val="916"/>
    <w:link w:val="1000"/>
    <w:uiPriority w:val="0"/>
    <w:qFormat/>
    <w:rPr>
      <w:rFonts w:ascii="楷体_GB2312" w:hAnsi="Arial" w:eastAsia="楷体_GB2312"/>
      <w:sz w:val="28"/>
      <w:szCs w:val="28"/>
    </w:rPr>
  </w:style>
  <w:style w:type="paragraph" w:styleId="938">
    <w:name w:val="Body Text Indent"/>
    <w:basedOn w:val="916"/>
    <w:link w:val="1009"/>
    <w:uiPriority w:val="0"/>
    <w:unhideWhenUsed/>
    <w:qFormat/>
    <w:pPr>
      <w:ind w:left="420"/>
      <w:spacing w:after="120"/>
    </w:pPr>
  </w:style>
  <w:style w:type="paragraph" w:styleId="939">
    <w:name w:val="List 2"/>
    <w:basedOn w:val="916"/>
    <w:uiPriority w:val="0"/>
    <w:qFormat/>
    <w:pPr>
      <w:ind w:left="100" w:hanging="200"/>
    </w:pPr>
    <w:rPr>
      <w:rFonts w:ascii="Times New Roman" w:hAnsi="Times New Roman"/>
      <w:szCs w:val="21"/>
    </w:rPr>
  </w:style>
  <w:style w:type="paragraph" w:styleId="940">
    <w:name w:val="Block Text"/>
    <w:basedOn w:val="916"/>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41">
    <w:name w:val="index 4"/>
    <w:basedOn w:val="916"/>
    <w:next w:val="916"/>
    <w:uiPriority w:val="0"/>
    <w:semiHidden/>
    <w:qFormat/>
    <w:pPr>
      <w:ind w:left="600"/>
    </w:pPr>
    <w:rPr>
      <w:rFonts w:ascii="Times New Roman" w:hAnsi="Times New Roman"/>
      <w:szCs w:val="20"/>
    </w:rPr>
  </w:style>
  <w:style w:type="paragraph" w:styleId="942">
    <w:name w:val="toc 5"/>
    <w:basedOn w:val="916"/>
    <w:next w:val="916"/>
    <w:uiPriority w:val="0"/>
    <w:semiHidden/>
    <w:qFormat/>
    <w:pPr>
      <w:jc w:val="left"/>
    </w:pPr>
    <w:rPr>
      <w:sz w:val="22"/>
    </w:rPr>
  </w:style>
  <w:style w:type="paragraph" w:styleId="943">
    <w:name w:val="toc 3"/>
    <w:basedOn w:val="916"/>
    <w:next w:val="916"/>
    <w:uiPriority w:val="39"/>
    <w:qFormat/>
    <w:pPr>
      <w:jc w:val="left"/>
    </w:pPr>
    <w:rPr>
      <w:smallCaps/>
      <w:sz w:val="22"/>
    </w:rPr>
  </w:style>
  <w:style w:type="paragraph" w:styleId="944">
    <w:name w:val="Plain Text"/>
    <w:basedOn w:val="916"/>
    <w:link w:val="1023"/>
    <w:uiPriority w:val="0"/>
    <w:qFormat/>
    <w:rPr>
      <w:rFonts w:ascii="宋体" w:hAnsi="Courier New" w:cs="Courier New"/>
      <w:szCs w:val="21"/>
    </w:rPr>
  </w:style>
  <w:style w:type="paragraph" w:styleId="945">
    <w:name w:val="toc 8"/>
    <w:basedOn w:val="916"/>
    <w:next w:val="916"/>
    <w:uiPriority w:val="0"/>
    <w:semiHidden/>
    <w:qFormat/>
    <w:pPr>
      <w:jc w:val="left"/>
    </w:pPr>
    <w:rPr>
      <w:sz w:val="22"/>
    </w:rPr>
  </w:style>
  <w:style w:type="paragraph" w:styleId="946">
    <w:name w:val="index 3"/>
    <w:basedOn w:val="916"/>
    <w:next w:val="916"/>
    <w:uiPriority w:val="0"/>
    <w:semiHidden/>
    <w:qFormat/>
    <w:pPr>
      <w:ind w:left="400"/>
    </w:pPr>
    <w:rPr>
      <w:rFonts w:ascii="Times New Roman" w:hAnsi="Times New Roman"/>
      <w:szCs w:val="20"/>
    </w:rPr>
  </w:style>
  <w:style w:type="paragraph" w:styleId="947">
    <w:name w:val="Date"/>
    <w:basedOn w:val="916"/>
    <w:next w:val="916"/>
    <w:link w:val="1027"/>
    <w:uiPriority w:val="0"/>
    <w:qFormat/>
    <w:rPr>
      <w:rFonts w:ascii="Times New Roman" w:hAnsi="Times New Roman"/>
      <w:sz w:val="24"/>
      <w:szCs w:val="24"/>
    </w:rPr>
  </w:style>
  <w:style w:type="paragraph" w:styleId="948">
    <w:name w:val="Body Text Indent 2"/>
    <w:basedOn w:val="916"/>
    <w:link w:val="999"/>
    <w:uiPriority w:val="0"/>
    <w:qFormat/>
    <w:pPr>
      <w:ind w:left="630" w:firstLine="645"/>
    </w:pPr>
    <w:rPr>
      <w:rFonts w:ascii="Arial" w:hAnsi="Arial" w:eastAsia="仿宋_GB2312" w:cs="Arial"/>
      <w:sz w:val="32"/>
      <w:szCs w:val="32"/>
    </w:rPr>
  </w:style>
  <w:style w:type="paragraph" w:styleId="949">
    <w:name w:val="Balloon Text"/>
    <w:basedOn w:val="916"/>
    <w:link w:val="1024"/>
    <w:uiPriority w:val="0"/>
    <w:qFormat/>
    <w:rPr>
      <w:rFonts w:ascii="Times New Roman" w:hAnsi="Times New Roman"/>
      <w:sz w:val="18"/>
      <w:szCs w:val="18"/>
    </w:rPr>
  </w:style>
  <w:style w:type="paragraph" w:styleId="950">
    <w:name w:val="Footer"/>
    <w:basedOn w:val="916"/>
    <w:link w:val="1035"/>
    <w:uiPriority w:val="0"/>
    <w:qFormat/>
    <w:pPr>
      <w:jc w:val="left"/>
      <w:tabs>
        <w:tab w:val="center" w:pos="4153" w:leader="none"/>
        <w:tab w:val="right" w:pos="8306" w:leader="none"/>
      </w:tabs>
    </w:pPr>
    <w:rPr>
      <w:rFonts w:ascii="Times New Roman" w:hAnsi="Times New Roman"/>
      <w:sz w:val="18"/>
      <w:szCs w:val="18"/>
    </w:rPr>
  </w:style>
  <w:style w:type="paragraph" w:styleId="951">
    <w:name w:val="envelope return"/>
    <w:basedOn w:val="916"/>
    <w:uiPriority w:val="0"/>
    <w:qFormat/>
    <w:rPr>
      <w:rFonts w:ascii="Arial" w:hAnsi="Arial"/>
      <w:szCs w:val="20"/>
    </w:rPr>
  </w:style>
  <w:style w:type="paragraph" w:styleId="952">
    <w:name w:val="Header"/>
    <w:basedOn w:val="916"/>
    <w:link w:val="103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53">
    <w:name w:val="Signature"/>
    <w:basedOn w:val="916"/>
    <w:link w:val="1056"/>
    <w:uiPriority w:val="0"/>
    <w:qFormat/>
    <w:pPr>
      <w:jc w:val="center"/>
      <w:spacing w:after="600" w:line="312" w:lineRule="atLeast"/>
    </w:pPr>
    <w:rPr>
      <w:rFonts w:ascii="Times New Roman" w:hAnsi="Times New Roman" w:eastAsia="仿宋_GB2312"/>
      <w:sz w:val="24"/>
      <w:szCs w:val="20"/>
    </w:rPr>
  </w:style>
  <w:style w:type="paragraph" w:styleId="954">
    <w:name w:val="toc 1"/>
    <w:basedOn w:val="916"/>
    <w:next w:val="916"/>
    <w:uiPriority w:val="39"/>
    <w:qFormat/>
    <w:pPr>
      <w:jc w:val="left"/>
    </w:pPr>
    <w:rPr>
      <w:b/>
      <w:bCs/>
      <w:caps/>
      <w:sz w:val="28"/>
    </w:rPr>
  </w:style>
  <w:style w:type="paragraph" w:styleId="955">
    <w:name w:val="toc 4"/>
    <w:basedOn w:val="916"/>
    <w:next w:val="916"/>
    <w:uiPriority w:val="0"/>
    <w:semiHidden/>
    <w:qFormat/>
    <w:pPr>
      <w:jc w:val="left"/>
    </w:pPr>
    <w:rPr>
      <w:sz w:val="22"/>
    </w:rPr>
  </w:style>
  <w:style w:type="paragraph" w:styleId="956">
    <w:name w:val="index heading"/>
    <w:basedOn w:val="916"/>
    <w:next w:val="957"/>
    <w:uiPriority w:val="0"/>
    <w:semiHidden/>
    <w:qFormat/>
    <w:rPr>
      <w:rFonts w:ascii="Times New Roman" w:hAnsi="Times New Roman"/>
      <w:szCs w:val="20"/>
    </w:rPr>
  </w:style>
  <w:style w:type="paragraph" w:styleId="957">
    <w:name w:val="index 1"/>
    <w:basedOn w:val="916"/>
    <w:next w:val="916"/>
    <w:uiPriority w:val="0"/>
    <w:semiHidden/>
    <w:qFormat/>
    <w:pPr>
      <w:spacing w:line="240" w:lineRule="atLeast"/>
    </w:pPr>
    <w:rPr>
      <w:rFonts w:ascii="Times New Roman" w:hAnsi="Times New Roman"/>
      <w:b/>
      <w:bCs/>
      <w:szCs w:val="21"/>
    </w:rPr>
  </w:style>
  <w:style w:type="paragraph" w:styleId="958">
    <w:name w:val="List"/>
    <w:basedOn w:val="916"/>
    <w:uiPriority w:val="0"/>
    <w:qFormat/>
    <w:pPr>
      <w:ind w:left="200" w:hanging="200"/>
    </w:pPr>
    <w:rPr>
      <w:rFonts w:ascii="Times New Roman" w:hAnsi="Times New Roman"/>
      <w:szCs w:val="21"/>
    </w:rPr>
  </w:style>
  <w:style w:type="paragraph" w:styleId="959">
    <w:name w:val="footnote text"/>
    <w:basedOn w:val="916"/>
    <w:link w:val="1045"/>
    <w:uiPriority w:val="0"/>
    <w:qFormat/>
    <w:pPr>
      <w:jc w:val="left"/>
    </w:pPr>
    <w:rPr>
      <w:rFonts w:ascii="Times New Roman" w:hAnsi="Times New Roman"/>
      <w:sz w:val="18"/>
      <w:szCs w:val="18"/>
    </w:rPr>
  </w:style>
  <w:style w:type="paragraph" w:styleId="960">
    <w:name w:val="toc 6"/>
    <w:basedOn w:val="916"/>
    <w:next w:val="916"/>
    <w:uiPriority w:val="0"/>
    <w:semiHidden/>
    <w:qFormat/>
    <w:pPr>
      <w:jc w:val="left"/>
    </w:pPr>
    <w:rPr>
      <w:sz w:val="22"/>
    </w:rPr>
  </w:style>
  <w:style w:type="paragraph" w:styleId="961">
    <w:name w:val="Body Text Indent 3"/>
    <w:basedOn w:val="916"/>
    <w:link w:val="1011"/>
    <w:uiPriority w:val="0"/>
    <w:qFormat/>
    <w:pPr>
      <w:ind w:left="645" w:firstLine="645"/>
    </w:pPr>
    <w:rPr>
      <w:rFonts w:ascii="Arial" w:hAnsi="Arial" w:eastAsia="仿宋_GB2312" w:cs="Arial"/>
      <w:color w:val="ffff00"/>
      <w:sz w:val="32"/>
      <w:szCs w:val="32"/>
    </w:rPr>
  </w:style>
  <w:style w:type="paragraph" w:styleId="962">
    <w:name w:val="index 7"/>
    <w:basedOn w:val="916"/>
    <w:next w:val="916"/>
    <w:uiPriority w:val="0"/>
    <w:semiHidden/>
    <w:qFormat/>
    <w:pPr>
      <w:ind w:left="1200"/>
    </w:pPr>
    <w:rPr>
      <w:rFonts w:ascii="Times New Roman" w:hAnsi="Times New Roman"/>
      <w:szCs w:val="20"/>
    </w:rPr>
  </w:style>
  <w:style w:type="paragraph" w:styleId="963">
    <w:name w:val="index 9"/>
    <w:basedOn w:val="916"/>
    <w:next w:val="916"/>
    <w:uiPriority w:val="0"/>
    <w:semiHidden/>
    <w:qFormat/>
    <w:pPr>
      <w:ind w:left="1600"/>
    </w:pPr>
    <w:rPr>
      <w:rFonts w:ascii="Times New Roman" w:hAnsi="Times New Roman"/>
      <w:szCs w:val="20"/>
    </w:rPr>
  </w:style>
  <w:style w:type="paragraph" w:styleId="964">
    <w:name w:val="table of figures"/>
    <w:basedOn w:val="916"/>
    <w:next w:val="916"/>
    <w:uiPriority w:val="0"/>
    <w:semiHidden/>
    <w:qFormat/>
    <w:pPr>
      <w:ind w:left="840" w:hanging="420"/>
    </w:pPr>
    <w:rPr>
      <w:rFonts w:ascii="Times New Roman" w:hAnsi="Times New Roman"/>
      <w:szCs w:val="21"/>
    </w:rPr>
  </w:style>
  <w:style w:type="paragraph" w:styleId="965">
    <w:name w:val="toc 2"/>
    <w:basedOn w:val="916"/>
    <w:next w:val="916"/>
    <w:uiPriority w:val="39"/>
    <w:qFormat/>
    <w:pPr>
      <w:jc w:val="left"/>
    </w:pPr>
    <w:rPr>
      <w:bCs/>
      <w:smallCaps/>
      <w:sz w:val="24"/>
    </w:rPr>
  </w:style>
  <w:style w:type="paragraph" w:styleId="966">
    <w:name w:val="toc 9"/>
    <w:basedOn w:val="916"/>
    <w:next w:val="916"/>
    <w:uiPriority w:val="0"/>
    <w:semiHidden/>
    <w:qFormat/>
    <w:pPr>
      <w:jc w:val="left"/>
    </w:pPr>
    <w:rPr>
      <w:sz w:val="22"/>
    </w:rPr>
  </w:style>
  <w:style w:type="paragraph" w:styleId="967">
    <w:name w:val="Body Text 2"/>
    <w:basedOn w:val="916"/>
    <w:link w:val="1032"/>
    <w:uiPriority w:val="0"/>
    <w:qFormat/>
    <w:pPr>
      <w:jc w:val="center"/>
      <w:widowControl/>
    </w:pPr>
    <w:rPr>
      <w:rFonts w:ascii="楷体_GB2312" w:hAnsi="Times New Roman" w:eastAsia="楷体_GB2312"/>
      <w:sz w:val="28"/>
      <w:szCs w:val="28"/>
    </w:rPr>
  </w:style>
  <w:style w:type="paragraph" w:styleId="968">
    <w:name w:val="HTML Preformatted"/>
    <w:basedOn w:val="916"/>
    <w:link w:val="10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69">
    <w:name w:val="Normal (Web)"/>
    <w:basedOn w:val="916"/>
    <w:uiPriority w:val="99"/>
    <w:qFormat/>
    <w:pPr>
      <w:jc w:val="left"/>
      <w:spacing w:before="100" w:beforeAutospacing="1" w:after="100" w:afterAutospacing="1"/>
      <w:widowControl/>
    </w:pPr>
    <w:rPr>
      <w:rFonts w:ascii="宋体" w:hAnsi="宋体" w:cs="宋体"/>
      <w:sz w:val="24"/>
      <w:szCs w:val="24"/>
    </w:rPr>
  </w:style>
  <w:style w:type="paragraph" w:styleId="970">
    <w:name w:val="index 2"/>
    <w:basedOn w:val="916"/>
    <w:next w:val="916"/>
    <w:uiPriority w:val="0"/>
    <w:semiHidden/>
    <w:qFormat/>
    <w:pPr>
      <w:ind w:left="200"/>
    </w:pPr>
    <w:rPr>
      <w:rFonts w:ascii="Times New Roman" w:hAnsi="Times New Roman"/>
      <w:szCs w:val="20"/>
    </w:rPr>
  </w:style>
  <w:style w:type="paragraph" w:styleId="971">
    <w:name w:val="annotation subject"/>
    <w:basedOn w:val="934"/>
    <w:next w:val="934"/>
    <w:link w:val="1005"/>
    <w:uiPriority w:val="0"/>
    <w:qFormat/>
    <w:rPr>
      <w:rFonts w:ascii="Times New Roman" w:hAnsi="Times New Roman"/>
      <w:b/>
      <w:bCs/>
      <w:szCs w:val="21"/>
    </w:rPr>
  </w:style>
  <w:style w:type="paragraph" w:styleId="972">
    <w:name w:val="Body Text First Indent"/>
    <w:basedOn w:val="916"/>
    <w:link w:val="1020"/>
    <w:uiPriority w:val="0"/>
    <w:qFormat/>
    <w:pPr>
      <w:ind w:firstLine="200"/>
      <w:spacing w:line="360" w:lineRule="auto"/>
    </w:pPr>
    <w:rPr>
      <w:rFonts w:ascii="仿宋_GB2312" w:hAnsi="Times New Roman" w:eastAsia="仿宋_GB2312"/>
      <w:sz w:val="30"/>
      <w:szCs w:val="30"/>
    </w:rPr>
  </w:style>
  <w:style w:type="paragraph" w:styleId="973">
    <w:name w:val="Body Text First Indent 2"/>
    <w:basedOn w:val="938"/>
    <w:link w:val="1010"/>
    <w:uiPriority w:val="0"/>
    <w:qFormat/>
    <w:pPr>
      <w:ind w:left="0" w:firstLine="420"/>
      <w:spacing w:after="0" w:line="360" w:lineRule="auto"/>
    </w:pPr>
    <w:rPr>
      <w:rFonts w:ascii="宋体" w:hAnsi="宋体"/>
      <w:szCs w:val="20"/>
    </w:rPr>
  </w:style>
  <w:style w:type="table" w:styleId="974">
    <w:name w:val="Table Grid"/>
    <w:basedOn w:val="927"/>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name w:val="Strong"/>
    <w:uiPriority w:val="22"/>
    <w:qFormat/>
    <w:rPr>
      <w:b/>
      <w:bCs/>
    </w:rPr>
  </w:style>
  <w:style w:type="character" w:styleId="976">
    <w:name w:val="page number"/>
    <w:uiPriority w:val="0"/>
    <w:qFormat/>
  </w:style>
  <w:style w:type="character" w:styleId="977">
    <w:name w:val="FollowedHyperlink"/>
    <w:uiPriority w:val="0"/>
    <w:qFormat/>
    <w:rPr>
      <w:color w:val="800080"/>
      <w:u w:val="single"/>
    </w:rPr>
  </w:style>
  <w:style w:type="character" w:styleId="978">
    <w:name w:val="Emphasis"/>
    <w:uiPriority w:val="20"/>
    <w:qFormat/>
    <w:rPr>
      <w:i/>
      <w:iCs/>
    </w:rPr>
  </w:style>
  <w:style w:type="character" w:styleId="979">
    <w:name w:val="Hyperlink"/>
    <w:uiPriority w:val="99"/>
    <w:qFormat/>
    <w:rPr>
      <w:color w:val="0000ff"/>
      <w:u w:val="single"/>
    </w:rPr>
  </w:style>
  <w:style w:type="character" w:styleId="980">
    <w:name w:val="annotation reference"/>
    <w:uiPriority w:val="0"/>
    <w:qFormat/>
    <w:rPr>
      <w:sz w:val="21"/>
      <w:szCs w:val="21"/>
    </w:rPr>
  </w:style>
  <w:style w:type="character" w:styleId="981">
    <w:name w:val="footnote reference"/>
    <w:uiPriority w:val="0"/>
    <w:unhideWhenUsed/>
    <w:qFormat/>
    <w:rPr>
      <w:vertAlign w:val="superscript"/>
    </w:rPr>
  </w:style>
  <w:style w:type="character" w:styleId="982" w:customStyle="1">
    <w:name w:val="标题 1 字符1"/>
    <w:link w:val="917"/>
    <w:uiPriority w:val="0"/>
    <w:qFormat/>
    <w:rPr>
      <w:rFonts w:ascii="楷体_GB2312" w:hAnsi="Times New Roman" w:eastAsia="楷体_GB2312" w:cs="Times New Roman"/>
      <w:sz w:val="28"/>
      <w:szCs w:val="28"/>
    </w:rPr>
  </w:style>
  <w:style w:type="character" w:styleId="983" w:customStyle="1">
    <w:name w:val="标题 2 字符3"/>
    <w:link w:val="918"/>
    <w:uiPriority w:val="0"/>
    <w:qFormat/>
    <w:rPr>
      <w:rFonts w:ascii="Arial" w:hAnsi="Arial" w:eastAsia="幼圆" w:cs="Arial"/>
      <w:b/>
      <w:bCs/>
      <w:sz w:val="44"/>
      <w:szCs w:val="44"/>
    </w:rPr>
  </w:style>
  <w:style w:type="character" w:styleId="984" w:customStyle="1">
    <w:name w:val="标题 3 字符"/>
    <w:link w:val="919"/>
    <w:uiPriority w:val="0"/>
    <w:qFormat/>
    <w:rPr>
      <w:rFonts w:ascii="Times New Roman" w:hAnsi="Times New Roman" w:eastAsia="宋体" w:cs="Times New Roman"/>
      <w:b/>
      <w:bCs/>
      <w:sz w:val="32"/>
      <w:szCs w:val="32"/>
    </w:rPr>
  </w:style>
  <w:style w:type="character" w:styleId="985" w:customStyle="1">
    <w:name w:val="标题 4 字符"/>
    <w:link w:val="920"/>
    <w:uiPriority w:val="0"/>
    <w:qFormat/>
    <w:rPr>
      <w:rFonts w:ascii="Arial" w:hAnsi="Arial" w:eastAsia="黑体" w:cs="Arial"/>
      <w:b/>
      <w:bCs/>
      <w:sz w:val="28"/>
      <w:szCs w:val="28"/>
    </w:rPr>
  </w:style>
  <w:style w:type="character" w:styleId="986" w:customStyle="1">
    <w:name w:val="标题 5 字符"/>
    <w:link w:val="921"/>
    <w:uiPriority w:val="0"/>
    <w:qFormat/>
    <w:rPr>
      <w:rFonts w:ascii="宋体" w:hAnsi="Times New Roman" w:eastAsia="宋体" w:cs="Times New Roman"/>
      <w:color w:val="000000"/>
      <w:sz w:val="28"/>
      <w:szCs w:val="28"/>
    </w:rPr>
  </w:style>
  <w:style w:type="character" w:styleId="987" w:customStyle="1">
    <w:name w:val="标题 6 字符"/>
    <w:link w:val="922"/>
    <w:uiPriority w:val="0"/>
    <w:qFormat/>
    <w:rPr>
      <w:rFonts w:ascii="Arial" w:hAnsi="Arial" w:eastAsia="黑体" w:cs="Times New Roman"/>
      <w:b/>
      <w:bCs/>
      <w:sz w:val="24"/>
      <w:szCs w:val="24"/>
    </w:rPr>
  </w:style>
  <w:style w:type="character" w:styleId="988" w:customStyle="1">
    <w:name w:val="标题 7 字符"/>
    <w:link w:val="923"/>
    <w:uiPriority w:val="0"/>
    <w:qFormat/>
    <w:rPr>
      <w:rFonts w:ascii="Times New Roman" w:hAnsi="Times New Roman" w:eastAsia="宋体" w:cs="Times New Roman"/>
      <w:b/>
      <w:bCs/>
      <w:sz w:val="24"/>
      <w:szCs w:val="24"/>
    </w:rPr>
  </w:style>
  <w:style w:type="character" w:styleId="989" w:customStyle="1">
    <w:name w:val="标题 8 字符"/>
    <w:link w:val="924"/>
    <w:uiPriority w:val="0"/>
    <w:qFormat/>
    <w:rPr>
      <w:rFonts w:ascii="Arial" w:hAnsi="Arial" w:eastAsia="黑体" w:cs="Times New Roman"/>
      <w:sz w:val="24"/>
      <w:szCs w:val="24"/>
    </w:rPr>
  </w:style>
  <w:style w:type="character" w:styleId="990" w:customStyle="1">
    <w:name w:val="标题 9 字符"/>
    <w:link w:val="925"/>
    <w:uiPriority w:val="0"/>
    <w:qFormat/>
    <w:rPr>
      <w:rFonts w:ascii="Arial" w:hAnsi="Arial" w:eastAsia="黑体" w:cs="Times New Roman"/>
      <w:szCs w:val="21"/>
    </w:rPr>
  </w:style>
  <w:style w:type="character" w:styleId="991" w:customStyle="1">
    <w:name w:val="font5 Char"/>
    <w:uiPriority w:val="0"/>
    <w:qFormat/>
    <w:rPr>
      <w:rFonts w:ascii="宋体" w:hAnsi="宋体" w:eastAsia="宋体"/>
      <w:sz w:val="28"/>
      <w:szCs w:val="28"/>
      <w:lang w:val="en-US" w:eastAsia="zh-CN" w:bidi="ar-SA"/>
    </w:rPr>
  </w:style>
  <w:style w:type="character" w:styleId="992" w:customStyle="1">
    <w:name w:val="正文缩进 字符1"/>
    <w:link w:val="928"/>
    <w:uiPriority w:val="0"/>
    <w:qFormat/>
    <w:rPr>
      <w:szCs w:val="21"/>
    </w:rPr>
  </w:style>
  <w:style w:type="character" w:styleId="993" w:customStyle="1">
    <w:name w:val="二级目录 Char"/>
    <w:link w:val="994"/>
    <w:uiPriority w:val="0"/>
    <w:qFormat/>
    <w:rPr>
      <w:b/>
      <w:sz w:val="30"/>
      <w:szCs w:val="28"/>
    </w:rPr>
  </w:style>
  <w:style w:type="paragraph" w:styleId="994" w:customStyle="1">
    <w:name w:val="二级目录"/>
    <w:next w:val="916"/>
    <w:link w:val="993"/>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995" w:customStyle="1">
    <w:name w:val="列出段落 Char"/>
    <w:link w:val="996"/>
    <w:uiPriority w:val="0"/>
    <w:qFormat/>
    <w:rPr>
      <w:rFonts w:ascii="Calibri" w:hAnsi="Calibri"/>
      <w:sz w:val="24"/>
      <w:szCs w:val="24"/>
      <w:lang w:eastAsia="en-US" w:bidi="en-US"/>
    </w:rPr>
  </w:style>
  <w:style w:type="paragraph" w:styleId="996" w:customStyle="1">
    <w:name w:val="列出段落1"/>
    <w:basedOn w:val="916"/>
    <w:link w:val="995"/>
    <w:uiPriority w:val="0"/>
    <w:qFormat/>
    <w:pPr>
      <w:contextualSpacing/>
      <w:ind w:left="720"/>
      <w:jc w:val="left"/>
      <w:widowControl/>
    </w:pPr>
    <w:rPr>
      <w:sz w:val="24"/>
      <w:szCs w:val="24"/>
      <w:lang w:eastAsia="en-US" w:bidi="en-US"/>
    </w:rPr>
  </w:style>
  <w:style w:type="paragraph" w:styleId="997" w:customStyle="1">
    <w:name w:val="Body Text(ch)"/>
    <w:basedOn w:val="916"/>
    <w:next w:val="937"/>
    <w:uiPriority w:val="0"/>
    <w:qFormat/>
    <w:pPr>
      <w:spacing w:after="120"/>
    </w:pPr>
    <w:rPr>
      <w:rFonts w:ascii="宋体" w:hAnsi="Arial"/>
      <w:bCs/>
      <w:iCs/>
      <w:szCs w:val="24"/>
    </w:rPr>
  </w:style>
  <w:style w:type="paragraph" w:styleId="998" w:customStyle="1">
    <w:name w:val="xl27"/>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99" w:customStyle="1">
    <w:name w:val="正文文本缩进 2 字符"/>
    <w:link w:val="948"/>
    <w:uiPriority w:val="0"/>
    <w:qFormat/>
    <w:rPr>
      <w:rFonts w:ascii="Arial" w:hAnsi="Arial" w:eastAsia="仿宋_GB2312" w:cs="Arial"/>
      <w:sz w:val="32"/>
      <w:szCs w:val="32"/>
    </w:rPr>
  </w:style>
  <w:style w:type="character" w:styleId="1000" w:customStyle="1">
    <w:name w:val="正文文本 字符3"/>
    <w:link w:val="937"/>
    <w:uiPriority w:val="0"/>
    <w:qFormat/>
    <w:rPr>
      <w:rFonts w:ascii="楷体_GB2312" w:hAnsi="Arial" w:eastAsia="楷体_GB2312" w:cs="Times New Roman"/>
      <w:sz w:val="28"/>
      <w:szCs w:val="28"/>
    </w:rPr>
  </w:style>
  <w:style w:type="paragraph" w:styleId="1001" w:customStyle="1">
    <w:name w:val="xl26"/>
    <w:basedOn w:val="9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2" w:customStyle="1">
    <w:name w:val="Char"/>
    <w:basedOn w:val="916"/>
    <w:uiPriority w:val="0"/>
    <w:qFormat/>
    <w:pPr>
      <w:ind w:firstLine="200"/>
      <w:tabs>
        <w:tab w:val="left" w:pos="360" w:leader="none"/>
      </w:tabs>
    </w:pPr>
    <w:rPr>
      <w:rFonts w:ascii="Times New Roman" w:hAnsi="Times New Roman"/>
      <w:sz w:val="28"/>
      <w:szCs w:val="30"/>
    </w:rPr>
  </w:style>
  <w:style w:type="paragraph" w:styleId="1003" w:customStyle="1">
    <w:name w:val="Char1"/>
    <w:basedOn w:val="933"/>
    <w:uiPriority w:val="0"/>
    <w:qFormat/>
    <w:rPr>
      <w:rFonts w:ascii="Tahoma" w:hAnsi="Tahoma"/>
      <w:sz w:val="24"/>
      <w:szCs w:val="24"/>
    </w:rPr>
  </w:style>
  <w:style w:type="character" w:styleId="1004" w:customStyle="1">
    <w:name w:val="批注文字 字符2"/>
    <w:basedOn w:val="926"/>
    <w:link w:val="934"/>
    <w:uiPriority w:val="0"/>
    <w:qFormat/>
  </w:style>
  <w:style w:type="character" w:styleId="1005" w:customStyle="1">
    <w:name w:val="批注主题 字符1"/>
    <w:link w:val="971"/>
    <w:uiPriority w:val="0"/>
    <w:semiHidden/>
    <w:qFormat/>
    <w:rPr>
      <w:rFonts w:ascii="Times New Roman" w:hAnsi="Times New Roman" w:eastAsia="宋体" w:cs="Times New Roman"/>
      <w:b/>
      <w:bCs/>
      <w:szCs w:val="21"/>
    </w:rPr>
  </w:style>
  <w:style w:type="paragraph" w:styleId="1006" w:customStyle="1">
    <w:name w:val="普通正文"/>
    <w:basedOn w:val="916"/>
    <w:link w:val="1083"/>
    <w:uiPriority w:val="0"/>
    <w:qFormat/>
    <w:pPr>
      <w:ind w:firstLine="480"/>
      <w:jc w:val="left"/>
      <w:spacing w:before="120" w:after="120" w:line="360" w:lineRule="auto"/>
    </w:pPr>
    <w:rPr>
      <w:rFonts w:ascii="Arial" w:hAnsi="Arial"/>
      <w:sz w:val="24"/>
      <w:szCs w:val="24"/>
    </w:rPr>
  </w:style>
  <w:style w:type="paragraph" w:styleId="1007" w:customStyle="1">
    <w:name w:val="table_lines"/>
    <w:basedOn w:val="916"/>
    <w:uiPriority w:val="0"/>
    <w:qFormat/>
    <w:pPr>
      <w:jc w:val="left"/>
      <w:widowControl/>
    </w:pPr>
    <w:rPr>
      <w:rFonts w:ascii="Times New Roman" w:hAnsi="Times New Roman"/>
      <w:sz w:val="20"/>
      <w:szCs w:val="20"/>
      <w:lang w:val="de-DE" w:eastAsia="de-DE"/>
    </w:rPr>
  </w:style>
  <w:style w:type="paragraph" w:styleId="100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1009" w:customStyle="1">
    <w:name w:val="正文文本缩进 字符1"/>
    <w:basedOn w:val="926"/>
    <w:link w:val="938"/>
    <w:uiPriority w:val="99"/>
    <w:semiHidden/>
    <w:qFormat/>
  </w:style>
  <w:style w:type="character" w:styleId="1010" w:customStyle="1">
    <w:name w:val="正文文本首行缩进 2 字符"/>
    <w:link w:val="973"/>
    <w:uiPriority w:val="0"/>
    <w:qFormat/>
    <w:rPr>
      <w:rFonts w:ascii="宋体" w:hAnsi="宋体" w:eastAsia="宋体" w:cs="Times New Roman"/>
      <w:szCs w:val="20"/>
    </w:rPr>
  </w:style>
  <w:style w:type="character" w:styleId="1011" w:customStyle="1">
    <w:name w:val="正文文本缩进 3 字符"/>
    <w:link w:val="961"/>
    <w:uiPriority w:val="0"/>
    <w:qFormat/>
    <w:rPr>
      <w:rFonts w:ascii="Arial" w:hAnsi="Arial" w:eastAsia="仿宋_GB2312" w:cs="Arial"/>
      <w:color w:val="ffff00"/>
      <w:sz w:val="32"/>
      <w:szCs w:val="32"/>
    </w:rPr>
  </w:style>
  <w:style w:type="paragraph" w:styleId="1012" w:customStyle="1">
    <w:name w:val="font7"/>
    <w:basedOn w:val="916"/>
    <w:uiPriority w:val="0"/>
    <w:qFormat/>
    <w:pPr>
      <w:jc w:val="left"/>
      <w:spacing w:before="100" w:beforeAutospacing="1" w:after="100" w:afterAutospacing="1"/>
      <w:widowControl/>
    </w:pPr>
    <w:rPr>
      <w:rFonts w:hint="eastAsia" w:ascii="宋体" w:hAnsi="宋体"/>
      <w:sz w:val="18"/>
      <w:szCs w:val="18"/>
    </w:rPr>
  </w:style>
  <w:style w:type="paragraph" w:styleId="1013" w:customStyle="1">
    <w:name w:val="Char Char Char Char"/>
    <w:basedOn w:val="933"/>
    <w:uiPriority w:val="0"/>
    <w:qFormat/>
    <w:pPr>
      <w:spacing w:line="360" w:lineRule="auto"/>
    </w:pPr>
    <w:rPr>
      <w:rFonts w:ascii="Tahoma" w:hAnsi="Tahoma"/>
      <w:sz w:val="24"/>
      <w:szCs w:val="24"/>
    </w:rPr>
  </w:style>
  <w:style w:type="character" w:styleId="1014" w:customStyle="1">
    <w:name w:val="正文文本 3 字符"/>
    <w:link w:val="936"/>
    <w:uiPriority w:val="0"/>
    <w:qFormat/>
    <w:rPr>
      <w:rFonts w:ascii="仿宋_GB2312" w:hAnsi="Arial" w:eastAsia="仿宋_GB2312" w:cs="Times New Roman"/>
      <w:sz w:val="32"/>
      <w:szCs w:val="32"/>
    </w:rPr>
  </w:style>
  <w:style w:type="paragraph" w:styleId="1015">
    <w:name w:val="List Paragraph"/>
    <w:basedOn w:val="916"/>
    <w:link w:val="1059"/>
    <w:uiPriority w:val="34"/>
    <w:qFormat/>
    <w:pPr>
      <w:contextualSpacing/>
      <w:ind w:left="720"/>
      <w:jc w:val="left"/>
      <w:widowControl/>
    </w:pPr>
    <w:rPr>
      <w:sz w:val="24"/>
      <w:szCs w:val="24"/>
      <w:lang w:eastAsia="en-US" w:bidi="en-US"/>
    </w:rPr>
  </w:style>
  <w:style w:type="character" w:styleId="1016" w:customStyle="1">
    <w:name w:val="文档结构图 字符"/>
    <w:link w:val="933"/>
    <w:uiPriority w:val="0"/>
    <w:semiHidden/>
    <w:qFormat/>
    <w:rPr>
      <w:rFonts w:ascii="Times New Roman" w:hAnsi="Times New Roman" w:eastAsia="宋体" w:cs="Times New Roman"/>
      <w:szCs w:val="21"/>
      <w:shd w:val="clear" w:color="auto" w:fill="000080"/>
    </w:rPr>
  </w:style>
  <w:style w:type="paragraph" w:styleId="1017" w:customStyle="1">
    <w:name w:val="4"/>
    <w:basedOn w:val="916"/>
    <w:next w:val="961"/>
    <w:uiPriority w:val="0"/>
    <w:qFormat/>
    <w:pPr>
      <w:ind w:firstLine="420"/>
      <w:spacing w:line="360" w:lineRule="auto"/>
    </w:pPr>
    <w:rPr>
      <w:rFonts w:ascii="Times New Roman" w:hAnsi="Times New Roman"/>
      <w:color w:val="ff0000"/>
      <w:sz w:val="24"/>
      <w:szCs w:val="24"/>
    </w:rPr>
  </w:style>
  <w:style w:type="paragraph" w:styleId="1018" w:customStyle="1">
    <w:name w:val="普通 (Web)"/>
    <w:basedOn w:val="916"/>
    <w:uiPriority w:val="0"/>
    <w:qFormat/>
    <w:pPr>
      <w:jc w:val="left"/>
      <w:spacing w:before="100" w:beforeAutospacing="1" w:after="100" w:afterAutospacing="1"/>
      <w:widowControl/>
    </w:pPr>
    <w:rPr>
      <w:rFonts w:ascii="宋体" w:hAnsi="宋体"/>
      <w:sz w:val="24"/>
      <w:szCs w:val="24"/>
    </w:rPr>
  </w:style>
  <w:style w:type="paragraph" w:styleId="1019" w:customStyle="1">
    <w:name w:val="Char Char Char Char Char Char Char Char Char Char"/>
    <w:basedOn w:val="916"/>
    <w:uiPriority w:val="0"/>
    <w:qFormat/>
    <w:pPr>
      <w:spacing w:line="360" w:lineRule="auto"/>
    </w:pPr>
    <w:rPr>
      <w:rFonts w:ascii="Times New Roman" w:hAnsi="Times New Roman"/>
      <w:sz w:val="24"/>
      <w:szCs w:val="20"/>
    </w:rPr>
  </w:style>
  <w:style w:type="character" w:styleId="1020" w:customStyle="1">
    <w:name w:val="正文文本首行缩进 字符"/>
    <w:link w:val="972"/>
    <w:uiPriority w:val="0"/>
    <w:qFormat/>
    <w:rPr>
      <w:rFonts w:ascii="仿宋_GB2312" w:hAnsi="Times New Roman" w:eastAsia="仿宋_GB2312" w:cs="Times New Roman"/>
      <w:sz w:val="30"/>
      <w:szCs w:val="30"/>
    </w:rPr>
  </w:style>
  <w:style w:type="paragraph" w:styleId="1021" w:customStyle="1">
    <w:name w:val="样式1"/>
    <w:basedOn w:val="916"/>
    <w:uiPriority w:val="0"/>
    <w:qFormat/>
    <w:pPr>
      <w:numPr>
        <w:ilvl w:val="0"/>
        <w:numId w:val="3"/>
      </w:numPr>
    </w:pPr>
    <w:rPr>
      <w:rFonts w:ascii="宋体" w:hAnsi="宋体"/>
      <w:szCs w:val="21"/>
    </w:rPr>
  </w:style>
  <w:style w:type="paragraph" w:styleId="1022" w:customStyle="1">
    <w:name w:val="font6"/>
    <w:basedOn w:val="916"/>
    <w:uiPriority w:val="0"/>
    <w:qFormat/>
    <w:pPr>
      <w:jc w:val="left"/>
      <w:spacing w:before="100" w:beforeAutospacing="1" w:after="100" w:afterAutospacing="1"/>
      <w:widowControl/>
    </w:pPr>
    <w:rPr>
      <w:rFonts w:hint="eastAsia" w:ascii="宋体" w:hAnsi="宋体"/>
      <w:sz w:val="28"/>
      <w:szCs w:val="28"/>
      <w:u w:val="single"/>
    </w:rPr>
  </w:style>
  <w:style w:type="character" w:styleId="1023" w:customStyle="1">
    <w:name w:val="纯文本 字符2"/>
    <w:link w:val="944"/>
    <w:uiPriority w:val="0"/>
    <w:qFormat/>
    <w:rPr>
      <w:rFonts w:ascii="宋体" w:hAnsi="Courier New" w:eastAsia="宋体" w:cs="Courier New"/>
      <w:szCs w:val="21"/>
    </w:rPr>
  </w:style>
  <w:style w:type="character" w:styleId="1024" w:customStyle="1">
    <w:name w:val="批注框文本 字符1"/>
    <w:link w:val="949"/>
    <w:uiPriority w:val="0"/>
    <w:semiHidden/>
    <w:qFormat/>
    <w:rPr>
      <w:rFonts w:ascii="Times New Roman" w:hAnsi="Times New Roman" w:eastAsia="宋体" w:cs="Times New Roman"/>
      <w:sz w:val="18"/>
      <w:szCs w:val="18"/>
    </w:rPr>
  </w:style>
  <w:style w:type="paragraph" w:styleId="1025" w:customStyle="1">
    <w:name w:val="xl25"/>
    <w:basedOn w:val="9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customStyle="1">
    <w:name w:val="图标"/>
    <w:basedOn w:val="916"/>
    <w:next w:val="91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027" w:customStyle="1">
    <w:name w:val="日期 字符2"/>
    <w:link w:val="947"/>
    <w:uiPriority w:val="0"/>
    <w:qFormat/>
    <w:rPr>
      <w:rFonts w:ascii="Times New Roman" w:hAnsi="Times New Roman" w:eastAsia="宋体" w:cs="Times New Roman"/>
      <w:sz w:val="24"/>
      <w:szCs w:val="24"/>
    </w:rPr>
  </w:style>
  <w:style w:type="paragraph" w:styleId="1028" w:customStyle="1">
    <w:name w:val="标题3"/>
    <w:basedOn w:val="916"/>
    <w:next w:val="916"/>
    <w:uiPriority w:val="0"/>
    <w:qFormat/>
    <w:pPr>
      <w:ind w:firstLine="624"/>
      <w:spacing w:line="590" w:lineRule="atLeast"/>
    </w:pPr>
    <w:rPr>
      <w:rFonts w:ascii="方正黑体_GBK" w:hAnsi="Times New Roman" w:eastAsia="方正黑体_GBK"/>
      <w:sz w:val="32"/>
      <w:szCs w:val="32"/>
    </w:rPr>
  </w:style>
  <w:style w:type="paragraph" w:styleId="1029" w:customStyle="1">
    <w:name w:val="xl24"/>
    <w:basedOn w:val="91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0" w:customStyle="1">
    <w:name w:val="xl29"/>
    <w:basedOn w:val="91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1" w:customStyle="1">
    <w:name w:val="Char Char Char Char Char Char Char Char"/>
    <w:basedOn w:val="916"/>
    <w:uiPriority w:val="0"/>
    <w:qFormat/>
    <w:pPr>
      <w:jc w:val="left"/>
      <w:spacing w:after="160" w:line="240" w:lineRule="exact"/>
      <w:widowControl/>
    </w:pPr>
    <w:rPr>
      <w:rFonts w:ascii="Verdana" w:hAnsi="Verdana"/>
      <w:sz w:val="20"/>
      <w:szCs w:val="20"/>
      <w:lang w:eastAsia="en-US"/>
    </w:rPr>
  </w:style>
  <w:style w:type="character" w:styleId="1032" w:customStyle="1">
    <w:name w:val="正文文本 2 字符"/>
    <w:link w:val="967"/>
    <w:uiPriority w:val="0"/>
    <w:qFormat/>
    <w:rPr>
      <w:rFonts w:ascii="楷体_GB2312" w:hAnsi="Times New Roman" w:eastAsia="楷体_GB2312" w:cs="Times New Roman"/>
      <w:sz w:val="28"/>
      <w:szCs w:val="28"/>
    </w:rPr>
  </w:style>
  <w:style w:type="paragraph" w:styleId="1033" w:customStyle="1">
    <w:name w:val="xl28"/>
    <w:basedOn w:val="91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1034" w:customStyle="1">
    <w:name w:val="页眉 字符"/>
    <w:link w:val="952"/>
    <w:uiPriority w:val="0"/>
    <w:qFormat/>
    <w:rPr>
      <w:rFonts w:ascii="Times New Roman" w:hAnsi="Times New Roman" w:eastAsia="宋体" w:cs="Times New Roman"/>
      <w:sz w:val="18"/>
      <w:szCs w:val="18"/>
    </w:rPr>
  </w:style>
  <w:style w:type="character" w:styleId="1035" w:customStyle="1">
    <w:name w:val="页脚 字符"/>
    <w:link w:val="950"/>
    <w:uiPriority w:val="0"/>
    <w:qFormat/>
    <w:rPr>
      <w:rFonts w:ascii="Times New Roman" w:hAnsi="Times New Roman" w:eastAsia="宋体" w:cs="Times New Roman"/>
      <w:sz w:val="18"/>
      <w:szCs w:val="18"/>
    </w:rPr>
  </w:style>
  <w:style w:type="paragraph" w:styleId="1036" w:customStyle="1">
    <w:name w:val="Char Char Char Char Char Char Char Char1"/>
    <w:basedOn w:val="916"/>
    <w:uiPriority w:val="0"/>
    <w:qFormat/>
    <w:pPr>
      <w:jc w:val="left"/>
      <w:spacing w:after="160" w:line="240" w:lineRule="exact"/>
      <w:widowControl/>
    </w:pPr>
    <w:rPr>
      <w:rFonts w:ascii="Verdana" w:hAnsi="Verdana"/>
      <w:sz w:val="20"/>
      <w:szCs w:val="20"/>
      <w:lang w:eastAsia="en-US"/>
    </w:rPr>
  </w:style>
  <w:style w:type="paragraph" w:styleId="1037" w:customStyle="1">
    <w:name w:val="xl30"/>
    <w:basedOn w:val="916"/>
    <w:uiPriority w:val="0"/>
    <w:qFormat/>
    <w:pPr>
      <w:jc w:val="center"/>
      <w:spacing w:before="100" w:beforeAutospacing="1" w:after="100" w:afterAutospacing="1"/>
      <w:widowControl/>
    </w:pPr>
    <w:rPr>
      <w:rFonts w:ascii="宋体" w:hAnsi="宋体"/>
      <w:b/>
      <w:bCs/>
      <w:sz w:val="36"/>
      <w:szCs w:val="36"/>
    </w:rPr>
  </w:style>
  <w:style w:type="paragraph" w:styleId="1038" w:customStyle="1">
    <w:name w:val="Char Char Char Char1"/>
    <w:basedOn w:val="933"/>
    <w:uiPriority w:val="0"/>
    <w:qFormat/>
    <w:pPr>
      <w:spacing w:line="360" w:lineRule="auto"/>
    </w:pPr>
    <w:rPr>
      <w:rFonts w:ascii="Tahoma" w:hAnsi="Tahoma"/>
      <w:sz w:val="24"/>
      <w:szCs w:val="24"/>
    </w:rPr>
  </w:style>
  <w:style w:type="paragraph" w:styleId="1039" w:customStyle="1">
    <w:name w:val="table_1stline"/>
    <w:basedOn w:val="916"/>
    <w:uiPriority w:val="0"/>
    <w:qFormat/>
    <w:pPr>
      <w:jc w:val="left"/>
      <w:spacing w:before="120"/>
      <w:widowControl/>
    </w:pPr>
    <w:rPr>
      <w:rFonts w:ascii="Times New Roman" w:hAnsi="Times New Roman"/>
      <w:bCs/>
      <w:sz w:val="20"/>
      <w:szCs w:val="20"/>
      <w:lang w:val="de-DE" w:eastAsia="de-DE"/>
    </w:rPr>
  </w:style>
  <w:style w:type="paragraph" w:styleId="1040" w:customStyle="1">
    <w:name w:val="font5"/>
    <w:basedOn w:val="916"/>
    <w:uiPriority w:val="0"/>
    <w:qFormat/>
    <w:pPr>
      <w:jc w:val="left"/>
      <w:spacing w:before="100" w:beforeAutospacing="1" w:after="100" w:afterAutospacing="1"/>
      <w:widowControl/>
    </w:pPr>
    <w:rPr>
      <w:rFonts w:hint="eastAsia" w:ascii="宋体" w:hAnsi="宋体"/>
      <w:sz w:val="28"/>
      <w:szCs w:val="28"/>
    </w:rPr>
  </w:style>
  <w:style w:type="paragraph" w:styleId="1041" w:customStyle="1">
    <w:name w:val="标题1"/>
    <w:basedOn w:val="916"/>
    <w:next w:val="91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42" w:customStyle="1">
    <w:name w:val="修订1"/>
    <w:uiPriority w:val="99"/>
    <w:semiHidden/>
    <w:qFormat/>
    <w:rPr>
      <w:rFonts w:ascii="Times New Roman" w:hAnsi="Times New Roman" w:eastAsia="宋体" w:cs="Times New Roman"/>
      <w:sz w:val="21"/>
      <w:szCs w:val="21"/>
      <w:lang w:val="en-US" w:eastAsia="zh-CN" w:bidi="ar-SA"/>
    </w:rPr>
  </w:style>
  <w:style w:type="paragraph" w:styleId="1043">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1044" w:customStyle="1">
    <w:name w:val="签名 字符"/>
    <w:uiPriority w:val="0"/>
    <w:qFormat/>
    <w:rPr>
      <w:sz w:val="21"/>
      <w:szCs w:val="22"/>
    </w:rPr>
  </w:style>
  <w:style w:type="character" w:styleId="1045" w:customStyle="1">
    <w:name w:val="脚注文本 字符"/>
    <w:link w:val="959"/>
    <w:uiPriority w:val="0"/>
    <w:qFormat/>
    <w:rPr>
      <w:rFonts w:ascii="Times New Roman" w:hAnsi="Times New Roman"/>
      <w:sz w:val="18"/>
      <w:szCs w:val="18"/>
    </w:rPr>
  </w:style>
  <w:style w:type="character" w:styleId="1046" w:customStyle="1">
    <w:name w:val="HTML 预设格式 字符"/>
    <w:link w:val="968"/>
    <w:uiPriority w:val="0"/>
    <w:qFormat/>
    <w:rPr>
      <w:rFonts w:ascii="Arial" w:hAnsi="Arial"/>
      <w:sz w:val="24"/>
      <w:szCs w:val="24"/>
    </w:rPr>
  </w:style>
  <w:style w:type="character" w:styleId="1047" w:customStyle="1">
    <w:name w:val="标题 1 字符"/>
    <w:uiPriority w:val="9"/>
    <w:qFormat/>
    <w:rPr>
      <w:rFonts w:ascii="宋体" w:hAnsi="宋体"/>
      <w:b/>
      <w:sz w:val="36"/>
    </w:rPr>
  </w:style>
  <w:style w:type="character" w:styleId="1048" w:customStyle="1">
    <w:name w:val="标题 2 字符2"/>
    <w:uiPriority w:val="0"/>
    <w:qFormat/>
    <w:rPr>
      <w:rFonts w:eastAsia="楷体_GB2312"/>
      <w:b/>
      <w:bCs/>
      <w:sz w:val="28"/>
      <w:szCs w:val="28"/>
    </w:rPr>
  </w:style>
  <w:style w:type="character" w:styleId="1049" w:customStyle="1">
    <w:name w:val="正文缩进 字符"/>
    <w:uiPriority w:val="0"/>
    <w:qFormat/>
    <w:rPr>
      <w:sz w:val="21"/>
    </w:rPr>
  </w:style>
  <w:style w:type="character" w:styleId="1050" w:customStyle="1">
    <w:name w:val="批注文字 字符1"/>
    <w:uiPriority w:val="0"/>
    <w:qFormat/>
    <w:rPr>
      <w:sz w:val="21"/>
    </w:rPr>
  </w:style>
  <w:style w:type="character" w:styleId="1051" w:customStyle="1">
    <w:name w:val="正文文本 字符2"/>
    <w:uiPriority w:val="0"/>
    <w:qFormat/>
    <w:rPr>
      <w:rFonts w:ascii="楷体_GB2312" w:hAnsi="Arial" w:eastAsia="楷体_GB2312"/>
      <w:sz w:val="28"/>
    </w:rPr>
  </w:style>
  <w:style w:type="character" w:styleId="1052" w:customStyle="1">
    <w:name w:val="正文文本缩进 字符"/>
    <w:uiPriority w:val="0"/>
    <w:qFormat/>
    <w:rPr>
      <w:rFonts w:ascii="宋体"/>
      <w:sz w:val="28"/>
    </w:rPr>
  </w:style>
  <w:style w:type="character" w:styleId="1053" w:customStyle="1">
    <w:name w:val="纯文本 字符"/>
    <w:uiPriority w:val="0"/>
    <w:qFormat/>
    <w:rPr>
      <w:rFonts w:ascii="宋体" w:hAnsi="Courier New"/>
      <w:sz w:val="21"/>
    </w:rPr>
  </w:style>
  <w:style w:type="character" w:styleId="1054" w:customStyle="1">
    <w:name w:val="日期 字符1"/>
    <w:uiPriority w:val="0"/>
    <w:qFormat/>
    <w:rPr>
      <w:rFonts w:ascii="宋体"/>
      <w:sz w:val="28"/>
    </w:rPr>
  </w:style>
  <w:style w:type="character" w:styleId="1055" w:customStyle="1">
    <w:name w:val="批注框文本 字符"/>
    <w:uiPriority w:val="0"/>
    <w:qFormat/>
    <w:rPr>
      <w:sz w:val="18"/>
      <w:szCs w:val="18"/>
    </w:rPr>
  </w:style>
  <w:style w:type="character" w:styleId="1056" w:customStyle="1">
    <w:name w:val="签名 字符1"/>
    <w:link w:val="953"/>
    <w:uiPriority w:val="0"/>
    <w:qFormat/>
    <w:rPr>
      <w:rFonts w:ascii="Times New Roman" w:hAnsi="Times New Roman" w:eastAsia="仿宋_GB2312"/>
      <w:sz w:val="24"/>
    </w:rPr>
  </w:style>
  <w:style w:type="character" w:styleId="1057" w:customStyle="1">
    <w:name w:val="批注主题 字符"/>
    <w:uiPriority w:val="0"/>
    <w:qFormat/>
    <w:rPr>
      <w:b/>
      <w:bCs/>
      <w:sz w:val="21"/>
    </w:rPr>
  </w:style>
  <w:style w:type="character" w:styleId="1058" w:customStyle="1">
    <w:name w:val="正文文本 字符"/>
    <w:uiPriority w:val="0"/>
    <w:qFormat/>
    <w:rPr>
      <w:rFonts w:ascii="楷体_GB2312" w:hAnsi="Arial" w:eastAsia="楷体_GB2312"/>
      <w:sz w:val="28"/>
    </w:rPr>
  </w:style>
  <w:style w:type="character" w:styleId="1059" w:customStyle="1">
    <w:name w:val="列表段落 字符"/>
    <w:link w:val="1015"/>
    <w:uiPriority w:val="34"/>
    <w:qFormat/>
    <w:rPr>
      <w:sz w:val="24"/>
      <w:szCs w:val="24"/>
      <w:lang w:eastAsia="en-US" w:bidi="en-US"/>
    </w:rPr>
  </w:style>
  <w:style w:type="paragraph" w:styleId="1060" w:customStyle="1">
    <w:name w:val="Char Char Char"/>
    <w:basedOn w:val="916"/>
    <w:uiPriority w:val="0"/>
    <w:qFormat/>
    <w:pPr>
      <w:numPr>
        <w:ilvl w:val="0"/>
        <w:numId w:val="4"/>
      </w:numPr>
      <w:tabs>
        <w:tab w:val="left" w:pos="1545" w:leader="none"/>
      </w:tabs>
    </w:pPr>
    <w:rPr>
      <w:rFonts w:ascii="Times New Roman" w:hAnsi="Times New Roman"/>
      <w:szCs w:val="20"/>
    </w:rPr>
  </w:style>
  <w:style w:type="paragraph" w:styleId="1061" w:customStyle="1">
    <w:name w:val="Plain Text1"/>
    <w:basedOn w:val="916"/>
    <w:uiPriority w:val="0"/>
    <w:qFormat/>
    <w:rPr>
      <w:rFonts w:ascii="宋体" w:hAnsi="Courier New" w:eastAsia="楷体_GB2312"/>
      <w:sz w:val="28"/>
      <w:szCs w:val="20"/>
    </w:rPr>
  </w:style>
  <w:style w:type="paragraph" w:styleId="106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63" w:customStyle="1">
    <w:name w:val="Char1 Char Char Char"/>
    <w:basedOn w:val="916"/>
    <w:uiPriority w:val="0"/>
    <w:qFormat/>
    <w:rPr>
      <w:rFonts w:ascii="Tahoma" w:hAnsi="Tahoma"/>
      <w:sz w:val="24"/>
      <w:szCs w:val="20"/>
    </w:rPr>
  </w:style>
  <w:style w:type="paragraph" w:styleId="1064" w:customStyle="1">
    <w:name w:val="Char Char1 Char Char Char Char Char Char Char"/>
    <w:basedOn w:val="916"/>
    <w:uiPriority w:val="0"/>
    <w:qFormat/>
    <w:rPr>
      <w:rFonts w:ascii="Calibri Light" w:hAnsi="Calibri Light" w:cs="Berlin Sans FB Demi"/>
      <w:sz w:val="24"/>
      <w:szCs w:val="20"/>
    </w:rPr>
  </w:style>
  <w:style w:type="paragraph" w:styleId="1065" w:customStyle="1">
    <w:name w:val="Char Char"/>
    <w:basedOn w:val="916"/>
    <w:uiPriority w:val="0"/>
    <w:qFormat/>
    <w:rPr>
      <w:rFonts w:ascii="Times New Roman" w:hAnsi="Times New Roman"/>
      <w:szCs w:val="21"/>
    </w:rPr>
  </w:style>
  <w:style w:type="paragraph" w:styleId="1066" w:customStyle="1">
    <w:name w:val="_Style 12"/>
    <w:basedOn w:val="933"/>
    <w:uiPriority w:val="0"/>
    <w:qFormat/>
    <w:pPr>
      <w:jc w:val="center"/>
      <w:spacing w:line="360" w:lineRule="auto"/>
      <w:widowControl/>
    </w:pPr>
    <w:rPr>
      <w:sz w:val="24"/>
      <w:szCs w:val="24"/>
      <w:lang w:val="zh-CN"/>
    </w:rPr>
  </w:style>
  <w:style w:type="character" w:styleId="1067" w:customStyle="1">
    <w:name w:val="正文缩进 Char1"/>
    <w:uiPriority w:val="0"/>
    <w:qFormat/>
    <w:rPr>
      <w:rFonts w:eastAsia="楷体_GB2312"/>
      <w:sz w:val="24"/>
    </w:rPr>
  </w:style>
  <w:style w:type="character" w:styleId="1068" w:customStyle="1">
    <w:name w:val="纯文本 字符1"/>
    <w:uiPriority w:val="0"/>
    <w:qFormat/>
    <w:rPr>
      <w:rFonts w:ascii="宋体" w:hAnsi="Courier New"/>
    </w:rPr>
  </w:style>
  <w:style w:type="character" w:styleId="1069" w:customStyle="1">
    <w:name w:val="未处理的提及1"/>
    <w:uiPriority w:val="99"/>
    <w:unhideWhenUsed/>
    <w:qFormat/>
    <w:rPr>
      <w:color w:val="605e5c"/>
      <w:shd w:val="clear" w:color="auto" w:fill="e1dfdd"/>
    </w:rPr>
  </w:style>
  <w:style w:type="character" w:styleId="1070" w:customStyle="1">
    <w:name w:val="批注文字 字符"/>
    <w:uiPriority w:val="0"/>
    <w:qFormat/>
    <w:rPr>
      <w:sz w:val="21"/>
    </w:rPr>
  </w:style>
  <w:style w:type="character" w:styleId="1071" w:customStyle="1">
    <w:name w:val="标题 2 字符"/>
    <w:uiPriority w:val="0"/>
    <w:qFormat/>
    <w:rPr>
      <w:rFonts w:eastAsia="楷体_GB2312"/>
      <w:b/>
      <w:bCs/>
      <w:sz w:val="28"/>
      <w:szCs w:val="28"/>
    </w:rPr>
  </w:style>
  <w:style w:type="character" w:styleId="1072" w:customStyle="1">
    <w:name w:val="日期 字符"/>
    <w:uiPriority w:val="0"/>
    <w:qFormat/>
    <w:rPr>
      <w:rFonts w:ascii="宋体"/>
      <w:sz w:val="28"/>
    </w:rPr>
  </w:style>
  <w:style w:type="character" w:styleId="1073" w:customStyle="1">
    <w:name w:val="正文文本 字符1"/>
    <w:uiPriority w:val="0"/>
    <w:qFormat/>
    <w:rPr>
      <w:rFonts w:ascii="楷体_GB2312" w:hAnsi="Arial" w:eastAsia="楷体_GB2312"/>
      <w:sz w:val="28"/>
    </w:rPr>
  </w:style>
  <w:style w:type="paragraph" w:styleId="1074" w:customStyle="1">
    <w:name w:val="正文1"/>
    <w:next w:val="916"/>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075" w:customStyle="1">
    <w:name w:val="_正文段落"/>
    <w:basedOn w:val="916"/>
    <w:link w:val="1076"/>
    <w:uiPriority w:val="0"/>
    <w:qFormat/>
    <w:pPr>
      <w:ind w:firstLine="800"/>
      <w:jc w:val="center"/>
      <w:spacing w:before="43" w:after="43" w:line="360" w:lineRule="auto"/>
    </w:pPr>
    <w:rPr>
      <w:rFonts w:ascii="宋体" w:hAnsi="宋体"/>
      <w:sz w:val="40"/>
      <w:szCs w:val="24"/>
    </w:rPr>
  </w:style>
  <w:style w:type="character" w:styleId="1076" w:customStyle="1">
    <w:name w:val="_正文段落 Char"/>
    <w:link w:val="1075"/>
    <w:uiPriority w:val="0"/>
    <w:qFormat/>
    <w:rPr>
      <w:rFonts w:ascii="宋体" w:hAnsi="宋体"/>
      <w:sz w:val="40"/>
      <w:szCs w:val="24"/>
    </w:rPr>
  </w:style>
  <w:style w:type="character" w:styleId="1077" w:customStyle="1">
    <w:name w:val="cf01"/>
    <w:uiPriority w:val="0"/>
    <w:qFormat/>
    <w:rPr>
      <w:rFonts w:hint="eastAsia" w:ascii="Microsoft YaHei UI" w:hAnsi="Microsoft YaHei UI" w:eastAsia="Microsoft YaHei UI"/>
      <w:b/>
      <w:bCs/>
      <w:sz w:val="18"/>
      <w:szCs w:val="18"/>
    </w:rPr>
  </w:style>
  <w:style w:type="character" w:styleId="1078" w:customStyle="1">
    <w:name w:val="标题 2 字符1"/>
    <w:uiPriority w:val="0"/>
    <w:qFormat/>
    <w:rPr>
      <w:rFonts w:eastAsia="楷体_GB2312"/>
      <w:b/>
      <w:bCs/>
      <w:sz w:val="28"/>
      <w:szCs w:val="28"/>
    </w:rPr>
  </w:style>
  <w:style w:type="paragraph" w:styleId="1079" w:customStyle="1">
    <w:name w:val="pf0"/>
    <w:basedOn w:val="916"/>
    <w:uiPriority w:val="0"/>
    <w:qFormat/>
    <w:pPr>
      <w:jc w:val="left"/>
      <w:spacing w:before="100" w:beforeAutospacing="1" w:after="100" w:afterAutospacing="1"/>
      <w:widowControl/>
    </w:pPr>
    <w:rPr>
      <w:rFonts w:ascii="宋体" w:hAnsi="宋体" w:cs="宋体"/>
      <w:sz w:val="24"/>
      <w:szCs w:val="24"/>
    </w:rPr>
  </w:style>
  <w:style w:type="character" w:styleId="1080" w:customStyle="1">
    <w:name w:val="cf11"/>
    <w:uiPriority w:val="0"/>
    <w:qFormat/>
    <w:rPr>
      <w:rFonts w:hint="eastAsia" w:ascii="Microsoft YaHei UI" w:hAnsi="Microsoft YaHei UI" w:eastAsia="Microsoft YaHei UI"/>
      <w:sz w:val="18"/>
      <w:szCs w:val="18"/>
    </w:rPr>
  </w:style>
  <w:style w:type="character" w:styleId="1081" w:customStyle="1">
    <w:name w:val="cf21"/>
    <w:uiPriority w:val="0"/>
    <w:qFormat/>
    <w:rPr>
      <w:rFonts w:hint="eastAsia" w:ascii="Microsoft YaHei UI" w:hAnsi="Microsoft YaHei UI" w:eastAsia="Microsoft YaHei UI"/>
      <w:b/>
      <w:bCs/>
      <w:sz w:val="18"/>
      <w:szCs w:val="18"/>
    </w:rPr>
  </w:style>
  <w:style w:type="paragraph" w:styleId="1082" w:customStyle="1">
    <w:name w:val="TOC 标题11"/>
    <w:basedOn w:val="917"/>
    <w:next w:val="916"/>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83" w:customStyle="1">
    <w:name w:val="普通正文 Char"/>
    <w:link w:val="1006"/>
    <w:uiPriority w:val="0"/>
    <w:qFormat/>
    <w:rPr>
      <w:rFonts w:ascii="Arial" w:hAnsi="Arial"/>
      <w:sz w:val="24"/>
      <w:szCs w:val="24"/>
    </w:rPr>
  </w:style>
  <w:style w:type="character" w:styleId="1084" w:customStyle="1">
    <w:name w:val="纯文本 Char2"/>
    <w:uiPriority w:val="0"/>
    <w:qFormat/>
    <w:rPr>
      <w:rFonts w:ascii="宋体" w:hAnsi="Courier New"/>
      <w:sz w:val="21"/>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2.emf"/><Relationship Id="rId18" Type="http://schemas.openxmlformats.org/officeDocument/2006/relationships/oleObject" Target="embeddings/oleObject1.bin"/><Relationship Id="rId19" Type="http://schemas.openxmlformats.org/officeDocument/2006/relationships/image" Target="media/image3.emf"/><Relationship Id="rId20"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A657304F-40D2-451C-B01B-728CE04D93B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陶文斌</cp:lastModifiedBy>
  <cp:revision>5</cp:revision>
  <dcterms:created xsi:type="dcterms:W3CDTF">2026-09-28T13:37:00Z</dcterms:created>
  <dcterms:modified xsi:type="dcterms:W3CDTF">2026-10-29T06:24:56Z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38CD14CDF7924214BAE76115FA068EB5_13</vt:lpwstr>
  </property>
  <property fmtid="{D5CDD505-2E9C-101B-9397-08002B2CF9AE}" pid="4" name="KSOTemplateDocerSaveRecord">
    <vt:lpwstr>eyJoZGlkIjoiNmU5OWE5N2M1OGY0MTU0MWZmNmVhNzBhYjEwZTBmNjIiLCJ1c2VySWQiOiIyNDczMTQzNTcifQ==</vt:lpwstr>
  </property>
</Properties>
</file>