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spacing w:line="360" w:lineRule="auto"/>
        <w:rPr>
          <w:rFonts w:hint="eastAsia" w:eastAsia="等线"/>
          <w:color w:val="000000"/>
          <w:highlight w:val="none"/>
        </w:rPr>
      </w:pPr>
      <w:r>
        <w:rPr>
          <w:rFonts w:hint="eastAsia" w:eastAsia="等线"/>
          <w:color w:val="000000"/>
          <w:highlight w:val="none"/>
        </w:rPr>
        <w:t xml:space="preserve"> </w:t>
      </w:r>
      <w:r>
        <w:rPr>
          <w:rFonts w:hint="eastAsia" w:eastAsia="等线"/>
          <w:color w:val="000000"/>
          <w:highlight w:val="none"/>
        </w:rPr>
      </w:r>
      <w:r/>
    </w:p>
    <w:p>
      <w:pPr>
        <w:pStyle w:val="676"/>
        <w:spacing w:line="360" w:lineRule="auto"/>
        <w:rPr>
          <w:rFonts w:eastAsia="等线"/>
          <w:color w:val="000000"/>
          <w:highlight w:val="none"/>
        </w:rPr>
      </w:pPr>
      <w:r>
        <w:rPr>
          <w:rFonts w:eastAsia="等线"/>
          <w:color w:val="000000"/>
          <w:highlight w:val="none"/>
        </w:rPr>
      </w:r>
      <w:r/>
    </w:p>
    <w:p>
      <w:pPr>
        <w:pStyle w:val="676"/>
        <w:spacing w:line="360" w:lineRule="auto"/>
        <w:rPr>
          <w:rFonts w:eastAsia="等线"/>
          <w:color w:val="000000"/>
          <w:sz w:val="16"/>
          <w:szCs w:val="16"/>
          <w:highlight w:val="none"/>
        </w:rPr>
      </w:pPr>
      <w:r>
        <w:rPr>
          <w:rFonts w:eastAsia="等线"/>
          <w:color w:val="000000"/>
          <w:sz w:val="16"/>
          <w:szCs w:val="16"/>
          <w:highlight w:val="none"/>
        </w:rPr>
      </w:r>
      <w:r/>
    </w:p>
    <w:p>
      <w:pPr>
        <w:pStyle w:val="676"/>
        <w:spacing w:line="360" w:lineRule="auto"/>
        <w:rPr>
          <w:rFonts w:hint="eastAsia" w:eastAsia="等线"/>
          <w:color w:val="000000"/>
          <w:sz w:val="16"/>
          <w:szCs w:val="16"/>
          <w:highlight w:val="none"/>
        </w:rPr>
      </w:pPr>
      <w:r>
        <w:rPr>
          <w:rFonts w:hint="eastAsia" w:eastAsia="等线"/>
          <w:color w:val="000000"/>
          <w:sz w:val="16"/>
          <w:szCs w:val="16"/>
          <w:highlight w:val="none"/>
        </w:rPr>
      </w:r>
      <w:r/>
    </w:p>
    <w:p>
      <w:pPr>
        <w:pStyle w:val="676"/>
        <w:jc w:val="center"/>
        <w:spacing w:line="360" w:lineRule="auto"/>
        <w:rPr>
          <w:b/>
          <w:bCs/>
          <w:color w:val="000000"/>
          <w:sz w:val="84"/>
          <w:szCs w:val="84"/>
          <w:highlight w:val="none"/>
        </w:rPr>
      </w:pPr>
      <w:r>
        <w:rPr>
          <w:rFonts w:hint="eastAsia"/>
          <w:b/>
          <w:bCs/>
          <w:color w:val="000000"/>
          <w:sz w:val="84"/>
          <w:szCs w:val="84"/>
          <w:highlight w:val="none"/>
        </w:rPr>
        <w:t xml:space="preserve">江阴市政府采购</w:t>
      </w:r>
      <w:r>
        <w:rPr>
          <w:b/>
          <w:bCs/>
          <w:color w:val="000000"/>
          <w:sz w:val="84"/>
          <w:szCs w:val="84"/>
          <w:highlight w:val="none"/>
        </w:rPr>
      </w:r>
      <w:r/>
    </w:p>
    <w:p>
      <w:pPr>
        <w:pStyle w:val="676"/>
        <w:jc w:val="center"/>
        <w:spacing w:line="360" w:lineRule="auto"/>
        <w:rPr>
          <w:b/>
          <w:bCs/>
          <w:color w:val="000000"/>
          <w:sz w:val="84"/>
          <w:szCs w:val="84"/>
          <w:highlight w:val="none"/>
        </w:rPr>
      </w:pPr>
      <w:r>
        <w:rPr>
          <w:rFonts w:hint="eastAsia" w:ascii="黑体" w:eastAsia="黑体" w:cs="黑体"/>
          <w:b/>
          <w:bCs/>
          <w:color w:val="000000"/>
          <w:sz w:val="84"/>
          <w:szCs w:val="84"/>
          <w:highlight w:val="none"/>
        </w:rPr>
        <w:t xml:space="preserve">单一来源采购文件</w:t>
      </w:r>
      <w:r>
        <w:rPr>
          <w:b/>
          <w:bCs/>
          <w:color w:val="000000"/>
          <w:sz w:val="84"/>
          <w:szCs w:val="84"/>
          <w:highlight w:val="none"/>
        </w:rPr>
      </w:r>
      <w:r/>
    </w:p>
    <w:p>
      <w:pPr>
        <w:pStyle w:val="659"/>
        <w:spacing w:before="0" w:line="360" w:lineRule="auto"/>
        <w:rPr>
          <w:color w:val="000000"/>
          <w:highlight w:val="none"/>
        </w:rPr>
      </w:pPr>
      <w:r>
        <w:rPr>
          <w:color w:val="000000"/>
          <w:highlight w:val="none"/>
        </w:rPr>
        <w:t xml:space="preserve"> </w:t>
      </w:r>
      <w:r>
        <w:rPr>
          <w:color w:val="000000"/>
          <w:highlight w:val="none"/>
        </w:rPr>
      </w:r>
      <w:r/>
    </w:p>
    <w:p>
      <w:pPr>
        <w:pStyle w:val="676"/>
        <w:spacing w:line="360" w:lineRule="auto"/>
        <w:rPr>
          <w:b/>
          <w:bCs/>
          <w:color w:val="000000"/>
          <w:sz w:val="27"/>
          <w:szCs w:val="27"/>
          <w:highlight w:val="none"/>
        </w:rPr>
      </w:pPr>
      <w:r>
        <w:rPr>
          <w:b/>
          <w:bCs/>
          <w:color w:val="000000"/>
          <w:sz w:val="27"/>
          <w:szCs w:val="27"/>
          <w:highlight w:val="none"/>
        </w:rPr>
      </w:r>
      <w:r/>
    </w:p>
    <w:p>
      <w:pPr>
        <w:pStyle w:val="676"/>
        <w:ind w:firstLine="643"/>
        <w:spacing w:line="360" w:lineRule="auto"/>
        <w:rPr>
          <w:rFonts w:hint="eastAsia" w:eastAsia="宋体"/>
          <w:b/>
          <w:bCs/>
          <w:color w:val="000000"/>
          <w:sz w:val="32"/>
          <w:szCs w:val="32"/>
          <w:highlight w:val="none"/>
          <w:lang w:eastAsia="zh-CN"/>
        </w:rPr>
      </w:pPr>
      <w:r>
        <w:rPr>
          <w:rFonts w:hint="eastAsia"/>
          <w:b/>
          <w:bCs/>
          <w:color w:val="000000"/>
          <w:sz w:val="32"/>
          <w:szCs w:val="32"/>
          <w:highlight w:val="none"/>
        </w:rPr>
        <w:t xml:space="preserve">采购编号：</w:t>
      </w:r>
      <w:r>
        <w:rPr>
          <w:rFonts w:hint="eastAsia"/>
          <w:b/>
          <w:bCs/>
          <w:color w:val="000000"/>
          <w:sz w:val="32"/>
          <w:szCs w:val="32"/>
          <w:highlight w:val="none"/>
          <w:lang w:eastAsia="zh-CN"/>
        </w:rPr>
        <w:t xml:space="preserve">JSZC-320281-CJZD-D2026-0031</w:t>
      </w:r>
      <w:r>
        <w:rPr>
          <w:rFonts w:hint="eastAsia" w:eastAsia="宋体"/>
          <w:b/>
          <w:bCs/>
          <w:color w:val="000000"/>
          <w:sz w:val="32"/>
          <w:szCs w:val="32"/>
          <w:highlight w:val="none"/>
          <w:lang w:eastAsia="zh-CN"/>
        </w:rPr>
      </w:r>
      <w:r/>
    </w:p>
    <w:p>
      <w:pPr>
        <w:pStyle w:val="676"/>
        <w:ind w:firstLine="643"/>
        <w:spacing w:line="360" w:lineRule="auto"/>
        <w:rPr>
          <w:b/>
          <w:bCs/>
          <w:color w:val="000000"/>
          <w:sz w:val="32"/>
          <w:szCs w:val="32"/>
          <w:highlight w:val="none"/>
        </w:rPr>
      </w:pPr>
      <w:r>
        <w:rPr>
          <w:rFonts w:hint="eastAsia"/>
          <w:b/>
          <w:bCs/>
          <w:color w:val="000000"/>
          <w:sz w:val="32"/>
          <w:szCs w:val="32"/>
          <w:highlight w:val="none"/>
        </w:rPr>
        <w:t xml:space="preserve">项目类别：服务类</w:t>
      </w:r>
      <w:r>
        <w:rPr>
          <w:b/>
          <w:bCs/>
          <w:color w:val="000000"/>
          <w:sz w:val="32"/>
          <w:szCs w:val="32"/>
          <w:highlight w:val="none"/>
        </w:rPr>
      </w:r>
      <w:r/>
    </w:p>
    <w:p>
      <w:pPr>
        <w:pStyle w:val="676"/>
        <w:ind w:firstLine="643"/>
        <w:spacing w:line="360" w:lineRule="auto"/>
        <w:rPr>
          <w:rFonts w:hint="eastAsia"/>
          <w:b/>
          <w:bCs/>
          <w:color w:val="000000"/>
          <w:sz w:val="32"/>
          <w:szCs w:val="32"/>
          <w:highlight w:val="none"/>
        </w:rPr>
      </w:pPr>
      <w:r>
        <w:rPr>
          <w:rFonts w:hint="eastAsia"/>
          <w:b/>
          <w:bCs/>
          <w:color w:val="000000"/>
          <w:sz w:val="32"/>
          <w:szCs w:val="32"/>
          <w:highlight w:val="none"/>
        </w:rPr>
        <w:t xml:space="preserve">采购项目：江阴市白屈港绮山湖应急水源地运行维护项目</w:t>
      </w:r>
      <w:r>
        <w:rPr>
          <w:rFonts w:hint="eastAsia"/>
          <w:b/>
          <w:bCs/>
          <w:color w:val="000000"/>
          <w:sz w:val="32"/>
          <w:szCs w:val="32"/>
          <w:highlight w:val="none"/>
        </w:rPr>
      </w:r>
      <w:r/>
    </w:p>
    <w:p>
      <w:pPr>
        <w:pStyle w:val="676"/>
        <w:ind w:firstLine="643"/>
        <w:spacing w:line="360" w:lineRule="auto"/>
        <w:rPr>
          <w:rFonts w:hint="eastAsia"/>
          <w:b/>
          <w:bCs/>
          <w:color w:val="000000"/>
          <w:sz w:val="32"/>
          <w:szCs w:val="32"/>
          <w:highlight w:val="none"/>
        </w:rPr>
      </w:pPr>
      <w:r>
        <w:rPr>
          <w:rFonts w:hint="eastAsia"/>
          <w:b/>
          <w:bCs/>
          <w:color w:val="000000"/>
          <w:sz w:val="32"/>
          <w:szCs w:val="32"/>
          <w:highlight w:val="none"/>
        </w:rPr>
        <w:t xml:space="preserve">采购单位：江阴市水利局</w:t>
      </w:r>
      <w:r>
        <w:rPr>
          <w:rFonts w:hint="eastAsia"/>
          <w:b/>
          <w:bCs/>
          <w:color w:val="000000"/>
          <w:sz w:val="32"/>
          <w:szCs w:val="32"/>
          <w:highlight w:val="none"/>
        </w:rPr>
      </w:r>
      <w:r/>
    </w:p>
    <w:p>
      <w:pPr>
        <w:pStyle w:val="676"/>
        <w:ind w:firstLine="1606"/>
        <w:spacing w:line="360" w:lineRule="auto"/>
        <w:rPr>
          <w:b/>
          <w:bCs/>
          <w:color w:val="000000"/>
          <w:sz w:val="32"/>
          <w:szCs w:val="32"/>
          <w:highlight w:val="none"/>
        </w:rPr>
      </w:pPr>
      <w:r>
        <w:rPr>
          <w:b/>
          <w:bCs/>
          <w:color w:val="000000"/>
          <w:sz w:val="32"/>
          <w:szCs w:val="32"/>
          <w:highlight w:val="none"/>
        </w:rPr>
      </w:r>
      <w:r/>
    </w:p>
    <w:p>
      <w:pPr>
        <w:pStyle w:val="676"/>
        <w:ind w:firstLine="1606"/>
        <w:spacing w:line="360" w:lineRule="auto"/>
        <w:rPr>
          <w:rFonts w:hint="eastAsia"/>
          <w:b/>
          <w:bCs/>
          <w:color w:val="000000"/>
          <w:sz w:val="32"/>
          <w:szCs w:val="32"/>
          <w:highlight w:val="none"/>
        </w:rPr>
      </w:pPr>
      <w:r>
        <w:rPr>
          <w:rFonts w:hint="eastAsia"/>
          <w:b/>
          <w:bCs/>
          <w:color w:val="000000"/>
          <w:sz w:val="32"/>
          <w:szCs w:val="32"/>
          <w:highlight w:val="none"/>
        </w:rPr>
      </w:r>
      <w:r/>
    </w:p>
    <w:p>
      <w:pPr>
        <w:pStyle w:val="676"/>
        <w:ind w:firstLine="1606"/>
        <w:spacing w:line="360" w:lineRule="auto"/>
        <w:rPr>
          <w:b/>
          <w:bCs/>
          <w:color w:val="000000"/>
          <w:sz w:val="32"/>
          <w:szCs w:val="32"/>
          <w:highlight w:val="none"/>
        </w:rPr>
      </w:pPr>
      <w:r>
        <w:rPr>
          <w:b/>
          <w:bCs/>
          <w:color w:val="000000"/>
          <w:sz w:val="32"/>
          <w:szCs w:val="32"/>
          <w:highlight w:val="none"/>
        </w:rPr>
      </w:r>
      <w:r/>
    </w:p>
    <w:p>
      <w:pPr>
        <w:pStyle w:val="676"/>
        <w:jc w:val="center"/>
        <w:spacing w:line="360" w:lineRule="auto"/>
        <w:rPr>
          <w:rFonts w:hint="eastAsia"/>
          <w:b/>
          <w:bCs/>
          <w:color w:val="000000"/>
          <w:sz w:val="32"/>
          <w:szCs w:val="32"/>
          <w:highlight w:val="none"/>
        </w:rPr>
      </w:pPr>
      <w:r>
        <w:rPr>
          <w:rFonts w:hint="eastAsia"/>
          <w:b/>
          <w:bCs/>
          <w:color w:val="000000"/>
          <w:sz w:val="32"/>
          <w:szCs w:val="32"/>
          <w:highlight w:val="none"/>
        </w:rPr>
        <w:t xml:space="preserve">江苏澄建正达工程项目管理有限公司</w:t>
      </w:r>
      <w:r>
        <w:rPr>
          <w:rFonts w:hint="eastAsia"/>
          <w:b/>
          <w:bCs/>
          <w:color w:val="000000"/>
          <w:sz w:val="32"/>
          <w:szCs w:val="32"/>
          <w:highlight w:val="none"/>
        </w:rPr>
      </w:r>
      <w:r/>
    </w:p>
    <w:p>
      <w:pPr>
        <w:pStyle w:val="676"/>
        <w:jc w:val="center"/>
        <w:spacing w:line="360" w:lineRule="auto"/>
        <w:rPr>
          <w:b/>
          <w:bCs/>
          <w:color w:val="000000"/>
          <w:sz w:val="32"/>
          <w:szCs w:val="32"/>
          <w:highlight w:val="none"/>
        </w:rPr>
      </w:pPr>
      <w:r>
        <w:rPr>
          <w:rFonts w:hint="eastAsia"/>
          <w:b/>
          <w:bCs/>
          <w:color w:val="000000"/>
          <w:sz w:val="32"/>
          <w:szCs w:val="32"/>
          <w:highlight w:val="none"/>
        </w:rPr>
        <w:t xml:space="preserve">二○二六年</w:t>
      </w:r>
      <w:r>
        <w:rPr>
          <w:rFonts w:hint="eastAsia"/>
          <w:b/>
          <w:bCs/>
          <w:color w:val="000000"/>
          <w:sz w:val="32"/>
          <w:szCs w:val="32"/>
          <w:highlight w:val="none"/>
          <w:lang w:val="en-US" w:eastAsia="zh-CN"/>
        </w:rPr>
        <w:t xml:space="preserve">十</w:t>
      </w:r>
      <w:r>
        <w:rPr>
          <w:rFonts w:hint="eastAsia"/>
          <w:b/>
          <w:bCs/>
          <w:color w:val="000000"/>
          <w:sz w:val="32"/>
          <w:szCs w:val="32"/>
          <w:highlight w:val="none"/>
        </w:rPr>
        <w:t xml:space="preserve">月</w:t>
      </w:r>
      <w:r>
        <w:rPr>
          <w:b/>
          <w:bCs/>
          <w:color w:val="000000"/>
          <w:sz w:val="32"/>
          <w:szCs w:val="32"/>
          <w:highlight w:val="none"/>
        </w:rPr>
      </w:r>
      <w:r/>
    </w:p>
    <w:p>
      <w:pPr>
        <w:pStyle w:val="676"/>
        <w:spacing w:line="360" w:lineRule="auto"/>
        <w:rPr>
          <w:rFonts w:hint="eastAsia"/>
          <w:b/>
          <w:bCs/>
          <w:color w:val="000000"/>
          <w:sz w:val="32"/>
          <w:szCs w:val="32"/>
          <w:highlight w:val="none"/>
        </w:rPr>
      </w:pPr>
      <w:r>
        <w:rPr>
          <w:rFonts w:hint="eastAsia"/>
          <w:b/>
          <w:bCs/>
          <w:color w:val="000000"/>
          <w:sz w:val="32"/>
          <w:szCs w:val="32"/>
          <w:highlight w:val="none"/>
        </w:rPr>
      </w:r>
      <w:r/>
    </w:p>
    <w:p>
      <w:pPr>
        <w:pStyle w:val="656"/>
        <w:jc w:val="center"/>
        <w:spacing w:line="360" w:lineRule="auto"/>
        <w:rPr>
          <w:rFonts w:hint="eastAsia"/>
          <w:b/>
          <w:bCs/>
          <w:color w:val="000000"/>
          <w:sz w:val="36"/>
          <w:szCs w:val="36"/>
          <w:highlight w:val="none"/>
        </w:rPr>
      </w:pPr>
      <w:r>
        <w:rPr>
          <w:rFonts w:hint="eastAsia"/>
          <w:b/>
          <w:bCs/>
          <w:color w:val="000000"/>
          <w:sz w:val="36"/>
          <w:szCs w:val="36"/>
          <w:highlight w:val="none"/>
        </w:rPr>
      </w:r>
      <w:r/>
    </w:p>
    <w:p>
      <w:pPr>
        <w:pStyle w:val="656"/>
        <w:jc w:val="center"/>
        <w:spacing w:line="360" w:lineRule="auto"/>
        <w:rPr>
          <w:rFonts w:hint="eastAsia"/>
          <w:b/>
          <w:color w:val="000000"/>
          <w:sz w:val="48"/>
          <w:highlight w:val="none"/>
        </w:rPr>
      </w:pPr>
      <w:r>
        <w:rPr>
          <w:rFonts w:hint="eastAsia"/>
          <w:b/>
          <w:color w:val="000000"/>
          <w:sz w:val="48"/>
          <w:highlight w:val="none"/>
        </w:rPr>
        <w:t xml:space="preserve">目   录</w:t>
      </w:r>
      <w:r>
        <w:rPr>
          <w:rFonts w:hint="eastAsia"/>
          <w:b/>
          <w:color w:val="000000"/>
          <w:sz w:val="48"/>
          <w:highlight w:val="none"/>
        </w:rPr>
      </w:r>
      <w:r/>
    </w:p>
    <w:p>
      <w:pPr>
        <w:pStyle w:val="677"/>
        <w:rPr>
          <w:color w:val="000000"/>
          <w:highlight w:val="none"/>
        </w:rPr>
      </w:pPr>
      <w:r>
        <w:rPr>
          <w:color w:val="000000"/>
          <w:highlight w:val="none"/>
        </w:rPr>
      </w:r>
      <w:r/>
    </w:p>
    <w:p>
      <w:pPr>
        <w:pStyle w:val="677"/>
        <w:rPr>
          <w:rFonts w:hint="eastAsia"/>
          <w:color w:val="000000"/>
          <w:highlight w:val="none"/>
        </w:rPr>
      </w:pPr>
      <w:r>
        <w:rPr>
          <w:rFonts w:hint="eastAsia"/>
          <w:color w:val="000000"/>
          <w:highlight w:val="none"/>
        </w:rPr>
      </w:r>
      <w:r/>
    </w:p>
    <w:p>
      <w:pPr>
        <w:pStyle w:val="656"/>
        <w:ind w:firstLine="720"/>
        <w:spacing w:line="360" w:lineRule="auto"/>
        <w:rPr>
          <w:rFonts w:hint="eastAsia"/>
          <w:color w:val="000000"/>
          <w:sz w:val="36"/>
          <w:highlight w:val="none"/>
        </w:rPr>
      </w:pPr>
      <w:r>
        <w:rPr>
          <w:rFonts w:hint="eastAsia"/>
          <w:color w:val="000000"/>
          <w:sz w:val="36"/>
          <w:highlight w:val="none"/>
        </w:rPr>
        <w:t xml:space="preserve">第一章 单一来源采购邀请函</w:t>
      </w:r>
      <w:r>
        <w:rPr>
          <w:rFonts w:hint="eastAsia"/>
          <w:color w:val="000000"/>
          <w:sz w:val="36"/>
          <w:highlight w:val="none"/>
        </w:rPr>
      </w:r>
      <w:r/>
    </w:p>
    <w:p>
      <w:pPr>
        <w:pStyle w:val="656"/>
        <w:ind w:firstLine="720"/>
        <w:spacing w:line="360" w:lineRule="auto"/>
        <w:rPr>
          <w:color w:val="000000"/>
          <w:sz w:val="36"/>
          <w:highlight w:val="none"/>
        </w:rPr>
      </w:pPr>
      <w:r>
        <w:rPr>
          <w:rFonts w:hint="eastAsia"/>
          <w:color w:val="000000"/>
          <w:sz w:val="36"/>
          <w:highlight w:val="none"/>
        </w:rPr>
        <w:t xml:space="preserve">第二章 采购须知</w:t>
      </w:r>
      <w:r>
        <w:rPr>
          <w:color w:val="000000"/>
          <w:sz w:val="36"/>
          <w:highlight w:val="none"/>
        </w:rPr>
      </w:r>
      <w:r/>
    </w:p>
    <w:p>
      <w:pPr>
        <w:pStyle w:val="656"/>
        <w:ind w:firstLine="720"/>
        <w:spacing w:line="360" w:lineRule="auto"/>
        <w:rPr>
          <w:rFonts w:hint="eastAsia"/>
          <w:color w:val="000000"/>
          <w:sz w:val="36"/>
          <w:highlight w:val="none"/>
        </w:rPr>
      </w:pPr>
      <w:r>
        <w:rPr>
          <w:rFonts w:hint="eastAsia"/>
          <w:color w:val="000000"/>
          <w:sz w:val="36"/>
          <w:highlight w:val="none"/>
        </w:rPr>
        <w:t xml:space="preserve">第三章 项目需求</w:t>
      </w:r>
      <w:r>
        <w:rPr>
          <w:rFonts w:hint="eastAsia"/>
          <w:color w:val="000000"/>
          <w:sz w:val="36"/>
          <w:highlight w:val="none"/>
        </w:rPr>
      </w:r>
      <w:r/>
    </w:p>
    <w:p>
      <w:pPr>
        <w:pStyle w:val="656"/>
        <w:ind w:firstLine="720"/>
        <w:spacing w:line="360" w:lineRule="auto"/>
        <w:rPr>
          <w:rFonts w:hint="eastAsia"/>
          <w:color w:val="000000"/>
          <w:sz w:val="36"/>
          <w:highlight w:val="none"/>
        </w:rPr>
      </w:pPr>
      <w:r>
        <w:rPr>
          <w:rFonts w:hint="eastAsia"/>
          <w:color w:val="000000"/>
          <w:sz w:val="36"/>
          <w:highlight w:val="none"/>
        </w:rPr>
        <w:t xml:space="preserve">第四章 单一来源采购程序</w:t>
      </w:r>
      <w:r>
        <w:rPr>
          <w:rFonts w:hint="eastAsia"/>
          <w:color w:val="000000"/>
          <w:sz w:val="36"/>
          <w:highlight w:val="none"/>
        </w:rPr>
      </w:r>
      <w:r/>
    </w:p>
    <w:p>
      <w:pPr>
        <w:pStyle w:val="656"/>
        <w:ind w:firstLine="720"/>
        <w:spacing w:line="360" w:lineRule="auto"/>
        <w:rPr>
          <w:rFonts w:hint="eastAsia"/>
          <w:color w:val="000000"/>
          <w:sz w:val="36"/>
          <w:highlight w:val="none"/>
        </w:rPr>
      </w:pPr>
      <w:r>
        <w:rPr>
          <w:rFonts w:hint="eastAsia"/>
          <w:color w:val="000000"/>
          <w:sz w:val="36"/>
          <w:highlight w:val="none"/>
        </w:rPr>
        <w:t xml:space="preserve">第五章 响应文件格式</w:t>
      </w:r>
      <w:r>
        <w:rPr>
          <w:rFonts w:hint="eastAsia"/>
          <w:color w:val="000000"/>
          <w:sz w:val="36"/>
          <w:highlight w:val="none"/>
        </w:rPr>
      </w:r>
      <w:r/>
    </w:p>
    <w:p>
      <w:pPr>
        <w:pStyle w:val="656"/>
        <w:ind w:firstLine="720"/>
        <w:spacing w:line="360" w:lineRule="auto"/>
        <w:rPr>
          <w:rFonts w:hint="eastAsia"/>
          <w:color w:val="000000"/>
          <w:sz w:val="36"/>
          <w:highlight w:val="none"/>
        </w:rPr>
      </w:pPr>
      <w:r>
        <w:rPr>
          <w:rFonts w:hint="eastAsia"/>
          <w:color w:val="000000"/>
          <w:sz w:val="36"/>
          <w:highlight w:val="none"/>
        </w:rPr>
        <w:t xml:space="preserve">第六章 合同主要条款</w:t>
      </w:r>
      <w:r>
        <w:rPr>
          <w:rFonts w:hint="eastAsia"/>
          <w:color w:val="000000"/>
          <w:sz w:val="36"/>
          <w:highlight w:val="none"/>
        </w:rPr>
      </w:r>
      <w:r/>
    </w:p>
    <w:p>
      <w:pPr>
        <w:pStyle w:val="677"/>
        <w:rPr>
          <w:rFonts w:hint="eastAsia"/>
          <w:color w:val="000000"/>
          <w:sz w:val="36"/>
          <w:highlight w:val="none"/>
        </w:rPr>
      </w:pPr>
      <w:r>
        <w:rPr>
          <w:rFonts w:hint="eastAsia"/>
          <w:color w:val="000000"/>
          <w:sz w:val="36"/>
          <w:highlight w:val="none"/>
        </w:rPr>
      </w:r>
      <w:r/>
    </w:p>
    <w:p>
      <w:pPr>
        <w:pStyle w:val="677"/>
        <w:rPr>
          <w:rFonts w:hint="eastAsia"/>
          <w:color w:val="000000"/>
          <w:sz w:val="36"/>
          <w:highlight w:val="none"/>
        </w:rPr>
      </w:pPr>
      <w:r>
        <w:rPr>
          <w:rFonts w:hint="eastAsia"/>
          <w:color w:val="000000"/>
          <w:sz w:val="36"/>
          <w:highlight w:val="none"/>
        </w:rPr>
      </w:r>
      <w:r/>
    </w:p>
    <w:p>
      <w:pPr>
        <w:pStyle w:val="656"/>
        <w:ind w:left="437"/>
        <w:jc w:val="center"/>
        <w:spacing w:line="560" w:lineRule="exact"/>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pStyle w:val="677"/>
        <w:rPr>
          <w:rFonts w:hint="eastAsia"/>
          <w:color w:val="000000"/>
          <w:sz w:val="32"/>
          <w:szCs w:val="32"/>
          <w:highlight w:val="none"/>
        </w:rPr>
      </w:pPr>
      <w:r>
        <w:rPr>
          <w:rFonts w:hint="eastAsia"/>
          <w:color w:val="000000"/>
          <w:sz w:val="32"/>
          <w:szCs w:val="32"/>
          <w:highlight w:val="none"/>
        </w:rPr>
      </w:r>
      <w:r/>
    </w:p>
    <w:p>
      <w:pPr>
        <w:jc w:val="center"/>
        <w:spacing w:line="560" w:lineRule="exact"/>
        <w:rPr>
          <w:b/>
          <w:bCs/>
          <w:color w:val="000000"/>
          <w:sz w:val="32"/>
          <w:szCs w:val="32"/>
          <w:highlight w:val="none"/>
        </w:rPr>
      </w:pPr>
      <w:r>
        <w:rPr>
          <w:rFonts w:hint="eastAsia"/>
          <w:b/>
          <w:bCs/>
          <w:color w:val="000000"/>
          <w:sz w:val="32"/>
          <w:szCs w:val="32"/>
          <w:highlight w:val="none"/>
        </w:rPr>
      </w:r>
      <w:r>
        <w:rPr>
          <w:rFonts w:hint="eastAsia"/>
          <w:b/>
          <w:bCs/>
          <w:color w:val="000000"/>
          <w:sz w:val="32"/>
          <w:szCs w:val="32"/>
          <w:highlight w:val="none"/>
        </w:rPr>
      </w:r>
    </w:p>
    <w:p>
      <w:pPr>
        <w:jc w:val="center"/>
        <w:spacing w:line="560" w:lineRule="exact"/>
        <w:rPr>
          <w:rFonts w:hint="eastAsia"/>
          <w:b/>
          <w:bCs/>
          <w:color w:val="000000"/>
          <w:sz w:val="32"/>
          <w:szCs w:val="32"/>
          <w:highlight w:val="none"/>
        </w:rPr>
      </w:pPr>
      <w:r>
        <w:rPr>
          <w:rFonts w:hint="eastAsia"/>
          <w:b/>
          <w:bCs/>
          <w:color w:val="000000"/>
          <w:sz w:val="32"/>
          <w:szCs w:val="32"/>
          <w:highlight w:val="none"/>
        </w:rPr>
      </w:r>
      <w:r>
        <w:rPr>
          <w:rFonts w:hint="eastAsia"/>
          <w:b/>
          <w:bCs/>
          <w:color w:val="000000"/>
          <w:sz w:val="32"/>
          <w:szCs w:val="32"/>
          <w:highlight w:val="none"/>
        </w:rPr>
      </w:r>
    </w:p>
    <w:p>
      <w:pPr>
        <w:jc w:val="center"/>
        <w:spacing w:line="560" w:lineRule="exact"/>
        <w:rPr>
          <w:rFonts w:hint="eastAsia"/>
          <w:b/>
          <w:bCs/>
          <w:color w:val="000000"/>
          <w:sz w:val="32"/>
          <w:szCs w:val="32"/>
          <w:highlight w:val="none"/>
        </w:rPr>
      </w:pPr>
      <w:r>
        <w:rPr>
          <w:rFonts w:hint="eastAsia"/>
          <w:b/>
          <w:bCs/>
          <w:color w:val="000000"/>
          <w:sz w:val="32"/>
          <w:szCs w:val="32"/>
          <w:highlight w:val="none"/>
        </w:rPr>
      </w:r>
      <w:r>
        <w:rPr>
          <w:rFonts w:hint="eastAsia"/>
          <w:b/>
          <w:bCs/>
          <w:color w:val="000000"/>
          <w:sz w:val="32"/>
          <w:szCs w:val="32"/>
          <w:highlight w:val="none"/>
        </w:rPr>
      </w:r>
    </w:p>
    <w:p>
      <w:pPr>
        <w:jc w:val="center"/>
        <w:spacing w:line="560" w:lineRule="exact"/>
        <w:rPr>
          <w:rFonts w:hint="eastAsia"/>
          <w:b/>
          <w:bCs/>
          <w:color w:val="000000"/>
          <w:sz w:val="32"/>
          <w:szCs w:val="32"/>
          <w:highlight w:val="none"/>
        </w:rPr>
      </w:pPr>
      <w:r>
        <w:rPr>
          <w:rFonts w:hint="eastAsia"/>
          <w:b/>
          <w:bCs/>
          <w:color w:val="000000"/>
          <w:sz w:val="32"/>
          <w:szCs w:val="32"/>
          <w:highlight w:val="none"/>
        </w:rPr>
      </w:r>
      <w:r>
        <w:rPr>
          <w:rFonts w:hint="eastAsia"/>
          <w:b/>
          <w:bCs/>
          <w:color w:val="000000"/>
          <w:sz w:val="32"/>
          <w:szCs w:val="32"/>
          <w:highlight w:val="none"/>
        </w:rP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t xml:space="preserve">第一章 单一来源采购邀请函</w:t>
      </w:r>
      <w:r>
        <w:rPr>
          <w:b/>
          <w:bCs/>
          <w:color w:val="000000"/>
          <w:sz w:val="32"/>
          <w:szCs w:val="32"/>
          <w:highlight w:val="none"/>
        </w:rPr>
      </w:r>
      <w:r/>
    </w:p>
    <w:p>
      <w:pPr>
        <w:pStyle w:val="656"/>
        <w:spacing w:line="360" w:lineRule="auto"/>
        <w:rPr>
          <w:rFonts w:cs="宋体"/>
          <w:color w:val="000000"/>
          <w:sz w:val="24"/>
          <w:highlight w:val="none"/>
        </w:rPr>
      </w:pPr>
      <w:r>
        <w:rPr>
          <w:rFonts w:cs="宋体"/>
          <w:color w:val="000000"/>
          <w:sz w:val="24"/>
          <w:highlight w:val="none"/>
        </w:rPr>
      </w:r>
      <w:r/>
    </w:p>
    <w:p>
      <w:pPr>
        <w:pStyle w:val="656"/>
        <w:spacing w:line="360" w:lineRule="auto"/>
        <w:rPr>
          <w:rFonts w:cs="宋体"/>
          <w:color w:val="000000"/>
          <w:szCs w:val="21"/>
          <w:highlight w:val="none"/>
        </w:rPr>
      </w:pPr>
      <w:r>
        <w:rPr>
          <w:rFonts w:hint="eastAsia" w:cs="宋体"/>
          <w:color w:val="000000"/>
          <w:szCs w:val="21"/>
          <w:highlight w:val="none"/>
        </w:rPr>
        <w:t xml:space="preserve">江苏江南水务股份有限公司：</w:t>
      </w:r>
      <w:r>
        <w:rPr>
          <w:rFonts w:cs="宋体"/>
          <w:color w:val="000000"/>
          <w:szCs w:val="21"/>
          <w:highlight w:val="none"/>
        </w:rPr>
      </w:r>
      <w:r/>
    </w:p>
    <w:p>
      <w:pPr>
        <w:pStyle w:val="656"/>
        <w:ind w:firstLine="420"/>
        <w:spacing w:line="360" w:lineRule="auto"/>
        <w:rPr>
          <w:rFonts w:cs="宋体"/>
          <w:color w:val="000000"/>
          <w:szCs w:val="21"/>
          <w:highlight w:val="none"/>
        </w:rPr>
      </w:pPr>
      <w:r>
        <w:rPr>
          <w:rFonts w:hint="eastAsia" w:cs="宋体"/>
          <w:color w:val="000000"/>
          <w:szCs w:val="21"/>
          <w:highlight w:val="none"/>
        </w:rPr>
        <w:t xml:space="preserve">根据</w:t>
      </w:r>
      <w:r>
        <w:rPr>
          <w:rFonts w:hint="eastAsia" w:cs="宋体"/>
          <w:color w:val="000000"/>
          <w:szCs w:val="21"/>
          <w:highlight w:val="none"/>
          <w:u w:val="single"/>
        </w:rPr>
        <w:t xml:space="preserve"> 江阴市水利局 </w:t>
      </w:r>
      <w:r>
        <w:rPr>
          <w:rFonts w:hint="eastAsia" w:cs="宋体"/>
          <w:color w:val="000000"/>
          <w:szCs w:val="21"/>
          <w:highlight w:val="none"/>
        </w:rPr>
        <w:t xml:space="preserve">委托，</w:t>
      </w:r>
      <w:r>
        <w:rPr>
          <w:rFonts w:hint="eastAsia" w:cs="宋体"/>
          <w:color w:val="000000"/>
          <w:szCs w:val="21"/>
          <w:highlight w:val="none"/>
          <w:u w:val="single"/>
        </w:rPr>
        <w:t xml:space="preserve"> 江苏澄建正达工程项目管理有限公司 </w:t>
      </w:r>
      <w:r>
        <w:rPr>
          <w:rFonts w:hint="eastAsia" w:cs="宋体"/>
          <w:color w:val="000000"/>
          <w:szCs w:val="21"/>
          <w:highlight w:val="none"/>
        </w:rPr>
        <w:t xml:space="preserve">就其所需的江阴市白屈港绮山湖应急水源地运行维护项目组织单一来源采购。由于贵公司为本项目单一授权供应商，我方现邀请贵公司参与本项目的采购活动，按照本邀请书后所附的有关要求，编写好单一来源采购响应文件，于2026年</w:t>
      </w:r>
      <w:r>
        <w:rPr>
          <w:rFonts w:hint="eastAsia" w:cs="宋体"/>
          <w:color w:val="000000"/>
          <w:szCs w:val="21"/>
          <w:highlight w:val="none"/>
          <w:lang w:val="en-US" w:eastAsia="zh-CN"/>
        </w:rPr>
        <w:t xml:space="preserve">10</w:t>
      </w:r>
      <w:r>
        <w:rPr>
          <w:rFonts w:hint="eastAsia" w:cs="宋体"/>
          <w:color w:val="000000"/>
          <w:szCs w:val="21"/>
          <w:highlight w:val="none"/>
        </w:rPr>
        <w:t xml:space="preserve">月</w:t>
      </w:r>
      <w:r>
        <w:rPr>
          <w:rFonts w:hint="eastAsia" w:cs="宋体"/>
          <w:color w:val="000000"/>
          <w:szCs w:val="21"/>
          <w:highlight w:val="none"/>
          <w:lang w:val="en-US" w:eastAsia="zh-CN"/>
        </w:rPr>
        <w:t xml:space="preserve">27</w:t>
      </w:r>
      <w:r>
        <w:rPr>
          <w:rFonts w:hint="eastAsia" w:cs="宋体"/>
          <w:color w:val="000000"/>
          <w:szCs w:val="21"/>
          <w:highlight w:val="none"/>
        </w:rPr>
        <w:t xml:space="preserve">日</w:t>
      </w:r>
      <w:r>
        <w:rPr>
          <w:rFonts w:hint="eastAsia" w:cs="宋体"/>
          <w:color w:val="000000"/>
          <w:szCs w:val="21"/>
          <w:highlight w:val="none"/>
          <w:lang w:val="en-US" w:eastAsia="zh-CN"/>
        </w:rPr>
        <w:t xml:space="preserve">9</w:t>
      </w:r>
      <w:r>
        <w:rPr>
          <w:rFonts w:hint="eastAsia" w:cs="宋体"/>
          <w:color w:val="000000"/>
          <w:szCs w:val="21"/>
          <w:highlight w:val="none"/>
        </w:rPr>
        <w:t xml:space="preserve">时00分，就本项目的商务、技术和报价等有关问题，进行进一步的磋商。</w:t>
      </w:r>
      <w:r>
        <w:rPr>
          <w:rFonts w:cs="宋体"/>
          <w:color w:val="000000"/>
          <w:szCs w:val="21"/>
          <w:highlight w:val="none"/>
        </w:rPr>
      </w:r>
      <w:r/>
    </w:p>
    <w:p>
      <w:pPr>
        <w:pStyle w:val="656"/>
        <w:spacing w:line="360" w:lineRule="auto"/>
        <w:rPr>
          <w:rFonts w:hint="eastAsia" w:cs="宋体"/>
          <w:color w:val="000000"/>
          <w:szCs w:val="21"/>
          <w:highlight w:val="none"/>
        </w:rPr>
      </w:pPr>
      <w:r>
        <w:rPr>
          <w:rFonts w:cs="宋体"/>
          <w:color w:val="000000"/>
          <w:szCs w:val="21"/>
          <w:highlight w:val="none"/>
        </w:rPr>
        <w:tab/>
      </w:r>
      <w:r>
        <w:rPr>
          <w:rFonts w:hint="eastAsia" w:cs="宋体"/>
          <w:color w:val="000000"/>
          <w:szCs w:val="21"/>
          <w:highlight w:val="none"/>
        </w:rPr>
        <w:t xml:space="preserve">一、采购项目概况</w:t>
      </w:r>
      <w:r>
        <w:rPr>
          <w:rFonts w:hint="eastAsia" w:cs="宋体"/>
          <w:color w:val="000000"/>
          <w:szCs w:val="21"/>
          <w:highlight w:val="none"/>
        </w:rPr>
      </w:r>
      <w:r/>
    </w:p>
    <w:p>
      <w:pPr>
        <w:pStyle w:val="656"/>
        <w:spacing w:line="360" w:lineRule="auto"/>
        <w:rPr>
          <w:rFonts w:hint="eastAsia" w:eastAsia="宋体" w:cs="宋体"/>
          <w:color w:val="000000"/>
          <w:szCs w:val="21"/>
          <w:highlight w:val="none"/>
          <w:lang w:eastAsia="zh-CN"/>
        </w:rPr>
      </w:pPr>
      <w:r/>
      <w:bookmarkStart w:id="0" w:name="OLE_LINK1"/>
      <w:r/>
      <w:bookmarkStart w:id="1" w:name="OLE_LINK4"/>
      <w:r>
        <w:rPr>
          <w:rFonts w:cs="宋体"/>
          <w:color w:val="000000"/>
          <w:szCs w:val="21"/>
          <w:highlight w:val="none"/>
        </w:rPr>
        <w:tab/>
      </w:r>
      <w:r>
        <w:rPr>
          <w:rFonts w:cs="宋体"/>
          <w:color w:val="000000"/>
          <w:szCs w:val="21"/>
          <w:highlight w:val="none"/>
        </w:rPr>
        <w:t xml:space="preserve">1</w:t>
      </w:r>
      <w:r>
        <w:rPr>
          <w:rFonts w:hint="eastAsia" w:cs="宋体"/>
          <w:color w:val="000000"/>
          <w:szCs w:val="21"/>
          <w:highlight w:val="none"/>
        </w:rPr>
        <w:t xml:space="preserve">、项目编号：</w:t>
      </w:r>
      <w:r>
        <w:rPr>
          <w:rFonts w:hint="eastAsia" w:cs="宋体"/>
          <w:color w:val="000000"/>
          <w:szCs w:val="21"/>
          <w:highlight w:val="none"/>
          <w:lang w:eastAsia="zh-CN"/>
        </w:rPr>
        <w:t xml:space="preserve">JSZC-320281-CJZD-D2026-0031</w:t>
      </w:r>
      <w:r>
        <w:rPr>
          <w:rFonts w:hint="eastAsia" w:eastAsia="宋体" w:cs="宋体"/>
          <w:color w:val="000000"/>
          <w:szCs w:val="21"/>
          <w:highlight w:val="none"/>
          <w:lang w:eastAsia="zh-CN"/>
        </w:rPr>
      </w:r>
      <w:r/>
    </w:p>
    <w:p>
      <w:pPr>
        <w:pStyle w:val="656"/>
        <w:spacing w:line="360" w:lineRule="auto"/>
        <w:rPr>
          <w:rFonts w:hint="eastAsia" w:cs="宋体"/>
          <w:color w:val="000000"/>
          <w:szCs w:val="21"/>
          <w:highlight w:val="none"/>
        </w:rPr>
      </w:pPr>
      <w:r>
        <w:rPr>
          <w:rFonts w:cs="宋体"/>
          <w:color w:val="000000"/>
          <w:szCs w:val="21"/>
          <w:highlight w:val="none"/>
        </w:rPr>
        <w:tab/>
      </w:r>
      <w:r>
        <w:rPr>
          <w:rFonts w:cs="宋体"/>
          <w:color w:val="000000"/>
          <w:szCs w:val="21"/>
          <w:highlight w:val="none"/>
        </w:rPr>
        <w:t xml:space="preserve">2</w:t>
      </w:r>
      <w:r>
        <w:rPr>
          <w:rFonts w:hint="eastAsia" w:cs="宋体"/>
          <w:color w:val="000000"/>
          <w:szCs w:val="21"/>
          <w:highlight w:val="none"/>
        </w:rPr>
        <w:t xml:space="preserve">、项目名称：江阴市白屈港绮山湖应急水源地运行维护项目</w:t>
      </w:r>
      <w:r>
        <w:rPr>
          <w:rFonts w:hint="eastAsia" w:cs="宋体"/>
          <w:color w:val="000000"/>
          <w:szCs w:val="21"/>
          <w:highlight w:val="none"/>
        </w:rPr>
      </w:r>
      <w:r/>
    </w:p>
    <w:p>
      <w:pPr>
        <w:pStyle w:val="656"/>
        <w:spacing w:line="360" w:lineRule="auto"/>
        <w:rPr>
          <w:rFonts w:cs="宋体"/>
          <w:color w:val="000000"/>
          <w:szCs w:val="21"/>
          <w:highlight w:val="none"/>
        </w:rPr>
      </w:pPr>
      <w:r>
        <w:rPr>
          <w:rFonts w:cs="宋体"/>
          <w:color w:val="000000"/>
          <w:szCs w:val="21"/>
          <w:highlight w:val="none"/>
        </w:rPr>
        <w:tab/>
      </w:r>
      <w:r>
        <w:rPr>
          <w:rFonts w:cs="宋体"/>
          <w:color w:val="000000"/>
          <w:szCs w:val="21"/>
          <w:highlight w:val="none"/>
        </w:rPr>
        <w:t xml:space="preserve">3</w:t>
      </w:r>
      <w:r>
        <w:rPr>
          <w:rFonts w:hint="eastAsia" w:cs="宋体"/>
          <w:color w:val="000000"/>
          <w:szCs w:val="21"/>
          <w:highlight w:val="none"/>
        </w:rPr>
        <w:t xml:space="preserve">、</w:t>
      </w:r>
      <w:r>
        <w:rPr>
          <w:rFonts w:hint="eastAsia" w:cs="宋体"/>
          <w:color w:val="000000"/>
          <w:szCs w:val="21"/>
          <w:highlight w:val="none"/>
        </w:rPr>
        <w:t xml:space="preserve">项目预算及最高限价：3726196.83元/年</w:t>
      </w:r>
      <w:r>
        <w:rPr>
          <w:rFonts w:cs="宋体"/>
          <w:color w:val="000000"/>
          <w:szCs w:val="21"/>
          <w:highlight w:val="none"/>
        </w:rPr>
      </w:r>
      <w:r/>
    </w:p>
    <w:p>
      <w:pPr>
        <w:pStyle w:val="656"/>
        <w:ind w:firstLine="420"/>
        <w:spacing w:line="360" w:lineRule="auto"/>
        <w:rPr>
          <w:rFonts w:cs="宋体"/>
          <w:color w:val="000000"/>
          <w:szCs w:val="21"/>
          <w:highlight w:val="none"/>
        </w:rPr>
      </w:pPr>
      <w:r>
        <w:rPr>
          <w:rFonts w:hint="eastAsia" w:cs="宋体"/>
          <w:color w:val="000000"/>
          <w:szCs w:val="21"/>
          <w:highlight w:val="none"/>
        </w:rPr>
        <w:t xml:space="preserve">4、采购需求：本项目为江阴市白屈港绮山湖应急水源地运行维护项目。（详见采购文件）</w:t>
      </w:r>
      <w:r>
        <w:rPr>
          <w:rFonts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5、服务期限：自合同签订之日起至2029年6月30日，合同一年一签，具体以合同签订时间为准</w:t>
      </w:r>
      <w:r>
        <w:rPr>
          <w:rFonts w:hint="eastAsia" w:hAnsi="宋体"/>
          <w:b/>
          <w:bCs/>
          <w:color w:val="000000"/>
          <w:szCs w:val="21"/>
          <w:highlight w:val="none"/>
        </w:rPr>
        <w:t xml:space="preserve">。</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cs="宋体"/>
          <w:color w:val="000000"/>
          <w:szCs w:val="21"/>
          <w:highlight w:val="none"/>
        </w:rPr>
        <w:t xml:space="preserve">6</w:t>
      </w:r>
      <w:r>
        <w:rPr>
          <w:rFonts w:hint="eastAsia" w:cs="宋体"/>
          <w:color w:val="000000"/>
          <w:szCs w:val="21"/>
          <w:highlight w:val="none"/>
        </w:rPr>
        <w:t xml:space="preserve">、</w:t>
      </w:r>
      <w:r>
        <w:rPr>
          <w:rFonts w:hint="eastAsia" w:hAnsi="宋体" w:cs="等线"/>
          <w:color w:val="000000"/>
          <w:szCs w:val="21"/>
          <w:highlight w:val="none"/>
        </w:rPr>
        <w:t xml:space="preserve">本项目不接受联合体投标。</w:t>
      </w:r>
      <w:r>
        <w:rPr>
          <w:rFonts w:hint="eastAsia" w:cs="宋体"/>
          <w:color w:val="000000"/>
          <w:szCs w:val="21"/>
          <w:highlight w:val="none"/>
        </w:rPr>
      </w:r>
      <w:r/>
    </w:p>
    <w:p>
      <w:pPr>
        <w:pStyle w:val="656"/>
        <w:ind w:firstLine="482"/>
        <w:spacing w:line="360" w:lineRule="auto"/>
        <w:tabs>
          <w:tab w:val="left" w:pos="567"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1、满足《中华人民共和国政府采购法》第二十二条规定；</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2、未被“信用中国”网站（www.creditchina.gov.cn）、“中国政府采购网”（www.ccgp.gov.cn）列入失信被执行人、政府采购严重违法失信行为信息记录名单；</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3、落实政府采购政策需满足的资格要求：无；</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4、本项目的特定资格要求：无。</w:t>
      </w:r>
      <w:r>
        <w:rPr>
          <w:rFonts w:hint="eastAsia" w:cs="宋体"/>
          <w:color w:val="000000"/>
          <w:szCs w:val="21"/>
          <w:highlight w:val="none"/>
        </w:rPr>
      </w:r>
      <w:r/>
    </w:p>
    <w:p>
      <w:pPr>
        <w:pStyle w:val="656"/>
        <w:ind w:firstLine="482"/>
        <w:spacing w:line="360" w:lineRule="auto"/>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三、协商信息</w:t>
      </w:r>
      <w:r>
        <w:rPr>
          <w:rFonts w:hint="eastAsia" w:ascii="宋体" w:hAnsi="宋体" w:cs="宋体"/>
          <w:b/>
          <w:bCs/>
          <w:color w:val="000000"/>
          <w:sz w:val="24"/>
          <w:highlight w:val="none"/>
        </w:rPr>
      </w:r>
      <w:r/>
    </w:p>
    <w:p>
      <w:pPr>
        <w:pStyle w:val="656"/>
        <w:ind w:firstLine="420"/>
        <w:spacing w:line="360" w:lineRule="auto"/>
        <w:rPr>
          <w:rFonts w:cs="宋体"/>
          <w:color w:val="000000"/>
          <w:szCs w:val="21"/>
          <w:highlight w:val="none"/>
        </w:rPr>
      </w:pPr>
      <w:r>
        <w:rPr>
          <w:rFonts w:hint="eastAsia" w:cs="宋体"/>
          <w:color w:val="000000"/>
          <w:szCs w:val="21"/>
          <w:highlight w:val="none"/>
        </w:rPr>
        <w:t xml:space="preserve">1、响应文件提交及协商时间：2026年</w:t>
      </w:r>
      <w:r>
        <w:rPr>
          <w:rFonts w:hint="eastAsia" w:cs="宋体"/>
          <w:color w:val="000000"/>
          <w:szCs w:val="21"/>
          <w:highlight w:val="none"/>
          <w:lang w:val="en-US" w:eastAsia="zh-CN"/>
        </w:rPr>
        <w:t xml:space="preserve">10</w:t>
      </w:r>
      <w:r>
        <w:rPr>
          <w:rFonts w:hint="eastAsia" w:cs="宋体"/>
          <w:color w:val="000000"/>
          <w:szCs w:val="21"/>
          <w:highlight w:val="none"/>
        </w:rPr>
        <w:t xml:space="preserve">月</w:t>
      </w:r>
      <w:r>
        <w:rPr>
          <w:rFonts w:hint="eastAsia" w:cs="宋体"/>
          <w:color w:val="000000"/>
          <w:szCs w:val="21"/>
          <w:highlight w:val="none"/>
          <w:lang w:val="en-US" w:eastAsia="zh-CN"/>
        </w:rPr>
        <w:t xml:space="preserve">27</w:t>
      </w:r>
      <w:r>
        <w:rPr>
          <w:rFonts w:hint="eastAsia" w:cs="宋体"/>
          <w:color w:val="000000"/>
          <w:szCs w:val="21"/>
          <w:highlight w:val="none"/>
        </w:rPr>
        <w:t xml:space="preserve">日</w:t>
      </w:r>
      <w:r>
        <w:rPr>
          <w:rFonts w:hint="eastAsia" w:cs="宋体"/>
          <w:color w:val="000000"/>
          <w:szCs w:val="21"/>
          <w:highlight w:val="none"/>
          <w:lang w:val="en-US" w:eastAsia="zh-CN"/>
        </w:rPr>
        <w:t xml:space="preserve">9</w:t>
      </w:r>
      <w:r>
        <w:rPr>
          <w:rFonts w:hint="eastAsia" w:cs="宋体"/>
          <w:color w:val="000000"/>
          <w:szCs w:val="21"/>
          <w:highlight w:val="none"/>
        </w:rPr>
        <w:t xml:space="preserve">时00分。</w:t>
      </w:r>
      <w:r>
        <w:rPr>
          <w:rFonts w:cs="宋体"/>
          <w:color w:val="000000"/>
          <w:szCs w:val="21"/>
          <w:highlight w:val="none"/>
        </w:rPr>
      </w:r>
      <w:r/>
    </w:p>
    <w:p>
      <w:pPr>
        <w:pStyle w:val="656"/>
        <w:ind w:firstLine="420"/>
        <w:spacing w:line="360" w:lineRule="auto"/>
        <w:rPr>
          <w:rFonts w:cs="宋体"/>
          <w:color w:val="000000"/>
          <w:szCs w:val="21"/>
          <w:highlight w:val="none"/>
        </w:rPr>
      </w:pPr>
      <w:r>
        <w:rPr>
          <w:rFonts w:hint="eastAsia" w:cs="宋体"/>
          <w:color w:val="000000"/>
          <w:szCs w:val="21"/>
          <w:highlight w:val="none"/>
        </w:rPr>
        <w:t xml:space="preserve">2、协商地点：苏采云平台</w:t>
      </w:r>
      <w:r>
        <w:rPr>
          <w:rFonts w:cs="宋体"/>
          <w:color w:val="000000"/>
          <w:szCs w:val="21"/>
          <w:highlight w:val="none"/>
        </w:rPr>
      </w:r>
      <w:r/>
    </w:p>
    <w:p>
      <w:pPr>
        <w:pStyle w:val="656"/>
        <w:ind w:firstLine="482"/>
        <w:spacing w:line="360" w:lineRule="auto"/>
        <w:tabs>
          <w:tab w:val="left" w:pos="567"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四、其他补充事宜</w:t>
      </w:r>
      <w:r>
        <w:rPr>
          <w:rFonts w:ascii="宋体" w:hAnsi="宋体" w:cs="宋体"/>
          <w:b/>
          <w:bCs/>
          <w:color w:val="000000"/>
          <w:sz w:val="24"/>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（一）供应商注册</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1.请有意参加本项目采购活动的供应商按以下流程进行操作：</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（2）办理“意源”CA数字证书和“方正”电子签章（办理地址：无锡市滨湖区观山路199号12号楼二楼9号、10号窗口 咨询电话：0510-81827781），办理指南链接：http://jsxcmm.com/help/help.html。</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2.完成苏采云注册的供应商方可在苏采云中进行CA绑定。登录“江苏省政府采购（苏采云）平台”，插入CA后，点击【账号设置】——【绑定CA】。</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3.供应商应按上述要求提供相关材料及注册登记信息，所提供的材料应均是真实的、准确的，若有违背，供应商自行承担由此而产生的一切后果。</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技术服务电话：16651529117（服务时间：工作日 9:00-11:30,13:00-17:00）</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（二）获取招标文件，完成项目参与</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2.供应商通过苏采云平台提交数据电文形式的响应文件，通过苏采云平台进入“开标大厅”开启（解密）响应文件。推荐使用谷歌浏览器，参与苏采云平台不见面开标。</w:t>
      </w:r>
      <w:r>
        <w:rPr>
          <w:rFonts w:hint="eastAsia" w:cs="宋体"/>
          <w:color w:val="000000"/>
          <w:szCs w:val="21"/>
          <w:highlight w:val="none"/>
        </w:rPr>
      </w:r>
      <w:r/>
    </w:p>
    <w:p>
      <w:pPr>
        <w:pStyle w:val="656"/>
        <w:ind w:firstLine="482"/>
        <w:spacing w:line="360" w:lineRule="auto"/>
        <w:tabs>
          <w:tab w:val="left" w:pos="567"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五、凡对本次招标提出询问，请按以下方式联系。</w:t>
      </w:r>
      <w:r>
        <w:rPr>
          <w:rFonts w:ascii="宋体" w:hAnsi="宋体" w:cs="宋体"/>
          <w:b/>
          <w:bCs/>
          <w:color w:val="000000"/>
          <w:sz w:val="24"/>
          <w:highlight w:val="none"/>
        </w:rPr>
      </w:r>
      <w:r/>
    </w:p>
    <w:p>
      <w:pPr>
        <w:pStyle w:val="656"/>
        <w:ind w:firstLine="420"/>
        <w:spacing w:line="360" w:lineRule="auto"/>
        <w:widowControl/>
        <w:rPr>
          <w:rFonts w:hAnsi="宋体" w:cs="等线"/>
          <w:color w:val="000000"/>
          <w:szCs w:val="21"/>
          <w:highlight w:val="none"/>
        </w:rPr>
      </w:pPr>
      <w:r/>
      <w:bookmarkEnd w:id="0"/>
      <w:r/>
      <w:bookmarkEnd w:id="1"/>
      <w:r>
        <w:rPr>
          <w:rFonts w:hint="eastAsia" w:hAnsi="宋体" w:cs="等线"/>
          <w:color w:val="000000"/>
          <w:szCs w:val="21"/>
          <w:highlight w:val="none"/>
        </w:rPr>
        <w:t xml:space="preserve">1、采购人信息：</w:t>
      </w:r>
      <w:r>
        <w:rPr>
          <w:rFonts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名 </w:t>
      </w:r>
      <w:r>
        <w:rPr>
          <w:rFonts w:hAnsi="宋体" w:cs="等线"/>
          <w:color w:val="000000"/>
          <w:szCs w:val="21"/>
          <w:highlight w:val="none"/>
        </w:rPr>
        <w:t xml:space="preserve">   </w:t>
      </w:r>
      <w:r>
        <w:rPr>
          <w:rFonts w:hint="eastAsia" w:hAnsi="宋体" w:cs="等线"/>
          <w:color w:val="000000"/>
          <w:szCs w:val="21"/>
          <w:highlight w:val="none"/>
        </w:rPr>
        <w:t xml:space="preserve">称：江阴市水利局</w:t>
      </w:r>
      <w:r>
        <w:rPr>
          <w:rFonts w:hint="eastAsia"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（统一社会信用代码：11320281014040740J）</w:t>
      </w:r>
      <w:r>
        <w:rPr>
          <w:rFonts w:hint="eastAsia"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地 </w:t>
      </w:r>
      <w:r>
        <w:rPr>
          <w:rFonts w:hAnsi="宋体" w:cs="等线"/>
          <w:color w:val="000000"/>
          <w:szCs w:val="21"/>
          <w:highlight w:val="none"/>
        </w:rPr>
        <w:t xml:space="preserve">   </w:t>
      </w:r>
      <w:r>
        <w:rPr>
          <w:rFonts w:hint="eastAsia" w:hAnsi="宋体" w:cs="等线"/>
          <w:color w:val="000000"/>
          <w:szCs w:val="21"/>
          <w:highlight w:val="none"/>
        </w:rPr>
        <w:t xml:space="preserve">址：江阴市澄江中路9号</w:t>
      </w:r>
      <w:r>
        <w:rPr>
          <w:rFonts w:hint="eastAsia" w:hAnsi="宋体" w:cs="等线"/>
          <w:color w:val="000000"/>
          <w:szCs w:val="21"/>
          <w:highlight w:val="none"/>
        </w:rPr>
      </w:r>
      <w:r/>
    </w:p>
    <w:p>
      <w:pPr>
        <w:pStyle w:val="656"/>
        <w:ind w:firstLine="480"/>
        <w:spacing w:line="360" w:lineRule="auto"/>
        <w:widowControl/>
        <w:rPr>
          <w:rFonts w:hAnsi="宋体" w:cs="等线"/>
          <w:color w:val="000000"/>
          <w:szCs w:val="21"/>
          <w:highlight w:val="none"/>
        </w:rPr>
      </w:pPr>
      <w:r>
        <w:rPr>
          <w:rFonts w:hint="eastAsia" w:hAnsi="宋体" w:cs="等线"/>
          <w:color w:val="000000"/>
          <w:szCs w:val="21"/>
          <w:highlight w:val="none"/>
        </w:rPr>
        <w:t xml:space="preserve">联系方式：陈先生   0510-86717207</w:t>
      </w:r>
      <w:r>
        <w:rPr>
          <w:rFonts w:hAnsi="宋体" w:cs="等线"/>
          <w:color w:val="000000"/>
          <w:szCs w:val="21"/>
          <w:highlight w:val="none"/>
        </w:rPr>
      </w:r>
      <w:r/>
    </w:p>
    <w:p>
      <w:pPr>
        <w:pStyle w:val="656"/>
        <w:ind w:firstLine="480"/>
        <w:spacing w:line="360" w:lineRule="auto"/>
        <w:widowControl/>
        <w:rPr>
          <w:rFonts w:hAnsi="宋体" w:cs="等线"/>
          <w:color w:val="000000"/>
          <w:szCs w:val="21"/>
          <w:highlight w:val="none"/>
        </w:rPr>
      </w:pPr>
      <w:r>
        <w:rPr>
          <w:rFonts w:hint="eastAsia" w:hAnsi="宋体" w:cs="等线"/>
          <w:color w:val="000000"/>
          <w:szCs w:val="21"/>
          <w:highlight w:val="none"/>
        </w:rPr>
        <w:t xml:space="preserve">2、采购代理机构信息：</w:t>
      </w:r>
      <w:r>
        <w:rPr>
          <w:rFonts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名 </w:t>
      </w:r>
      <w:r>
        <w:rPr>
          <w:rFonts w:hAnsi="宋体" w:cs="等线"/>
          <w:color w:val="000000"/>
          <w:szCs w:val="21"/>
          <w:highlight w:val="none"/>
        </w:rPr>
        <w:t xml:space="preserve">   </w:t>
      </w:r>
      <w:r>
        <w:rPr>
          <w:rFonts w:hint="eastAsia" w:hAnsi="宋体" w:cs="等线"/>
          <w:color w:val="000000"/>
          <w:szCs w:val="21"/>
          <w:highlight w:val="none"/>
        </w:rPr>
        <w:t xml:space="preserve">称：江苏澄建正达工程项目管理有限公司</w:t>
      </w:r>
      <w:r>
        <w:rPr>
          <w:rFonts w:hint="eastAsia"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（统一社会信用代码：91320281553765812K）</w:t>
      </w:r>
      <w:r>
        <w:rPr>
          <w:rFonts w:hint="eastAsia"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地 </w:t>
      </w:r>
      <w:r>
        <w:rPr>
          <w:rFonts w:hAnsi="宋体" w:cs="等线"/>
          <w:color w:val="000000"/>
          <w:szCs w:val="21"/>
          <w:highlight w:val="none"/>
        </w:rPr>
        <w:t xml:space="preserve">   </w:t>
      </w:r>
      <w:r>
        <w:rPr>
          <w:rFonts w:hint="eastAsia" w:hAnsi="宋体" w:cs="等线"/>
          <w:color w:val="000000"/>
          <w:szCs w:val="21"/>
          <w:highlight w:val="none"/>
        </w:rPr>
        <w:t xml:space="preserve">址：江阴市延陵东路162号东恒嘉苑商务楼10楼</w:t>
      </w:r>
      <w:r>
        <w:rPr>
          <w:rFonts w:hint="eastAsia"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联系方式：0510-86560051</w:t>
      </w:r>
      <w:r>
        <w:rPr>
          <w:rFonts w:hint="eastAsia" w:hAnsi="宋体" w:cs="等线"/>
          <w:color w:val="000000"/>
          <w:szCs w:val="21"/>
          <w:highlight w:val="none"/>
        </w:rPr>
      </w:r>
      <w:r/>
    </w:p>
    <w:p>
      <w:pPr>
        <w:pStyle w:val="656"/>
        <w:ind w:firstLine="480"/>
        <w:spacing w:line="360" w:lineRule="auto"/>
        <w:widowControl/>
        <w:rPr>
          <w:rFonts w:hAnsi="宋体" w:cs="等线"/>
          <w:color w:val="000000"/>
          <w:szCs w:val="21"/>
          <w:highlight w:val="none"/>
        </w:rPr>
      </w:pPr>
      <w:r>
        <w:rPr>
          <w:rFonts w:hint="eastAsia" w:hAnsi="宋体" w:cs="等线"/>
          <w:color w:val="000000"/>
          <w:szCs w:val="21"/>
          <w:highlight w:val="none"/>
        </w:rPr>
        <w:t xml:space="preserve">3、项目联系方式</w:t>
      </w:r>
      <w:r>
        <w:rPr>
          <w:rFonts w:hAnsi="宋体" w:cs="等线"/>
          <w:color w:val="000000"/>
          <w:szCs w:val="21"/>
          <w:highlight w:val="none"/>
        </w:rPr>
      </w:r>
      <w:r/>
    </w:p>
    <w:p>
      <w:pPr>
        <w:pStyle w:val="656"/>
        <w:ind w:firstLine="480"/>
        <w:spacing w:line="360" w:lineRule="auto"/>
        <w:widowControl/>
        <w:rPr>
          <w:rFonts w:hint="eastAsia" w:hAnsi="宋体" w:cs="等线"/>
          <w:color w:val="000000"/>
          <w:szCs w:val="21"/>
          <w:highlight w:val="none"/>
        </w:rPr>
      </w:pPr>
      <w:r>
        <w:rPr>
          <w:rFonts w:hint="eastAsia" w:hAnsi="宋体" w:cs="等线"/>
          <w:color w:val="000000"/>
          <w:szCs w:val="21"/>
          <w:highlight w:val="none"/>
        </w:rPr>
        <w:t xml:space="preserve">项目联系人：周鑫华、周橙</w:t>
      </w:r>
      <w:r>
        <w:rPr>
          <w:rFonts w:hint="eastAsia" w:hAnsi="宋体" w:cs="等线"/>
          <w:color w:val="000000"/>
          <w:szCs w:val="21"/>
          <w:highlight w:val="none"/>
        </w:rPr>
      </w:r>
      <w:r/>
    </w:p>
    <w:p>
      <w:pPr>
        <w:pStyle w:val="656"/>
        <w:ind w:firstLine="480"/>
        <w:spacing w:line="360" w:lineRule="auto"/>
        <w:widowControl/>
        <w:rPr>
          <w:rFonts w:hint="eastAsia" w:hAnsi="宋体"/>
          <w:color w:val="000000"/>
          <w:szCs w:val="21"/>
          <w:highlight w:val="none"/>
        </w:rPr>
      </w:pPr>
      <w:r>
        <w:rPr>
          <w:rFonts w:hint="eastAsia" w:hAnsi="宋体" w:cs="等线"/>
          <w:color w:val="000000"/>
          <w:szCs w:val="21"/>
          <w:highlight w:val="none"/>
        </w:rPr>
        <w:t xml:space="preserve">电 </w:t>
      </w:r>
      <w:r>
        <w:rPr>
          <w:rFonts w:hAnsi="宋体" w:cs="等线"/>
          <w:color w:val="000000"/>
          <w:szCs w:val="21"/>
          <w:highlight w:val="none"/>
        </w:rPr>
        <w:t xml:space="preserve">    </w:t>
      </w:r>
      <w:r>
        <w:rPr>
          <w:rFonts w:hint="eastAsia" w:hAnsi="宋体" w:cs="等线"/>
          <w:color w:val="000000"/>
          <w:szCs w:val="21"/>
          <w:highlight w:val="none"/>
        </w:rPr>
        <w:t xml:space="preserve">话：0510-86560051</w:t>
      </w:r>
      <w:r>
        <w:rPr>
          <w:rFonts w:hint="eastAsia" w:hAnsi="宋体"/>
          <w:color w:val="000000"/>
          <w:szCs w:val="21"/>
          <w:highlight w:val="none"/>
        </w:rPr>
      </w:r>
      <w:r/>
    </w:p>
    <w:p>
      <w:pPr>
        <w:pStyle w:val="656"/>
        <w:spacing w:line="360" w:lineRule="auto"/>
        <w:widowControl/>
        <w:rPr>
          <w:rFonts w:hAnsi="宋体"/>
          <w:color w:val="000000"/>
          <w:szCs w:val="21"/>
          <w:highlight w:val="none"/>
        </w:rPr>
      </w:pPr>
      <w:r>
        <w:rPr>
          <w:rFonts w:hAnsi="宋体"/>
          <w:color w:val="000000"/>
          <w:szCs w:val="21"/>
          <w:highlight w:val="none"/>
        </w:rPr>
      </w:r>
      <w:r/>
    </w:p>
    <w:p>
      <w:pPr>
        <w:pStyle w:val="656"/>
        <w:ind w:firstLine="5250"/>
        <w:spacing w:line="360" w:lineRule="auto"/>
        <w:widowControl/>
        <w:rPr>
          <w:rFonts w:hint="eastAsia" w:hAnsi="宋体"/>
          <w:color w:val="000000"/>
          <w:szCs w:val="21"/>
          <w:highlight w:val="none"/>
        </w:rPr>
      </w:pPr>
      <w:r>
        <w:rPr>
          <w:rFonts w:hint="eastAsia" w:hAnsi="宋体"/>
          <w:color w:val="000000"/>
          <w:szCs w:val="21"/>
          <w:highlight w:val="none"/>
        </w:rPr>
        <w:t xml:space="preserve">江苏澄建正达工程项目管理有限公司</w:t>
      </w:r>
      <w:r>
        <w:rPr>
          <w:rFonts w:hint="eastAsia" w:hAnsi="宋体"/>
          <w:color w:val="000000"/>
          <w:szCs w:val="21"/>
          <w:highlight w:val="none"/>
        </w:rPr>
      </w:r>
      <w:r/>
    </w:p>
    <w:p>
      <w:pPr>
        <w:pStyle w:val="656"/>
        <w:ind w:firstLine="5880"/>
        <w:spacing w:line="360" w:lineRule="auto"/>
        <w:widowControl/>
        <w:rPr>
          <w:rFonts w:hAnsi="宋体"/>
          <w:color w:val="000000"/>
          <w:szCs w:val="21"/>
          <w:highlight w:val="none"/>
        </w:rPr>
      </w:pPr>
      <w:r>
        <w:rPr>
          <w:rFonts w:hint="eastAsia" w:hAnsi="宋体"/>
          <w:color w:val="000000"/>
          <w:szCs w:val="21"/>
          <w:highlight w:val="none"/>
        </w:rPr>
        <w:t xml:space="preserve">2</w:t>
      </w:r>
      <w:r>
        <w:rPr>
          <w:rFonts w:hAnsi="宋体"/>
          <w:color w:val="000000"/>
          <w:szCs w:val="21"/>
          <w:highlight w:val="none"/>
        </w:rPr>
        <w:t xml:space="preserve">02</w:t>
      </w:r>
      <w:r>
        <w:rPr>
          <w:rFonts w:hint="eastAsia" w:hAnsi="宋体"/>
          <w:color w:val="000000"/>
          <w:szCs w:val="21"/>
          <w:highlight w:val="none"/>
        </w:rPr>
        <w:t xml:space="preserve">6年</w:t>
      </w:r>
      <w:r>
        <w:rPr>
          <w:rFonts w:hint="eastAsia" w:hAnsi="宋体" w:cs="等线"/>
          <w:color w:val="000000"/>
          <w:szCs w:val="21"/>
          <w:highlight w:val="none"/>
          <w:lang w:val="en-US" w:eastAsia="zh-CN"/>
        </w:rPr>
        <w:t xml:space="preserve">10</w:t>
      </w:r>
      <w:r>
        <w:rPr>
          <w:rFonts w:hint="eastAsia" w:hAnsi="宋体" w:cs="等线"/>
          <w:color w:val="000000"/>
          <w:szCs w:val="21"/>
          <w:highlight w:val="none"/>
        </w:rPr>
        <w:t xml:space="preserve">月</w:t>
      </w:r>
      <w:r>
        <w:rPr>
          <w:rFonts w:hint="eastAsia" w:hAnsi="宋体" w:cs="等线"/>
          <w:color w:val="000000"/>
          <w:szCs w:val="21"/>
          <w:highlight w:val="none"/>
          <w:lang w:val="en-US" w:eastAsia="zh-CN"/>
        </w:rPr>
        <w:t xml:space="preserve">19</w:t>
      </w:r>
      <w:r>
        <w:rPr>
          <w:rFonts w:hint="eastAsia" w:hAnsi="宋体" w:cs="等线"/>
          <w:color w:val="000000"/>
          <w:szCs w:val="21"/>
          <w:highlight w:val="none"/>
        </w:rPr>
        <w:t xml:space="preserve">日</w:t>
      </w:r>
      <w:r>
        <w:rPr>
          <w:rFonts w:hAnsi="宋体"/>
          <w:color w:val="000000"/>
          <w:szCs w:val="21"/>
          <w:highlight w:val="none"/>
        </w:rPr>
      </w:r>
      <w:r/>
    </w:p>
    <w:p>
      <w:pPr>
        <w:pStyle w:val="656"/>
        <w:jc w:val="center"/>
        <w:spacing w:line="560" w:lineRule="exact"/>
        <w:rPr>
          <w:rFonts w:hint="eastAsia"/>
          <w:b/>
          <w:bCs/>
          <w:color w:val="000000"/>
          <w:sz w:val="32"/>
          <w:szCs w:val="32"/>
          <w:highlight w:val="none"/>
        </w:rPr>
      </w:pPr>
      <w:r>
        <w:rPr>
          <w:rFonts w:cs="宋体"/>
          <w:color w:val="000000"/>
          <w:sz w:val="24"/>
          <w:highlight w:val="none"/>
        </w:rPr>
        <w:br w:type="page" w:clear="all"/>
      </w:r>
      <w:r>
        <w:rPr>
          <w:rFonts w:hint="eastAsia"/>
          <w:b/>
          <w:bCs/>
          <w:color w:val="000000"/>
          <w:sz w:val="32"/>
          <w:szCs w:val="32"/>
          <w:highlight w:val="none"/>
        </w:rPr>
        <w:t xml:space="preserve">第二章 采购须知</w:t>
      </w:r>
      <w:r>
        <w:rPr>
          <w:rFonts w:hint="eastAsia"/>
          <w:b/>
          <w:bCs/>
          <w:color w:val="000000"/>
          <w:sz w:val="32"/>
          <w:szCs w:val="32"/>
          <w:highlight w:val="none"/>
        </w:rPr>
      </w:r>
      <w:r/>
    </w:p>
    <w:p>
      <w:pPr>
        <w:pStyle w:val="656"/>
        <w:ind w:firstLine="420"/>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一、说明和释义</w:t>
      </w:r>
      <w:r>
        <w:rPr>
          <w:rFonts w:ascii="宋体" w:hAnsi="宋体" w:cs="宋体"/>
          <w:b/>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、说明</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1.1 </w:t>
      </w:r>
      <w:r>
        <w:rPr>
          <w:rFonts w:hint="eastAsia" w:ascii="宋体" w:hAnsi="宋体" w:cs="宋体"/>
          <w:bCs/>
          <w:color w:val="000000"/>
          <w:szCs w:val="21"/>
          <w:highlight w:val="none"/>
          <w:lang w:val="zh-CN"/>
        </w:rPr>
        <w:t xml:space="preserve">本采购文件仅适用于江苏澄建正达工程项目管理有限公司组织的采购活动。</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1.2 </w:t>
      </w:r>
      <w:r>
        <w:rPr>
          <w:rFonts w:hint="eastAsia" w:ascii="宋体" w:hAnsi="宋体" w:cs="宋体"/>
          <w:bCs/>
          <w:color w:val="000000"/>
          <w:szCs w:val="21"/>
          <w:highlight w:val="none"/>
          <w:lang w:val="zh-CN"/>
        </w:rPr>
        <w:t xml:space="preserve">本次采购活动及因本次采购产生的合同受中国法律制约和保护。</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1.3 </w:t>
      </w:r>
      <w:r>
        <w:rPr>
          <w:rFonts w:hint="eastAsia" w:ascii="宋体" w:hAnsi="宋体" w:cs="宋体"/>
          <w:bCs/>
          <w:color w:val="000000"/>
          <w:szCs w:val="21"/>
          <w:highlight w:val="none"/>
          <w:lang w:val="zh-CN"/>
        </w:rPr>
        <w:t xml:space="preserve">本采购文件的解释权属于</w:t>
      </w:r>
      <w:r>
        <w:rPr>
          <w:rFonts w:hint="eastAsia" w:ascii="宋体" w:hAnsi="宋体" w:cs="宋体"/>
          <w:bCs/>
          <w:color w:val="000000"/>
          <w:szCs w:val="21"/>
          <w:highlight w:val="none"/>
        </w:rPr>
        <w:t xml:space="preserve">采购人及</w:t>
      </w:r>
      <w:r>
        <w:rPr>
          <w:rFonts w:hint="eastAsia" w:ascii="宋体" w:hAnsi="宋体" w:cs="宋体"/>
          <w:bCs/>
          <w:color w:val="000000"/>
          <w:szCs w:val="21"/>
          <w:highlight w:val="none"/>
          <w:lang w:val="zh-CN"/>
        </w:rPr>
        <w:t xml:space="preserve">江苏澄建正达工程项目管理有限公司。</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2</w:t>
      </w:r>
      <w:r>
        <w:rPr>
          <w:rFonts w:hint="eastAsia" w:ascii="宋体" w:hAnsi="宋体" w:cs="宋体"/>
          <w:bCs/>
          <w:color w:val="000000"/>
          <w:szCs w:val="21"/>
          <w:highlight w:val="none"/>
          <w:lang w:val="zh-CN"/>
        </w:rPr>
        <w:t xml:space="preserve">、词语释义</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 </w:t>
      </w:r>
      <w:r>
        <w:rPr>
          <w:rFonts w:hint="eastAsia" w:ascii="宋体" w:hAnsi="宋体" w:cs="宋体"/>
          <w:bCs/>
          <w:color w:val="000000"/>
          <w:szCs w:val="21"/>
          <w:highlight w:val="none"/>
          <w:lang w:val="zh-CN"/>
        </w:rPr>
        <w:t xml:space="preserve">采购单位：具体组织实施采购活动的法人。</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2.2 </w:t>
      </w:r>
      <w:r>
        <w:rPr>
          <w:rFonts w:hint="eastAsia" w:ascii="宋体" w:hAnsi="宋体" w:cs="宋体"/>
          <w:bCs/>
          <w:color w:val="000000"/>
          <w:szCs w:val="21"/>
          <w:highlight w:val="none"/>
          <w:lang w:val="zh-CN"/>
        </w:rPr>
        <w:t xml:space="preserve">供应商：响应并且符合采购文件规定资格条件和参加竞争的法人、其他组织或者自然人。</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2.3 </w:t>
      </w:r>
      <w:r>
        <w:rPr>
          <w:rFonts w:hint="eastAsia" w:ascii="宋体" w:hAnsi="宋体" w:cs="宋体"/>
          <w:bCs/>
          <w:color w:val="000000"/>
          <w:szCs w:val="21"/>
          <w:highlight w:val="none"/>
          <w:lang w:val="zh-CN"/>
        </w:rPr>
        <w:t xml:space="preserve">响应：供应商根据采购单位发布的采购文件，编制响应文件并按规定参与的行为。</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2.4 </w:t>
      </w:r>
      <w:r>
        <w:rPr>
          <w:rFonts w:hint="eastAsia" w:ascii="宋体" w:hAnsi="宋体" w:cs="宋体"/>
          <w:bCs/>
          <w:color w:val="000000"/>
          <w:szCs w:val="21"/>
          <w:highlight w:val="none"/>
          <w:lang w:val="zh-CN"/>
        </w:rPr>
        <w:t xml:space="preserve">合同：采供双方根据采购文件和成交的响应文件及成交通知书规定的内容签署的以书面形式所达成的协议，包括所有的附件、附录和构成协议的所有文件。</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2.5 </w:t>
      </w:r>
      <w:r>
        <w:rPr>
          <w:rFonts w:hint="eastAsia" w:ascii="宋体" w:hAnsi="宋体" w:cs="宋体"/>
          <w:bCs/>
          <w:color w:val="000000"/>
          <w:szCs w:val="21"/>
          <w:highlight w:val="none"/>
          <w:lang w:val="zh-CN"/>
        </w:rPr>
        <w:t xml:space="preserve">甲方（采购人）：合同中明确规定的实际购买货物和服务的法人或其他组织和自然人。</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2.6 </w:t>
      </w:r>
      <w:r>
        <w:rPr>
          <w:rFonts w:hint="eastAsia" w:ascii="宋体" w:hAnsi="宋体" w:cs="宋体"/>
          <w:bCs/>
          <w:color w:val="000000"/>
          <w:szCs w:val="21"/>
          <w:highlight w:val="none"/>
          <w:lang w:val="zh-CN"/>
        </w:rPr>
        <w:t xml:space="preserve">乙方（供应商）：合同中规定的向采购人提供货物和服务的法人或其他组织和自然人。</w:t>
      </w:r>
      <w:r>
        <w:rPr>
          <w:rFonts w:ascii="宋体" w:hAnsi="宋体" w:cs="宋体"/>
          <w:bCs/>
          <w:color w:val="000000"/>
          <w:szCs w:val="21"/>
          <w:highlight w:val="none"/>
          <w:lang w:val="zh-CN"/>
        </w:rPr>
      </w:r>
      <w:r/>
    </w:p>
    <w:p>
      <w:pPr>
        <w:pStyle w:val="656"/>
        <w:ind w:right="62" w:firstLine="490"/>
        <w:spacing w:line="360" w:lineRule="auto"/>
        <w:rPr>
          <w:rFonts w:hint="eastAsia" w:ascii="宋体" w:hAnsi="宋体" w:cs="宋体"/>
          <w:bCs/>
          <w:color w:val="000000"/>
          <w:szCs w:val="21"/>
          <w:highlight w:val="none"/>
          <w:lang w:val="zh-CN"/>
        </w:rPr>
      </w:pPr>
      <w:r>
        <w:rPr>
          <w:rFonts w:ascii="宋体" w:hAnsi="宋体" w:cs="宋体"/>
          <w:bCs/>
          <w:color w:val="000000"/>
          <w:szCs w:val="21"/>
          <w:highlight w:val="none"/>
          <w:lang w:val="zh-CN"/>
        </w:rPr>
        <w:t xml:space="preserve">2.7 </w:t>
      </w:r>
      <w:r>
        <w:rPr>
          <w:rFonts w:hint="eastAsia" w:ascii="宋体" w:hAnsi="宋体" w:cs="宋体"/>
          <w:bCs/>
          <w:color w:val="000000"/>
          <w:szCs w:val="21"/>
          <w:highlight w:val="none"/>
          <w:lang w:val="zh-CN"/>
        </w:rPr>
        <w:t xml:space="preserve">货物：系指乙方按采购文件规定，应向甲方提供的一切设备、备品、备件、工具、手册及其它有关技术资料和材料。</w:t>
      </w:r>
      <w:r>
        <w:rPr>
          <w:rFonts w:hint="eastAsia" w:ascii="宋体" w:hAnsi="宋体" w:cs="宋体"/>
          <w:bCs/>
          <w:color w:val="000000"/>
          <w:szCs w:val="21"/>
          <w:highlight w:val="none"/>
          <w:lang w:val="zh-CN"/>
        </w:rPr>
      </w:r>
      <w:r/>
    </w:p>
    <w:p>
      <w:pPr>
        <w:pStyle w:val="656"/>
        <w:ind w:right="62" w:firstLine="49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2.8 </w:t>
      </w:r>
      <w:r>
        <w:rPr>
          <w:rFonts w:hint="eastAsia" w:ascii="宋体" w:hAnsi="宋体" w:cs="宋体"/>
          <w:bCs/>
          <w:color w:val="000000"/>
          <w:szCs w:val="21"/>
          <w:highlight w:val="none"/>
          <w:lang w:val="zh-CN"/>
        </w:rPr>
        <w:t xml:space="preserve">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2.9 </w:t>
      </w:r>
      <w:r>
        <w:rPr>
          <w:rFonts w:hint="eastAsia" w:ascii="宋体" w:hAnsi="宋体" w:cs="宋体"/>
          <w:bCs/>
          <w:color w:val="000000"/>
          <w:szCs w:val="21"/>
          <w:highlight w:val="none"/>
          <w:lang w:val="zh-CN"/>
        </w:rPr>
        <w:t xml:space="preserve">知识产权：指专利权、商标权、著作权等无形财产专有权的统称。</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2.10 </w:t>
      </w:r>
      <w:r>
        <w:rPr>
          <w:rFonts w:hint="eastAsia" w:ascii="宋体" w:hAnsi="宋体" w:cs="宋体"/>
          <w:bCs/>
          <w:color w:val="000000"/>
          <w:szCs w:val="21"/>
          <w:highlight w:val="none"/>
          <w:lang w:val="zh-CN"/>
        </w:rPr>
        <w:t xml:space="preserve">天：日历日。</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2.11 </w:t>
      </w:r>
      <w:r>
        <w:rPr>
          <w:rFonts w:hint="eastAsia" w:ascii="宋体" w:hAnsi="宋体" w:cs="宋体"/>
          <w:bCs/>
          <w:color w:val="000000"/>
          <w:szCs w:val="21"/>
          <w:highlight w:val="none"/>
          <w:lang w:val="zh-CN"/>
        </w:rPr>
        <w:t xml:space="preserve">交货地点：合同中明确约定的乙方提交的货物和服务最终到达地点。</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2.12 </w:t>
      </w:r>
      <w:r>
        <w:rPr>
          <w:rFonts w:hint="eastAsia" w:ascii="宋体" w:hAnsi="宋体" w:cs="宋体"/>
          <w:bCs/>
          <w:color w:val="000000"/>
          <w:szCs w:val="21"/>
          <w:highlight w:val="none"/>
          <w:lang w:val="zh-CN"/>
        </w:rPr>
        <w:t xml:space="preserve">合同价款：根据合同规定，乙方在正确地履行合同义务后甲方应支付乙方的价款。</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2.13 </w:t>
      </w:r>
      <w:r>
        <w:rPr>
          <w:rFonts w:hint="eastAsia" w:ascii="宋体" w:hAnsi="宋体" w:cs="宋体"/>
          <w:bCs/>
          <w:color w:val="000000"/>
          <w:szCs w:val="21"/>
          <w:highlight w:val="none"/>
          <w:lang w:val="zh-CN"/>
        </w:rPr>
        <w:t xml:space="preserve">产地：货物开采、生长、生产、最终制造、加工或提供服务的来源地。</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2.14 </w:t>
      </w:r>
      <w:r>
        <w:rPr>
          <w:rFonts w:hint="eastAsia" w:ascii="宋体" w:hAnsi="宋体" w:cs="宋体"/>
          <w:bCs/>
          <w:color w:val="000000"/>
          <w:szCs w:val="21"/>
          <w:highlight w:val="none"/>
          <w:lang w:val="zh-CN"/>
        </w:rPr>
        <w:t xml:space="preserve">不可抗力：不能预见、不能避免并且不能克服的客观情况。</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2.15 </w:t>
      </w:r>
      <w:r>
        <w:rPr>
          <w:rFonts w:hint="eastAsia" w:ascii="宋体" w:hAnsi="宋体" w:cs="宋体"/>
          <w:bCs/>
          <w:color w:val="000000"/>
          <w:szCs w:val="21"/>
          <w:highlight w:val="none"/>
          <w:lang w:val="zh-CN"/>
        </w:rPr>
        <w:t xml:space="preserve">实质响应：满足有关本次采购标的、数量、质量、价款或者报酬、履行期限、履行地点和方式、违约责任和解决争议方法等要求。</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2.16 </w:t>
      </w:r>
      <w:r>
        <w:rPr>
          <w:rFonts w:hint="eastAsia" w:ascii="宋体" w:hAnsi="宋体" w:cs="宋体"/>
          <w:bCs/>
          <w:color w:val="000000"/>
          <w:szCs w:val="21"/>
          <w:highlight w:val="none"/>
          <w:lang w:val="zh-CN"/>
        </w:rPr>
        <w:t xml:space="preserve">进口产品：通过中国海关报关验放进入中国境内且产自关境外的产品。</w:t>
      </w:r>
      <w:r>
        <w:rPr>
          <w:rFonts w:ascii="宋体" w:hAnsi="宋体" w:cs="宋体"/>
          <w:bCs/>
          <w:color w:val="000000"/>
          <w:szCs w:val="21"/>
          <w:highlight w:val="none"/>
          <w:lang w:val="zh-CN"/>
        </w:rPr>
      </w:r>
      <w:r/>
    </w:p>
    <w:p>
      <w:pPr>
        <w:pStyle w:val="656"/>
        <w:ind w:firstLine="48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2.17 </w:t>
      </w:r>
      <w:r>
        <w:rPr>
          <w:rFonts w:hint="eastAsia" w:ascii="宋体" w:hAnsi="宋体" w:cs="宋体"/>
          <w:bCs/>
          <w:color w:val="000000"/>
          <w:szCs w:val="21"/>
          <w:highlight w:val="none"/>
          <w:lang w:val="zh-CN"/>
        </w:rPr>
        <w:t xml:space="preserve">书面形式：指书面文字、合同书、信件和数据电文（包括电报、电传、传真、电子数据交换和电子邮件）等可以有形地表现所载内容的形式。</w:t>
      </w:r>
      <w:r>
        <w:rPr>
          <w:rFonts w:ascii="宋体" w:hAnsi="宋体" w:cs="宋体"/>
          <w:bCs/>
          <w:color w:val="000000"/>
          <w:szCs w:val="21"/>
          <w:highlight w:val="none"/>
          <w:lang w:val="zh-CN"/>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二、供应商</w:t>
      </w:r>
      <w:r>
        <w:rPr>
          <w:rFonts w:ascii="宋体" w:hAnsi="宋体" w:cs="宋体"/>
          <w:b/>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3</w:t>
      </w:r>
      <w:r>
        <w:rPr>
          <w:rFonts w:hint="eastAsia" w:ascii="宋体" w:hAnsi="宋体" w:cs="宋体"/>
          <w:bCs/>
          <w:color w:val="000000"/>
          <w:szCs w:val="21"/>
          <w:highlight w:val="none"/>
          <w:lang w:val="zh-CN"/>
        </w:rPr>
        <w:t xml:space="preserve">、合格供应商的一般条件</w:t>
      </w:r>
      <w:r>
        <w:rPr>
          <w:rFonts w:ascii="宋体" w:hAnsi="宋体" w:cs="宋体"/>
          <w:bCs/>
          <w:color w:val="000000"/>
          <w:szCs w:val="21"/>
          <w:highlight w:val="none"/>
          <w:lang w:val="zh-CN"/>
        </w:rPr>
      </w:r>
      <w:r/>
    </w:p>
    <w:p>
      <w:pPr>
        <w:pStyle w:val="656"/>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企业法人营业执照副本或其他有效登记证书（扫描件）；</w:t>
      </w:r>
      <w:r>
        <w:rPr>
          <w:rFonts w:hint="eastAsia" w:ascii="宋体" w:hAnsi="宋体" w:cs="宋体"/>
          <w:color w:val="000000"/>
          <w:szCs w:val="21"/>
          <w:highlight w:val="none"/>
        </w:rPr>
      </w:r>
      <w:r/>
    </w:p>
    <w:p>
      <w:pPr>
        <w:pStyle w:val="656"/>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提供格式条款《关于资格的声明函》；</w:t>
      </w:r>
      <w:r>
        <w:rPr>
          <w:rFonts w:hint="eastAsia" w:ascii="宋体" w:hAnsi="宋体" w:cs="宋体"/>
          <w:color w:val="000000"/>
          <w:szCs w:val="21"/>
          <w:highlight w:val="none"/>
        </w:rPr>
      </w:r>
      <w:r/>
    </w:p>
    <w:p>
      <w:pPr>
        <w:pStyle w:val="656"/>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法定代表人授权委托书 (法定代表人签署响应文件且亲自参与的必须提供《法定代表人亲自投标声明》) </w:t>
      </w:r>
      <w:r>
        <w:rPr>
          <w:rFonts w:hint="eastAsia" w:ascii="宋体" w:hAnsi="宋体" w:cs="宋体"/>
          <w:color w:val="000000"/>
          <w:szCs w:val="21"/>
          <w:highlight w:val="none"/>
        </w:rPr>
      </w:r>
      <w:r/>
    </w:p>
    <w:p>
      <w:pPr>
        <w:pStyle w:val="656"/>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法律、行政法规规定的其他条件。</w:t>
      </w:r>
      <w:r>
        <w:rPr>
          <w:rFonts w:hint="eastAsia" w:ascii="宋体" w:hAnsi="宋体" w:cs="宋体"/>
          <w:color w:val="000000"/>
          <w:szCs w:val="21"/>
          <w:highlight w:val="none"/>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4、合格供应商的特殊条件：</w:t>
      </w:r>
      <w:r>
        <w:rPr>
          <w:rFonts w:hint="eastAsia" w:ascii="宋体" w:hAnsi="宋体" w:cs="宋体"/>
          <w:bCs/>
          <w:color w:val="000000"/>
          <w:szCs w:val="21"/>
          <w:highlight w:val="none"/>
        </w:rPr>
        <w:t xml:space="preserve">无</w:t>
      </w:r>
      <w:r>
        <w:rPr>
          <w:rFonts w:hint="eastAsia" w:ascii="宋体" w:hAnsi="宋体"/>
          <w:bCs/>
          <w:color w:val="000000"/>
          <w:szCs w:val="21"/>
          <w:highlight w:val="none"/>
        </w:rPr>
        <w:t xml:space="preserve">。</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5</w:t>
      </w:r>
      <w:r>
        <w:rPr>
          <w:rFonts w:hint="eastAsia" w:ascii="宋体" w:hAnsi="宋体" w:cs="宋体"/>
          <w:bCs/>
          <w:color w:val="000000"/>
          <w:szCs w:val="21"/>
          <w:highlight w:val="none"/>
          <w:lang w:val="zh-CN"/>
        </w:rPr>
        <w:t xml:space="preserve">、费用</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5</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无论过程中的做法和结果如何，供应商自行承担所有与参加有关的全部费用。</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6</w:t>
      </w:r>
      <w:r>
        <w:rPr>
          <w:rFonts w:hint="eastAsia" w:ascii="宋体" w:hAnsi="宋体" w:cs="宋体"/>
          <w:bCs/>
          <w:color w:val="000000"/>
          <w:szCs w:val="21"/>
          <w:highlight w:val="none"/>
          <w:lang w:val="zh-CN"/>
        </w:rPr>
        <w:t xml:space="preserve">、联合体</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本项目不接受多个供应商组成联合体参与。</w:t>
      </w:r>
      <w:r>
        <w:rPr>
          <w:rFonts w:ascii="宋体" w:hAnsi="宋体" w:cs="宋体"/>
          <w:bCs/>
          <w:color w:val="000000"/>
          <w:szCs w:val="21"/>
          <w:highlight w:val="none"/>
          <w:lang w:val="zh-CN"/>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三、采购文件的说明</w:t>
      </w:r>
      <w:r>
        <w:rPr>
          <w:rFonts w:ascii="宋体" w:hAnsi="宋体" w:cs="宋体"/>
          <w:b/>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7</w:t>
      </w:r>
      <w:r>
        <w:rPr>
          <w:rFonts w:hint="eastAsia" w:ascii="宋体" w:hAnsi="宋体" w:cs="宋体"/>
          <w:bCs/>
          <w:color w:val="000000"/>
          <w:szCs w:val="21"/>
          <w:highlight w:val="none"/>
          <w:lang w:val="zh-CN"/>
        </w:rPr>
        <w:t xml:space="preserve">、采购文件</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7</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供应商获取采购文件后，应仔细检查采购文件的所有内容，如有残缺等问题应在获取采购文件</w:t>
      </w:r>
      <w:r>
        <w:rPr>
          <w:rFonts w:hint="eastAsia" w:ascii="宋体" w:hAnsi="宋体" w:cs="宋体"/>
          <w:bCs/>
          <w:color w:val="000000"/>
          <w:szCs w:val="21"/>
          <w:highlight w:val="none"/>
        </w:rPr>
        <w:t xml:space="preserve">三</w:t>
      </w:r>
      <w:r>
        <w:rPr>
          <w:rFonts w:hint="eastAsia" w:ascii="宋体" w:hAnsi="宋体" w:cs="宋体"/>
          <w:bCs/>
          <w:color w:val="000000"/>
          <w:szCs w:val="21"/>
          <w:highlight w:val="none"/>
          <w:lang w:val="zh-CN"/>
        </w:rPr>
        <w:t xml:space="preserve">日内向采购单位提出，否则，由此产生的影响由供应商自己承担。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7</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采购文件及其补充文件不是直接从采购单位处获得的，采购单位对采购文件及其补遗的真实性、完整性不承担任何负责。</w:t>
      </w:r>
      <w:r>
        <w:rPr>
          <w:rFonts w:ascii="宋体" w:hAnsi="宋体" w:cs="宋体"/>
          <w:bCs/>
          <w:color w:val="000000"/>
          <w:szCs w:val="21"/>
          <w:highlight w:val="none"/>
          <w:lang w:val="zh-CN"/>
        </w:rPr>
      </w:r>
      <w:r/>
    </w:p>
    <w:p>
      <w:pPr>
        <w:pStyle w:val="65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8、采购文件的询问、质疑</w:t>
      </w:r>
      <w:r>
        <w:rPr>
          <w:rFonts w:hint="eastAsia" w:ascii="宋体" w:hAnsi="宋体"/>
          <w:color w:val="000000"/>
          <w:szCs w:val="21"/>
          <w:highlight w:val="none"/>
        </w:rPr>
      </w:r>
      <w:r/>
    </w:p>
    <w:p>
      <w:pPr>
        <w:pStyle w:val="656"/>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8.1</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供应商在获得采购文件后，若有问题需要询问，必须按政府采购的相关法律法规提出。</w:t>
      </w:r>
      <w:r>
        <w:rPr>
          <w:rFonts w:ascii="宋体" w:hAnsi="宋体"/>
          <w:bCs/>
          <w:color w:val="000000"/>
          <w:szCs w:val="21"/>
          <w:highlight w:val="none"/>
        </w:rPr>
      </w:r>
      <w:r/>
    </w:p>
    <w:p>
      <w:pPr>
        <w:pStyle w:val="656"/>
        <w:ind w:firstLine="480"/>
        <w:spacing w:line="360" w:lineRule="auto"/>
        <w:rPr>
          <w:rFonts w:ascii="宋体" w:hAnsi="宋体" w:cs="宋体"/>
          <w:color w:val="000000"/>
          <w:szCs w:val="21"/>
          <w:highlight w:val="none"/>
        </w:rPr>
      </w:pPr>
      <w:r>
        <w:rPr>
          <w:rFonts w:hint="eastAsia" w:ascii="宋体" w:hAnsi="宋体"/>
          <w:bCs/>
          <w:color w:val="000000"/>
          <w:szCs w:val="21"/>
          <w:highlight w:val="none"/>
        </w:rPr>
        <w:t xml:space="preserve">8.2</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供应商在获得采购文件后，</w:t>
      </w:r>
      <w:r>
        <w:rPr>
          <w:rFonts w:hint="eastAsia" w:ascii="宋体" w:hAnsi="宋体" w:cs="宋体"/>
          <w:color w:val="000000"/>
          <w:szCs w:val="21"/>
          <w:highlight w:val="none"/>
        </w:rPr>
        <w:t xml:space="preserve">认为采购文件、采购过程、中标或者成交结果使自己的权益受到损害的，可以在知道或者应知其权益受到损害之日起7个工作日内，以书面形式向采购人、采购代理机构提出质疑。</w:t>
      </w:r>
      <w:r>
        <w:rPr>
          <w:rFonts w:ascii="宋体" w:hAnsi="宋体" w:cs="宋体"/>
          <w:color w:val="000000"/>
          <w:szCs w:val="21"/>
          <w:highlight w:val="none"/>
        </w:rPr>
      </w:r>
      <w:r/>
    </w:p>
    <w:p>
      <w:pPr>
        <w:pStyle w:val="65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质疑应采用书面方式向采购代理机构或采购人提出，联系人、联系电话和通讯地址等信息以采购邀请函中本次采购活动联系事项为准。</w:t>
      </w:r>
      <w:r>
        <w:rPr>
          <w:rFonts w:hint="eastAsia" w:ascii="宋体" w:hAnsi="宋体" w:cs="宋体"/>
          <w:color w:val="000000"/>
          <w:szCs w:val="21"/>
          <w:highlight w:val="none"/>
        </w:rPr>
      </w:r>
      <w:r/>
    </w:p>
    <w:p>
      <w:pPr>
        <w:pStyle w:val="656"/>
        <w:ind w:firstLine="48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供应商在法定质疑期内应一次性提出针对同一采购程序环节的质疑。</w:t>
      </w:r>
      <w:r>
        <w:rPr>
          <w:rFonts w:hint="eastAsia" w:ascii="宋体" w:hAnsi="宋体" w:cs="宋体"/>
          <w:bCs/>
          <w:color w:val="000000"/>
          <w:szCs w:val="21"/>
          <w:highlight w:val="none"/>
        </w:rPr>
      </w:r>
      <w:r/>
    </w:p>
    <w:p>
      <w:pPr>
        <w:pStyle w:val="656"/>
        <w:ind w:firstLine="411"/>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9、采购文件的澄清或修改</w:t>
      </w:r>
      <w:r>
        <w:rPr>
          <w:rFonts w:hint="eastAsia" w:ascii="宋体" w:hAnsi="宋体"/>
          <w:bCs/>
          <w:color w:val="000000"/>
          <w:szCs w:val="21"/>
          <w:highlight w:val="none"/>
        </w:rPr>
      </w:r>
      <w:r/>
    </w:p>
    <w:p>
      <w:pPr>
        <w:pStyle w:val="65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9.1</w:t>
      </w:r>
      <w:r>
        <w:rPr>
          <w:rFonts w:ascii="宋体" w:hAnsi="宋体"/>
          <w:color w:val="000000"/>
          <w:szCs w:val="21"/>
          <w:highlight w:val="none"/>
        </w:rPr>
        <w:t xml:space="preserve"> 提交首次响应文件截止之日前，采购人、采购代理机构可以对已发出的</w:t>
      </w:r>
      <w:r>
        <w:rPr>
          <w:rFonts w:hint="eastAsia" w:ascii="宋体" w:hAnsi="宋体"/>
          <w:color w:val="000000"/>
          <w:szCs w:val="21"/>
          <w:highlight w:val="none"/>
        </w:rPr>
        <w:t xml:space="preserve">采购</w:t>
      </w:r>
      <w:r>
        <w:rPr>
          <w:rFonts w:ascii="宋体" w:hAnsi="宋体"/>
          <w:color w:val="000000"/>
          <w:szCs w:val="21"/>
          <w:highlight w:val="none"/>
        </w:rPr>
        <w:t xml:space="preserve">文件进行必要的澄清或者修改，澄清或者修改的内容作为</w:t>
      </w:r>
      <w:r>
        <w:rPr>
          <w:rFonts w:hint="eastAsia" w:ascii="宋体" w:hAnsi="宋体"/>
          <w:color w:val="000000"/>
          <w:szCs w:val="21"/>
          <w:highlight w:val="none"/>
        </w:rPr>
        <w:t xml:space="preserve">采购</w:t>
      </w:r>
      <w:r>
        <w:rPr>
          <w:rFonts w:ascii="宋体" w:hAnsi="宋体"/>
          <w:color w:val="000000"/>
          <w:szCs w:val="21"/>
          <w:highlight w:val="none"/>
        </w:rPr>
        <w:t xml:space="preserve">文件的组成部分。</w:t>
      </w:r>
      <w:r>
        <w:rPr>
          <w:rFonts w:ascii="宋体" w:hAnsi="宋体"/>
          <w:color w:val="000000"/>
          <w:szCs w:val="21"/>
          <w:highlight w:val="none"/>
        </w:rPr>
      </w:r>
      <w:r/>
    </w:p>
    <w:p>
      <w:pPr>
        <w:pStyle w:val="656"/>
        <w:ind w:firstLine="420"/>
        <w:spacing w:line="360" w:lineRule="auto"/>
        <w:rPr>
          <w:rFonts w:ascii="宋体" w:hAnsi="宋体" w:cs="宋体"/>
          <w:bCs/>
          <w:color w:val="000000"/>
          <w:szCs w:val="21"/>
          <w:highlight w:val="none"/>
          <w:lang w:val="zh-CN"/>
        </w:rPr>
      </w:pPr>
      <w:r>
        <w:rPr>
          <w:rFonts w:hint="eastAsia" w:ascii="宋体" w:hAnsi="宋体"/>
          <w:color w:val="000000"/>
          <w:szCs w:val="21"/>
          <w:highlight w:val="none"/>
        </w:rPr>
        <w:t xml:space="preserve">9</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采购文件及采购</w:t>
      </w:r>
      <w:r>
        <w:rPr>
          <w:rFonts w:ascii="宋体" w:hAnsi="宋体"/>
          <w:color w:val="000000"/>
          <w:szCs w:val="21"/>
          <w:highlight w:val="none"/>
        </w:rPr>
        <w:t xml:space="preserve">文件的澄清、修改、补充等内容均以</w:t>
      </w:r>
      <w:r>
        <w:rPr>
          <w:rFonts w:hint="eastAsia" w:ascii="宋体" w:hAnsi="宋体"/>
          <w:color w:val="000000"/>
          <w:szCs w:val="21"/>
          <w:highlight w:val="none"/>
        </w:rPr>
        <w:t xml:space="preserve">招标代理机构书面通知的</w:t>
      </w:r>
      <w:r>
        <w:rPr>
          <w:rFonts w:ascii="宋体" w:hAnsi="宋体"/>
          <w:color w:val="000000"/>
          <w:szCs w:val="21"/>
          <w:highlight w:val="none"/>
        </w:rPr>
        <w:t xml:space="preserve">内容为准。</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0</w:t>
      </w:r>
      <w:r>
        <w:rPr>
          <w:rFonts w:hint="eastAsia" w:ascii="宋体" w:hAnsi="宋体" w:cs="宋体"/>
          <w:bCs/>
          <w:color w:val="000000"/>
          <w:szCs w:val="21"/>
          <w:highlight w:val="none"/>
          <w:lang w:val="zh-CN"/>
        </w:rPr>
        <w:t xml:space="preserve">、采购文件勘察：</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0</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根据自身需要，供应商可在响应文件递交之日前对有关现场和周围环境进行勘察，以获取编制响应文件和签署合同所需的信息。勘察现场所发生的费用由供应商自己承担。</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0</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采购人向供应商提供的有关现场的资料和数据，是采购人现有的并认为能使供应商可利用的资料。采购人对供应商由此而做出的推论、理解和结论概不负责。</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t xml:space="preserve">3</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经采购人允许，供应商可为勘察目的进入采购人的项目现场，但供应商不得因此使采购人承担有关的责任和蒙受损失。供应商应承担勘察现场的责任和风险。</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0</w:t>
      </w:r>
      <w:r>
        <w:rPr>
          <w:rFonts w:ascii="宋体" w:hAnsi="宋体" w:cs="宋体"/>
          <w:bCs/>
          <w:color w:val="000000"/>
          <w:szCs w:val="21"/>
          <w:highlight w:val="none"/>
          <w:lang w:val="zh-CN"/>
        </w:rPr>
        <w:t xml:space="preserve">.4 </w:t>
      </w:r>
      <w:r>
        <w:rPr>
          <w:rFonts w:hint="eastAsia" w:ascii="宋体" w:hAnsi="宋体" w:cs="宋体"/>
          <w:bCs/>
          <w:color w:val="000000"/>
          <w:szCs w:val="21"/>
          <w:highlight w:val="none"/>
          <w:lang w:val="zh-CN"/>
        </w:rPr>
        <w:t xml:space="preserve">供应商应在现场勘察时，熟悉现场及周围交通道路等情况，以获得一切可能影响其响应的直接资料。供应商成交后，不得以不完全了解现场情况为理由而向采购人提出任何索赔的要求，对此采购人不承担任何责任并将不作任何答复与考虑。</w:t>
      </w:r>
      <w:r>
        <w:rPr>
          <w:rFonts w:ascii="宋体" w:hAnsi="宋体" w:cs="宋体"/>
          <w:bCs/>
          <w:color w:val="000000"/>
          <w:szCs w:val="21"/>
          <w:highlight w:val="none"/>
          <w:lang w:val="zh-CN"/>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四、响应文件说明</w:t>
      </w:r>
      <w:r>
        <w:rPr>
          <w:rFonts w:ascii="宋体" w:hAnsi="宋体" w:cs="宋体"/>
          <w:b/>
          <w:bCs/>
          <w:color w:val="000000"/>
          <w:szCs w:val="21"/>
          <w:highlight w:val="none"/>
          <w:lang w:val="zh-CN"/>
        </w:rPr>
      </w:r>
      <w:r/>
    </w:p>
    <w:p>
      <w:pPr>
        <w:pStyle w:val="656"/>
        <w:ind w:left="459" w:hanging="459"/>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提示与要求</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供应商应仔细阅读采购文件的所有内容，按采购文件的要求提供响应文件，并保证所提供的全部资料的真实性，以使其对采购文件作出实质性响应，否则，其响应文件可能被拒绝。</w:t>
      </w:r>
      <w:r>
        <w:rPr>
          <w:rFonts w:ascii="宋体" w:hAnsi="宋体" w:cs="宋体"/>
          <w:bCs/>
          <w:color w:val="000000"/>
          <w:szCs w:val="21"/>
          <w:highlight w:val="none"/>
          <w:lang w:val="zh-CN"/>
        </w:rPr>
      </w:r>
      <w:r/>
    </w:p>
    <w:p>
      <w:pPr>
        <w:pStyle w:val="656"/>
        <w:ind w:firstLine="48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无论是否递交响应文件，供应商都应将采购文件及以后的所有通知、文件等视为保密文件。</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CN"/>
        </w:rPr>
        <w:t xml:space="preserve">、响应文件计量单位和使用文字</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响应文件中所使用的计量单位，除采购文件中有特殊要求外，均应使用中华人民共和国法定计量单位。</w:t>
      </w:r>
      <w:r>
        <w:rPr>
          <w:rFonts w:ascii="宋体" w:hAnsi="宋体" w:cs="宋体"/>
          <w:bCs/>
          <w:color w:val="000000"/>
          <w:szCs w:val="21"/>
          <w:highlight w:val="none"/>
          <w:lang w:val="zh-CN"/>
        </w:rPr>
      </w:r>
      <w:r/>
    </w:p>
    <w:p>
      <w:pPr>
        <w:pStyle w:val="656"/>
        <w:spacing w:line="360" w:lineRule="auto"/>
        <w:rPr>
          <w:rFonts w:hint="eastAsia" w:ascii="宋体" w:hAnsi="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bCs/>
          <w:color w:val="000000"/>
          <w:szCs w:val="21"/>
          <w:highlight w:val="none"/>
        </w:rPr>
      </w:r>
      <w:r/>
    </w:p>
    <w:p>
      <w:pPr>
        <w:pStyle w:val="656"/>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    </w:t>
      </w:r>
      <w:r>
        <w:rPr>
          <w:rFonts w:ascii="宋体" w:hAnsi="宋体" w:cs="宋体"/>
          <w:b/>
          <w:color w:val="000000"/>
          <w:szCs w:val="21"/>
          <w:highlight w:val="none"/>
          <w:lang w:val="zh-CN"/>
        </w:rPr>
        <w:t xml:space="preserve">1</w:t>
      </w:r>
      <w:r>
        <w:rPr>
          <w:rFonts w:hint="eastAsia" w:ascii="宋体" w:hAnsi="宋体" w:cs="宋体"/>
          <w:b/>
          <w:color w:val="000000"/>
          <w:szCs w:val="21"/>
          <w:highlight w:val="none"/>
        </w:rPr>
        <w:t xml:space="preserve">3</w:t>
      </w:r>
      <w:r>
        <w:rPr>
          <w:rFonts w:hint="eastAsia" w:ascii="宋体" w:hAnsi="宋体" w:cs="宋体"/>
          <w:b/>
          <w:color w:val="000000"/>
          <w:szCs w:val="21"/>
          <w:highlight w:val="none"/>
          <w:lang w:val="zh-CN"/>
        </w:rPr>
        <w:t xml:space="preserve">、响应文件的组成</w:t>
      </w:r>
      <w:r>
        <w:rPr>
          <w:rFonts w:ascii="宋体" w:hAnsi="宋体" w:cs="宋体"/>
          <w:b/>
          <w:color w:val="000000"/>
          <w:szCs w:val="21"/>
          <w:highlight w:val="none"/>
          <w:lang w:val="zh-CN"/>
        </w:rPr>
      </w:r>
      <w:r/>
    </w:p>
    <w:p>
      <w:pPr>
        <w:pStyle w:val="656"/>
        <w:spacing w:line="360" w:lineRule="auto"/>
        <w:rPr>
          <w:rFonts w:hint="eastAsia" w:ascii="宋体" w:hAnsi="宋体" w:cs="宋体"/>
          <w:bCs/>
          <w:color w:val="000000"/>
          <w:szCs w:val="21"/>
          <w:highlight w:val="none"/>
        </w:rPr>
      </w:pPr>
      <w:r>
        <w:rPr>
          <w:rFonts w:hint="eastAsia" w:ascii="宋体" w:hAnsi="宋体"/>
          <w:bCs/>
          <w:color w:val="000000"/>
          <w:szCs w:val="21"/>
          <w:highlight w:val="none"/>
        </w:rPr>
        <w:t xml:space="preserve">    </w:t>
      </w:r>
      <w:r>
        <w:rPr>
          <w:rFonts w:hint="eastAsia" w:ascii="宋体" w:hAnsi="宋体" w:cs="宋体"/>
          <w:bCs/>
          <w:color w:val="000000"/>
          <w:szCs w:val="21"/>
          <w:highlight w:val="none"/>
        </w:rPr>
        <w:t xml:space="preserve">13.1声明书。</w:t>
      </w:r>
      <w:r>
        <w:rPr>
          <w:rFonts w:hint="eastAsia" w:ascii="宋体" w:hAnsi="宋体" w:cs="宋体"/>
          <w:bCs/>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13.2</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授权委托书（若有）。</w:t>
      </w:r>
      <w:r>
        <w:rPr>
          <w:rFonts w:hint="eastAsia" w:ascii="宋体" w:hAnsi="宋体" w:cs="宋体"/>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13.3</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响应单位法定代表人身份证扫描件。</w:t>
      </w:r>
      <w:r>
        <w:rPr>
          <w:rFonts w:hint="eastAsia" w:ascii="宋体" w:hAnsi="宋体" w:cs="宋体"/>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13.4</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响应单位授权委托人身份证扫描件（若有）。</w:t>
      </w:r>
      <w:r>
        <w:rPr>
          <w:rFonts w:hint="eastAsia" w:ascii="宋体" w:hAnsi="宋体" w:cs="宋体"/>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13.5</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响应报价表。</w:t>
      </w:r>
      <w:r>
        <w:rPr>
          <w:rFonts w:hint="eastAsia" w:ascii="宋体" w:hAnsi="宋体" w:cs="宋体"/>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13.6 关于资格文件的声明函。</w:t>
      </w:r>
      <w:r>
        <w:rPr>
          <w:rFonts w:hint="eastAsia" w:ascii="宋体" w:hAnsi="宋体" w:cs="宋体"/>
          <w:color w:val="000000"/>
          <w:szCs w:val="21"/>
          <w:highlight w:val="none"/>
        </w:rPr>
      </w:r>
      <w:r/>
    </w:p>
    <w:p>
      <w:pPr>
        <w:pStyle w:val="65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13.7</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响应单位情况表，并附营业执照、税务登记证和组织结构代码证（或三证合一的营业执照）。</w:t>
      </w:r>
      <w:r>
        <w:rPr>
          <w:rFonts w:hint="eastAsia" w:ascii="宋体" w:hAnsi="宋体" w:cs="宋体"/>
          <w:color w:val="000000"/>
          <w:szCs w:val="21"/>
          <w:highlight w:val="none"/>
        </w:rPr>
      </w:r>
      <w:r/>
    </w:p>
    <w:p>
      <w:pPr>
        <w:pStyle w:val="670"/>
        <w:ind w:firstLine="0"/>
        <w:jc w:val="both"/>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13.8</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合格供应商条件的证明、证书、文件等材料。</w:t>
      </w:r>
      <w:r>
        <w:rPr>
          <w:rFonts w:hint="eastAsia" w:ascii="宋体" w:hAnsi="宋体" w:cs="宋体"/>
          <w:color w:val="000000"/>
          <w:sz w:val="21"/>
          <w:szCs w:val="21"/>
          <w:highlight w:val="none"/>
        </w:rPr>
      </w:r>
      <w:r/>
    </w:p>
    <w:p>
      <w:pPr>
        <w:pStyle w:val="670"/>
        <w:ind w:firstLine="0"/>
        <w:jc w:val="both"/>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13.9</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针对本项目的标的物及其相关方案的详细说明。</w:t>
      </w:r>
      <w:r>
        <w:rPr>
          <w:rFonts w:hint="eastAsia" w:ascii="宋体" w:hAnsi="宋体" w:cs="宋体"/>
          <w:color w:val="000000"/>
          <w:sz w:val="21"/>
          <w:szCs w:val="21"/>
          <w:highlight w:val="none"/>
        </w:rPr>
      </w:r>
      <w:r/>
    </w:p>
    <w:p>
      <w:pPr>
        <w:pStyle w:val="670"/>
        <w:ind w:firstLine="465"/>
        <w:jc w:val="both"/>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13.10</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售后服务承诺</w:t>
      </w:r>
      <w:r>
        <w:rPr>
          <w:rFonts w:hint="eastAsia" w:ascii="宋体" w:hAnsi="宋体" w:cs="宋体"/>
          <w:color w:val="000000"/>
          <w:sz w:val="21"/>
          <w:szCs w:val="21"/>
          <w:highlight w:val="none"/>
        </w:rPr>
      </w:r>
      <w:r/>
    </w:p>
    <w:p>
      <w:pPr>
        <w:pStyle w:val="670"/>
        <w:ind w:firstLine="465"/>
        <w:jc w:val="both"/>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13.11</w:t>
      </w:r>
      <w:r>
        <w:rPr>
          <w:rFonts w:ascii="宋体" w:hAnsi="宋体" w:cs="宋体"/>
          <w:color w:val="000000"/>
          <w:sz w:val="21"/>
          <w:szCs w:val="21"/>
          <w:highlight w:val="none"/>
        </w:rPr>
        <w:t xml:space="preserve"> </w:t>
      </w:r>
      <w:r>
        <w:rPr>
          <w:rFonts w:hint="eastAsia" w:ascii="宋体" w:hAnsi="宋体"/>
          <w:color w:val="000000"/>
          <w:sz w:val="21"/>
          <w:szCs w:val="21"/>
          <w:highlight w:val="none"/>
        </w:rPr>
        <w:t xml:space="preserve">投标（响应）保证承诺书</w:t>
      </w:r>
      <w:r>
        <w:rPr>
          <w:rFonts w:hint="eastAsia" w:ascii="宋体" w:hAnsi="宋体" w:cs="宋体"/>
          <w:color w:val="000000"/>
          <w:sz w:val="21"/>
          <w:szCs w:val="21"/>
          <w:highlight w:val="none"/>
        </w:rPr>
      </w:r>
      <w:r/>
    </w:p>
    <w:p>
      <w:pPr>
        <w:pStyle w:val="670"/>
        <w:jc w:val="both"/>
        <w:spacing w:line="360" w:lineRule="auto"/>
        <w:tabs>
          <w:tab w:val="left" w:pos="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13.12</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对本次响应的详细说明（供应商视需要自行编写提供）和技术商务情况偏离说明。</w:t>
      </w:r>
      <w:r>
        <w:rPr>
          <w:rFonts w:ascii="宋体" w:hAnsi="宋体" w:cs="宋体"/>
          <w:color w:val="000000"/>
          <w:sz w:val="21"/>
          <w:szCs w:val="21"/>
          <w:highlight w:val="none"/>
        </w:rPr>
      </w:r>
      <w:r/>
    </w:p>
    <w:p>
      <w:pPr>
        <w:pStyle w:val="670"/>
        <w:jc w:val="both"/>
        <w:spacing w:line="360" w:lineRule="auto"/>
        <w:tabs>
          <w:tab w:val="left" w:pos="0" w:leader="none"/>
        </w:tabs>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13.13</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采购文件中要求提供且涉及到是否实质性响应的相关材料（如采购文件无相关要求则无须提供）。</w:t>
      </w:r>
      <w:r>
        <w:rPr>
          <w:rFonts w:hint="eastAsia" w:ascii="宋体" w:hAnsi="宋体" w:cs="宋体"/>
          <w:bCs/>
          <w:color w:val="000000"/>
          <w:sz w:val="21"/>
          <w:szCs w:val="21"/>
          <w:highlight w:val="none"/>
        </w:rPr>
      </w:r>
      <w:r/>
    </w:p>
    <w:p>
      <w:pPr>
        <w:pStyle w:val="670"/>
        <w:jc w:val="both"/>
        <w:spacing w:line="360" w:lineRule="auto"/>
        <w:tabs>
          <w:tab w:val="left" w:pos="0" w:leader="none"/>
        </w:tabs>
        <w:rPr>
          <w:rFonts w:ascii="宋体" w:hAnsi="宋体"/>
          <w:bCs/>
          <w:color w:val="000000"/>
          <w:sz w:val="21"/>
          <w:szCs w:val="21"/>
          <w:highlight w:val="none"/>
        </w:rPr>
      </w:pPr>
      <w:r>
        <w:rPr>
          <w:rFonts w:hint="eastAsia" w:ascii="宋体" w:hAnsi="宋体"/>
          <w:bCs/>
          <w:color w:val="000000"/>
          <w:sz w:val="21"/>
          <w:szCs w:val="21"/>
          <w:highlight w:val="none"/>
        </w:rPr>
        <w:t xml:space="preserve">注：响应文件上述规定的全部内容共同组成，供应商必须提交上述规定的全部资料，否则响应文件将因未实质响应采购文件而被拒绝。</w:t>
      </w:r>
      <w:r>
        <w:rPr>
          <w:rFonts w:ascii="宋体" w:hAnsi="宋体"/>
          <w:bCs/>
          <w:color w:val="000000"/>
          <w:sz w:val="21"/>
          <w:szCs w:val="21"/>
          <w:highlight w:val="none"/>
        </w:rPr>
      </w:r>
      <w:r/>
    </w:p>
    <w:p>
      <w:pPr>
        <w:pStyle w:val="670"/>
        <w:jc w:val="both"/>
        <w:spacing w:line="360" w:lineRule="auto"/>
        <w:tabs>
          <w:tab w:val="left" w:pos="0" w:leader="none"/>
        </w:tabs>
        <w:rPr>
          <w:rFonts w:ascii="宋体" w:hAnsi="宋体" w:cs="宋体"/>
          <w:b/>
          <w:color w:val="000000"/>
          <w:sz w:val="21"/>
          <w:szCs w:val="21"/>
          <w:highlight w:val="none"/>
          <w:lang w:val="zh-CN"/>
        </w:rPr>
      </w:pPr>
      <w:r>
        <w:rPr>
          <w:rFonts w:ascii="宋体" w:hAnsi="宋体" w:cs="宋体"/>
          <w:b/>
          <w:color w:val="000000"/>
          <w:sz w:val="21"/>
          <w:szCs w:val="21"/>
          <w:highlight w:val="none"/>
          <w:lang w:val="zh-CN"/>
        </w:rPr>
        <w:t xml:space="preserve">1</w:t>
      </w:r>
      <w:r>
        <w:rPr>
          <w:rFonts w:hint="eastAsia" w:ascii="宋体" w:hAnsi="宋体" w:cs="宋体"/>
          <w:b/>
          <w:color w:val="000000"/>
          <w:sz w:val="21"/>
          <w:szCs w:val="21"/>
          <w:highlight w:val="none"/>
        </w:rPr>
        <w:t xml:space="preserve">4</w:t>
      </w:r>
      <w:r>
        <w:rPr>
          <w:rFonts w:hint="eastAsia" w:ascii="宋体" w:hAnsi="宋体" w:cs="宋体"/>
          <w:b/>
          <w:color w:val="000000"/>
          <w:sz w:val="21"/>
          <w:szCs w:val="21"/>
          <w:highlight w:val="none"/>
          <w:lang w:val="zh-CN"/>
        </w:rPr>
        <w:t xml:space="preserve">、响应文件编制要求</w:t>
      </w:r>
      <w:r>
        <w:rPr>
          <w:rFonts w:ascii="宋体" w:hAnsi="宋体" w:cs="宋体"/>
          <w:b/>
          <w:color w:val="000000"/>
          <w:sz w:val="21"/>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4</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响应文件按统一格式、顺序编写并装订成册。</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lang w:val="zh-CN"/>
        </w:rPr>
        <w:t xml:space="preserve">、报价（编制）要求的说明</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5</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除非合同中另有规定，供应商对报价表中的全部货物和服务的报价应包括</w:t>
      </w:r>
      <w:r>
        <w:rPr>
          <w:rFonts w:hint="eastAsia" w:ascii="宋体" w:hAnsi="宋体"/>
          <w:color w:val="000000"/>
          <w:szCs w:val="21"/>
          <w:highlight w:val="none"/>
        </w:rPr>
        <w:t xml:space="preserve">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bCs/>
          <w:color w:val="000000"/>
          <w:szCs w:val="21"/>
          <w:highlight w:val="none"/>
          <w:lang w:val="zh-CN"/>
        </w:rPr>
        <w:t xml:space="preserve">。同时，除非合同条款中另有规定，否则，供应商所报价</w:t>
      </w:r>
      <w:r>
        <w:rPr>
          <w:rFonts w:hint="eastAsia" w:ascii="宋体" w:hAnsi="宋体" w:cs="宋体"/>
          <w:bCs/>
          <w:color w:val="000000"/>
          <w:szCs w:val="21"/>
          <w:highlight w:val="none"/>
          <w:lang w:val="zh-CN"/>
        </w:rPr>
        <w:t xml:space="preserve">格在合同实施期间不因市场变化因素而变动。</w:t>
      </w:r>
      <w:r>
        <w:rPr>
          <w:rFonts w:ascii="宋体" w:hAnsi="宋体" w:cs="宋体"/>
          <w:bCs/>
          <w:color w:val="000000"/>
          <w:szCs w:val="21"/>
          <w:highlight w:val="none"/>
          <w:lang w:val="zh-CN"/>
        </w:rPr>
      </w:r>
      <w:r/>
    </w:p>
    <w:p>
      <w:pPr>
        <w:pStyle w:val="656"/>
        <w:ind w:firstLine="505"/>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5</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供应商应对采购文件内所要采购的全部内容进行报价，只响应其中部分内容者，其响应文件将被拒绝。但如果采购文件要求分采购单元的，则供应商可以有选择地只响应其中一个或几个采购单元，也可以响应全部采购单元，但各采购单元应分别计算填写单价和总价。</w:t>
      </w:r>
      <w:r>
        <w:rPr>
          <w:rFonts w:ascii="宋体" w:hAnsi="宋体" w:cs="宋体"/>
          <w:bCs/>
          <w:color w:val="000000"/>
          <w:szCs w:val="21"/>
          <w:highlight w:val="none"/>
          <w:lang w:val="zh-CN"/>
        </w:rPr>
      </w:r>
      <w:r/>
    </w:p>
    <w:p>
      <w:pPr>
        <w:pStyle w:val="656"/>
        <w:ind w:firstLine="505"/>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5</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3</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一项内容只允许一个报价，采购单位不接受任何有选择性的报价，否则其响应将被拒绝。</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5</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4</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响应文件</w:t>
      </w:r>
      <w:r>
        <w:rPr>
          <w:rFonts w:hint="eastAsia" w:ascii="宋体" w:hAnsi="宋体" w:cs="宋体"/>
          <w:bCs/>
          <w:color w:val="000000"/>
          <w:szCs w:val="21"/>
          <w:highlight w:val="none"/>
        </w:rPr>
        <w:t xml:space="preserve">中的</w:t>
      </w:r>
      <w:r>
        <w:rPr>
          <w:rFonts w:hint="eastAsia" w:ascii="宋体" w:hAnsi="宋体" w:cs="宋体"/>
          <w:bCs/>
          <w:color w:val="000000"/>
          <w:szCs w:val="21"/>
          <w:highlight w:val="none"/>
          <w:lang w:val="zh-CN"/>
        </w:rPr>
        <w:t xml:space="preserve">报价全部采用人民币表示，除非合同的特殊条款另有规定。</w:t>
      </w:r>
      <w:r>
        <w:rPr>
          <w:rFonts w:ascii="宋体" w:hAnsi="宋体" w:cs="宋体"/>
          <w:bCs/>
          <w:color w:val="000000"/>
          <w:szCs w:val="21"/>
          <w:highlight w:val="none"/>
          <w:lang w:val="zh-CN"/>
        </w:rPr>
      </w:r>
      <w:r/>
    </w:p>
    <w:p>
      <w:pPr>
        <w:pStyle w:val="656"/>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    </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CN"/>
        </w:rPr>
        <w:t xml:space="preserve">、保证金：无。</w:t>
      </w:r>
      <w:r>
        <w:rPr>
          <w:rFonts w:hint="eastAsia"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7</w:t>
      </w:r>
      <w:r>
        <w:rPr>
          <w:rFonts w:hint="eastAsia" w:ascii="宋体" w:hAnsi="宋体" w:cs="宋体"/>
          <w:bCs/>
          <w:color w:val="000000"/>
          <w:szCs w:val="21"/>
          <w:highlight w:val="none"/>
          <w:lang w:val="zh-CN"/>
        </w:rPr>
        <w:t xml:space="preserve">、响应文件的有效期</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7</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九十天。</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7</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在特殊情况下，采购单位可与供应商协商延长响应文件的有效期。这种要求和答复都应以书面形式进行。</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同意延长有效期的供应商不能修改响应文件，按本须知第</w:t>
      </w:r>
      <w:r>
        <w:rPr>
          <w:rFonts w:ascii="宋体" w:hAnsi="宋体" w:cs="宋体"/>
          <w:bCs/>
          <w:color w:val="000000"/>
          <w:szCs w:val="21"/>
          <w:highlight w:val="none"/>
          <w:lang w:val="zh-CN"/>
        </w:rPr>
        <w:t xml:space="preserve">17</w:t>
      </w:r>
      <w:r>
        <w:rPr>
          <w:rFonts w:hint="eastAsia" w:ascii="宋体" w:hAnsi="宋体" w:cs="宋体"/>
          <w:bCs/>
          <w:color w:val="000000"/>
          <w:szCs w:val="21"/>
          <w:highlight w:val="none"/>
          <w:lang w:val="zh-CN"/>
        </w:rPr>
        <w:t xml:space="preserve">条规定的保证金的有效期也相应延长。拒绝接受延期要求的供应商的响应将被拒绝，但保证金将被退还。</w:t>
      </w:r>
      <w:r>
        <w:rPr>
          <w:rFonts w:ascii="宋体" w:hAnsi="宋体" w:cs="宋体"/>
          <w:bCs/>
          <w:color w:val="000000"/>
          <w:szCs w:val="21"/>
          <w:highlight w:val="none"/>
          <w:lang w:val="zh-CN"/>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五、投标文件的制作、提交与解密</w:t>
      </w:r>
      <w:r>
        <w:rPr>
          <w:rFonts w:ascii="宋体" w:hAnsi="宋体" w:cs="宋体"/>
          <w:b/>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18.1 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18.2 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①远程开标项目的时间均以国家授时中心发布的时间为准；</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②开标当日，投标人不必抵达开标现场；</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bCs/>
          <w:color w:val="000000"/>
          <w:szCs w:val="21"/>
          <w:highlight w:val="none"/>
        </w:rPr>
      </w:r>
      <w:r/>
    </w:p>
    <w:p>
      <w:pPr>
        <w:pStyle w:val="656"/>
        <w:ind w:firstLine="5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color w:val="000000"/>
          <w:szCs w:val="21"/>
          <w:highlight w:val="none"/>
        </w:rPr>
      </w:r>
      <w:r/>
    </w:p>
    <w:p>
      <w:pPr>
        <w:pStyle w:val="656"/>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六、协商程序和评审办法</w:t>
      </w:r>
      <w:r>
        <w:rPr>
          <w:rFonts w:ascii="宋体" w:hAnsi="宋体" w:cs="宋体"/>
          <w:b/>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hint="eastAsia" w:ascii="宋体" w:hAnsi="宋体" w:cs="宋体"/>
          <w:bCs/>
          <w:color w:val="000000"/>
          <w:szCs w:val="21"/>
          <w:highlight w:val="none"/>
          <w:lang w:val="zh-CN"/>
        </w:rPr>
        <w:t xml:space="preserve">协商程序</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采购单位按本须知规定的时间、地点主持协商活动。协商活动由采购人、采购代理机构、供应商代表、评审专家及有关方面代表参加。</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供应商法定代表人或代理人未准时参加协商活动的视为自动放弃，其响应文件将不予评审。</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3</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评审小组审查供应商提交的响应文件。</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供应商代表介绍其货物和服务的相关情况及回答评审小组提问。</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进行价格商讨、售后服务商讨、商务条款商讨。</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6</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最终总报价超采购预算的供应商不具备成交资格。</w:t>
      </w:r>
      <w:r>
        <w:rPr>
          <w:rFonts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7</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评审小组分析报价是否合理，报价范围是否完整，有否重大错漏项。评审中出现下列情形之一的，评审委员会应当启动异常低价投标(响应)审查程序:</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1.投标(响应)报价低于全部通过符合性审查供应商投标(响应)报价平均值50%的，即投标(响应)报价＜全部通过符合性审查供应商投标(响应)报价平均值*50%；</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2.投标(响应)报价低于通过符合性审查的次低报价供应商投标(响应)报价50%的，即投标(响应)报价＜通过符合性审查的次低报价供应商投标(响应)报价*50%；</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3.投标(响应)报价低于采购项目最高限价45%的，即投标(响应)报价＜采购项目最高限价*45%；</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4.评审委员会基于专业判断，认为供应商报价过低，有可能影响产品质量或者不能诚信履约的其他情形。</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19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8</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如过程中出现本采购文件未尽事宜，由评审小组根据有关法律、法规讨论决定。</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hint="eastAsia" w:ascii="宋体" w:hAnsi="宋体" w:cs="宋体"/>
          <w:bCs/>
          <w:color w:val="000000"/>
          <w:szCs w:val="21"/>
          <w:highlight w:val="none"/>
          <w:lang w:val="zh-CN"/>
        </w:rPr>
        <w:t xml:space="preserve">、评审小组</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评审小组负责具体的事务，并独立履行以下职责：</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审查响应文件是否符合采购文件的要求，并作出评价；</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可以要求供应商对响应文件有关事项作出解释或澄清；</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.3 </w:t>
      </w:r>
      <w:r>
        <w:rPr>
          <w:rFonts w:hint="eastAsia" w:ascii="宋体" w:hAnsi="宋体" w:cs="宋体"/>
          <w:bCs/>
          <w:color w:val="000000"/>
          <w:szCs w:val="21"/>
          <w:highlight w:val="none"/>
          <w:lang w:val="zh-CN"/>
        </w:rPr>
        <w:t xml:space="preserve">确定成交供应商；</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w:t>
      </w:r>
      <w:r>
        <w:rPr>
          <w:rFonts w:ascii="宋体" w:hAnsi="宋体" w:cs="宋体"/>
          <w:bCs/>
          <w:color w:val="000000"/>
          <w:szCs w:val="21"/>
          <w:highlight w:val="none"/>
          <w:lang w:val="zh-CN"/>
        </w:rPr>
        <w:t xml:space="preserve">.4 </w:t>
      </w:r>
      <w:r>
        <w:rPr>
          <w:rFonts w:hint="eastAsia" w:ascii="宋体" w:hAnsi="宋体" w:cs="宋体"/>
          <w:bCs/>
          <w:color w:val="000000"/>
          <w:szCs w:val="21"/>
          <w:highlight w:val="none"/>
          <w:lang w:val="zh-CN"/>
        </w:rPr>
        <w:t xml:space="preserve">向有关部门报告非法干预工作的行为。</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t xml:space="preserve">评审小组成员应当履行下列义务：</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遵纪守法，客观、公正、廉洁地履行职责；</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按照采购文件规定的评审办法进行评审，对评审意见承担个人责任；</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.3 </w:t>
      </w:r>
      <w:r>
        <w:rPr>
          <w:rFonts w:hint="eastAsia" w:ascii="宋体" w:hAnsi="宋体" w:cs="宋体"/>
          <w:bCs/>
          <w:color w:val="000000"/>
          <w:szCs w:val="21"/>
          <w:highlight w:val="none"/>
          <w:lang w:val="zh-CN"/>
        </w:rPr>
        <w:t xml:space="preserve">对过程和结果，以及供应商的商业秘密保密；</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.4 </w:t>
      </w:r>
      <w:r>
        <w:rPr>
          <w:rFonts w:hint="eastAsia" w:ascii="宋体" w:hAnsi="宋体" w:cs="宋体"/>
          <w:bCs/>
          <w:color w:val="000000"/>
          <w:szCs w:val="21"/>
          <w:highlight w:val="none"/>
          <w:lang w:val="zh-CN"/>
        </w:rPr>
        <w:t xml:space="preserve">参与评审报告的起草；</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.5 </w:t>
      </w:r>
      <w:r>
        <w:rPr>
          <w:rFonts w:hint="eastAsia" w:ascii="宋体" w:hAnsi="宋体" w:cs="宋体"/>
          <w:bCs/>
          <w:color w:val="000000"/>
          <w:szCs w:val="21"/>
          <w:highlight w:val="none"/>
          <w:lang w:val="zh-CN"/>
        </w:rPr>
        <w:t xml:space="preserve">配合相关部门的投诉处理工作；</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20</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ascii="宋体" w:hAnsi="宋体" w:cs="宋体"/>
          <w:bCs/>
          <w:color w:val="000000"/>
          <w:szCs w:val="21"/>
          <w:highlight w:val="none"/>
          <w:lang w:val="zh-CN"/>
        </w:rPr>
        <w:t xml:space="preserve">.6 </w:t>
      </w:r>
      <w:r>
        <w:rPr>
          <w:rFonts w:hint="eastAsia" w:ascii="宋体" w:hAnsi="宋体" w:cs="宋体"/>
          <w:bCs/>
          <w:color w:val="000000"/>
          <w:szCs w:val="21"/>
          <w:highlight w:val="none"/>
          <w:lang w:val="zh-CN"/>
        </w:rPr>
        <w:t xml:space="preserve">配合采购单位答复供应商提出的质疑。</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w:t>
      </w:r>
      <w:r>
        <w:rPr>
          <w:rFonts w:hint="eastAsia" w:ascii="宋体" w:hAnsi="宋体" w:cs="宋体"/>
          <w:bCs/>
          <w:color w:val="000000"/>
          <w:szCs w:val="21"/>
          <w:highlight w:val="none"/>
          <w:lang w:val="zh-CN"/>
        </w:rPr>
        <w:t xml:space="preserve">、评审内容的保密</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开始后，直到宣布授予成交供应商合同为止，凡属于审查、澄清、评价和比较响应文件的所有资料，有关授予合同的信息都不应向供应商或与评审无关的其他人泄露。</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在响应文件的审查、澄清、评价和比较以及授予合同的过程中，供应商对采购单位和评审小组施加影响的任何行为，都将取消其成交资格。</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hint="eastAsia" w:ascii="宋体" w:hAnsi="宋体" w:cs="宋体"/>
          <w:bCs/>
          <w:color w:val="000000"/>
          <w:szCs w:val="21"/>
          <w:highlight w:val="none"/>
          <w:lang w:val="zh-CN"/>
        </w:rPr>
        <w:t xml:space="preserve">、对响应文件初审</w:t>
      </w:r>
      <w:r>
        <w:rPr>
          <w:rFonts w:ascii="宋体" w:hAnsi="宋体" w:cs="宋体"/>
          <w:bCs/>
          <w:color w:val="000000"/>
          <w:szCs w:val="21"/>
          <w:highlight w:val="none"/>
          <w:lang w:val="zh-CN"/>
        </w:rPr>
      </w:r>
      <w:r/>
    </w:p>
    <w:p>
      <w:pPr>
        <w:pStyle w:val="656"/>
        <w:ind w:firstLine="420"/>
        <w:spacing w:line="360" w:lineRule="auto"/>
        <w:rPr>
          <w:rFonts w:ascii="宋体" w:hAnsi="宋体" w:cs="宋体"/>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 </w:t>
      </w:r>
      <w:r>
        <w:rPr>
          <w:rFonts w:hint="eastAsia" w:ascii="宋体" w:hAnsi="宋体" w:cs="宋体"/>
          <w:color w:val="000000"/>
          <w:szCs w:val="21"/>
          <w:highlight w:val="none"/>
          <w:lang w:val="zh-CN"/>
        </w:rPr>
        <w:t xml:space="preserve">开始后，评审小组将审查响应文件是否实质性响应采购文件的要求、内容是否完整、价格构成有无计算错误、文件签署是否齐全等。</w:t>
      </w:r>
      <w:r>
        <w:rPr>
          <w:rFonts w:hint="eastAsia" w:ascii="宋体" w:hAnsi="宋体"/>
          <w:color w:val="000000"/>
          <w:szCs w:val="21"/>
          <w:highlight w:val="none"/>
        </w:rPr>
        <w:t xml:space="preserve">实质性响应是与采购文件的全部条款、条件和规格相符，没有重大偏离或保留。所谓重大偏离或保留是指影响合同中货物和服务的质量、数量、供货时间或服务期限等，或者在实质上与采购文件不一致（如质保要求、质保期限无法满足采购要求），而且限制了合同中需方的权利或供方的义务。这些偏离或保留将会对其他实质上响应采购要求的供应商的竞争地位产生不公正的影响。</w:t>
      </w:r>
      <w:r>
        <w:rPr>
          <w:rFonts w:hint="eastAsia" w:ascii="宋体" w:hAnsi="宋体" w:cs="宋体"/>
          <w:color w:val="000000"/>
          <w:szCs w:val="21"/>
          <w:highlight w:val="none"/>
          <w:lang w:val="zh-CN"/>
        </w:rPr>
        <w:t xml:space="preserve">响应文件有下列情况之一者，且评审小组认为在承诺函中无法修正的则有权将其拒绝：</w:t>
      </w:r>
      <w:r>
        <w:rPr>
          <w:rFonts w:ascii="宋体" w:hAnsi="宋体" w:cs="宋体"/>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.1.1 </w:t>
      </w:r>
      <w:r>
        <w:rPr>
          <w:rFonts w:hint="eastAsia" w:ascii="宋体" w:hAnsi="宋体" w:cs="宋体"/>
          <w:bCs/>
          <w:color w:val="000000"/>
          <w:szCs w:val="21"/>
          <w:highlight w:val="none"/>
          <w:lang w:val="zh-CN"/>
        </w:rPr>
        <w:t xml:space="preserve">供应商的响应文件未按照本须知规定制作的；</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.1.2 </w:t>
      </w:r>
      <w:r>
        <w:rPr>
          <w:rFonts w:hint="eastAsia" w:ascii="宋体" w:hAnsi="宋体" w:cs="宋体"/>
          <w:bCs/>
          <w:color w:val="000000"/>
          <w:szCs w:val="21"/>
          <w:highlight w:val="none"/>
          <w:lang w:val="zh-CN"/>
        </w:rPr>
        <w:t xml:space="preserve">未按本须知规定提交资格文件；</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.1.3 </w:t>
      </w:r>
      <w:r>
        <w:rPr>
          <w:rFonts w:hint="eastAsia" w:ascii="宋体" w:hAnsi="宋体" w:cs="宋体"/>
          <w:bCs/>
          <w:color w:val="000000"/>
          <w:szCs w:val="21"/>
          <w:highlight w:val="none"/>
          <w:lang w:val="zh-CN"/>
        </w:rPr>
        <w:t xml:space="preserve">与采购文件有重大偏离；</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.1.4 </w:t>
      </w:r>
      <w:r>
        <w:rPr>
          <w:rFonts w:hint="eastAsia" w:ascii="宋体" w:hAnsi="宋体" w:cs="宋体"/>
          <w:bCs/>
          <w:color w:val="000000"/>
          <w:szCs w:val="21"/>
          <w:highlight w:val="none"/>
          <w:lang w:val="zh-CN"/>
        </w:rPr>
        <w:t xml:space="preserve">供应商拒绝修正错误；</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.1.5 </w:t>
      </w:r>
      <w:r>
        <w:rPr>
          <w:rFonts w:hint="eastAsia" w:ascii="宋体" w:hAnsi="宋体" w:cs="宋体"/>
          <w:bCs/>
          <w:color w:val="000000"/>
          <w:szCs w:val="21"/>
          <w:highlight w:val="none"/>
          <w:lang w:val="zh-CN"/>
        </w:rPr>
        <w:t xml:space="preserve">供应商的报价是选择性的；</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.1.6 </w:t>
      </w:r>
      <w:r>
        <w:rPr>
          <w:rFonts w:hint="eastAsia" w:ascii="宋体" w:hAnsi="宋体" w:cs="宋体"/>
          <w:bCs/>
          <w:color w:val="000000"/>
          <w:szCs w:val="21"/>
          <w:highlight w:val="none"/>
          <w:lang w:val="zh-CN"/>
        </w:rPr>
        <w:t xml:space="preserve">供应商的报价只投了部分内容；</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.1.7 </w:t>
      </w:r>
      <w:r>
        <w:rPr>
          <w:rFonts w:hint="eastAsia" w:ascii="宋体" w:hAnsi="宋体" w:cs="宋体"/>
          <w:bCs/>
          <w:color w:val="000000"/>
          <w:szCs w:val="21"/>
          <w:highlight w:val="none"/>
          <w:lang w:val="zh-CN"/>
        </w:rPr>
        <w:t xml:space="preserve">经评审小组认定供应商的报价低于成本价的；</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8</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其他被评审小组认定无效的情况。</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采购文件提供的要求、指标或样本目录号码等仅作为说明并没有限制性，供应商在响应中可以选用替代标准，但这些替代标准要优于或相当于采购文件要求，以满足采购人的需要。</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.3 </w:t>
      </w:r>
      <w:r>
        <w:rPr>
          <w:rFonts w:hint="eastAsia" w:ascii="宋体" w:hAnsi="宋体" w:cs="宋体"/>
          <w:bCs/>
          <w:color w:val="000000"/>
          <w:szCs w:val="21"/>
          <w:highlight w:val="none"/>
          <w:lang w:val="zh-CN"/>
        </w:rPr>
        <w:t xml:space="preserve">评审小组将对确定为实质上响应的文件进行审核，看其是否有计算上或累加上的算术错误，修正错误的原则如下：</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.3.1 </w:t>
      </w:r>
      <w:r>
        <w:rPr>
          <w:rFonts w:hint="eastAsia" w:ascii="宋体" w:hAnsi="宋体" w:cs="宋体"/>
          <w:bCs/>
          <w:color w:val="000000"/>
          <w:szCs w:val="21"/>
          <w:highlight w:val="none"/>
          <w:lang w:val="zh-CN"/>
        </w:rPr>
        <w:t xml:space="preserve">响应文件的大写金额与小写金额不一致的，以大写金额为准；</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.3.2 </w:t>
      </w:r>
      <w:r>
        <w:rPr>
          <w:rFonts w:hint="eastAsia" w:ascii="宋体" w:hAnsi="宋体" w:cs="宋体"/>
          <w:bCs/>
          <w:color w:val="000000"/>
          <w:szCs w:val="21"/>
          <w:highlight w:val="none"/>
          <w:lang w:val="zh-CN"/>
        </w:rPr>
        <w:t xml:space="preserve">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也不成交；</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.3.3 </w:t>
      </w:r>
      <w:r>
        <w:rPr>
          <w:rFonts w:hint="eastAsia" w:ascii="宋体" w:hAnsi="宋体" w:cs="宋体"/>
          <w:bCs/>
          <w:color w:val="000000"/>
          <w:szCs w:val="21"/>
          <w:highlight w:val="none"/>
          <w:lang w:val="zh-CN"/>
        </w:rPr>
        <w:t xml:space="preserve">对不同文字文本响应文件的解释发生异议的，以中文文本为准；</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22</w:t>
      </w:r>
      <w:r>
        <w:rPr>
          <w:rFonts w:ascii="宋体" w:hAnsi="宋体" w:cs="宋体"/>
          <w:bCs/>
          <w:color w:val="000000"/>
          <w:szCs w:val="21"/>
          <w:highlight w:val="none"/>
          <w:lang w:val="zh-CN"/>
        </w:rPr>
        <w:t xml:space="preserve">.3.4 </w:t>
      </w:r>
      <w:r>
        <w:rPr>
          <w:rFonts w:hint="eastAsia" w:ascii="宋体" w:hAnsi="宋体" w:cs="宋体"/>
          <w:bCs/>
          <w:color w:val="000000"/>
          <w:szCs w:val="21"/>
          <w:highlight w:val="none"/>
          <w:lang w:val="zh-CN"/>
        </w:rPr>
        <w:t xml:space="preserve">供应商不同意以上修正，则其响应文件将被拒绝。</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23</w:t>
      </w:r>
      <w:r>
        <w:rPr>
          <w:rFonts w:hint="eastAsia" w:ascii="宋体" w:hAnsi="宋体" w:cs="宋体"/>
          <w:bCs/>
          <w:color w:val="000000"/>
          <w:szCs w:val="21"/>
          <w:highlight w:val="none"/>
          <w:lang w:val="zh-CN"/>
        </w:rPr>
        <w:t xml:space="preserve">、供应商承诺</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23</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为了有助于对响应文件进行审查、评估和比较，评审小组有权就响应文件中含混之处向供应商提出询问或澄清要求。</w:t>
      </w:r>
      <w:r>
        <w:rPr>
          <w:rFonts w:ascii="宋体" w:hAnsi="宋体" w:cs="宋体"/>
          <w:bCs/>
          <w:color w:val="000000"/>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23</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有关澄清的答复由供应商进行承诺，该承诺应有供应商全权代表签署确认，并将作为响应文件的一部分。</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24、</w:t>
      </w:r>
      <w:r>
        <w:rPr>
          <w:rFonts w:hint="eastAsia" w:ascii="宋体" w:hAnsi="宋体" w:cs="宋体"/>
          <w:bCs/>
          <w:color w:val="000000"/>
          <w:szCs w:val="21"/>
          <w:highlight w:val="none"/>
          <w:lang w:val="zh-CN"/>
        </w:rPr>
        <w:t xml:space="preserve">采购失败</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24</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在采购过程中，出现下列情况之一的，应宣布采购失败：</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24</w:t>
      </w:r>
      <w:r>
        <w:rPr>
          <w:rFonts w:ascii="宋体" w:hAnsi="宋体" w:cs="宋体"/>
          <w:bCs/>
          <w:color w:val="000000"/>
          <w:szCs w:val="21"/>
          <w:highlight w:val="none"/>
          <w:lang w:val="zh-CN"/>
        </w:rPr>
        <w:t xml:space="preserve">.1.1 </w:t>
      </w:r>
      <w:r>
        <w:rPr>
          <w:rFonts w:hint="eastAsia" w:ascii="宋体" w:hAnsi="宋体" w:cs="宋体"/>
          <w:bCs/>
          <w:color w:val="000000"/>
          <w:szCs w:val="21"/>
          <w:highlight w:val="none"/>
          <w:lang w:val="zh-CN"/>
        </w:rPr>
        <w:t xml:space="preserve">出现影响采购公正的违法、违规行为的；</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24</w:t>
      </w:r>
      <w:r>
        <w:rPr>
          <w:rFonts w:ascii="宋体" w:hAnsi="宋体" w:cs="宋体"/>
          <w:bCs/>
          <w:color w:val="000000"/>
          <w:szCs w:val="21"/>
          <w:highlight w:val="none"/>
          <w:lang w:val="zh-CN"/>
        </w:rPr>
        <w:t xml:space="preserve">.1.2 </w:t>
      </w:r>
      <w:r>
        <w:rPr>
          <w:rFonts w:hint="eastAsia" w:ascii="宋体" w:hAnsi="宋体" w:cs="宋体"/>
          <w:bCs/>
          <w:color w:val="000000"/>
          <w:szCs w:val="21"/>
          <w:highlight w:val="none"/>
          <w:lang w:val="zh-CN"/>
        </w:rPr>
        <w:t xml:space="preserve">供应商的最终报价均超过了采购预算，采购方不能支付的；</w:t>
      </w:r>
      <w:r>
        <w:rPr>
          <w:rFonts w:ascii="宋体" w:hAnsi="宋体" w:cs="宋体"/>
          <w:bCs/>
          <w:color w:val="000000"/>
          <w:szCs w:val="21"/>
          <w:highlight w:val="none"/>
          <w:lang w:val="zh-CN"/>
        </w:rPr>
      </w:r>
      <w:r/>
    </w:p>
    <w:p>
      <w:pPr>
        <w:pStyle w:val="656"/>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    24</w:t>
      </w:r>
      <w:r>
        <w:rPr>
          <w:rFonts w:ascii="宋体" w:hAnsi="宋体" w:cs="宋体"/>
          <w:bCs/>
          <w:color w:val="000000"/>
          <w:szCs w:val="21"/>
          <w:highlight w:val="none"/>
          <w:lang w:val="zh-CN"/>
        </w:rPr>
        <w:t xml:space="preserve">.1.3 </w:t>
      </w:r>
      <w:r>
        <w:rPr>
          <w:rFonts w:hint="eastAsia" w:ascii="宋体" w:hAnsi="宋体" w:cs="宋体"/>
          <w:bCs/>
          <w:color w:val="000000"/>
          <w:szCs w:val="21"/>
          <w:highlight w:val="none"/>
          <w:lang w:val="zh-CN"/>
        </w:rPr>
        <w:t xml:space="preserve">因重大变故，采购任务取消的。</w:t>
      </w:r>
      <w:r>
        <w:rPr>
          <w:rFonts w:hint="eastAsia" w:ascii="宋体" w:hAnsi="宋体" w:cs="宋体"/>
          <w:bCs/>
          <w:color w:val="000000"/>
          <w:szCs w:val="21"/>
          <w:highlight w:val="none"/>
          <w:lang w:val="zh-CN"/>
        </w:rPr>
      </w:r>
      <w:r/>
    </w:p>
    <w:p>
      <w:pPr>
        <w:pStyle w:val="65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24.1.4</w:t>
      </w:r>
      <w:r>
        <w:rPr>
          <w:rFonts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因情况变化，不再符合规定的单一来源采购方式适用情形的。</w:t>
      </w:r>
      <w:r>
        <w:rPr>
          <w:rFonts w:hint="eastAsia" w:ascii="宋体" w:hAnsi="宋体" w:cs="宋体"/>
          <w:bCs/>
          <w:color w:val="000000"/>
          <w:szCs w:val="21"/>
          <w:highlight w:val="none"/>
        </w:rPr>
      </w:r>
      <w:r/>
    </w:p>
    <w:p>
      <w:pPr>
        <w:pStyle w:val="656"/>
        <w:ind w:firstLine="465"/>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25</w:t>
      </w:r>
      <w:r>
        <w:rPr>
          <w:rFonts w:hint="eastAsia" w:ascii="宋体" w:hAnsi="宋体" w:cs="宋体"/>
          <w:bCs/>
          <w:color w:val="000000"/>
          <w:szCs w:val="21"/>
          <w:highlight w:val="none"/>
          <w:lang w:val="zh-CN"/>
        </w:rPr>
        <w:t xml:space="preserve">、谈判程序</w:t>
      </w:r>
      <w:r>
        <w:rPr>
          <w:rFonts w:hint="eastAsia" w:ascii="宋体" w:hAnsi="宋体" w:cs="宋体"/>
          <w:bCs/>
          <w:color w:val="000000"/>
          <w:szCs w:val="21"/>
          <w:highlight w:val="none"/>
          <w:lang w:val="zh-CN"/>
        </w:rPr>
      </w:r>
      <w:r/>
    </w:p>
    <w:p>
      <w:pPr>
        <w:pStyle w:val="67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25.1</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谈判小组按照递交响应性文件应就采购项目的技术要求、市场价格、货物/服务承诺等与供应商进行谈判。单一来源采购，经过商务谈判一时不能达成谈判目标时，应暂停谈判，谈判小组分析具体原因，然后再择时进行下一轮谈判。必要时，进行多轮谈判。</w:t>
      </w:r>
      <w:r>
        <w:rPr>
          <w:rFonts w:hint="eastAsia" w:ascii="宋体" w:hAnsi="宋体"/>
          <w:bCs/>
          <w:color w:val="000000"/>
          <w:sz w:val="21"/>
          <w:szCs w:val="21"/>
          <w:highlight w:val="none"/>
        </w:rPr>
      </w:r>
      <w:r/>
    </w:p>
    <w:p>
      <w:pPr>
        <w:pStyle w:val="67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25.2</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谈判小组经过谈判后，根据符合采购需求、质量和货物/服务满足要求且报价合理的原则确定与供应商成交。谈判文件如有实质性变动的，谈判小组将以书面形式通知所有参加谈判的供应商；</w:t>
      </w:r>
      <w:r>
        <w:rPr>
          <w:rFonts w:hint="eastAsia" w:ascii="宋体" w:hAnsi="宋体"/>
          <w:bCs/>
          <w:color w:val="000000"/>
          <w:sz w:val="21"/>
          <w:szCs w:val="21"/>
          <w:highlight w:val="none"/>
        </w:rPr>
      </w:r>
      <w:r/>
    </w:p>
    <w:p>
      <w:pPr>
        <w:pStyle w:val="67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25.3</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谈判结束后，参加谈判的供应商应当对谈判的承诺和最后报价以书面形式确认；</w:t>
      </w:r>
      <w:r>
        <w:rPr>
          <w:rFonts w:hint="eastAsia" w:ascii="宋体" w:hAnsi="宋体"/>
          <w:bCs/>
          <w:color w:val="000000"/>
          <w:sz w:val="21"/>
          <w:szCs w:val="21"/>
          <w:highlight w:val="none"/>
        </w:rPr>
      </w:r>
      <w:r/>
    </w:p>
    <w:p>
      <w:pPr>
        <w:pStyle w:val="67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25.4</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谈判小组将根据符合采购需求、质量和货物相等且报价合理的原则确定成交供应商。</w:t>
      </w:r>
      <w:r>
        <w:rPr>
          <w:rFonts w:hint="eastAsia" w:ascii="宋体" w:hAnsi="宋体"/>
          <w:bCs/>
          <w:color w:val="000000"/>
          <w:sz w:val="21"/>
          <w:szCs w:val="21"/>
          <w:highlight w:val="none"/>
        </w:rPr>
      </w:r>
      <w:r/>
    </w:p>
    <w:p>
      <w:pPr>
        <w:pStyle w:val="670"/>
        <w:jc w:val="both"/>
        <w:spacing w:line="360" w:lineRule="auto"/>
        <w:rPr>
          <w:rFonts w:hint="eastAsia" w:ascii="宋体" w:hAnsi="宋体" w:cs="宋体"/>
          <w:bCs/>
          <w:color w:val="000000"/>
          <w:sz w:val="21"/>
          <w:szCs w:val="21"/>
          <w:highlight w:val="none"/>
          <w:lang w:val="zh-CN"/>
        </w:rPr>
      </w:pPr>
      <w:r>
        <w:rPr>
          <w:rFonts w:hint="eastAsia" w:ascii="宋体" w:hAnsi="宋体"/>
          <w:bCs/>
          <w:color w:val="000000"/>
          <w:sz w:val="21"/>
          <w:szCs w:val="21"/>
          <w:highlight w:val="none"/>
        </w:rPr>
        <w:t xml:space="preserve">25.5谈判的任何一方在未征得另一方同意的情况下，不得向第三方透露与谈判有关的一切技术资料、价格或其他信息。</w:t>
      </w:r>
      <w:r>
        <w:rPr>
          <w:rFonts w:hint="eastAsia" w:ascii="宋体" w:hAnsi="宋体" w:cs="宋体"/>
          <w:bCs/>
          <w:color w:val="000000"/>
          <w:sz w:val="21"/>
          <w:szCs w:val="21"/>
          <w:highlight w:val="none"/>
          <w:lang w:val="zh-CN"/>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26</w:t>
      </w:r>
      <w:r>
        <w:rPr>
          <w:rFonts w:hint="eastAsia" w:ascii="宋体" w:hAnsi="宋体" w:cs="宋体"/>
          <w:bCs/>
          <w:color w:val="000000"/>
          <w:szCs w:val="21"/>
          <w:highlight w:val="none"/>
          <w:lang w:val="zh-CN"/>
        </w:rPr>
        <w:t xml:space="preserve">、成交供应商的确认</w:t>
      </w:r>
      <w:r>
        <w:rPr>
          <w:rFonts w:ascii="宋体" w:hAnsi="宋体" w:cs="宋体"/>
          <w:bCs/>
          <w:color w:val="000000"/>
          <w:szCs w:val="21"/>
          <w:highlight w:val="none"/>
          <w:lang w:val="zh-CN"/>
        </w:rPr>
      </w:r>
      <w:r/>
    </w:p>
    <w:p>
      <w:pPr>
        <w:pStyle w:val="656"/>
        <w:ind w:firstLine="420"/>
        <w:spacing w:line="360" w:lineRule="auto"/>
        <w:rPr>
          <w:rFonts w:hint="eastAsia" w:ascii="宋体" w:hAnsi="宋体" w:cs="宋体"/>
          <w:bCs/>
          <w:color w:val="000000"/>
          <w:szCs w:val="21"/>
          <w:highlight w:val="none"/>
        </w:rPr>
      </w:pPr>
      <w:r>
        <w:rPr>
          <w:rFonts w:hint="eastAsia" w:ascii="宋体" w:hAnsi="宋体"/>
          <w:bCs/>
          <w:color w:val="000000"/>
          <w:szCs w:val="21"/>
          <w:highlight w:val="none"/>
        </w:rPr>
        <w:t xml:space="preserve">26</w:t>
      </w:r>
      <w:r>
        <w:rPr>
          <w:rFonts w:hint="eastAsia" w:ascii="宋体" w:hAnsi="宋体"/>
          <w:bCs/>
          <w:color w:val="000000"/>
          <w:szCs w:val="21"/>
          <w:highlight w:val="none"/>
          <w:lang w:val="zh-CN"/>
        </w:rPr>
        <w:t xml:space="preserve">.1</w:t>
      </w:r>
      <w:r>
        <w:rPr>
          <w:rFonts w:ascii="宋体" w:hAnsi="宋体"/>
          <w:bCs/>
          <w:color w:val="000000"/>
          <w:szCs w:val="21"/>
          <w:highlight w:val="none"/>
          <w:lang w:val="zh-CN"/>
        </w:rPr>
        <w:t xml:space="preserve"> </w:t>
      </w:r>
      <w:r>
        <w:rPr>
          <w:rFonts w:hint="eastAsia" w:ascii="宋体" w:hAnsi="宋体"/>
          <w:bCs/>
          <w:color w:val="000000"/>
          <w:szCs w:val="21"/>
          <w:highlight w:val="none"/>
          <w:lang w:val="zh-CN"/>
        </w:rPr>
        <w:t xml:space="preserve">在采购预算范围内，根据完全满足本单一来源谈判文件的实质性要求且报价合理的原则确定成交供应商。</w:t>
      </w:r>
      <w:r>
        <w:rPr>
          <w:rFonts w:hint="eastAsia" w:ascii="宋体" w:hAnsi="宋体" w:cs="宋体"/>
          <w:bCs/>
          <w:color w:val="000000"/>
          <w:szCs w:val="21"/>
          <w:highlight w:val="none"/>
        </w:rPr>
      </w:r>
      <w:r/>
    </w:p>
    <w:p>
      <w:pPr>
        <w:pStyle w:val="656"/>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26</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评审小组有权评定成交供应商。</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27</w:t>
      </w:r>
      <w:r>
        <w:rPr>
          <w:rFonts w:hint="eastAsia" w:ascii="宋体" w:hAnsi="宋体" w:cs="宋体"/>
          <w:bCs/>
          <w:color w:val="000000"/>
          <w:szCs w:val="21"/>
          <w:highlight w:val="none"/>
          <w:lang w:val="zh-CN"/>
        </w:rPr>
        <w:t xml:space="preserve">、合同授予标准</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27</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采购单位将把合同授予其响应文件在实质上响应采购文件要求和按本须知规定评选出的供应商。确定为成交的供应商必须具有实施本合同的能力和资源。</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28</w:t>
      </w:r>
      <w:r>
        <w:rPr>
          <w:rFonts w:hint="eastAsia" w:ascii="宋体" w:hAnsi="宋体" w:cs="宋体"/>
          <w:bCs/>
          <w:color w:val="000000"/>
          <w:szCs w:val="21"/>
          <w:highlight w:val="none"/>
          <w:lang w:val="zh-CN"/>
        </w:rPr>
        <w:t xml:space="preserve">、成交通知书</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28</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确定出成交供应商后响应文件有效期截止前，采购单位将以书面形式通知成交的供应商其响应被接受。在成交通知书中给出成交供应商的成交金额、服务时间、质量标准和有关合同签订的日期和地点。</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28</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成交通知书将成为合同的组成部分。</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28.</w:t>
      </w:r>
      <w:r>
        <w:rPr>
          <w:rFonts w:ascii="宋体" w:hAnsi="宋体" w:cs="宋体"/>
          <w:bCs/>
          <w:color w:val="000000"/>
          <w:szCs w:val="21"/>
          <w:highlight w:val="none"/>
          <w:lang w:val="zh-CN"/>
        </w:rPr>
        <w:t xml:space="preserve">3 </w:t>
      </w:r>
      <w:r>
        <w:rPr>
          <w:rFonts w:hint="eastAsia" w:ascii="宋体" w:hAnsi="宋体" w:cs="宋体"/>
          <w:bCs/>
          <w:color w:val="000000"/>
          <w:szCs w:val="21"/>
          <w:highlight w:val="none"/>
          <w:lang w:val="zh-CN"/>
        </w:rPr>
        <w:t xml:space="preserve">采购单位及时将成交的结果通知其他供应商。</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28</w:t>
      </w:r>
      <w:r>
        <w:rPr>
          <w:rFonts w:ascii="宋体" w:hAnsi="宋体" w:cs="宋体"/>
          <w:bCs/>
          <w:color w:val="000000"/>
          <w:szCs w:val="21"/>
          <w:highlight w:val="none"/>
          <w:lang w:val="zh-CN"/>
        </w:rPr>
        <w:t xml:space="preserve">.4 </w:t>
      </w:r>
      <w:r>
        <w:rPr>
          <w:rFonts w:hint="eastAsia" w:ascii="宋体" w:hAnsi="宋体" w:cs="宋体"/>
          <w:bCs/>
          <w:color w:val="000000"/>
          <w:szCs w:val="21"/>
          <w:highlight w:val="none"/>
          <w:lang w:val="zh-CN"/>
        </w:rPr>
        <w:t xml:space="preserve">采购单位对未成交供应商不承担解释未成交原因的义务。</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29</w:t>
      </w:r>
      <w:r>
        <w:rPr>
          <w:rFonts w:hint="eastAsia" w:ascii="宋体" w:hAnsi="宋体" w:cs="宋体"/>
          <w:bCs/>
          <w:color w:val="000000"/>
          <w:szCs w:val="21"/>
          <w:highlight w:val="none"/>
          <w:lang w:val="zh-CN"/>
        </w:rPr>
        <w:t xml:space="preserve">、合同的签订</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29</w:t>
      </w:r>
      <w:r>
        <w:rPr>
          <w:rFonts w:ascii="宋体" w:hAnsi="宋体" w:cs="宋体"/>
          <w:bCs/>
          <w:color w:val="000000"/>
          <w:szCs w:val="21"/>
          <w:highlight w:val="none"/>
          <w:lang w:val="zh-CN"/>
        </w:rPr>
        <w:t xml:space="preserve">.1 </w:t>
      </w:r>
      <w:r>
        <w:rPr>
          <w:rFonts w:hint="eastAsia" w:ascii="宋体" w:hAnsi="宋体" w:cs="宋体"/>
          <w:bCs/>
          <w:color w:val="000000"/>
          <w:szCs w:val="21"/>
          <w:highlight w:val="none"/>
          <w:lang w:val="zh-CN"/>
        </w:rPr>
        <w:t xml:space="preserve">成交供应商应按成交通知书中规定的时间和地点，由法定代表人或代理人与采购人签订合同，否则按放弃处理。</w:t>
      </w:r>
      <w:r>
        <w:rPr>
          <w:rFonts w:ascii="宋体" w:hAnsi="宋体" w:cs="宋体"/>
          <w:bCs/>
          <w:color w:val="000000"/>
          <w:szCs w:val="21"/>
          <w:highlight w:val="none"/>
          <w:lang w:val="zh-CN"/>
        </w:rPr>
      </w:r>
      <w:r/>
    </w:p>
    <w:p>
      <w:pPr>
        <w:pStyle w:val="656"/>
        <w:ind w:firstLine="502"/>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29.</w:t>
      </w:r>
      <w:r>
        <w:rPr>
          <w:rFonts w:ascii="宋体" w:hAnsi="宋体" w:cs="宋体"/>
          <w:bCs/>
          <w:color w:val="000000"/>
          <w:szCs w:val="21"/>
          <w:highlight w:val="none"/>
          <w:lang w:val="zh-CN"/>
        </w:rPr>
        <w:t xml:space="preserve">2 </w:t>
      </w:r>
      <w:r>
        <w:rPr>
          <w:rFonts w:hint="eastAsia" w:ascii="宋体" w:hAnsi="宋体" w:cs="宋体"/>
          <w:bCs/>
          <w:color w:val="000000"/>
          <w:szCs w:val="21"/>
          <w:highlight w:val="none"/>
          <w:lang w:val="zh-CN"/>
        </w:rPr>
        <w:t xml:space="preserve">签订合同及合同条款应以采购文件和成交供应商的响应文件及其澄清文件为依据。采购人保留以书面形式要求合同的成交供应商对其服务作适当调整的权利。成交供应商必须在接到采购人的变更指示后</w:t>
      </w:r>
      <w:r>
        <w:rPr>
          <w:rFonts w:ascii="宋体" w:hAnsi="宋体" w:cs="宋体"/>
          <w:bCs/>
          <w:color w:val="000000"/>
          <w:szCs w:val="21"/>
          <w:highlight w:val="none"/>
          <w:lang w:val="zh-CN"/>
        </w:rPr>
        <w:t xml:space="preserve">15</w:t>
      </w:r>
      <w:r>
        <w:rPr>
          <w:rFonts w:hint="eastAsia" w:ascii="宋体" w:hAnsi="宋体" w:cs="宋体"/>
          <w:bCs/>
          <w:color w:val="000000"/>
          <w:szCs w:val="21"/>
          <w:highlight w:val="none"/>
          <w:lang w:val="zh-CN"/>
        </w:rPr>
        <w:t xml:space="preserve">天内根据本条款提出调整合同价款及交货进度等的实施意见。</w:t>
      </w:r>
      <w:r>
        <w:rPr>
          <w:rFonts w:ascii="宋体" w:hAnsi="宋体" w:cs="宋体"/>
          <w:bCs/>
          <w:color w:val="000000"/>
          <w:szCs w:val="21"/>
          <w:highlight w:val="none"/>
          <w:lang w:val="zh-CN"/>
        </w:rPr>
      </w:r>
      <w:r/>
    </w:p>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30</w:t>
      </w:r>
      <w:r>
        <w:rPr>
          <w:rFonts w:hint="eastAsia" w:ascii="宋体" w:hAnsi="宋体" w:cs="宋体"/>
          <w:bCs/>
          <w:color w:val="000000"/>
          <w:szCs w:val="21"/>
          <w:highlight w:val="none"/>
          <w:lang w:val="zh-CN"/>
        </w:rPr>
        <w:t xml:space="preserve">、服务费</w:t>
      </w:r>
      <w:r>
        <w:rPr>
          <w:rFonts w:ascii="宋体" w:hAnsi="宋体" w:cs="宋体"/>
          <w:bCs/>
          <w:color w:val="000000"/>
          <w:szCs w:val="21"/>
          <w:highlight w:val="none"/>
          <w:lang w:val="zh-CN"/>
        </w:rPr>
      </w:r>
      <w:r/>
    </w:p>
    <w:p>
      <w:pPr>
        <w:pStyle w:val="656"/>
        <w:ind w:firstLine="420"/>
        <w:spacing w:line="360" w:lineRule="auto"/>
        <w:rPr>
          <w:rFonts w:cs="宋体"/>
          <w:color w:val="000000"/>
          <w:szCs w:val="21"/>
          <w:highlight w:val="none"/>
        </w:rPr>
      </w:pPr>
      <w:r>
        <w:rPr>
          <w:rFonts w:hint="eastAsia" w:cs="宋体"/>
          <w:color w:val="000000"/>
          <w:szCs w:val="21"/>
          <w:highlight w:val="none"/>
        </w:rPr>
        <w:t xml:space="preserve">本项目中标服务费由成交人支付。</w:t>
      </w:r>
      <w:r>
        <w:rPr>
          <w:rFonts w:hint="eastAsia" w:cs="宋体"/>
          <w:color w:val="000000"/>
          <w:szCs w:val="21"/>
          <w:highlight w:val="none"/>
        </w:rPr>
        <w:t xml:space="preserve">招标代理费按以下收费标准计取。招标代理费计取方式采用差额定率累进法，类别为服务类招标。成交人须在领取中标通知书之前，向代理机构交纳中标服务费。</w:t>
      </w:r>
      <w:r>
        <w:rPr>
          <w:rFonts w:cs="宋体"/>
          <w:color w:val="000000"/>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3646"/>
        <w:gridCol w:w="2359"/>
        <w:gridCol w:w="1983"/>
      </w:tblGrid>
      <w:tr>
        <w:trPr>
          <w:trHeight w:val="90"/>
        </w:trPr>
        <w:tc>
          <w:tcPr>
            <w:tcW w:w="741" w:type="dxa"/>
            <w:vAlign w:val="center"/>
            <w:textDirection w:val="lrTb"/>
            <w:noWrap w:val="false"/>
          </w:tcPr>
          <w:p>
            <w:pPr>
              <w:pStyle w:val="656"/>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中标金额</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收费比例最高上限%</w:t>
            </w:r>
            <w:r>
              <w:rPr>
                <w:rFonts w:hint="eastAsia" w:cs="宋体"/>
                <w:color w:val="000000"/>
                <w:szCs w:val="21"/>
                <w:highlight w:val="none"/>
              </w:rPr>
            </w:r>
            <w:r/>
          </w:p>
        </w:tc>
        <w:tc>
          <w:tcPr>
            <w:tcW w:w="1983"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最高上限</w:t>
            </w:r>
            <w:r>
              <w:rPr>
                <w:rFonts w:hint="eastAsia" w:cs="宋体"/>
                <w:color w:val="000000"/>
                <w:szCs w:val="21"/>
                <w:highlight w:val="none"/>
              </w:rPr>
            </w:r>
            <w:r/>
          </w:p>
        </w:tc>
      </w:tr>
      <w:tr>
        <w:trPr>
          <w:trHeight w:val="290"/>
        </w:trPr>
        <w:tc>
          <w:tcPr>
            <w:tcW w:w="741"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1</w:t>
            </w:r>
            <w:r>
              <w:rPr>
                <w:rFonts w:hint="eastAsia" w:cs="宋体"/>
                <w:color w:val="000000"/>
                <w:szCs w:val="21"/>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100万元（含）以下部分</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cs="宋体"/>
                <w:color w:val="000000"/>
                <w:szCs w:val="21"/>
                <w:highlight w:val="none"/>
              </w:rPr>
            </w:pPr>
            <w:r>
              <w:rPr>
                <w:rFonts w:hint="eastAsia" w:cs="宋体"/>
                <w:color w:val="000000"/>
                <w:szCs w:val="21"/>
                <w:highlight w:val="none"/>
              </w:rPr>
              <w:t xml:space="preserve">1.3</w:t>
            </w:r>
            <w:r>
              <w:rPr>
                <w:rFonts w:cs="宋体"/>
                <w:color w:val="000000"/>
                <w:szCs w:val="21"/>
                <w:highlight w:val="none"/>
              </w:rPr>
            </w:r>
            <w:r/>
          </w:p>
        </w:tc>
        <w:tc>
          <w:tcPr>
            <w:tcW w:w="1983" w:type="dxa"/>
            <w:vAlign w:val="center"/>
            <w:vMerge w:val="restart"/>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政府采购代理费原则上最高上限不得超过5万元。</w:t>
            </w:r>
            <w:r>
              <w:rPr>
                <w:rFonts w:hint="eastAsia" w:cs="宋体"/>
                <w:color w:val="000000"/>
                <w:szCs w:val="21"/>
                <w:highlight w:val="none"/>
              </w:rPr>
            </w:r>
            <w:r/>
          </w:p>
        </w:tc>
      </w:tr>
      <w:tr>
        <w:trPr>
          <w:trHeight w:val="340"/>
        </w:trPr>
        <w:tc>
          <w:tcPr>
            <w:tcW w:w="741"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2</w:t>
            </w:r>
            <w:r>
              <w:rPr>
                <w:rFonts w:hint="eastAsia" w:cs="宋体"/>
                <w:color w:val="000000"/>
                <w:szCs w:val="21"/>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100万元—500万元（含）元部分</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0.4</w:t>
            </w:r>
            <w:r>
              <w:rPr>
                <w:rFonts w:hint="eastAsia" w:cs="宋体"/>
                <w:color w:val="000000"/>
                <w:szCs w:val="21"/>
                <w:highlight w:val="none"/>
              </w:rPr>
            </w:r>
            <w:r/>
          </w:p>
        </w:tc>
        <w:tc>
          <w:tcPr>
            <w:tcW w:w="1983" w:type="dxa"/>
            <w:vAlign w:val="center"/>
            <w:vMerge w:val="continue"/>
            <w:textDirection w:val="lrTb"/>
            <w:noWrap w:val="false"/>
          </w:tcPr>
          <w:p>
            <w:pPr>
              <w:pStyle w:val="656"/>
              <w:jc w:val="center"/>
              <w:spacing w:line="0" w:lineRule="atLeast"/>
              <w:rPr>
                <w:color w:val="000000"/>
                <w:sz w:val="24"/>
                <w:highlight w:val="none"/>
              </w:rPr>
            </w:pPr>
            <w:r>
              <w:rPr>
                <w:color w:val="000000"/>
                <w:sz w:val="24"/>
                <w:highlight w:val="none"/>
              </w:rPr>
            </w:r>
            <w:r/>
          </w:p>
        </w:tc>
      </w:tr>
      <w:tr>
        <w:trPr>
          <w:trHeight w:val="340"/>
        </w:trPr>
        <w:tc>
          <w:tcPr>
            <w:tcW w:w="741"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3</w:t>
            </w:r>
            <w:r>
              <w:rPr>
                <w:rFonts w:hint="eastAsia" w:cs="宋体"/>
                <w:color w:val="000000"/>
                <w:szCs w:val="21"/>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500万元—1000万元（含）部分</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0.3</w:t>
            </w:r>
            <w:r>
              <w:rPr>
                <w:rFonts w:hint="eastAsia" w:cs="宋体"/>
                <w:color w:val="000000"/>
                <w:szCs w:val="21"/>
                <w:highlight w:val="none"/>
              </w:rPr>
            </w:r>
            <w:r/>
          </w:p>
        </w:tc>
        <w:tc>
          <w:tcPr>
            <w:tcW w:w="1983" w:type="dxa"/>
            <w:vAlign w:val="center"/>
            <w:vMerge w:val="continue"/>
            <w:textDirection w:val="lrTb"/>
            <w:noWrap w:val="false"/>
          </w:tcPr>
          <w:p>
            <w:pPr>
              <w:pStyle w:val="656"/>
              <w:jc w:val="center"/>
              <w:spacing w:line="0" w:lineRule="atLeast"/>
              <w:rPr>
                <w:color w:val="000000"/>
                <w:sz w:val="24"/>
                <w:highlight w:val="none"/>
              </w:rPr>
            </w:pPr>
            <w:r>
              <w:rPr>
                <w:color w:val="000000"/>
                <w:sz w:val="24"/>
                <w:highlight w:val="none"/>
              </w:rPr>
            </w:r>
            <w:r/>
          </w:p>
        </w:tc>
      </w:tr>
      <w:tr>
        <w:trPr>
          <w:trHeight w:val="355"/>
        </w:trPr>
        <w:tc>
          <w:tcPr>
            <w:tcW w:w="741"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4</w:t>
            </w:r>
            <w:r>
              <w:rPr>
                <w:rFonts w:hint="eastAsia" w:cs="宋体"/>
                <w:color w:val="000000"/>
                <w:szCs w:val="21"/>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1000万元—5000万元（含）部分</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0.2</w:t>
            </w:r>
            <w:r>
              <w:rPr>
                <w:rFonts w:hint="eastAsia" w:cs="宋体"/>
                <w:color w:val="000000"/>
                <w:szCs w:val="21"/>
                <w:highlight w:val="none"/>
              </w:rPr>
            </w:r>
            <w:r/>
          </w:p>
        </w:tc>
        <w:tc>
          <w:tcPr>
            <w:tcW w:w="1983" w:type="dxa"/>
            <w:vAlign w:val="center"/>
            <w:vMerge w:val="continue"/>
            <w:textDirection w:val="lrTb"/>
            <w:noWrap w:val="false"/>
          </w:tcPr>
          <w:p>
            <w:pPr>
              <w:pStyle w:val="656"/>
              <w:jc w:val="center"/>
              <w:spacing w:line="0" w:lineRule="atLeast"/>
              <w:rPr>
                <w:color w:val="000000"/>
                <w:sz w:val="24"/>
                <w:highlight w:val="none"/>
              </w:rPr>
            </w:pPr>
            <w:r>
              <w:rPr>
                <w:color w:val="000000"/>
                <w:sz w:val="24"/>
                <w:highlight w:val="none"/>
              </w:rPr>
            </w:r>
            <w:r/>
          </w:p>
        </w:tc>
      </w:tr>
      <w:tr>
        <w:trPr>
          <w:trHeight w:val="365"/>
        </w:trPr>
        <w:tc>
          <w:tcPr>
            <w:tcW w:w="741"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5</w:t>
            </w:r>
            <w:r>
              <w:rPr>
                <w:rFonts w:hint="eastAsia" w:cs="宋体"/>
                <w:color w:val="000000"/>
                <w:szCs w:val="21"/>
                <w:highlight w:val="none"/>
              </w:rPr>
            </w:r>
            <w:r/>
          </w:p>
        </w:tc>
        <w:tc>
          <w:tcPr>
            <w:tcW w:w="3646"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5000万元（含）以上部分</w:t>
            </w:r>
            <w:r>
              <w:rPr>
                <w:rFonts w:hint="eastAsia" w:cs="宋体"/>
                <w:color w:val="000000"/>
                <w:szCs w:val="21"/>
                <w:highlight w:val="none"/>
              </w:rPr>
            </w:r>
            <w:r/>
          </w:p>
        </w:tc>
        <w:tc>
          <w:tcPr>
            <w:tcW w:w="2359" w:type="dxa"/>
            <w:vAlign w:val="center"/>
            <w:textDirection w:val="lrTb"/>
            <w:noWrap w:val="false"/>
          </w:tcPr>
          <w:p>
            <w:pPr>
              <w:pStyle w:val="656"/>
              <w:jc w:val="center"/>
              <w:spacing w:line="360" w:lineRule="auto"/>
              <w:rPr>
                <w:rFonts w:hint="eastAsia" w:cs="宋体"/>
                <w:color w:val="000000"/>
                <w:szCs w:val="21"/>
                <w:highlight w:val="none"/>
              </w:rPr>
            </w:pPr>
            <w:r>
              <w:rPr>
                <w:rFonts w:hint="eastAsia" w:cs="宋体"/>
                <w:color w:val="000000"/>
                <w:szCs w:val="21"/>
                <w:highlight w:val="none"/>
              </w:rPr>
              <w:t xml:space="preserve">0.1</w:t>
            </w:r>
            <w:r>
              <w:rPr>
                <w:rFonts w:hint="eastAsia" w:cs="宋体"/>
                <w:color w:val="000000"/>
                <w:szCs w:val="21"/>
                <w:highlight w:val="none"/>
              </w:rPr>
            </w:r>
            <w:r/>
          </w:p>
        </w:tc>
        <w:tc>
          <w:tcPr>
            <w:tcW w:w="1983" w:type="dxa"/>
            <w:vAlign w:val="center"/>
            <w:vMerge w:val="continue"/>
            <w:textDirection w:val="lrTb"/>
            <w:noWrap w:val="false"/>
          </w:tcPr>
          <w:p>
            <w:pPr>
              <w:pStyle w:val="656"/>
              <w:jc w:val="center"/>
              <w:spacing w:line="0" w:lineRule="atLeast"/>
              <w:rPr>
                <w:color w:val="000000"/>
                <w:sz w:val="24"/>
                <w:highlight w:val="none"/>
              </w:rPr>
            </w:pPr>
            <w:r>
              <w:rPr>
                <w:color w:val="000000"/>
                <w:sz w:val="24"/>
                <w:highlight w:val="none"/>
              </w:rPr>
            </w:r>
            <w:r/>
          </w:p>
        </w:tc>
      </w:tr>
    </w:tbl>
    <w:p>
      <w:pPr>
        <w:pStyle w:val="656"/>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    31、</w:t>
      </w:r>
      <w:r>
        <w:rPr>
          <w:rFonts w:hint="eastAsia" w:ascii="宋体" w:hAnsi="宋体" w:cs="宋体"/>
          <w:bCs/>
          <w:color w:val="000000"/>
          <w:szCs w:val="21"/>
          <w:highlight w:val="none"/>
          <w:lang w:val="zh-CN"/>
        </w:rPr>
        <w:t xml:space="preserve">履约保证金：</w:t>
      </w:r>
      <w:r>
        <w:rPr>
          <w:rFonts w:ascii="宋体" w:hAnsi="宋体" w:cs="宋体"/>
          <w:bCs/>
          <w:color w:val="000000"/>
          <w:szCs w:val="21"/>
          <w:highlight w:val="none"/>
          <w:lang w:val="zh-CN"/>
        </w:rPr>
      </w:r>
      <w:r/>
    </w:p>
    <w:p>
      <w:pPr>
        <w:pStyle w:val="670"/>
        <w:jc w:val="both"/>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履约保证金的收取：合同签署前，中标方向采购单位缴纳履约保证金。中标方向采购单位缴纳政府采</w:t>
      </w:r>
      <w:r>
        <w:rPr>
          <w:rFonts w:hint="eastAsia" w:ascii="宋体" w:hAnsi="宋体"/>
          <w:bCs/>
          <w:color w:val="000000"/>
          <w:sz w:val="21"/>
          <w:szCs w:val="21"/>
          <w:highlight w:val="none"/>
        </w:rPr>
        <w:t xml:space="preserve">购合同金额的  /  作为履约保证金</w:t>
      </w:r>
      <w:r>
        <w:rPr>
          <w:rFonts w:hint="eastAsia" w:ascii="宋体" w:hAnsi="宋体"/>
          <w:bCs/>
          <w:color w:val="000000"/>
          <w:sz w:val="21"/>
          <w:szCs w:val="21"/>
          <w:highlight w:val="none"/>
        </w:rPr>
        <w:t xml:space="preserve">，采购人应当允许供应商自主选择以支票、 汇票、 本票、保函等非现金形式缴纳或提</w:t>
      </w:r>
      <w:r>
        <w:rPr>
          <w:rFonts w:hint="eastAsia" w:ascii="宋体" w:hAnsi="宋体"/>
          <w:bCs/>
          <w:color w:val="000000"/>
          <w:sz w:val="21"/>
          <w:szCs w:val="21"/>
          <w:highlight w:val="none"/>
        </w:rPr>
        <w:t xml:space="preserve">交，并与中标供应商在采购合同中约定履约保证金退还的方式、时间、条件和不予退还的情形，明确逾期退还履约保证金的违约责任。采购单位收到缴纳的履约保证金后需向中标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bCs/>
          <w:color w:val="000000"/>
          <w:sz w:val="21"/>
          <w:szCs w:val="21"/>
          <w:highlight w:val="none"/>
        </w:rPr>
      </w:r>
      <w:r/>
    </w:p>
    <w:p>
      <w:pPr>
        <w:pStyle w:val="670"/>
        <w:jc w:val="both"/>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bCs/>
          <w:color w:val="000000"/>
          <w:sz w:val="21"/>
          <w:szCs w:val="21"/>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bCs/>
          <w:color w:val="000000"/>
          <w:sz w:val="21"/>
          <w:szCs w:val="21"/>
          <w:highlight w:val="none"/>
        </w:rPr>
      </w:r>
      <w:r/>
    </w:p>
    <w:p>
      <w:pPr>
        <w:pStyle w:val="670"/>
        <w:jc w:val="both"/>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履约保证金的管理及退还：采购单位应做好履约保证金的账务处理工作，实行专项管理，不得违规收取、挪用、截留等其他用途。项目验收合格后(货物类)或有效期结束后(服务类)，采购单位应及时退还履约保证金，不计利息。</w:t>
      </w:r>
      <w:r>
        <w:rPr>
          <w:rFonts w:hint="eastAsia" w:ascii="宋体" w:hAnsi="宋体"/>
          <w:bCs/>
          <w:color w:val="000000"/>
          <w:sz w:val="21"/>
          <w:szCs w:val="21"/>
          <w:highlight w:val="none"/>
        </w:rPr>
      </w:r>
      <w:r/>
    </w:p>
    <w:p>
      <w:pPr>
        <w:pStyle w:val="670"/>
        <w:jc w:val="both"/>
        <w:spacing w:line="360" w:lineRule="auto"/>
        <w:rPr>
          <w:rFonts w:ascii="宋体" w:hAnsi="宋体" w:cs="宋体"/>
          <w:bCs/>
          <w:color w:val="000000"/>
          <w:sz w:val="21"/>
          <w:szCs w:val="21"/>
          <w:highlight w:val="none"/>
          <w:lang w:val="zh-CN"/>
        </w:rPr>
      </w:pPr>
      <w:r>
        <w:rPr>
          <w:rFonts w:hint="eastAsia" w:ascii="宋体" w:hAnsi="宋体"/>
          <w:bCs/>
          <w:color w:val="000000"/>
          <w:sz w:val="21"/>
          <w:szCs w:val="21"/>
          <w:highlight w:val="none"/>
        </w:rPr>
        <w:t xml:space="preserve">31.1</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成交供应商必须在成交通知书发出后（合同签订前）按规定将履约保证金交至采购人指定帐户。在成交供应商的合同义务履行完成并验收合格后</w:t>
      </w:r>
      <w:r>
        <w:rPr>
          <w:rFonts w:hint="eastAsia" w:ascii="宋体" w:hAnsi="宋体" w:cs="宋体"/>
          <w:bCs/>
          <w:color w:val="000000"/>
          <w:sz w:val="21"/>
          <w:szCs w:val="21"/>
          <w:highlight w:val="none"/>
          <w:lang w:val="zh-CN"/>
        </w:rPr>
        <w:t xml:space="preserve">，在采购人支付相应的合同价款同时退回。</w:t>
      </w:r>
      <w:r>
        <w:rPr>
          <w:rFonts w:ascii="宋体" w:hAnsi="宋体" w:cs="宋体"/>
          <w:bCs/>
          <w:color w:val="000000"/>
          <w:sz w:val="21"/>
          <w:szCs w:val="21"/>
          <w:highlight w:val="none"/>
          <w:lang w:val="zh-CN"/>
        </w:rPr>
      </w:r>
      <w:r/>
    </w:p>
    <w:p>
      <w:pPr>
        <w:pStyle w:val="670"/>
        <w:jc w:val="both"/>
        <w:spacing w:line="360" w:lineRule="auto"/>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w:t>
      </w: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zh-CN"/>
        </w:rPr>
        <w:t xml:space="preserve">、未尽事宜按《中华人民共和国政府采购法》及其他有关的法律法规的规定执行。</w:t>
      </w:r>
      <w:r>
        <w:rPr>
          <w:rFonts w:ascii="宋体" w:hAnsi="宋体" w:cs="宋体"/>
          <w:bCs/>
          <w:color w:val="000000"/>
          <w:sz w:val="21"/>
          <w:szCs w:val="21"/>
          <w:highlight w:val="none"/>
          <w:lang w:val="zh-CN"/>
        </w:rPr>
      </w:r>
      <w:r/>
    </w:p>
    <w:p>
      <w:pPr>
        <w:pStyle w:val="670"/>
        <w:ind w:firstLine="0"/>
        <w:jc w:val="both"/>
        <w:spacing w:line="360" w:lineRule="auto"/>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pStyle w:val="670"/>
        <w:ind w:firstLine="0"/>
        <w:jc w:val="both"/>
        <w:spacing w:line="360" w:lineRule="auto"/>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pStyle w:val="670"/>
        <w:ind w:firstLine="0"/>
        <w:jc w:val="both"/>
        <w:spacing w:line="360" w:lineRule="auto"/>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pStyle w:val="670"/>
        <w:ind w:firstLine="0"/>
        <w:jc w:val="both"/>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第三章 项目需求</w:t>
      </w:r>
      <w:r>
        <w:rPr>
          <w:rFonts w:hint="eastAsia"/>
          <w:b/>
          <w:bCs/>
          <w:color w:val="000000"/>
          <w:sz w:val="32"/>
          <w:szCs w:val="32"/>
          <w:highlight w:val="none"/>
        </w:rPr>
      </w:r>
      <w:r/>
    </w:p>
    <w:p>
      <w:pPr>
        <w:pStyle w:val="661"/>
        <w:ind w:left="0"/>
        <w:spacing w:before="139"/>
        <w:rPr>
          <w:color w:val="000000"/>
          <w:sz w:val="24"/>
          <w:szCs w:val="20"/>
          <w:highlight w:val="none"/>
          <w:lang w:val="en-US" w:bidi="ar-SA"/>
        </w:rPr>
      </w:pPr>
      <w:r>
        <w:rPr>
          <w:color w:val="000000"/>
          <w:sz w:val="24"/>
          <w:szCs w:val="20"/>
          <w:highlight w:val="none"/>
          <w:lang w:val="en-US" w:bidi="ar-SA"/>
        </w:rPr>
      </w:r>
      <w:r/>
    </w:p>
    <w:p>
      <w:pPr>
        <w:pStyle w:val="656"/>
        <w:spacing w:line="360" w:lineRule="auto"/>
        <w:rPr>
          <w:rFonts w:hint="eastAsia" w:cs="宋体"/>
          <w:b/>
          <w:bCs/>
          <w:color w:val="000000"/>
          <w:szCs w:val="21"/>
          <w:highlight w:val="none"/>
        </w:rPr>
      </w:pPr>
      <w:r>
        <w:rPr>
          <w:rFonts w:cs="宋体"/>
          <w:color w:val="000000"/>
          <w:szCs w:val="21"/>
          <w:highlight w:val="none"/>
        </w:rPr>
        <w:tab/>
      </w:r>
      <w:r>
        <w:rPr>
          <w:rFonts w:hint="eastAsia" w:cs="宋体"/>
          <w:b/>
          <w:bCs/>
          <w:color w:val="000000"/>
          <w:szCs w:val="21"/>
          <w:highlight w:val="none"/>
        </w:rPr>
        <w:t xml:space="preserve">一、项目信息</w:t>
      </w:r>
      <w:r>
        <w:rPr>
          <w:rFonts w:hint="eastAsia" w:cs="宋体"/>
          <w:b/>
          <w:bCs/>
          <w:color w:val="000000"/>
          <w:szCs w:val="21"/>
          <w:highlight w:val="none"/>
        </w:rPr>
      </w:r>
      <w:r/>
    </w:p>
    <w:p>
      <w:pPr>
        <w:pStyle w:val="656"/>
        <w:spacing w:line="360" w:lineRule="auto"/>
        <w:rPr>
          <w:rFonts w:hint="eastAsia" w:eastAsia="宋体" w:cs="宋体"/>
          <w:color w:val="000000"/>
          <w:szCs w:val="21"/>
          <w:highlight w:val="none"/>
          <w:lang w:eastAsia="zh-CN"/>
        </w:rPr>
      </w:pPr>
      <w:r>
        <w:rPr>
          <w:rFonts w:cs="宋体"/>
          <w:color w:val="000000"/>
          <w:szCs w:val="21"/>
          <w:highlight w:val="none"/>
        </w:rPr>
        <w:tab/>
      </w:r>
      <w:r>
        <w:rPr>
          <w:rFonts w:cs="宋体"/>
          <w:color w:val="000000"/>
          <w:szCs w:val="21"/>
          <w:highlight w:val="none"/>
        </w:rPr>
        <w:t xml:space="preserve">1</w:t>
      </w:r>
      <w:r>
        <w:rPr>
          <w:rFonts w:hint="eastAsia" w:cs="宋体"/>
          <w:color w:val="000000"/>
          <w:szCs w:val="21"/>
          <w:highlight w:val="none"/>
        </w:rPr>
        <w:t xml:space="preserve">、项目编号：</w:t>
      </w:r>
      <w:r>
        <w:rPr>
          <w:rFonts w:hint="eastAsia" w:cs="宋体"/>
          <w:color w:val="000000"/>
          <w:szCs w:val="21"/>
          <w:highlight w:val="none"/>
          <w:lang w:eastAsia="zh-CN"/>
        </w:rPr>
        <w:t xml:space="preserve">JSZC-320281-CJZD-D2026-0031</w:t>
      </w:r>
      <w:r>
        <w:rPr>
          <w:rFonts w:hint="eastAsia" w:eastAsia="宋体" w:cs="宋体"/>
          <w:color w:val="000000"/>
          <w:szCs w:val="21"/>
          <w:highlight w:val="none"/>
          <w:lang w:eastAsia="zh-CN"/>
        </w:rPr>
      </w:r>
      <w:r/>
    </w:p>
    <w:p>
      <w:pPr>
        <w:pStyle w:val="656"/>
        <w:spacing w:line="360" w:lineRule="auto"/>
        <w:rPr>
          <w:rFonts w:hint="eastAsia" w:cs="宋体"/>
          <w:color w:val="000000"/>
          <w:szCs w:val="21"/>
          <w:highlight w:val="none"/>
        </w:rPr>
      </w:pPr>
      <w:r>
        <w:rPr>
          <w:rFonts w:cs="宋体"/>
          <w:color w:val="000000"/>
          <w:szCs w:val="21"/>
          <w:highlight w:val="none"/>
        </w:rPr>
        <w:tab/>
      </w:r>
      <w:r>
        <w:rPr>
          <w:rFonts w:cs="宋体"/>
          <w:color w:val="000000"/>
          <w:szCs w:val="21"/>
          <w:highlight w:val="none"/>
        </w:rPr>
        <w:t xml:space="preserve">2</w:t>
      </w:r>
      <w:r>
        <w:rPr>
          <w:rFonts w:hint="eastAsia" w:cs="宋体"/>
          <w:color w:val="000000"/>
          <w:szCs w:val="21"/>
          <w:highlight w:val="none"/>
        </w:rPr>
        <w:t xml:space="preserve">、项目名称：江阴市白屈港绮山湖应急水源地运行维护项目</w:t>
      </w:r>
      <w:r>
        <w:rPr>
          <w:rFonts w:hint="eastAsia" w:cs="宋体"/>
          <w:color w:val="000000"/>
          <w:szCs w:val="21"/>
          <w:highlight w:val="none"/>
        </w:rPr>
      </w:r>
      <w:r/>
    </w:p>
    <w:p>
      <w:pPr>
        <w:pStyle w:val="656"/>
        <w:spacing w:line="360" w:lineRule="auto"/>
        <w:rPr>
          <w:rFonts w:hint="eastAsia" w:cs="宋体"/>
          <w:color w:val="000000"/>
          <w:szCs w:val="21"/>
          <w:highlight w:val="none"/>
        </w:rPr>
      </w:pPr>
      <w:r>
        <w:rPr>
          <w:rFonts w:cs="宋体"/>
          <w:color w:val="000000"/>
          <w:szCs w:val="21"/>
          <w:highlight w:val="none"/>
        </w:rPr>
        <w:tab/>
      </w:r>
      <w:r>
        <w:rPr>
          <w:rFonts w:cs="宋体"/>
          <w:color w:val="000000"/>
          <w:szCs w:val="21"/>
          <w:highlight w:val="none"/>
        </w:rPr>
        <w:t xml:space="preserve">3</w:t>
      </w:r>
      <w:r>
        <w:rPr>
          <w:rFonts w:hint="eastAsia" w:cs="宋体"/>
          <w:color w:val="000000"/>
          <w:szCs w:val="21"/>
          <w:highlight w:val="none"/>
        </w:rPr>
        <w:t xml:space="preserve">、</w:t>
      </w:r>
      <w:r>
        <w:rPr>
          <w:rFonts w:hint="eastAsia" w:cs="宋体"/>
          <w:color w:val="000000"/>
          <w:szCs w:val="21"/>
          <w:highlight w:val="none"/>
        </w:rPr>
        <w:t xml:space="preserve">项目预算及最高限价：3726196.83元/年</w:t>
      </w:r>
      <w:r>
        <w:rPr>
          <w:rFonts w:hint="eastAsia"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4、采购单位：江阴市水利局</w:t>
      </w:r>
      <w:r>
        <w:rPr>
          <w:rFonts w:hint="eastAsia" w:cs="宋体"/>
          <w:color w:val="000000"/>
          <w:szCs w:val="21"/>
          <w:highlight w:val="none"/>
        </w:rPr>
      </w:r>
      <w:r/>
    </w:p>
    <w:p>
      <w:pPr>
        <w:pStyle w:val="656"/>
        <w:spacing w:line="360" w:lineRule="auto"/>
        <w:rPr>
          <w:rFonts w:cs="宋体"/>
          <w:color w:val="000000"/>
          <w:szCs w:val="21"/>
          <w:highlight w:val="none"/>
        </w:rPr>
      </w:pPr>
      <w:r>
        <w:rPr>
          <w:rFonts w:cs="宋体"/>
          <w:color w:val="000000"/>
          <w:szCs w:val="21"/>
          <w:highlight w:val="none"/>
        </w:rPr>
        <w:tab/>
      </w:r>
      <w:r>
        <w:rPr>
          <w:rFonts w:hint="eastAsia" w:cs="宋体"/>
          <w:b/>
          <w:bCs/>
          <w:color w:val="000000"/>
          <w:szCs w:val="21"/>
          <w:highlight w:val="none"/>
        </w:rPr>
        <w:t xml:space="preserve">二、项目说明</w:t>
      </w:r>
      <w:r>
        <w:rPr>
          <w:rFonts w:cs="宋体"/>
          <w:color w:val="000000"/>
          <w:szCs w:val="21"/>
          <w:highlight w:val="none"/>
        </w:rPr>
      </w:r>
      <w:r/>
    </w:p>
    <w:p>
      <w:pPr>
        <w:pStyle w:val="656"/>
        <w:ind w:firstLine="420"/>
        <w:spacing w:line="360" w:lineRule="auto"/>
        <w:rPr>
          <w:rFonts w:hint="eastAsia" w:cs="宋体"/>
          <w:color w:val="000000"/>
          <w:szCs w:val="21"/>
          <w:highlight w:val="none"/>
        </w:rPr>
      </w:pPr>
      <w:r>
        <w:rPr>
          <w:rFonts w:hint="eastAsia" w:cs="宋体"/>
          <w:color w:val="000000"/>
          <w:szCs w:val="21"/>
          <w:highlight w:val="none"/>
        </w:rPr>
        <w:t xml:space="preserve">本项目为江阴市白屈港绮山湖应急水源地运行维护项目。</w:t>
      </w:r>
      <w:r>
        <w:rPr>
          <w:rFonts w:hint="eastAsia" w:cs="宋体"/>
          <w:color w:val="000000"/>
          <w:szCs w:val="21"/>
          <w:highlight w:val="none"/>
        </w:rPr>
      </w:r>
      <w:r/>
    </w:p>
    <w:p>
      <w:pPr>
        <w:pStyle w:val="656"/>
        <w:ind w:firstLine="422"/>
        <w:spacing w:line="360" w:lineRule="auto"/>
        <w:rPr>
          <w:rFonts w:hAnsi="宋体"/>
          <w:b/>
          <w:bCs/>
          <w:color w:val="000000"/>
          <w:szCs w:val="21"/>
          <w:highlight w:val="none"/>
        </w:rPr>
      </w:pPr>
      <w:r>
        <w:rPr>
          <w:rFonts w:hint="eastAsia" w:hAnsi="宋体"/>
          <w:b/>
          <w:bCs/>
          <w:color w:val="000000"/>
          <w:szCs w:val="21"/>
          <w:highlight w:val="none"/>
        </w:rPr>
        <w:t xml:space="preserve">三、单一来源采购方式的理由</w:t>
      </w:r>
      <w:r>
        <w:rPr>
          <w:rFonts w:hAnsi="宋体"/>
          <w:b/>
          <w:bCs/>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本项目属于保障城市供水安全的公益性服务项目，具有专属运营、应急保障的特殊要求，江苏江南水务股份有限公司是江阴地区唯一一家具有特许经营的供水服务机构；自应急水源地建成后，一直由江苏江南水务股份有限公司负责日常运维管理，且供水应急演练、应急调度等核心工作，均需依托江南水务现有供水运维体系、专业能力及既有运营权限配合实施，与江南水务原有供水服务、设施运维、应急保障工作高度配套、紧密衔接，无其他合适主体可替代。</w:t>
      </w:r>
      <w:r>
        <w:rPr>
          <w:rFonts w:hint="eastAsia" w:hAnsi="宋体"/>
          <w:color w:val="000000"/>
          <w:szCs w:val="21"/>
          <w:highlight w:val="none"/>
        </w:rPr>
      </w:r>
      <w:r/>
    </w:p>
    <w:p>
      <w:pPr>
        <w:pStyle w:val="656"/>
        <w:ind w:firstLine="422"/>
        <w:spacing w:line="360" w:lineRule="auto"/>
        <w:rPr>
          <w:rFonts w:hAnsi="宋体"/>
          <w:color w:val="000000"/>
          <w:szCs w:val="21"/>
          <w:highlight w:val="none"/>
        </w:rPr>
      </w:pPr>
      <w:r>
        <w:rPr>
          <w:rFonts w:hint="eastAsia" w:hAnsi="宋体"/>
          <w:b/>
          <w:bCs/>
          <w:color w:val="000000"/>
          <w:szCs w:val="21"/>
          <w:highlight w:val="none"/>
        </w:rPr>
        <w:t xml:space="preserve">四、项目其他说明</w:t>
      </w:r>
      <w:r>
        <w:rPr>
          <w:rFonts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1、服务期限：</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本项目服务期：</w:t>
      </w:r>
      <w:r>
        <w:rPr>
          <w:rFonts w:hint="eastAsia" w:cs="宋体"/>
          <w:color w:val="000000"/>
          <w:szCs w:val="21"/>
          <w:highlight w:val="none"/>
        </w:rPr>
        <w:t xml:space="preserve">自合同签订之日起至2029年6月30日</w:t>
      </w:r>
      <w:r>
        <w:rPr>
          <w:rFonts w:hint="eastAsia" w:hAnsi="宋体"/>
          <w:color w:val="000000"/>
          <w:szCs w:val="21"/>
          <w:highlight w:val="none"/>
        </w:rPr>
        <w:t xml:space="preserve">，合同一年一签， 具体以合同签订时间为准。每年由采购单位进行考核，满意则续签下一年。如不满意或者发生不可续约的其他情况，则终止续约。</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2、本次报价：</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最高限价：</w:t>
      </w:r>
      <w:r>
        <w:rPr>
          <w:rFonts w:hint="eastAsia" w:cs="宋体"/>
          <w:color w:val="000000"/>
          <w:szCs w:val="21"/>
          <w:highlight w:val="none"/>
        </w:rPr>
        <w:t xml:space="preserve">3726196.83元/年</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3、报价要求：</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投标报价包括全部服务、备品备件和专用工具费用、人员配备、人员工资、保险、培训及相关劳务支出等所发生的全部费用以及企业管理费、利润、税金和政策性文件规定及合同包含的所有风险、责任等各项应有费用。</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供应商报价时应根据现场踏勘情况及采购文件所提出的所有设备、材料、服务要求、人员配备、人员工资等各类费用组成进行综合报价。</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报价中应包含市场价格风险和政策风险在内的一切费用，成交后，供应商由于考虑不周，漏报、少报而要求追加报价将不会被采购单位所接受。</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3、付款方式：</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合同签订后，根据考核情况按年度支付服务费用。</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4、其它：</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（1）服务内容：</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①项目服务地点：</w:t>
      </w:r>
      <w:r>
        <w:rPr>
          <w:rFonts w:hint="eastAsia" w:cs="宋体"/>
          <w:color w:val="000000"/>
          <w:szCs w:val="21"/>
          <w:highlight w:val="none"/>
        </w:rPr>
        <w:t xml:space="preserve">江阴市白屈港绮山湖应急水源地。</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②项目内容：</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a.泵站、管网、阀井、管道、生态水质的运行维护。</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b.对水源地视频监控系统及电子围栏等设备进行维护。</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c.对</w:t>
      </w:r>
      <w:r>
        <w:rPr>
          <w:rFonts w:hint="eastAsia" w:ascii="宋体" w:hAnsi="宋体" w:cs="宋体"/>
          <w:color w:val="000000"/>
          <w:szCs w:val="21"/>
          <w:highlight w:val="none"/>
        </w:rPr>
        <w:t xml:space="preserve">水质监测仪表进行维护</w:t>
      </w:r>
      <w:r>
        <w:rPr>
          <w:rFonts w:hint="eastAsia" w:hAnsi="宋体"/>
          <w:color w:val="000000"/>
          <w:szCs w:val="21"/>
          <w:highlight w:val="none"/>
        </w:rPr>
        <w:t xml:space="preserve">。</w:t>
      </w:r>
      <w:r>
        <w:rPr>
          <w:rFonts w:hint="eastAsia"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d.对水源地绿化进行养护。</w:t>
      </w:r>
      <w:r>
        <w:rPr>
          <w:rFonts w:hint="eastAsia"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e.泵站工程、水库主体工程维护。</w:t>
      </w:r>
      <w:r>
        <w:rPr>
          <w:rFonts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f.定期对水源地水质进行化验分析。</w:t>
      </w:r>
      <w:r>
        <w:rPr>
          <w:rFonts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t xml:space="preserve"> （i）常规监测项目分别按照江河水源和湖库水源要求检测，每周检一次，全年40次。</w:t>
      </w:r>
      <w:r>
        <w:rPr>
          <w:rFonts w:hint="eastAsia"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 （ii）特征污染因子检测分别按照江河水源和湖库水源要求要求分别检测，每周检一次，全年40次。</w:t>
      </w:r>
      <w:r>
        <w:rPr>
          <w:rFonts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 （iii）常规项目月检项目共65项，除去招标人自行检测的27项，需投标人检测氯化氢、</w:t>
      </w:r>
      <w:r>
        <w:rPr>
          <w:rFonts w:hAnsi="宋体"/>
          <w:color w:val="000000"/>
          <w:szCs w:val="21"/>
          <w:highlight w:val="none"/>
        </w:rPr>
        <w:t xml:space="preserve">三氯甲烷、四氯化碳、三氯乙烯、四氯乙烯、苯乙烯、甲醛、苯、甲苯、乙苯、二甲苯、异丙苯、氯苯、1,2二氯苯、1,4二氯苯、三氯苯、硝基苯、二硝基苯、硝基氯苯、邻苯二甲酸二丁酯、邻苯二甲酸二(2-乙基己基)酯、滴滴涕、林丹、阿特拉津、苯并(a)芘、钼、钴、铍、</w:t>
      </w:r>
      <w:r>
        <w:rPr>
          <w:rFonts w:hint="eastAsia" w:hAnsi="宋体"/>
          <w:color w:val="000000"/>
          <w:szCs w:val="21"/>
          <w:highlight w:val="none"/>
        </w:rPr>
        <w:t xml:space="preserve">硼、</w:t>
      </w:r>
      <w:r>
        <w:rPr>
          <w:rFonts w:hAnsi="宋体"/>
          <w:color w:val="000000"/>
          <w:szCs w:val="21"/>
          <w:highlight w:val="none"/>
        </w:rPr>
        <w:t xml:space="preserve">锑、镍、钡、钒、</w:t>
      </w:r>
      <w:r>
        <w:rPr>
          <w:rFonts w:hint="eastAsia" w:hAnsi="宋体"/>
          <w:color w:val="000000"/>
          <w:szCs w:val="21"/>
          <w:highlight w:val="none"/>
        </w:rPr>
        <w:t xml:space="preserve">铊、</w:t>
      </w:r>
      <w:r>
        <w:rPr>
          <w:rFonts w:hAnsi="宋体"/>
          <w:color w:val="000000"/>
          <w:szCs w:val="21"/>
          <w:highlight w:val="none"/>
        </w:rPr>
        <w:t xml:space="preserve">电导率、浊度、透明度、钛</w:t>
      </w:r>
      <w:r>
        <w:rPr>
          <w:rFonts w:hint="eastAsia" w:hAnsi="宋体"/>
          <w:color w:val="000000"/>
          <w:szCs w:val="21"/>
          <w:highlight w:val="none"/>
        </w:rPr>
        <w:t xml:space="preserve">等38项指标，每月检一次，全年11次。</w:t>
      </w:r>
      <w:r>
        <w:rPr>
          <w:rFonts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ⅳ</w:t>
      </w:r>
      <w:r>
        <w:rPr>
          <w:rFonts w:hint="eastAsia" w:hAnsi="宋体"/>
          <w:color w:val="000000"/>
          <w:szCs w:val="21"/>
          <w:highlight w:val="none"/>
        </w:rPr>
        <w:t xml:space="preserve">）</w:t>
      </w:r>
      <w:r>
        <w:rPr>
          <w:rFonts w:hint="eastAsia" w:ascii="Times New Roman" w:hAnsi="宋体" w:cs="Times New Roman"/>
          <w:color w:val="000000"/>
          <w:sz w:val="21"/>
          <w:szCs w:val="21"/>
          <w:highlight w:val="none"/>
        </w:rPr>
        <w:t xml:space="preserve">进水管、出水管水质</w:t>
      </w:r>
      <w:r>
        <w:rPr>
          <w:rFonts w:hint="eastAsia" w:hAnsi="宋体"/>
          <w:color w:val="000000"/>
          <w:szCs w:val="21"/>
          <w:highlight w:val="none"/>
        </w:rPr>
        <w:t xml:space="preserve">常规</w:t>
      </w:r>
      <w:r>
        <w:rPr>
          <w:rFonts w:hint="eastAsia" w:ascii="Times New Roman" w:hAnsi="宋体" w:cs="Times New Roman"/>
          <w:color w:val="000000"/>
          <w:sz w:val="21"/>
          <w:szCs w:val="21"/>
          <w:highlight w:val="none"/>
        </w:rPr>
        <w:t xml:space="preserve">检测</w:t>
      </w:r>
      <w:r>
        <w:rPr>
          <w:rFonts w:hint="eastAsia" w:hAnsi="宋体"/>
          <w:color w:val="000000"/>
          <w:szCs w:val="21"/>
          <w:highlight w:val="none"/>
        </w:rPr>
        <w:t xml:space="preserve">共32项，水温、pH 值、溶解氧、高锰酸盐指数、化学需氧量（COD）、BOD5、氨氮（NH3-N）、总磷（以 P 计）、总氮、氟化物（F-计）、铬（六价）、粪大肠菌群、硫酸盐、氯化物（以 Cl-计）、硝酸盐（以 N 计）、铁、锰、亚硝酸盐氮、色度（铂钴色度单位）、浑浊度（NTU-散射浊度单位）、肉眼可见物、总大肠菌群、菌落总数、电导率、总硬度（以 CaCO3 计）、铝、总碱度、大肠埃希氏菌、臭和味、总有机碳、藻类、叶绿素，每月检一次。</w:t>
      </w:r>
      <w:r>
        <w:rPr>
          <w:rFonts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注：水质监测规范要求</w:t>
      </w:r>
      <w:r>
        <w:rPr>
          <w:rFonts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（i）、（</w:t>
      </w:r>
      <w:r>
        <w:rPr>
          <w:rFonts w:hAnsi="宋体"/>
          <w:color w:val="000000"/>
          <w:szCs w:val="21"/>
          <w:highlight w:val="none"/>
        </w:rPr>
        <w:t xml:space="preserve">ⅱ</w:t>
      </w:r>
      <w:r>
        <w:rPr>
          <w:rFonts w:hint="eastAsia" w:hAnsi="宋体"/>
          <w:color w:val="000000"/>
          <w:szCs w:val="21"/>
          <w:highlight w:val="none"/>
        </w:rPr>
        <w:t xml:space="preserve">）项按照《关于进切实加强应急饮用水水源保护管理工作的通知》（苏建城〔2017〕346 号）文件的要求，对应急水源取水口水质进行常规监测。</w:t>
      </w:r>
      <w:r>
        <w:rPr>
          <w:rFonts w:hAnsi="宋体"/>
          <w:color w:val="000000"/>
          <w:szCs w:val="21"/>
          <w:highlight w:val="none"/>
        </w:rPr>
      </w:r>
      <w:r/>
    </w:p>
    <w:p>
      <w:pPr>
        <w:pStyle w:val="656"/>
        <w:ind w:firstLine="420"/>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ⅲ</w:t>
      </w:r>
      <w:r>
        <w:rPr>
          <w:rFonts w:hint="eastAsia" w:hAnsi="宋体"/>
          <w:color w:val="000000"/>
          <w:szCs w:val="21"/>
          <w:highlight w:val="none"/>
        </w:rPr>
        <w:t xml:space="preserve">）、（</w:t>
      </w:r>
      <w:r>
        <w:rPr>
          <w:rFonts w:hAnsi="宋体"/>
          <w:color w:val="000000"/>
          <w:szCs w:val="21"/>
          <w:highlight w:val="none"/>
        </w:rPr>
        <w:t xml:space="preserve">ⅳ</w:t>
      </w:r>
      <w:r>
        <w:rPr>
          <w:rFonts w:hint="eastAsia" w:hAnsi="宋体"/>
          <w:color w:val="000000"/>
          <w:szCs w:val="21"/>
          <w:highlight w:val="none"/>
        </w:rPr>
        <w:t xml:space="preserve">）项按照国家住建部《城市供水应急和备用水源工程技术标准》（CJJ/T 282-2019）和江苏省供水排水协会《</w:t>
      </w:r>
      <w:r>
        <w:rPr>
          <w:rFonts w:hAnsi="宋体"/>
          <w:color w:val="000000"/>
          <w:szCs w:val="21"/>
          <w:highlight w:val="none"/>
        </w:rPr>
        <w:t xml:space="preserve">城乡统筹区域供水企业水质检测能力建设技术规范</w:t>
      </w:r>
      <w:r>
        <w:rPr>
          <w:rFonts w:hint="eastAsia" w:hAnsi="宋体"/>
          <w:color w:val="000000"/>
          <w:szCs w:val="21"/>
          <w:highlight w:val="none"/>
        </w:rPr>
        <w:t xml:space="preserve">》（T/JSWA 002-2020）以及</w:t>
      </w:r>
      <w:r>
        <w:rPr>
          <w:rFonts w:hint="eastAsia" w:hAnsi="宋体"/>
          <w:color w:val="000000"/>
          <w:sz w:val="21"/>
          <w:szCs w:val="21"/>
          <w:highlight w:val="none"/>
        </w:rPr>
        <w:t xml:space="preserve">DB32/T 4030-2021《集中式饮用水水源地管理与保护规范》中8.1水源地水质例行监测与评价要求</w:t>
      </w:r>
      <w:r>
        <w:rPr>
          <w:rFonts w:hint="eastAsia" w:hAnsi="宋体"/>
          <w:color w:val="000000"/>
          <w:szCs w:val="21"/>
          <w:highlight w:val="none"/>
        </w:rPr>
        <w:t xml:space="preserve">要求进行监测。</w:t>
      </w:r>
      <w:r>
        <w:rPr>
          <w:rFonts w:hAnsi="宋体"/>
          <w:color w:val="000000"/>
          <w:szCs w:val="21"/>
          <w:highlight w:val="none"/>
        </w:rPr>
      </w:r>
      <w:r/>
    </w:p>
    <w:p>
      <w:pPr>
        <w:pStyle w:val="656"/>
        <w:ind w:firstLine="420"/>
        <w:spacing w:line="360" w:lineRule="auto"/>
        <w:rPr>
          <w:rFonts w:hint="eastAsia" w:hAnsi="宋体"/>
          <w:color w:val="000000"/>
          <w:szCs w:val="21"/>
          <w:highlight w:val="none"/>
        </w:rPr>
      </w:pPr>
      <w:r>
        <w:rPr>
          <w:rFonts w:hint="eastAsia" w:hAnsi="宋体"/>
          <w:color w:val="000000"/>
          <w:szCs w:val="21"/>
          <w:highlight w:val="none"/>
        </w:rPr>
      </w:r>
      <w:r/>
    </w:p>
    <w:p>
      <w:pPr>
        <w:pStyle w:val="656"/>
        <w:ind w:firstLine="420"/>
        <w:spacing w:line="360" w:lineRule="auto"/>
        <w:rPr>
          <w:rFonts w:hAnsi="宋体"/>
          <w:color w:val="000000"/>
          <w:szCs w:val="21"/>
          <w:highlight w:val="none"/>
        </w:rPr>
      </w:pPr>
      <w:r>
        <w:rPr>
          <w:rFonts w:hint="eastAsia" w:hAnsi="宋体"/>
          <w:color w:val="000000"/>
          <w:szCs w:val="21"/>
          <w:highlight w:val="none"/>
        </w:rPr>
        <w:t xml:space="preserve">（2）报价清单</w:t>
      </w:r>
      <w:r>
        <w:rPr>
          <w:rFonts w:hAnsi="宋体"/>
          <w:color w:val="000000"/>
          <w:szCs w:val="21"/>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63"/>
        <w:gridCol w:w="1777"/>
        <w:gridCol w:w="4450"/>
        <w:gridCol w:w="643"/>
        <w:gridCol w:w="1610"/>
        <w:gridCol w:w="483"/>
      </w:tblGrid>
      <w:tr>
        <w:trPr>
          <w:trHeight w:val="20"/>
        </w:trPr>
        <w:tc>
          <w:tcPr>
            <w:tcW w:w="66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w:t>
            </w:r>
            <w:r>
              <w:rPr>
                <w:rFonts w:hint="eastAsia" w:ascii="宋体" w:hAnsi="宋体" w:cs="宋体"/>
                <w:b/>
                <w:color w:val="000000"/>
                <w:szCs w:val="21"/>
                <w:highlight w:val="none"/>
              </w:rPr>
            </w:r>
            <w:r/>
          </w:p>
        </w:tc>
        <w:tc>
          <w:tcPr>
            <w:tcW w:w="4450"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要求</w:t>
            </w:r>
            <w:r>
              <w:rPr>
                <w:rFonts w:hint="eastAsia" w:ascii="宋体" w:hAnsi="宋体" w:cs="宋体"/>
                <w:b/>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单位</w:t>
            </w:r>
            <w:r>
              <w:rPr>
                <w:rFonts w:hint="eastAsia" w:ascii="宋体" w:hAnsi="宋体" w:cs="宋体"/>
                <w:b/>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报价</w:t>
            </w:r>
            <w:r>
              <w:rPr>
                <w:rFonts w:hint="eastAsia" w:ascii="宋体" w:hAnsi="宋体" w:cs="宋体"/>
                <w:b/>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trHeight w:val="20"/>
        </w:trPr>
        <w:tc>
          <w:tcPr>
            <w:tcW w:w="66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运行管理</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值班人员24小时值守，按照运维操作规程及应急处置流程要求， 运维管理水源地设备设施，开展应急演练，保障水源地处于随时投运状态。</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项</w:t>
            </w:r>
            <w:r>
              <w:rPr>
                <w:rFonts w:hint="eastAsia" w:ascii="宋体" w:hAnsi="宋体" w:cs="宋体"/>
                <w:b/>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水质监测仪表维护</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维护保障水质监测仪表运行正常，包含易损件、试剂、人工维护等。</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生态水质维持</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开展清渠清理水面漂浮物、水生植物收割等，保障水源地水质生态达标。</w:t>
            </w:r>
            <w:r>
              <w:rPr>
                <w:rFonts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绿化养护</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保证水源地环境整洁，绿化美观。</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DN2000管道维护</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管网巡检1次/</w:t>
            </w:r>
            <w:r>
              <w:rPr>
                <w:rFonts w:hint="eastAsia" w:ascii="宋体" w:hAnsi="宋体" w:cs="宋体"/>
                <w:color w:val="000000"/>
                <w:szCs w:val="21"/>
                <w:highlight w:val="none"/>
                <w:lang w:val="en-US" w:eastAsia="zh-CN"/>
              </w:rPr>
              <w:t xml:space="preserve">周</w:t>
            </w:r>
            <w:r>
              <w:rPr>
                <w:rFonts w:hint="eastAsia" w:ascii="宋体" w:hAnsi="宋体" w:cs="宋体"/>
                <w:color w:val="000000"/>
                <w:szCs w:val="21"/>
                <w:highlight w:val="none"/>
              </w:rPr>
              <w:t xml:space="preserve">，阀井内1次/月通风排水等，保障管道运行安全。</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自控安防系统维护</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对自控系统、安防系统、远程监控、数据采集等设备开展日常调试维护，保障系统稳定运行，数据实时、准确上传</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（7）</w:t>
            </w:r>
            <w:r>
              <w:rPr>
                <w:rFonts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泵站及水库主体工程维护</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对</w:t>
            </w:r>
            <w:r>
              <w:rPr>
                <w:rFonts w:hint="eastAsia" w:ascii="宋体" w:hAnsi="宋体" w:cs="宋体"/>
                <w:color w:val="000000"/>
                <w:szCs w:val="21"/>
                <w:highlight w:val="none"/>
              </w:rPr>
              <w:t xml:space="preserve">主体工程(混凝土空蚀剥蚀磨损及裂缝、金属件及实木栈桥防腐)、闸门、启闭机、机电设备(电动机、操作系统、避雷设施)、附属设施(机房及管理房、消防设施)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机电设备、辅助设备(拍门拦污栅、起重设备等)、泵站建筑物(泵房、进出水池、进出水渠、沉砂池等)维护，包括</w:t>
            </w:r>
            <w:r>
              <w:rPr>
                <w:rFonts w:hint="eastAsia" w:ascii="宋体" w:hAnsi="宋体" w:cs="宋体"/>
                <w:color w:val="000000"/>
                <w:szCs w:val="21"/>
                <w:highlight w:val="none"/>
              </w:rPr>
              <w:t xml:space="preserve">物料消耗(柴油、机油、黄油)等。</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水质检测</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每周周检1次，平均每年40次，2个水样；每月月检38项监测指标，平均11次，2个水样；进水管、输水管进行常规水质检测，每月1次，2个水样</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color w:val="000000"/>
                <w:szCs w:val="21"/>
                <w:highlight w:val="none"/>
              </w:rPr>
            </w:r>
            <w:r/>
          </w:p>
          <w:p>
            <w:pPr>
              <w:pStyle w:val="656"/>
              <w:rPr>
                <w:rFonts w:hint="eastAsia" w:ascii="宋体" w:hAnsi="宋体" w:cs="宋体"/>
                <w:color w:val="000000"/>
                <w:szCs w:val="21"/>
                <w:highlight w:val="none"/>
              </w:rPr>
            </w:pPr>
            <w:r>
              <w:rPr>
                <w:rFonts w:hint="eastAsia" w:ascii="宋体" w:hAnsi="宋体" w:cs="宋体"/>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安保和物业管理</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开展水源地值班保卫和安保巡查，保障水源地安全；开展水源地场地和构筑物、办公室环境的清扫清理，保证环境干净整洁。</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税金</w:t>
            </w:r>
            <w:r>
              <w:rPr>
                <w:rFonts w:hint="eastAsia" w:ascii="宋体" w:hAnsi="宋体" w:cs="宋体"/>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按6%计算</w:t>
            </w:r>
            <w:r>
              <w:rPr>
                <w:rFonts w:hint="eastAsia" w:ascii="宋体" w:hAnsi="宋体" w:cs="宋体"/>
                <w:color w:val="000000"/>
                <w:szCs w:val="21"/>
                <w:highlight w:val="none"/>
              </w:rPr>
            </w:r>
            <w:r/>
          </w:p>
        </w:tc>
        <w:tc>
          <w:tcPr>
            <w:tcW w:w="64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1610"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Cs/>
                <w:color w:val="000000"/>
                <w:szCs w:val="21"/>
                <w:highlight w:val="none"/>
              </w:rPr>
              <w:t xml:space="preserve">（由供应商自行列明其他费用）</w:t>
            </w:r>
            <w:r>
              <w:rPr>
                <w:rFonts w:hint="eastAsia" w:ascii="宋体" w:hAnsi="宋体" w:cs="宋体"/>
                <w:b/>
                <w:color w:val="000000"/>
                <w:szCs w:val="21"/>
                <w:highlight w:val="none"/>
              </w:rPr>
            </w:r>
            <w:r/>
          </w:p>
        </w:tc>
        <w:tc>
          <w:tcPr>
            <w:tcW w:w="445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43"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0"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483"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663" w:type="dxa"/>
            <w:vAlign w:val="center"/>
            <w:textDirection w:val="lrTb"/>
            <w:noWrap w:val="false"/>
          </w:tcPr>
          <w:p>
            <w:pPr>
              <w:pStyle w:val="656"/>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77" w:type="dxa"/>
            <w:vAlign w:val="center"/>
            <w:textDirection w:val="lrTb"/>
            <w:noWrap w:val="false"/>
          </w:tcPr>
          <w:p>
            <w:pPr>
              <w:pStyle w:val="656"/>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合计</w:t>
            </w:r>
            <w:r>
              <w:rPr>
                <w:rFonts w:hint="eastAsia" w:ascii="宋体" w:hAnsi="宋体" w:cs="宋体"/>
                <w:b/>
                <w:color w:val="000000"/>
                <w:szCs w:val="21"/>
                <w:highlight w:val="none"/>
              </w:rPr>
            </w:r>
            <w:r/>
          </w:p>
        </w:tc>
        <w:tc>
          <w:tcPr>
            <w:gridSpan w:val="4"/>
            <w:tcW w:w="7186" w:type="dxa"/>
            <w:vAlign w:val="center"/>
            <w:textDirection w:val="lrTb"/>
            <w:noWrap w:val="false"/>
          </w:tcPr>
          <w:p>
            <w:pPr>
              <w:pStyle w:val="656"/>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56"/>
        <w:ind w:firstLine="420"/>
        <w:spacing w:line="360" w:lineRule="auto"/>
        <w:rPr>
          <w:rFonts w:hint="eastAsia" w:hAnsi="宋体"/>
          <w:color w:val="000000"/>
          <w:szCs w:val="21"/>
          <w:highlight w:val="none"/>
        </w:rPr>
      </w:pPr>
      <w:r>
        <w:rPr>
          <w:rFonts w:hint="eastAsia" w:ascii="宋体" w:hAnsi="宋体" w:cs="宋体"/>
          <w:color w:val="000000"/>
          <w:szCs w:val="21"/>
          <w:highlight w:val="none"/>
        </w:rPr>
        <w:t xml:space="preserve">（3）运行维护服务考核细则</w:t>
      </w:r>
      <w:r>
        <w:rPr>
          <w:rFonts w:hint="eastAsia" w:hAnsi="宋体"/>
          <w:color w:val="000000"/>
          <w:szCs w:val="21"/>
          <w:highlight w:val="none"/>
        </w:rPr>
      </w:r>
      <w:r/>
    </w:p>
    <w:p>
      <w:pPr>
        <w:pStyle w:val="65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江阴市白屈港绮山湖应急水源地运行维护考核办法</w:t>
      </w:r>
      <w:r>
        <w:rPr>
          <w:rFonts w:hint="eastAsia" w:ascii="宋体" w:hAnsi="宋体" w:cs="宋体"/>
          <w:b/>
          <w:bCs/>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规范白屈港绮山湖应急水源地日常运行、检修、管护全流程工作，压实各岗位、各专项运维工作责任，保障水源地设备设施完好、水质达标、系统稳定，确保突发供水应急场景下水源地可随时启用、安全运行，持续提升水源地运维标准化、规范化、精细化水平，特制定本考核办法。</w:t>
      </w:r>
      <w:r>
        <w:rPr>
          <w:rFonts w:hint="eastAsia" w:ascii="宋体" w:hAnsi="宋体" w:cs="宋体"/>
          <w:color w:val="000000"/>
          <w:szCs w:val="21"/>
          <w:highlight w:val="none"/>
        </w:rPr>
      </w:r>
      <w:r/>
    </w:p>
    <w:p>
      <w:pPr>
        <w:pStyle w:val="656"/>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一、适用范围</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白屈港绮山湖应急水源地所有运维相关工作，涵盖人工值守、办公管理、安保防控、交通运输工具维保、水质监测仪表维护、生态水质维持、绿化管护、DN2000管道维护、自控安防维护、泵站工程维护、水库主体工程维护、水质检测等各项工作的责任部门及在岗工作人员。</w:t>
      </w:r>
      <w:r>
        <w:rPr>
          <w:rFonts w:hint="eastAsia" w:ascii="宋体" w:hAnsi="宋体" w:cs="宋体"/>
          <w:color w:val="000000"/>
          <w:szCs w:val="21"/>
          <w:highlight w:val="none"/>
        </w:rPr>
      </w:r>
      <w:r/>
    </w:p>
    <w:p>
      <w:pPr>
        <w:pStyle w:val="656"/>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二、考核周期与方式</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季度考核：每季度末开展一次全面综合考核，对照考核标准逐项评分，形成季度考核报告。</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年度考核，与合同期末的季度考核共同考核，形成年度考核意见。</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考核方式包含现场实地核查、资料台账审核、设备试运行检测、水质抽样复检、工作记录核对、应急实操查验等。</w:t>
      </w:r>
      <w:r>
        <w:rPr>
          <w:rFonts w:hint="eastAsia" w:ascii="宋体" w:hAnsi="宋体" w:cs="宋体"/>
          <w:color w:val="000000"/>
          <w:szCs w:val="21"/>
          <w:highlight w:val="none"/>
        </w:rPr>
      </w:r>
      <w:r/>
    </w:p>
    <w:p>
      <w:pPr>
        <w:pStyle w:val="656"/>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三、考核细则</w:t>
      </w:r>
      <w:r>
        <w:rPr>
          <w:rFonts w:hint="eastAsia" w:ascii="宋体" w:hAnsi="宋体" w:cs="宋体"/>
          <w:color w:val="000000"/>
          <w:szCs w:val="21"/>
          <w:highlight w:val="none"/>
        </w:rPr>
      </w:r>
      <w:r/>
    </w:p>
    <w:p>
      <w:pPr>
        <w:pStyle w:val="656"/>
        <w:jc w:val="center"/>
        <w:rPr>
          <w:rFonts w:hint="eastAsia"/>
          <w:b/>
          <w:bCs/>
          <w:color w:val="000000"/>
          <w:sz w:val="24"/>
          <w:szCs w:val="32"/>
          <w:highlight w:val="none"/>
        </w:rPr>
      </w:pPr>
      <w:r>
        <w:rPr>
          <w:rFonts w:hint="eastAsia" w:ascii="宋体" w:hAnsi="宋体" w:cs="宋体"/>
          <w:b/>
          <w:bCs/>
          <w:color w:val="000000"/>
          <w:szCs w:val="21"/>
          <w:highlight w:val="none"/>
        </w:rPr>
        <w:t xml:space="preserve">江阴市白屈港绮山湖应急水源地运行维护项目考核表</w:t>
      </w:r>
      <w:r>
        <w:rPr>
          <w:rFonts w:hint="eastAsia"/>
          <w:b/>
          <w:bCs/>
          <w:color w:val="000000"/>
          <w:sz w:val="24"/>
          <w:szCs w:val="32"/>
          <w:highlight w:val="none"/>
        </w:rPr>
        <w:t xml:space="preserve">（季度） </w:t>
      </w:r>
      <w:r>
        <w:rPr>
          <w:rFonts w:hint="eastAsia"/>
          <w:b/>
          <w:bCs/>
          <w:color w:val="000000"/>
          <w:sz w:val="24"/>
          <w:szCs w:val="32"/>
          <w:highlight w:val="none"/>
        </w:rPr>
      </w:r>
      <w:r/>
    </w:p>
    <w:p>
      <w:pPr>
        <w:pStyle w:val="656"/>
        <w:jc w:val="center"/>
        <w:rPr>
          <w:rFonts w:hint="eastAsia" w:ascii="宋体" w:hAnsi="宋体" w:cs="宋体"/>
          <w:color w:val="000000"/>
          <w:szCs w:val="21"/>
          <w:highlight w:val="none"/>
        </w:rPr>
      </w:pPr>
      <w:r>
        <w:rPr>
          <w:rFonts w:hint="eastAsia" w:ascii="宋体" w:hAnsi="宋体" w:cs="宋体"/>
          <w:color w:val="000000"/>
          <w:sz w:val="22"/>
          <w:szCs w:val="22"/>
          <w:highlight w:val="none"/>
        </w:rPr>
        <w:t xml:space="preserve">                                                  考核日期：</w:t>
      </w:r>
      <w:r>
        <w:rPr>
          <w:rFonts w:hint="eastAsia" w:ascii="宋体" w:hAnsi="宋体" w:cs="宋体"/>
          <w:color w:val="000000"/>
          <w:szCs w:val="21"/>
          <w:highlight w:val="none"/>
        </w:rPr>
      </w:r>
      <w:r/>
    </w:p>
    <w:tbl>
      <w:tblPr>
        <w:tblW w:w="10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2"/>
        <w:gridCol w:w="1405"/>
        <w:gridCol w:w="2740"/>
        <w:gridCol w:w="3410"/>
        <w:gridCol w:w="583"/>
        <w:gridCol w:w="817"/>
      </w:tblGrid>
      <w:tr>
        <w:trPr>
          <w:tblHeader/>
        </w:trPr>
        <w:tc>
          <w:tcPr>
            <w:tcW w:w="1832" w:type="dxa"/>
            <w:vAlign w:val="center"/>
            <w:textDirection w:val="lrTb"/>
            <w:noWrap w:val="false"/>
          </w:tcPr>
          <w:p>
            <w:pPr>
              <w:pStyle w:val="656"/>
              <w:jc w:val="center"/>
              <w:rPr>
                <w:rFonts w:hint="eastAsia" w:ascii="宋体" w:hAnsi="宋体" w:cs="宋体"/>
                <w:b/>
                <w:bCs/>
                <w:color w:val="000000"/>
                <w:sz w:val="24"/>
                <w:szCs w:val="32"/>
                <w:highlight w:val="none"/>
              </w:rPr>
            </w:pPr>
            <w:r>
              <w:rPr>
                <w:rFonts w:hint="eastAsia" w:ascii="宋体" w:hAnsi="宋体" w:cs="宋体"/>
                <w:b/>
                <w:bCs/>
                <w:color w:val="000000"/>
                <w:sz w:val="24"/>
                <w:szCs w:val="32"/>
                <w:highlight w:val="none"/>
              </w:rPr>
              <w:t xml:space="preserve">分项</w:t>
            </w:r>
            <w:r>
              <w:rPr>
                <w:rFonts w:hint="eastAsia" w:ascii="宋体" w:hAnsi="宋体" w:cs="宋体"/>
                <w:b/>
                <w:bCs/>
                <w:color w:val="000000"/>
                <w:sz w:val="24"/>
                <w:szCs w:val="32"/>
                <w:highlight w:val="none"/>
              </w:rPr>
            </w:r>
            <w:r/>
          </w:p>
        </w:tc>
        <w:tc>
          <w:tcPr>
            <w:tcW w:w="1405" w:type="dxa"/>
            <w:vAlign w:val="center"/>
            <w:textDirection w:val="lrTb"/>
            <w:noWrap w:val="false"/>
          </w:tcPr>
          <w:p>
            <w:pPr>
              <w:pStyle w:val="656"/>
              <w:jc w:val="center"/>
              <w:rPr>
                <w:rFonts w:hint="eastAsia" w:ascii="宋体" w:hAnsi="宋体" w:cs="宋体"/>
                <w:b/>
                <w:bCs/>
                <w:color w:val="000000"/>
                <w:sz w:val="24"/>
                <w:szCs w:val="32"/>
                <w:highlight w:val="none"/>
              </w:rPr>
            </w:pPr>
            <w:r>
              <w:rPr>
                <w:rFonts w:hint="eastAsia" w:ascii="宋体" w:hAnsi="宋体" w:cs="宋体"/>
                <w:b/>
                <w:bCs/>
                <w:color w:val="000000"/>
                <w:sz w:val="24"/>
                <w:szCs w:val="32"/>
                <w:highlight w:val="none"/>
              </w:rPr>
              <w:t xml:space="preserve">考核项目</w:t>
            </w:r>
            <w:r>
              <w:rPr>
                <w:rFonts w:hint="eastAsia" w:ascii="宋体" w:hAnsi="宋体" w:cs="宋体"/>
                <w:b/>
                <w:bCs/>
                <w:color w:val="000000"/>
                <w:sz w:val="24"/>
                <w:szCs w:val="32"/>
                <w:highlight w:val="none"/>
              </w:rPr>
            </w:r>
            <w:r/>
          </w:p>
        </w:tc>
        <w:tc>
          <w:tcPr>
            <w:tcW w:w="2740" w:type="dxa"/>
            <w:vAlign w:val="center"/>
            <w:textDirection w:val="lrTb"/>
            <w:noWrap w:val="false"/>
          </w:tcPr>
          <w:p>
            <w:pPr>
              <w:pStyle w:val="656"/>
              <w:jc w:val="center"/>
              <w:rPr>
                <w:rFonts w:hint="eastAsia" w:ascii="宋体" w:hAnsi="宋体" w:cs="宋体"/>
                <w:b/>
                <w:bCs/>
                <w:color w:val="000000"/>
                <w:sz w:val="24"/>
                <w:szCs w:val="32"/>
                <w:highlight w:val="none"/>
              </w:rPr>
            </w:pPr>
            <w:r>
              <w:rPr>
                <w:rFonts w:hint="eastAsia" w:ascii="宋体" w:hAnsi="宋体" w:cs="宋体"/>
                <w:b/>
                <w:bCs/>
                <w:color w:val="000000"/>
                <w:sz w:val="24"/>
                <w:szCs w:val="32"/>
                <w:highlight w:val="none"/>
              </w:rPr>
              <w:t xml:space="preserve">考核内容</w:t>
            </w:r>
            <w:r>
              <w:rPr>
                <w:rFonts w:hint="eastAsia" w:ascii="宋体" w:hAnsi="宋体" w:cs="宋体"/>
                <w:b/>
                <w:bCs/>
                <w:color w:val="000000"/>
                <w:sz w:val="24"/>
                <w:szCs w:val="32"/>
                <w:highlight w:val="none"/>
              </w:rPr>
            </w:r>
            <w:r/>
          </w:p>
        </w:tc>
        <w:tc>
          <w:tcPr>
            <w:tcW w:w="3410" w:type="dxa"/>
            <w:vAlign w:val="center"/>
            <w:textDirection w:val="lrTb"/>
            <w:noWrap w:val="false"/>
          </w:tcPr>
          <w:p>
            <w:pPr>
              <w:pStyle w:val="656"/>
              <w:jc w:val="center"/>
              <w:rPr>
                <w:rFonts w:hint="eastAsia" w:ascii="宋体" w:hAnsi="宋体" w:cs="宋体"/>
                <w:b/>
                <w:bCs/>
                <w:color w:val="000000"/>
                <w:sz w:val="24"/>
                <w:szCs w:val="32"/>
                <w:highlight w:val="none"/>
              </w:rPr>
            </w:pPr>
            <w:r>
              <w:rPr>
                <w:rFonts w:hint="eastAsia" w:ascii="宋体" w:hAnsi="宋体" w:cs="宋体"/>
                <w:b/>
                <w:bCs/>
                <w:color w:val="000000"/>
                <w:sz w:val="24"/>
                <w:szCs w:val="32"/>
                <w:highlight w:val="none"/>
              </w:rPr>
              <w:t xml:space="preserve">考核标准</w:t>
            </w:r>
            <w:r>
              <w:rPr>
                <w:rFonts w:hint="eastAsia" w:ascii="宋体" w:hAnsi="宋体" w:cs="宋体"/>
                <w:b/>
                <w:bCs/>
                <w:color w:val="000000"/>
                <w:sz w:val="24"/>
                <w:szCs w:val="32"/>
                <w:highlight w:val="none"/>
              </w:rPr>
            </w:r>
            <w:r/>
          </w:p>
        </w:tc>
        <w:tc>
          <w:tcPr>
            <w:tcW w:w="583" w:type="dxa"/>
            <w:vAlign w:val="center"/>
            <w:textDirection w:val="lrTb"/>
            <w:noWrap w:val="false"/>
          </w:tcPr>
          <w:p>
            <w:pPr>
              <w:pStyle w:val="656"/>
              <w:jc w:val="center"/>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分值</w:t>
            </w:r>
            <w:r>
              <w:rPr>
                <w:rFonts w:ascii="宋体" w:hAnsi="宋体" w:cs="宋体"/>
                <w:b/>
                <w:bCs/>
                <w:color w:val="000000"/>
                <w:sz w:val="24"/>
                <w:szCs w:val="32"/>
                <w:highlight w:val="none"/>
              </w:rPr>
            </w:r>
            <w:r/>
          </w:p>
        </w:tc>
        <w:tc>
          <w:tcPr>
            <w:tcW w:w="817" w:type="dxa"/>
            <w:vAlign w:val="center"/>
            <w:textDirection w:val="lrTb"/>
            <w:noWrap w:val="false"/>
          </w:tcPr>
          <w:p>
            <w:pPr>
              <w:pStyle w:val="656"/>
              <w:jc w:val="center"/>
              <w:rPr>
                <w:rFonts w:hint="eastAsia" w:ascii="宋体" w:hAnsi="宋体" w:cs="宋体"/>
                <w:b/>
                <w:bCs/>
                <w:color w:val="000000"/>
                <w:sz w:val="24"/>
                <w:szCs w:val="32"/>
                <w:highlight w:val="none"/>
              </w:rPr>
            </w:pPr>
            <w:r>
              <w:rPr>
                <w:rFonts w:hint="eastAsia" w:ascii="宋体" w:hAnsi="宋体" w:cs="宋体"/>
                <w:b/>
                <w:bCs/>
                <w:color w:val="000000"/>
                <w:sz w:val="24"/>
                <w:szCs w:val="32"/>
                <w:highlight w:val="none"/>
              </w:rPr>
              <w:t xml:space="preserve">得分</w:t>
            </w:r>
            <w:r>
              <w:rPr>
                <w:rFonts w:hint="eastAsia" w:ascii="宋体" w:hAnsi="宋体" w:cs="宋体"/>
                <w:b/>
                <w:bCs/>
                <w:color w:val="000000"/>
                <w:sz w:val="24"/>
                <w:szCs w:val="32"/>
                <w:highlight w:val="none"/>
              </w:rPr>
            </w:r>
            <w:r/>
          </w:p>
        </w:tc>
      </w:tr>
      <w:tr>
        <w:trPr/>
        <w:tc>
          <w:tcPr>
            <w:tcW w:w="1832" w:type="dxa"/>
            <w:vAlign w:val="center"/>
            <w:vMerge w:val="restart"/>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一、人员管理（10分）</w:t>
            </w:r>
            <w:r>
              <w:rPr>
                <w:rFonts w:hint="eastAsia" w:ascii="宋体" w:hAnsi="宋体" w:cs="宋体"/>
                <w:color w:val="000000"/>
                <w:sz w:val="22"/>
                <w:szCs w:val="22"/>
                <w:highlight w:val="none"/>
              </w:rPr>
            </w:r>
            <w:r/>
          </w:p>
        </w:tc>
        <w:tc>
          <w:tcPr>
            <w:tcW w:w="1405" w:type="dxa"/>
            <w:vAlign w:val="center"/>
            <w:vMerge w:val="restart"/>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运管人员管理</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严格执行24小时值守制度，无脱岗、串岗现象，值守人员持证上岗、着装规范</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每发现一次违规扣2分</w:t>
            </w:r>
            <w:r>
              <w:rPr>
                <w:rFonts w:hint="eastAsia" w:ascii="宋体" w:hAnsi="宋体" w:cs="宋体"/>
                <w:color w:val="000000"/>
                <w:sz w:val="22"/>
                <w:szCs w:val="22"/>
                <w:highlight w:val="none"/>
                <w:shd w:val="clear" w:color="auto" w:fill="ffffff"/>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ascii="宋体"/>
                <w:color w:val="000000"/>
                <w:sz w:val="22"/>
                <w:highlight w:val="none"/>
              </w:rPr>
            </w:pPr>
            <w:r>
              <w:rPr>
                <w:rFonts w:ascii="宋体"/>
                <w:color w:val="000000"/>
                <w:sz w:val="22"/>
                <w:highlight w:val="none"/>
              </w:rPr>
            </w:r>
            <w:r/>
          </w:p>
        </w:tc>
        <w:tc>
          <w:tcPr>
            <w:tcW w:w="1405" w:type="dxa"/>
            <w:vAlign w:val="center"/>
            <w:vMerge w:val="continue"/>
            <w:textDirection w:val="lrTb"/>
            <w:noWrap w:val="false"/>
          </w:tcPr>
          <w:p>
            <w:pPr>
              <w:pStyle w:val="656"/>
              <w:jc w:val="left"/>
              <w:rPr>
                <w:rFonts w:ascii="宋体"/>
                <w:color w:val="000000"/>
                <w:sz w:val="22"/>
                <w:highlight w:val="none"/>
              </w:rPr>
            </w:pPr>
            <w:r>
              <w:rPr>
                <w:rFonts w:ascii="宋体"/>
                <w:color w:val="000000"/>
                <w:sz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熟练掌握水源地运维操作规程、应急处置流程，按要求完成日常巡检、数据记录、隐患上报等基础工作</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工作漏项、记录不实每次扣2分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1405" w:type="dxa"/>
            <w:vAlign w:val="center"/>
            <w:vMerge w:val="continue"/>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熟悉突发停水、设备故障、水质异常等应急场景处置流程，能够快速响应、规范操作</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应急实操不合格一次扣2分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1405" w:type="dxa"/>
            <w:vAlign w:val="center"/>
            <w:vMerge w:val="continue"/>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按时参加运维技能、安全规范、应急处置培训，培训考核合格</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无故缺席培训、考核不合格每次扣2分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restart"/>
            <w:textDirection w:val="lrTb"/>
            <w:noWrap w:val="false"/>
          </w:tcPr>
          <w:p>
            <w:pPr>
              <w:pStyle w:val="656"/>
              <w:jc w:val="left"/>
              <w:rPr>
                <w:rFonts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保安物业管理</w:t>
            </w:r>
            <w:r>
              <w:rPr>
                <w:rFonts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严格执行水源地全域巡查制度，24小时全天候值守，每日按规定频次巡查厂区、井房、防护围栏、出入口，巡查记录完整</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漏巡、虚巡每发现一次扣1分</w:t>
            </w:r>
            <w:r>
              <w:rPr>
                <w:rFonts w:hint="eastAsia" w:ascii="宋体" w:hAnsi="宋体" w:cs="宋体"/>
                <w:color w:val="000000"/>
                <w:sz w:val="22"/>
                <w:szCs w:val="22"/>
                <w:highlight w:val="none"/>
                <w:shd w:val="clear" w:color="auto" w:fill="ffffff"/>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ascii="宋体"/>
                <w:color w:val="000000"/>
                <w:sz w:val="22"/>
                <w:highlight w:val="none"/>
              </w:rPr>
            </w:pPr>
            <w:r>
              <w:rPr>
                <w:rFonts w:ascii="宋体"/>
                <w:color w:val="000000"/>
                <w:sz w:val="22"/>
                <w:highlight w:val="none"/>
              </w:rPr>
            </w:r>
            <w:r/>
          </w:p>
        </w:tc>
        <w:tc>
          <w:tcPr>
            <w:tcW w:w="1405" w:type="dxa"/>
            <w:vAlign w:val="center"/>
            <w:vMerge w:val="continue"/>
            <w:textDirection w:val="lrTb"/>
            <w:noWrap w:val="false"/>
          </w:tcPr>
          <w:p>
            <w:pPr>
              <w:pStyle w:val="656"/>
              <w:jc w:val="left"/>
              <w:rPr>
                <w:rFonts w:ascii="宋体"/>
                <w:color w:val="000000"/>
                <w:sz w:val="22"/>
                <w:highlight w:val="none"/>
              </w:rPr>
            </w:pPr>
            <w:r>
              <w:rPr>
                <w:rFonts w:ascii="宋体"/>
                <w:color w:val="000000"/>
                <w:sz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严格落实人员、车辆出入登记制度，对外来人员、设备、物资进出逐一核查登记，无私自放行情况</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违规一次扣1分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tc>
      </w:tr>
      <w:tr>
        <w:trPr/>
        <w:tc>
          <w:tcPr>
            <w:tcW w:w="1832"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二、办公管理（10分）</w:t>
            </w:r>
            <w:r>
              <w:rPr>
                <w:rFonts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台账资料管理</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建立完善运维台账、设备档案、检测报告、检修记录、培训记录等资料，分类归档、字迹清晰、数据真实、完整可查</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资料缺失、记录造假每次扣2分，台账混乱扣1分</w:t>
            </w:r>
            <w:r>
              <w:rPr>
                <w:rFonts w:hint="eastAsia" w:ascii="宋体" w:hAnsi="宋体" w:cs="宋体"/>
                <w:color w:val="000000"/>
                <w:sz w:val="22"/>
                <w:szCs w:val="22"/>
                <w:highlight w:val="none"/>
                <w:shd w:val="clear" w:color="auto" w:fill="ffffff"/>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日常办公规范</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办公区域整洁有序，办公用品、设备摆放规范，严格执行各项工作规范、制度</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违规一次扣2分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报表报送</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按时、准确报送各项运维报表、工作总结及各类专项资料</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迟报、漏报、错报每次扣2分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restart"/>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三、运行维护考核（50分）</w:t>
            </w: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日常运行</w:t>
            </w: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取水泵每月开启一次(总用时大于2小时);输水泵每周开启一台(总用时2小时)，并每月同时开启三台泵一次(2小时);做好运行记录。</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频率、时间不达标、未按期完成每次扣2分</w:t>
            </w:r>
            <w:r>
              <w:rPr>
                <w:rFonts w:hint="eastAsia" w:ascii="宋体" w:hAnsi="宋体" w:cs="宋体"/>
                <w:color w:val="000000"/>
                <w:sz w:val="22"/>
                <w:szCs w:val="22"/>
                <w:highlight w:val="none"/>
              </w:rPr>
            </w:r>
            <w:r/>
          </w:p>
        </w:tc>
        <w:tc>
          <w:tcPr>
            <w:tcW w:w="583" w:type="dxa"/>
            <w:vAlign w:val="center"/>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restart"/>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大修理及日常检修维护</w:t>
            </w: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对电机、水泵、管道、阀门、配电设施等设备开展常态化检修，及时排查故障、隐患，设备出现故障后快速响应、及时维修，检修记录完整</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漏检、隐患未及时处置每次扣2分</w:t>
            </w:r>
            <w:r>
              <w:rPr>
                <w:rFonts w:hint="eastAsia" w:ascii="宋体" w:hAnsi="宋体" w:cs="宋体"/>
                <w:color w:val="000000"/>
                <w:sz w:val="22"/>
                <w:szCs w:val="22"/>
                <w:highlight w:val="none"/>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continue"/>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备品备件储备充足、分类存放、台账清晰，满足检修及应急使用</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储备不足、台账混乱每次扣1分</w:t>
            </w:r>
            <w:r>
              <w:rPr>
                <w:rFonts w:hint="eastAsia" w:ascii="宋体" w:hAnsi="宋体" w:cs="宋体"/>
                <w:color w:val="000000"/>
                <w:sz w:val="22"/>
                <w:szCs w:val="22"/>
                <w:highlight w:val="none"/>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restart"/>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自控、安防系统检修维护</w:t>
            </w: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对水源地自控系统、安防系统、远程监控、数据采集、变频控制等设备开展日常巡检、调试，保障系统24小时稳定运行</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系统卡顿、数据异常未及时发现每次扣2分</w:t>
            </w:r>
            <w:r>
              <w:rPr>
                <w:rFonts w:hint="eastAsia" w:ascii="宋体" w:hAnsi="宋体" w:cs="宋体"/>
                <w:color w:val="000000"/>
                <w:sz w:val="22"/>
                <w:szCs w:val="22"/>
                <w:highlight w:val="none"/>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continue"/>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定期开展自控设备除尘、校准、升级、线路检测，杜绝线路老化、设备失灵问题，确保水位、水量、水压、设备运行参数等数据实时、准确上传</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未按期维保、检修不到位每次扣2分；</w:t>
            </w:r>
            <w:r>
              <w:rPr>
                <w:rFonts w:hint="eastAsia" w:ascii="宋体" w:hAnsi="宋体" w:cs="宋体"/>
                <w:color w:val="000000"/>
                <w:sz w:val="22"/>
                <w:szCs w:val="22"/>
                <w:highlight w:val="none"/>
              </w:rPr>
            </w:r>
            <w:r/>
          </w:p>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数据缺失、篡改、滞后每次扣2分</w:t>
            </w:r>
            <w:r>
              <w:rPr>
                <w:rFonts w:hint="eastAsia" w:ascii="宋体" w:hAnsi="宋体" w:cs="宋体"/>
                <w:color w:val="000000"/>
                <w:sz w:val="22"/>
                <w:szCs w:val="22"/>
                <w:highlight w:val="none"/>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生态水质维持</w:t>
            </w:r>
            <w:r>
              <w:rPr>
                <w:rFonts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ascii="宋体" w:hAnsi="宋体" w:cs="宋体"/>
                <w:color w:val="000000"/>
                <w:sz w:val="22"/>
                <w:highlight w:val="none"/>
              </w:rPr>
              <w:t xml:space="preserve">实施水源林、生态护岸、水生植物带等生态修复</w:t>
            </w:r>
            <w:r>
              <w:rPr>
                <w:rFonts w:hint="eastAsia" w:ascii="宋体" w:hAnsi="宋体" w:cs="宋体"/>
                <w:color w:val="000000"/>
                <w:sz w:val="22"/>
                <w:highlight w:val="none"/>
              </w:rPr>
              <w:t xml:space="preserve">；</w:t>
            </w:r>
            <w:r>
              <w:rPr>
                <w:rFonts w:ascii="宋体" w:hAnsi="宋体" w:cs="宋体"/>
                <w:color w:val="000000"/>
                <w:sz w:val="22"/>
                <w:highlight w:val="none"/>
              </w:rPr>
              <w:t xml:space="preserve">开展生物控藻，削减内源污染；</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有实质措施得分，否则不得分</w:t>
            </w:r>
            <w:r>
              <w:rPr>
                <w:rFonts w:hint="eastAsia" w:ascii="宋体" w:hAnsi="宋体" w:cs="宋体"/>
                <w:color w:val="000000"/>
                <w:sz w:val="22"/>
                <w:szCs w:val="22"/>
                <w:highlight w:val="none"/>
              </w:rPr>
            </w:r>
            <w:r/>
          </w:p>
        </w:tc>
        <w:tc>
          <w:tcPr>
            <w:tcW w:w="583" w:type="dxa"/>
            <w:vAlign w:val="center"/>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DN2000管道维护</w:t>
            </w:r>
            <w:r>
              <w:rPr>
                <w:rFonts w:ascii="宋体" w:hAnsi="宋体" w:cs="宋体"/>
                <w:color w:val="000000"/>
                <w:sz w:val="22"/>
                <w:szCs w:val="22"/>
                <w:highlight w:val="none"/>
              </w:rPr>
            </w:r>
            <w:r/>
          </w:p>
        </w:tc>
        <w:tc>
          <w:tcPr>
            <w:tcW w:w="2740" w:type="dxa"/>
            <w:vAlign w:val="center"/>
            <w:textDirection w:val="lrTb"/>
            <w:noWrap w:val="false"/>
          </w:tcPr>
          <w:p>
            <w:pPr>
              <w:pStyle w:val="656"/>
              <w:jc w:val="left"/>
              <w:widowControl/>
              <w:rPr>
                <w:rFonts w:hint="eastAsia" w:ascii="宋体" w:hAnsi="宋体" w:cs="宋体"/>
                <w:color w:val="000000"/>
                <w:sz w:val="22"/>
                <w:szCs w:val="22"/>
                <w:highlight w:val="none"/>
              </w:rPr>
            </w:pPr>
            <w:r>
              <w:rPr>
                <w:rFonts w:ascii="宋体"/>
                <w:color w:val="000000"/>
                <w:sz w:val="22"/>
                <w:highlight w:val="none"/>
              </w:rPr>
              <w:t xml:space="preserve">日常巡查管体、地面</w:t>
            </w:r>
            <w:r>
              <w:rPr>
                <w:rFonts w:hint="eastAsia" w:ascii="宋体"/>
                <w:color w:val="000000"/>
                <w:sz w:val="22"/>
                <w:highlight w:val="none"/>
              </w:rPr>
              <w:t xml:space="preserve">覆土</w:t>
            </w:r>
            <w:r>
              <w:rPr>
                <w:rFonts w:ascii="宋体"/>
                <w:color w:val="000000"/>
                <w:sz w:val="22"/>
                <w:highlight w:val="none"/>
              </w:rPr>
              <w:t xml:space="preserve">、接口、阀门</w:t>
            </w:r>
            <w:r>
              <w:rPr>
                <w:rFonts w:hint="eastAsia" w:ascii="宋体"/>
                <w:color w:val="000000"/>
                <w:sz w:val="22"/>
                <w:highlight w:val="none"/>
              </w:rPr>
              <w:t xml:space="preserve">等</w:t>
            </w:r>
            <w:r>
              <w:rPr>
                <w:rFonts w:ascii="宋体"/>
                <w:color w:val="000000"/>
                <w:sz w:val="22"/>
                <w:highlight w:val="none"/>
              </w:rPr>
              <w:t xml:space="preserve">，防范外力破坏与渗漏；启闭养护阀门，管件除锈防腐；及时处置裂缝、塌陷、漏水</w:t>
            </w:r>
            <w:r>
              <w:rPr>
                <w:rFonts w:hint="eastAsia" w:ascii="宋体"/>
                <w:color w:val="000000"/>
                <w:sz w:val="22"/>
                <w:highlight w:val="none"/>
              </w:rPr>
              <w:t xml:space="preserve">（每</w:t>
            </w:r>
            <w:r>
              <w:rPr>
                <w:rFonts w:hint="eastAsia" w:ascii="宋体"/>
                <w:color w:val="000000"/>
                <w:sz w:val="22"/>
                <w:highlight w:val="none"/>
                <w:lang w:val="en-US" w:eastAsia="zh-CN"/>
              </w:rPr>
              <w:t xml:space="preserve">周</w:t>
            </w:r>
            <w:r>
              <w:rPr>
                <w:rFonts w:hint="eastAsia" w:ascii="宋体"/>
                <w:color w:val="000000"/>
                <w:sz w:val="22"/>
                <w:highlight w:val="none"/>
              </w:rPr>
              <w:t xml:space="preserve">巡查不少于1次）</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未按期维保、巡查不到位、虚假巡查每次扣2分</w:t>
            </w:r>
            <w:r>
              <w:rPr>
                <w:rFonts w:hint="eastAsia" w:ascii="宋体" w:hAnsi="宋体" w:cs="宋体"/>
                <w:color w:val="000000"/>
                <w:sz w:val="22"/>
                <w:szCs w:val="22"/>
                <w:highlight w:val="none"/>
              </w:rPr>
            </w:r>
            <w:r/>
          </w:p>
        </w:tc>
        <w:tc>
          <w:tcPr>
            <w:tcW w:w="583" w:type="dxa"/>
            <w:vAlign w:val="center"/>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泵站工程维护</w:t>
            </w:r>
            <w:r>
              <w:rPr>
                <w:rFonts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ascii="宋体" w:hAnsi="宋体" w:cs="宋体"/>
                <w:color w:val="000000"/>
                <w:sz w:val="22"/>
                <w:highlight w:val="none"/>
              </w:rPr>
              <w:t xml:space="preserve">每日巡检水泵、电机、电气、进出水池及附属设备</w:t>
            </w:r>
            <w:r>
              <w:rPr>
                <w:rFonts w:hint="eastAsia" w:ascii="宋体" w:hAnsi="宋体" w:cs="宋体"/>
                <w:color w:val="000000"/>
                <w:sz w:val="22"/>
                <w:highlight w:val="none"/>
              </w:rPr>
              <w:t xml:space="preserve">（</w:t>
            </w:r>
            <w:r>
              <w:rPr>
                <w:rFonts w:hint="eastAsia" w:ascii="宋体"/>
                <w:color w:val="000000"/>
                <w:sz w:val="22"/>
                <w:highlight w:val="none"/>
              </w:rPr>
              <w:t xml:space="preserve">每日不少于1次</w:t>
            </w:r>
            <w:r>
              <w:rPr>
                <w:rFonts w:hint="eastAsia" w:ascii="宋体" w:hAnsi="宋体" w:cs="宋体"/>
                <w:color w:val="000000"/>
                <w:sz w:val="22"/>
                <w:highlight w:val="none"/>
              </w:rPr>
              <w:t xml:space="preserve">）；</w:t>
            </w:r>
            <w:r>
              <w:rPr>
                <w:rFonts w:ascii="宋体" w:hAnsi="宋体" w:cs="宋体"/>
                <w:color w:val="000000"/>
                <w:sz w:val="22"/>
                <w:highlight w:val="none"/>
              </w:rPr>
              <w:t xml:space="preserve">常态化清理拦污栅、杂物</w:t>
            </w:r>
            <w:r>
              <w:rPr>
                <w:rFonts w:hint="eastAsia" w:ascii="宋体" w:hAnsi="宋体" w:cs="宋体"/>
                <w:color w:val="000000"/>
                <w:sz w:val="22"/>
                <w:highlight w:val="none"/>
              </w:rPr>
              <w:t xml:space="preserve">；</w:t>
            </w:r>
            <w:r>
              <w:rPr>
                <w:rFonts w:ascii="宋体" w:hAnsi="宋体" w:cs="宋体"/>
                <w:color w:val="000000"/>
                <w:sz w:val="22"/>
                <w:highlight w:val="none"/>
              </w:rPr>
              <w:t xml:space="preserve">护闸阀、消防排水等辅设，修补土建构筑物</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巡查不到位、虚假巡查每次扣2分，被发现问题每处扣4分</w:t>
            </w:r>
            <w:r>
              <w:rPr>
                <w:rFonts w:hint="eastAsia" w:ascii="宋体" w:hAnsi="宋体" w:cs="宋体"/>
                <w:color w:val="000000"/>
                <w:sz w:val="22"/>
                <w:szCs w:val="22"/>
                <w:highlight w:val="none"/>
              </w:rPr>
            </w:r>
            <w:r/>
          </w:p>
        </w:tc>
        <w:tc>
          <w:tcPr>
            <w:tcW w:w="583" w:type="dxa"/>
            <w:vAlign w:val="center"/>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restart"/>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绿化管护</w:t>
            </w: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对水源地厂区绿化植被、草坪、苗木定期浇水、施肥、修剪、除草，无大面积杂草、枯枝、枯死植被</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管护不到位每次扣2分</w:t>
            </w:r>
            <w:r>
              <w:rPr>
                <w:rFonts w:hint="eastAsia" w:ascii="宋体" w:hAnsi="宋体" w:cs="宋体"/>
                <w:color w:val="000000"/>
                <w:sz w:val="22"/>
                <w:szCs w:val="22"/>
                <w:highlight w:val="none"/>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vMerge w:val="continue"/>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绿化作业规范，严禁使用高污染农药、化肥，避免污染水源地水源</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违规作业每次扣2分</w:t>
            </w:r>
            <w:r>
              <w:rPr>
                <w:rFonts w:ascii="宋体" w:hAnsi="宋体" w:cs="宋体"/>
                <w:color w:val="000000"/>
                <w:sz w:val="22"/>
                <w:szCs w:val="22"/>
                <w:highlight w:val="none"/>
              </w:rPr>
            </w:r>
            <w:r/>
          </w:p>
        </w:tc>
        <w:tc>
          <w:tcPr>
            <w:tcW w:w="583"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四、动力运维管理（10分）</w:t>
            </w: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动力系统运维</w:t>
            </w:r>
            <w:r>
              <w:rPr>
                <w:rFonts w:hint="eastAsia" w:ascii="宋体" w:hAnsi="宋体" w:cs="宋体"/>
                <w:color w:val="000000"/>
                <w:sz w:val="22"/>
                <w:szCs w:val="22"/>
                <w:highlight w:val="none"/>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负责变压器、配电柜、发电机、供电线路等动力设备日常巡检、维护，保障供电稳定</w:t>
            </w:r>
            <w:r>
              <w:rPr>
                <w:rFonts w:hint="eastAsia" w:ascii="宋体" w:hAnsi="宋体" w:cs="宋体"/>
                <w:color w:val="000000"/>
                <w:sz w:val="22"/>
                <w:szCs w:val="22"/>
                <w:highlight w:val="none"/>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设备异常、供电故障未及时处置每次扣2分</w:t>
            </w:r>
            <w:r>
              <w:rPr>
                <w:rFonts w:hint="eastAsia" w:ascii="宋体" w:hAnsi="宋体" w:cs="宋体"/>
                <w:color w:val="000000"/>
                <w:sz w:val="22"/>
                <w:szCs w:val="22"/>
                <w:highlight w:val="none"/>
              </w:rPr>
            </w:r>
            <w:r/>
          </w:p>
        </w:tc>
        <w:tc>
          <w:tcPr>
            <w:tcW w:w="583" w:type="dxa"/>
            <w:vAlign w:val="center"/>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五、水质检测（20分）</w:t>
            </w:r>
            <w:r>
              <w:rPr>
                <w:rFonts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检测频次</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严格按照检测频次（常规项目，每周周检1次，2个水样，平均每年40次；每月月检1次，2个水样，平均每年11次；进水管、出水管每月检一次，2个水样，平均每年11次，按期完成采样检测</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漏检、少检每次扣2分</w:t>
            </w:r>
            <w:r>
              <w:rPr>
                <w:rFonts w:hint="eastAsia" w:ascii="宋体" w:hAnsi="宋体" w:cs="宋体"/>
                <w:color w:val="000000"/>
                <w:sz w:val="22"/>
                <w:szCs w:val="22"/>
                <w:highlight w:val="none"/>
                <w:shd w:val="clear" w:color="auto" w:fill="ffffff"/>
              </w:rPr>
            </w:r>
            <w:r/>
          </w:p>
        </w:tc>
        <w:tc>
          <w:tcPr>
            <w:tcW w:w="583" w:type="dxa"/>
            <w:vAlign w:val="center"/>
            <w:vMerge w:val="restart"/>
            <w:textDirection w:val="lrTb"/>
            <w:noWrap w:val="false"/>
          </w:tcPr>
          <w:p>
            <w:pPr>
              <w:pStyle w:val="656"/>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检测质量</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检测操作规范、流程标准，检测数据真实、准确，检测报告完整合规</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数据造假、检测失误每次扣2分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异常处置</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发现水质指标超标、水质异常第一时间上报、复检并启动应急管控</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拖延上报、未及时处置每次扣2分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tcW w:w="1832" w:type="dxa"/>
            <w:vAlign w:val="center"/>
            <w:vMerge w:val="continue"/>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5"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样品与设备管理</w:t>
            </w:r>
            <w:r>
              <w:rPr>
                <w:rFonts w:hint="eastAsia" w:ascii="宋体" w:hAnsi="宋体" w:cs="宋体"/>
                <w:color w:val="000000"/>
                <w:sz w:val="22"/>
                <w:szCs w:val="22"/>
                <w:highlight w:val="none"/>
                <w:shd w:val="clear" w:color="auto" w:fill="ffffff"/>
              </w:rPr>
            </w:r>
            <w:r/>
          </w:p>
        </w:tc>
        <w:tc>
          <w:tcPr>
            <w:tcW w:w="274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检测设备定期校准、维护，采样样品留存规范</w:t>
            </w:r>
            <w:r>
              <w:rPr>
                <w:rFonts w:hint="eastAsia" w:ascii="宋体" w:hAnsi="宋体" w:cs="宋体"/>
                <w:color w:val="000000"/>
                <w:sz w:val="22"/>
                <w:szCs w:val="22"/>
                <w:highlight w:val="none"/>
                <w:shd w:val="clear" w:color="auto" w:fill="ffffff"/>
              </w:rPr>
            </w:r>
            <w:r/>
          </w:p>
        </w:tc>
        <w:tc>
          <w:tcPr>
            <w:tcW w:w="3410" w:type="dxa"/>
            <w:vAlign w:val="center"/>
            <w:textDirection w:val="lrTb"/>
            <w:noWrap w:val="false"/>
          </w:tcPr>
          <w:p>
            <w:pPr>
              <w:pStyle w:val="656"/>
              <w:jc w:val="left"/>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设备失准、样品管理混乱每次扣2分</w:t>
            </w:r>
            <w:r>
              <w:rPr>
                <w:rFonts w:hint="eastAsia" w:ascii="宋体" w:hAnsi="宋体" w:cs="宋体"/>
                <w:color w:val="000000"/>
                <w:sz w:val="22"/>
                <w:szCs w:val="22"/>
                <w:highlight w:val="none"/>
                <w:shd w:val="clear" w:color="auto" w:fill="ffffff"/>
              </w:rPr>
            </w:r>
            <w:r/>
          </w:p>
        </w:tc>
        <w:tc>
          <w:tcPr>
            <w:tcW w:w="583" w:type="dxa"/>
            <w:vAlign w:val="center"/>
            <w:vMerge w:val="continue"/>
            <w:textDirection w:val="lrTb"/>
            <w:noWrap w:val="false"/>
          </w:tcPr>
          <w:p>
            <w:pPr>
              <w:pStyle w:val="65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W w:w="817" w:type="dxa"/>
            <w:vAlign w:val="center"/>
            <w:textDirection w:val="lrTb"/>
            <w:noWrap w:val="false"/>
          </w:tcPr>
          <w:p>
            <w:pPr>
              <w:pStyle w:val="656"/>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c>
          <w:tcPr>
            <w:gridSpan w:val="3"/>
            <w:tcW w:w="5977" w:type="dxa"/>
            <w:vAlign w:val="center"/>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rPr>
              <w:t xml:space="preserve">考核等级</w:t>
            </w:r>
            <w:r>
              <w:rPr>
                <w:rFonts w:hint="eastAsia" w:ascii="宋体" w:hAnsi="宋体" w:cs="宋体"/>
                <w:color w:val="000000"/>
                <w:sz w:val="22"/>
                <w:szCs w:val="22"/>
                <w:highlight w:val="none"/>
                <w:shd w:val="clear" w:color="auto" w:fill="ffffff"/>
              </w:rPr>
            </w:r>
            <w:r/>
          </w:p>
        </w:tc>
        <w:tc>
          <w:tcPr>
            <w:gridSpan w:val="3"/>
            <w:tcW w:w="4810" w:type="dxa"/>
            <w:vAlign w:val="center"/>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shd w:val="clear" w:color="auto" w:fill="ffffff"/>
              </w:rPr>
              <w:t xml:space="preserve">□优秀</w:t>
            </w:r>
            <w:r>
              <w:rPr>
                <w:rFonts w:hint="eastAsia" w:ascii="宋体" w:hAnsi="宋体" w:cs="宋体"/>
                <w:color w:val="000000"/>
                <w:sz w:val="22"/>
                <w:szCs w:val="22"/>
                <w:highlight w:val="none"/>
                <w:shd w:val="clear" w:color="auto" w:fill="ffffff"/>
                <w:lang w:val="en-US" w:eastAsia="zh-CN"/>
              </w:rPr>
              <w:t xml:space="preserve"> </w:t>
            </w:r>
            <w:r>
              <w:rPr>
                <w:rFonts w:hint="eastAsia" w:ascii="宋体" w:hAnsi="宋体" w:cs="宋体"/>
                <w:color w:val="000000"/>
                <w:sz w:val="22"/>
                <w:szCs w:val="22"/>
                <w:highlight w:val="none"/>
                <w:shd w:val="clear" w:color="auto" w:fill="ffffff"/>
              </w:rPr>
              <w:t xml:space="preserve">□</w:t>
            </w:r>
            <w:r>
              <w:rPr>
                <w:rFonts w:hint="eastAsia" w:ascii="宋体" w:hAnsi="宋体" w:cs="宋体"/>
                <w:color w:val="000000"/>
                <w:sz w:val="22"/>
                <w:szCs w:val="22"/>
                <w:highlight w:val="none"/>
                <w:shd w:val="clear" w:color="auto" w:fill="ffffff"/>
                <w:lang w:val="en-US" w:eastAsia="zh-CN"/>
              </w:rPr>
              <w:t xml:space="preserve">良好</w:t>
            </w:r>
            <w:r>
              <w:rPr>
                <w:rFonts w:hint="eastAsia" w:ascii="宋体" w:hAnsi="宋体" w:cs="宋体"/>
                <w:color w:val="000000"/>
                <w:sz w:val="22"/>
                <w:szCs w:val="22"/>
                <w:highlight w:val="none"/>
                <w:shd w:val="clear" w:color="auto" w:fill="ffffff"/>
              </w:rPr>
              <w:t xml:space="preserve"> □合格 □不合格</w:t>
            </w:r>
            <w:r>
              <w:rPr>
                <w:rFonts w:hint="eastAsia" w:ascii="宋体" w:hAnsi="宋体" w:cs="宋体"/>
                <w:color w:val="000000"/>
                <w:sz w:val="22"/>
                <w:szCs w:val="22"/>
                <w:highlight w:val="none"/>
              </w:rPr>
            </w:r>
            <w:r/>
          </w:p>
        </w:tc>
      </w:tr>
      <w:tr>
        <w:trPr>
          <w:trHeight w:val="865"/>
        </w:trPr>
        <w:tc>
          <w:tcPr>
            <w:gridSpan w:val="2"/>
            <w:tcW w:w="3237" w:type="dxa"/>
            <w:vAlign w:val="center"/>
            <w:textDirection w:val="lrTb"/>
            <w:noWrap w:val="false"/>
          </w:tcPr>
          <w:p>
            <w:pPr>
              <w:pStyle w:val="656"/>
              <w:jc w:val="center"/>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rPr>
              <w:t xml:space="preserve">存在主要问题及整改要求</w:t>
            </w:r>
            <w:r>
              <w:rPr>
                <w:rFonts w:hint="eastAsia" w:ascii="宋体" w:hAnsi="宋体" w:cs="宋体"/>
                <w:color w:val="000000"/>
                <w:sz w:val="22"/>
                <w:szCs w:val="22"/>
                <w:highlight w:val="none"/>
                <w:shd w:val="clear" w:color="auto" w:fill="ffffff"/>
              </w:rPr>
            </w:r>
            <w:r/>
          </w:p>
        </w:tc>
        <w:tc>
          <w:tcPr>
            <w:gridSpan w:val="4"/>
            <w:tcW w:w="7550" w:type="dxa"/>
            <w:vAlign w:val="center"/>
            <w:textDirection w:val="lrTb"/>
            <w:noWrap w:val="false"/>
          </w:tcPr>
          <w:p>
            <w:pPr>
              <w:pStyle w:val="6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35"/>
        </w:trPr>
        <w:tc>
          <w:tcPr>
            <w:gridSpan w:val="3"/>
            <w:tcW w:w="5977" w:type="dxa"/>
            <w:vAlign w:val="center"/>
            <w:textDirection w:val="lrTb"/>
            <w:noWrap w:val="false"/>
          </w:tcPr>
          <w:p>
            <w:pPr>
              <w:pStyle w:val="656"/>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考核人签字：</w:t>
            </w:r>
            <w:r>
              <w:rPr>
                <w:rFonts w:hint="eastAsia" w:ascii="宋体" w:hAnsi="宋体" w:cs="宋体"/>
                <w:color w:val="000000"/>
                <w:sz w:val="22"/>
                <w:szCs w:val="22"/>
                <w:highlight w:val="none"/>
              </w:rPr>
            </w:r>
            <w:r/>
          </w:p>
        </w:tc>
        <w:tc>
          <w:tcPr>
            <w:gridSpan w:val="3"/>
            <w:tcW w:w="4810" w:type="dxa"/>
            <w:vAlign w:val="center"/>
            <w:textDirection w:val="lrTb"/>
            <w:noWrap w:val="false"/>
          </w:tcPr>
          <w:p>
            <w:pPr>
              <w:pStyle w:val="656"/>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被考核人签字：</w:t>
            </w:r>
            <w:r>
              <w:rPr>
                <w:rFonts w:hint="eastAsia" w:ascii="宋体" w:hAnsi="宋体" w:cs="宋体"/>
                <w:color w:val="000000"/>
                <w:sz w:val="22"/>
                <w:szCs w:val="22"/>
                <w:highlight w:val="none"/>
              </w:rPr>
            </w:r>
            <w:r/>
          </w:p>
        </w:tc>
      </w:tr>
    </w:tbl>
    <w:p>
      <w:pPr>
        <w:pStyle w:val="65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四、考核等级及运用</w:t>
      </w:r>
      <w:r>
        <w:rPr>
          <w:rFonts w:hint="eastAsia" w:ascii="宋体" w:hAnsi="宋体" w:cs="宋体"/>
          <w:b/>
          <w:bCs/>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1.季度考核：总分100分，得分≥90分为优秀，80-89分为良好，70-79分为合格，得分＜70分为不合格。</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若该季度评分结果为合格，按照合同总金额的1%扣除运维款。</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该季度评分结果为不合格，采购人可不予支付该季度服务费用；同时，采购人有权要求中标人立即组织整改，并将整改情况报采购人，对一年内中标人连续两个季度不合格，采购人有权单方面终止合同，所造成的损失由中标人承担。</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年度考核，由水利局会同河湖中心、农水中心，结合本合同周期内最后一次季度考核，对全部运维台账开展专项检查，并出具考核意见。考核结果划分为合格、基本合格、不合格。考核合格的，依照合同约定全额支付运维款项；考核基本合格的，按合同总金额的 80% 支付运维款项；考核不合格的，不予支付运维款项。</w:t>
      </w:r>
      <w:r>
        <w:rPr>
          <w:rFonts w:hint="eastAsia" w:ascii="宋体" w:hAnsi="宋体" w:cs="宋体"/>
          <w:color w:val="000000"/>
          <w:szCs w:val="21"/>
          <w:highlight w:val="none"/>
        </w:rPr>
      </w:r>
      <w:r/>
    </w:p>
    <w:p>
      <w:pPr>
        <w:pStyle w:val="656"/>
        <w:ind w:firstLine="422"/>
        <w:spacing w:line="360" w:lineRule="auto"/>
        <w:rPr>
          <w:rFonts w:hint="eastAsia" w:ascii="宋体" w:hAnsi="宋体" w:cs="宋体"/>
          <w:color w:val="000000"/>
          <w:szCs w:val="21"/>
          <w:highlight w:val="none"/>
        </w:rPr>
      </w:pPr>
      <w:r>
        <w:rPr>
          <w:rFonts w:hint="eastAsia" w:ascii="宋体" w:hAnsi="宋体" w:eastAsia="宋体" w:cs="宋体"/>
          <w:b/>
          <w:bCs/>
          <w:color w:val="000000"/>
          <w:szCs w:val="21"/>
          <w:highlight w:val="none"/>
          <w:lang w:val="en-US" w:eastAsia="zh-CN"/>
        </w:rPr>
        <w:t xml:space="preserve">五、其他</w:t>
      </w:r>
      <w:r>
        <w:rPr>
          <w:rFonts w:hint="eastAsia" w:ascii="宋体" w:hAnsi="宋体" w:cs="宋体"/>
          <w:color w:val="000000"/>
          <w:szCs w:val="21"/>
          <w:highlight w:val="none"/>
        </w:rPr>
      </w:r>
      <w:r/>
    </w:p>
    <w:p>
      <w:pPr>
        <w:pStyle w:val="656"/>
        <w:ind w:firstLine="420"/>
        <w:spacing w:line="360" w:lineRule="auto"/>
        <w:rPr>
          <w:rFonts w:hint="eastAsia" w:ascii="宋体" w:hAnsi="宋体" w:cs="宋体"/>
          <w:color w:val="000000"/>
          <w:szCs w:val="21"/>
          <w:highlight w:val="none"/>
        </w:rPr>
        <w:sectPr>
          <w:headerReference w:type="default" r:id="rId9"/>
          <w:footerReference w:type="default" r:id="rId10"/>
          <w:footnotePr/>
          <w:endnotePr/>
          <w:type w:val="nextPage"/>
          <w:pgSz w:w="11906" w:h="16838" w:orient="portrait"/>
          <w:pgMar w:top="1240" w:right="1080" w:bottom="1098" w:left="1080" w:header="851" w:footer="624" w:gutter="0"/>
          <w:cols w:num="1" w:sep="0" w:space="1701" w:equalWidth="1"/>
          <w:docGrid w:linePitch="360"/>
        </w:sectPr>
      </w:pPr>
      <w:r>
        <w:rPr>
          <w:rFonts w:hint="eastAsia" w:ascii="宋体" w:hAnsi="宋体" w:cs="宋体"/>
          <w:color w:val="000000"/>
          <w:szCs w:val="21"/>
          <w:highlight w:val="none"/>
        </w:rPr>
        <w:t xml:space="preserve">成交供应商必须负责整个项目运行期间的一切人员的人身安全及一切保险，若发生任何安全事故，应由成交供应商承担全部赔偿责任。成交供应商应为由于项目实施过程中任何人员的伤亡所导致的损失和索赔进行保险，并能使采购单位依此保险得到保障而免除损失、索赔或诉讼。</w:t>
      </w:r>
      <w:r>
        <w:rPr>
          <w:rFonts w:hint="eastAsia" w:ascii="宋体" w:hAnsi="宋体" w:cs="宋体"/>
          <w:color w:val="000000"/>
          <w:szCs w:val="21"/>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t xml:space="preserve">第四章 单一来源采购程序</w:t>
      </w:r>
      <w:r>
        <w:rPr>
          <w:rFonts w:hint="eastAsia"/>
          <w:b/>
          <w:bCs/>
          <w:color w:val="000000"/>
          <w:sz w:val="32"/>
          <w:szCs w:val="32"/>
          <w:highlight w:val="none"/>
        </w:rPr>
      </w:r>
      <w:r/>
    </w:p>
    <w:p>
      <w:pPr>
        <w:pStyle w:val="656"/>
        <w:ind w:firstLine="480"/>
        <w:spacing w:line="480" w:lineRule="auto"/>
        <w:rPr>
          <w:rFonts w:hint="eastAsia"/>
          <w:color w:val="000000"/>
          <w:sz w:val="24"/>
          <w:highlight w:val="none"/>
        </w:rPr>
      </w:pPr>
      <w:r>
        <w:rPr>
          <w:rFonts w:hint="eastAsia"/>
          <w:color w:val="000000"/>
          <w:sz w:val="24"/>
          <w:highlight w:val="none"/>
        </w:rPr>
      </w:r>
      <w:r/>
    </w:p>
    <w:p>
      <w:pPr>
        <w:pStyle w:val="656"/>
        <w:ind w:firstLine="480"/>
        <w:spacing w:line="480" w:lineRule="auto"/>
        <w:rPr>
          <w:color w:val="000000"/>
          <w:sz w:val="24"/>
          <w:highlight w:val="none"/>
        </w:rPr>
      </w:pPr>
      <w:r>
        <w:rPr>
          <w:rFonts w:hint="eastAsia"/>
          <w:color w:val="000000"/>
          <w:sz w:val="24"/>
          <w:highlight w:val="none"/>
        </w:rPr>
        <w:t xml:space="preserve">一、向单一来源采购响应单位发出邀请书；</w:t>
      </w:r>
      <w:r>
        <w:rPr>
          <w:color w:val="000000"/>
          <w:sz w:val="24"/>
          <w:highlight w:val="none"/>
        </w:rPr>
      </w:r>
      <w:r/>
    </w:p>
    <w:p>
      <w:pPr>
        <w:pStyle w:val="656"/>
        <w:ind w:firstLine="480"/>
        <w:spacing w:line="480" w:lineRule="auto"/>
        <w:rPr>
          <w:rFonts w:hint="eastAsia"/>
          <w:color w:val="000000"/>
          <w:sz w:val="24"/>
          <w:highlight w:val="none"/>
        </w:rPr>
      </w:pPr>
      <w:r>
        <w:rPr>
          <w:rFonts w:hint="eastAsia"/>
          <w:color w:val="000000"/>
          <w:sz w:val="24"/>
          <w:highlight w:val="none"/>
        </w:rPr>
        <w:t xml:space="preserve">二、单一来源采购响应单位授权代表按采购文件的要求提交响应文件；</w:t>
      </w:r>
      <w:r>
        <w:rPr>
          <w:rFonts w:hint="eastAsia"/>
          <w:color w:val="000000"/>
          <w:sz w:val="24"/>
          <w:highlight w:val="none"/>
        </w:rPr>
      </w:r>
      <w:r/>
    </w:p>
    <w:p>
      <w:pPr>
        <w:pStyle w:val="656"/>
        <w:ind w:firstLine="480"/>
        <w:spacing w:line="480" w:lineRule="auto"/>
        <w:rPr>
          <w:rFonts w:hint="eastAsia"/>
          <w:color w:val="000000"/>
          <w:sz w:val="24"/>
          <w:highlight w:val="none"/>
        </w:rPr>
      </w:pPr>
      <w:r>
        <w:rPr>
          <w:rFonts w:hint="eastAsia"/>
          <w:color w:val="000000"/>
          <w:sz w:val="24"/>
          <w:highlight w:val="none"/>
        </w:rPr>
        <w:t xml:space="preserve">三、根据采购文件的要求，由评审小组对单一来源采购响应单位的响应文件进行审查，确定其是否满足采购文件的要求；</w:t>
      </w:r>
      <w:r>
        <w:rPr>
          <w:rFonts w:hint="eastAsia"/>
          <w:color w:val="000000"/>
          <w:sz w:val="24"/>
          <w:highlight w:val="none"/>
        </w:rPr>
      </w:r>
      <w:r/>
    </w:p>
    <w:p>
      <w:pPr>
        <w:pStyle w:val="656"/>
        <w:ind w:firstLine="480"/>
        <w:spacing w:line="480" w:lineRule="auto"/>
        <w:rPr>
          <w:rFonts w:hint="eastAsia"/>
          <w:color w:val="000000"/>
          <w:sz w:val="24"/>
          <w:highlight w:val="none"/>
        </w:rPr>
      </w:pPr>
      <w:r>
        <w:rPr>
          <w:rFonts w:hint="eastAsia"/>
          <w:color w:val="000000"/>
          <w:sz w:val="24"/>
          <w:highlight w:val="none"/>
        </w:rPr>
        <w:t xml:space="preserve">四、双方可就价格、售后服务承诺等技术和商务内容不断探讨和协商；但后轮次的报价不得高于前轮次的报价；响应单位必须回答评委和采购方的有关询问。响应单位必须对最终结果出具书面承诺，承诺内容必须包括最终商定的服务内容、价格、服务期限等内容，以供应商填写的最终报价为中标价。</w:t>
      </w:r>
      <w:r>
        <w:rPr>
          <w:rFonts w:hint="eastAsia"/>
          <w:color w:val="000000"/>
          <w:sz w:val="24"/>
          <w:highlight w:val="none"/>
        </w:rPr>
      </w:r>
      <w:r/>
    </w:p>
    <w:p>
      <w:pPr>
        <w:pStyle w:val="656"/>
        <w:ind w:firstLine="480"/>
        <w:spacing w:line="480" w:lineRule="auto"/>
        <w:rPr>
          <w:color w:val="000000"/>
          <w:sz w:val="24"/>
          <w:highlight w:val="none"/>
        </w:rPr>
      </w:pPr>
      <w:r>
        <w:rPr>
          <w:rFonts w:hint="eastAsia"/>
          <w:color w:val="000000"/>
          <w:sz w:val="24"/>
          <w:highlight w:val="none"/>
        </w:rPr>
        <w:t xml:space="preserve">五、由评审小组根据成交原则，确定成交供应商；</w:t>
      </w:r>
      <w:r>
        <w:rPr>
          <w:color w:val="000000"/>
          <w:sz w:val="24"/>
          <w:highlight w:val="none"/>
        </w:rPr>
      </w:r>
      <w:r/>
    </w:p>
    <w:p>
      <w:pPr>
        <w:pStyle w:val="676"/>
        <w:ind w:firstLine="480"/>
        <w:spacing w:after="0" w:line="480" w:lineRule="auto"/>
        <w:tabs>
          <w:tab w:val="left" w:pos="5250" w:leader="none"/>
        </w:tabs>
        <w:rPr>
          <w:color w:val="000000"/>
          <w:sz w:val="24"/>
          <w:szCs w:val="24"/>
          <w:highlight w:val="none"/>
        </w:rPr>
      </w:pPr>
      <w:r>
        <w:rPr>
          <w:rFonts w:hint="eastAsia"/>
          <w:color w:val="000000"/>
          <w:sz w:val="24"/>
          <w:szCs w:val="24"/>
          <w:highlight w:val="none"/>
        </w:rPr>
        <w:t xml:space="preserve">六、成交供应商和采购单位签定合同。</w:t>
      </w: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76"/>
        <w:spacing w:after="0" w:line="480" w:lineRule="auto"/>
        <w:tabs>
          <w:tab w:val="left" w:pos="5250" w:leader="none"/>
        </w:tabs>
        <w:rPr>
          <w:color w:val="000000"/>
          <w:sz w:val="24"/>
          <w:szCs w:val="24"/>
          <w:highlight w:val="none"/>
        </w:rPr>
      </w:pPr>
      <w:r>
        <w:rPr>
          <w:color w:val="000000"/>
          <w:sz w:val="24"/>
          <w:szCs w:val="24"/>
          <w:highlight w:val="none"/>
        </w:rPr>
      </w:r>
      <w:r/>
    </w:p>
    <w:p>
      <w:pPr>
        <w:pStyle w:val="656"/>
        <w:spacing w:line="560" w:lineRule="exact"/>
        <w:rPr>
          <w:rFonts w:hint="eastAsia"/>
          <w:color w:val="000000"/>
          <w:sz w:val="24"/>
          <w:highlight w:val="none"/>
        </w:rPr>
      </w:pPr>
      <w:r>
        <w:rPr>
          <w:rFonts w:hint="eastAsia"/>
          <w:color w:val="000000"/>
          <w:sz w:val="24"/>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b/>
          <w:bCs/>
          <w:color w:val="000000"/>
          <w:sz w:val="32"/>
          <w:szCs w:val="32"/>
          <w:highlight w:val="none"/>
        </w:rPr>
      </w:pPr>
      <w:r>
        <w:rPr>
          <w:rFonts w:hint="eastAsia"/>
          <w:b/>
          <w:bCs/>
          <w:color w:val="000000"/>
          <w:sz w:val="32"/>
          <w:szCs w:val="32"/>
          <w:highlight w:val="none"/>
        </w:rPr>
        <w:t xml:space="preserve">第五章</w:t>
      </w:r>
      <w:r>
        <w:rPr>
          <w:b/>
          <w:bCs/>
          <w:color w:val="000000"/>
          <w:sz w:val="32"/>
          <w:szCs w:val="32"/>
          <w:highlight w:val="none"/>
        </w:rPr>
        <w:t xml:space="preserve"> </w:t>
      </w:r>
      <w:r>
        <w:rPr>
          <w:rFonts w:hint="eastAsia"/>
          <w:b/>
          <w:bCs/>
          <w:color w:val="000000"/>
          <w:sz w:val="32"/>
          <w:szCs w:val="32"/>
          <w:highlight w:val="none"/>
        </w:rPr>
        <w:t xml:space="preserve">投标文件格式</w:t>
      </w:r>
      <w:r>
        <w:rPr>
          <w:b/>
          <w:bCs/>
          <w:color w:val="000000"/>
          <w:sz w:val="32"/>
          <w:szCs w:val="32"/>
          <w:highlight w:val="none"/>
        </w:rPr>
      </w:r>
      <w:r/>
    </w:p>
    <w:p>
      <w:pPr>
        <w:pStyle w:val="676"/>
        <w:spacing w:line="360" w:lineRule="auto"/>
        <w:rPr>
          <w:color w:val="000000"/>
          <w:highlight w:val="none"/>
        </w:rPr>
      </w:pPr>
      <w:r>
        <w:rPr>
          <w:color w:val="000000"/>
          <w:highlight w:val="none"/>
        </w:rPr>
      </w:r>
      <w:r/>
    </w:p>
    <w:p>
      <w:pPr>
        <w:pStyle w:val="676"/>
        <w:spacing w:line="360" w:lineRule="auto"/>
        <w:rPr>
          <w:color w:val="000000"/>
          <w:highlight w:val="none"/>
        </w:rPr>
      </w:pPr>
      <w:r>
        <w:rPr>
          <w:rFonts w:hint="eastAsia"/>
          <w:color w:val="000000"/>
          <w:highlight w:val="none"/>
        </w:rPr>
        <w:t xml:space="preserve">说明：</w:t>
      </w:r>
      <w:r>
        <w:rPr>
          <w:color w:val="000000"/>
          <w:highlight w:val="none"/>
        </w:rPr>
        <w:t xml:space="preserve"> </w:t>
      </w:r>
      <w:r>
        <w:rPr>
          <w:color w:val="000000"/>
          <w:highlight w:val="none"/>
        </w:rPr>
      </w:r>
      <w:r/>
    </w:p>
    <w:p>
      <w:pPr>
        <w:pStyle w:val="676"/>
        <w:spacing w:line="360" w:lineRule="auto"/>
        <w:rPr>
          <w:rFonts w:hint="eastAsia"/>
          <w:color w:val="000000"/>
          <w:highlight w:val="none"/>
        </w:rPr>
      </w:pPr>
      <w:r>
        <w:rPr>
          <w:rFonts w:hint="eastAsia"/>
          <w:color w:val="000000"/>
          <w:highlight w:val="none"/>
        </w:rPr>
        <w:t xml:space="preserve">对本章所有的格式，供应商可根据自身情况进行补充和修改，但补充和修改不得造成与本格式内容有实质性的违背。</w:t>
      </w:r>
      <w:r>
        <w:rPr>
          <w:rFonts w:hint="eastAsia"/>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rFonts w:hint="eastAsia"/>
          <w:b/>
          <w:bCs/>
          <w:color w:val="000000"/>
          <w:highlight w:val="none"/>
        </w:rPr>
      </w:pPr>
      <w:r>
        <w:rPr>
          <w:rFonts w:hint="eastAsia"/>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sz w:val="44"/>
          <w:szCs w:val="44"/>
          <w:highlight w:val="none"/>
        </w:rPr>
      </w:pPr>
      <w:r>
        <w:rPr>
          <w:b/>
          <w:bCs/>
          <w:color w:val="000000"/>
          <w:sz w:val="44"/>
          <w:szCs w:val="44"/>
          <w:highlight w:val="none"/>
        </w:rPr>
        <w:t xml:space="preserve">                         </w:t>
      </w:r>
      <w:r>
        <w:rPr>
          <w:b/>
          <w:bCs/>
          <w:color w:val="000000"/>
          <w:sz w:val="24"/>
          <w:szCs w:val="24"/>
          <w:highlight w:val="none"/>
        </w:rPr>
        <w:t xml:space="preserve"> </w:t>
      </w:r>
      <w:r>
        <w:rPr>
          <w:b/>
          <w:bCs/>
          <w:color w:val="000000"/>
          <w:sz w:val="44"/>
          <w:szCs w:val="44"/>
          <w:highlight w:val="none"/>
        </w:rPr>
      </w:r>
      <w:r/>
    </w:p>
    <w:p>
      <w:pPr>
        <w:pStyle w:val="676"/>
        <w:spacing w:line="360" w:lineRule="auto"/>
        <w:rPr>
          <w:color w:val="000000"/>
          <w:sz w:val="24"/>
          <w:szCs w:val="24"/>
          <w:highlight w:val="none"/>
        </w:rPr>
      </w:pPr>
      <w:r>
        <w:rPr>
          <w:color w:val="000000"/>
          <w:sz w:val="24"/>
          <w:szCs w:val="24"/>
          <w:highlight w:val="none"/>
        </w:rPr>
        <w:t xml:space="preserve"> </w:t>
      </w:r>
      <w:r>
        <w:rPr>
          <w:color w:val="000000"/>
          <w:sz w:val="24"/>
          <w:szCs w:val="24"/>
          <w:highlight w:val="none"/>
        </w:rPr>
      </w:r>
      <w:r/>
    </w:p>
    <w:p>
      <w:pPr>
        <w:pStyle w:val="676"/>
        <w:spacing w:line="360" w:lineRule="auto"/>
        <w:rPr>
          <w:color w:val="000000"/>
          <w:sz w:val="24"/>
          <w:szCs w:val="24"/>
          <w:highlight w:val="none"/>
        </w:rPr>
      </w:pPr>
      <w:r>
        <w:rPr>
          <w:color w:val="000000"/>
          <w:sz w:val="24"/>
          <w:szCs w:val="24"/>
          <w:highlight w:val="none"/>
        </w:rPr>
      </w:r>
      <w:r/>
    </w:p>
    <w:p>
      <w:pPr>
        <w:pStyle w:val="676"/>
        <w:spacing w:line="360" w:lineRule="auto"/>
        <w:rPr>
          <w:color w:val="000000"/>
          <w:sz w:val="24"/>
          <w:szCs w:val="24"/>
          <w:highlight w:val="none"/>
        </w:rPr>
      </w:pPr>
      <w:r>
        <w:rPr>
          <w:color w:val="000000"/>
          <w:sz w:val="24"/>
          <w:szCs w:val="24"/>
          <w:highlight w:val="none"/>
        </w:rPr>
      </w:r>
      <w:r/>
    </w:p>
    <w:p>
      <w:pPr>
        <w:pStyle w:val="676"/>
        <w:spacing w:line="360" w:lineRule="auto"/>
        <w:rPr>
          <w:rFonts w:hint="eastAsia"/>
          <w:color w:val="000000"/>
          <w:sz w:val="24"/>
          <w:szCs w:val="24"/>
          <w:highlight w:val="none"/>
        </w:rPr>
      </w:pPr>
      <w:r>
        <w:rPr>
          <w:rFonts w:hint="eastAsia"/>
          <w:color w:val="000000"/>
          <w:sz w:val="24"/>
          <w:szCs w:val="24"/>
          <w:highlight w:val="none"/>
        </w:rPr>
      </w:r>
      <w:r/>
    </w:p>
    <w:p>
      <w:pPr>
        <w:pStyle w:val="676"/>
        <w:jc w:val="center"/>
        <w:spacing w:line="360" w:lineRule="auto"/>
        <w:rPr>
          <w:b/>
          <w:bCs/>
          <w:color w:val="000000"/>
          <w:sz w:val="72"/>
          <w:szCs w:val="72"/>
          <w:highlight w:val="none"/>
        </w:rPr>
      </w:pPr>
      <w:r>
        <w:rPr>
          <w:rFonts w:hint="eastAsia"/>
          <w:b/>
          <w:bCs/>
          <w:color w:val="000000"/>
          <w:sz w:val="72"/>
          <w:szCs w:val="72"/>
          <w:highlight w:val="none"/>
        </w:rPr>
        <w:t xml:space="preserve">单一来源采购响应文件</w:t>
      </w:r>
      <w:r>
        <w:rPr>
          <w:b/>
          <w:bCs/>
          <w:color w:val="000000"/>
          <w:sz w:val="72"/>
          <w:szCs w:val="72"/>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b/>
          <w:bCs/>
          <w:color w:val="000000"/>
          <w:highlight w:val="none"/>
        </w:rPr>
      </w:pPr>
      <w:r>
        <w:rPr>
          <w:b/>
          <w:bCs/>
          <w:color w:val="000000"/>
          <w:highlight w:val="none"/>
        </w:rPr>
      </w:r>
      <w:r/>
    </w:p>
    <w:p>
      <w:pPr>
        <w:pStyle w:val="676"/>
        <w:spacing w:line="360" w:lineRule="auto"/>
        <w:rPr>
          <w:rFonts w:hint="eastAsia"/>
          <w:b/>
          <w:bCs/>
          <w:color w:val="000000"/>
          <w:highlight w:val="none"/>
        </w:rPr>
      </w:pPr>
      <w:r>
        <w:rPr>
          <w:rFonts w:hint="eastAsia"/>
          <w:b/>
          <w:bCs/>
          <w:color w:val="000000"/>
          <w:highlight w:val="none"/>
        </w:rPr>
      </w:r>
      <w:r/>
    </w:p>
    <w:p>
      <w:pPr>
        <w:pStyle w:val="676"/>
        <w:spacing w:line="360" w:lineRule="auto"/>
        <w:rPr>
          <w:b/>
          <w:bCs/>
          <w:color w:val="000000"/>
          <w:sz w:val="32"/>
          <w:szCs w:val="32"/>
          <w:highlight w:val="none"/>
        </w:rPr>
      </w:pPr>
      <w:r>
        <w:rPr>
          <w:b/>
          <w:bCs/>
          <w:color w:val="000000"/>
          <w:sz w:val="32"/>
          <w:szCs w:val="32"/>
          <w:highlight w:val="none"/>
        </w:rPr>
      </w:r>
      <w:r/>
    </w:p>
    <w:p>
      <w:pPr>
        <w:pStyle w:val="676"/>
        <w:spacing w:line="360" w:lineRule="auto"/>
        <w:rPr>
          <w:rFonts w:hint="eastAsia"/>
          <w:b/>
          <w:bCs/>
          <w:color w:val="000000"/>
          <w:sz w:val="32"/>
          <w:szCs w:val="32"/>
          <w:highlight w:val="none"/>
        </w:rPr>
      </w:pPr>
      <w:r>
        <w:rPr>
          <w:rFonts w:hint="eastAsia"/>
          <w:b/>
          <w:bCs/>
          <w:color w:val="000000"/>
          <w:sz w:val="32"/>
          <w:szCs w:val="32"/>
          <w:highlight w:val="none"/>
        </w:rPr>
      </w:r>
      <w:r/>
    </w:p>
    <w:p>
      <w:pPr>
        <w:pStyle w:val="676"/>
        <w:spacing w:line="360" w:lineRule="auto"/>
        <w:rPr>
          <w:rFonts w:hint="eastAsia" w:eastAsia="宋体"/>
          <w:b/>
          <w:bCs/>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JSZC-320281-CJZD-D2026-0031</w:t>
      </w:r>
      <w:r>
        <w:rPr>
          <w:rFonts w:hint="eastAsia" w:eastAsia="宋体"/>
          <w:b/>
          <w:bCs/>
          <w:color w:val="000000"/>
          <w:sz w:val="32"/>
          <w:szCs w:val="32"/>
          <w:highlight w:val="none"/>
          <w:lang w:eastAsia="zh-CN"/>
        </w:rPr>
      </w:r>
      <w:r/>
    </w:p>
    <w:p>
      <w:pPr>
        <w:pStyle w:val="676"/>
        <w:spacing w:line="360" w:lineRule="auto"/>
        <w:rPr>
          <w:rFonts w:hint="eastAsia"/>
          <w:b/>
          <w:bCs/>
          <w:color w:val="000000"/>
          <w:sz w:val="32"/>
          <w:szCs w:val="32"/>
          <w:highlight w:val="none"/>
        </w:rPr>
      </w:pPr>
      <w:r>
        <w:rPr>
          <w:rFonts w:hint="eastAsia"/>
          <w:b/>
          <w:bCs/>
          <w:color w:val="000000"/>
          <w:sz w:val="32"/>
          <w:szCs w:val="32"/>
          <w:highlight w:val="none"/>
        </w:rPr>
        <w:t xml:space="preserve">项目名称：江阴市白屈港绮山湖应急水源地运行维护项目</w:t>
      </w:r>
      <w:r>
        <w:rPr>
          <w:rFonts w:hint="eastAsia"/>
          <w:b/>
          <w:bCs/>
          <w:color w:val="000000"/>
          <w:sz w:val="32"/>
          <w:szCs w:val="32"/>
          <w:highlight w:val="none"/>
        </w:rPr>
      </w:r>
      <w:r/>
    </w:p>
    <w:p>
      <w:pPr>
        <w:pStyle w:val="676"/>
        <w:spacing w:line="360" w:lineRule="auto"/>
        <w:rPr>
          <w:b/>
          <w:bCs/>
          <w:color w:val="000000"/>
          <w:sz w:val="32"/>
          <w:szCs w:val="32"/>
          <w:highlight w:val="none"/>
        </w:rPr>
      </w:pPr>
      <w:r>
        <w:rPr>
          <w:rFonts w:hint="eastAsia"/>
          <w:b/>
          <w:bCs/>
          <w:color w:val="000000"/>
          <w:sz w:val="32"/>
          <w:szCs w:val="32"/>
          <w:highlight w:val="none"/>
        </w:rPr>
        <w:t xml:space="preserve">采购单位：江阴市水利局</w:t>
      </w:r>
      <w:r>
        <w:rPr>
          <w:b/>
          <w:bCs/>
          <w:color w:val="000000"/>
          <w:sz w:val="32"/>
          <w:szCs w:val="32"/>
          <w:highlight w:val="none"/>
        </w:rPr>
        <w:t xml:space="preserve"> </w:t>
      </w:r>
      <w:r>
        <w:rPr>
          <w:b/>
          <w:bCs/>
          <w:color w:val="000000"/>
          <w:sz w:val="32"/>
          <w:szCs w:val="32"/>
          <w:highlight w:val="none"/>
        </w:rPr>
      </w:r>
      <w:r/>
    </w:p>
    <w:p>
      <w:pPr>
        <w:pStyle w:val="676"/>
        <w:spacing w:line="360" w:lineRule="auto"/>
        <w:rPr>
          <w:b/>
          <w:bCs/>
          <w:color w:val="000000"/>
          <w:sz w:val="32"/>
          <w:szCs w:val="32"/>
          <w:highlight w:val="none"/>
        </w:rPr>
      </w:pPr>
      <w:r>
        <w:rPr>
          <w:b/>
          <w:bCs/>
          <w:color w:val="000000"/>
          <w:sz w:val="32"/>
          <w:szCs w:val="32"/>
          <w:highlight w:val="none"/>
        </w:rPr>
      </w:r>
      <w:r/>
    </w:p>
    <w:p>
      <w:pPr>
        <w:pStyle w:val="676"/>
        <w:spacing w:line="360" w:lineRule="auto"/>
        <w:rPr>
          <w:b/>
          <w:bCs/>
          <w:color w:val="000000"/>
          <w:sz w:val="32"/>
          <w:szCs w:val="32"/>
          <w:highlight w:val="none"/>
        </w:rPr>
      </w:pPr>
      <w:r>
        <w:rPr>
          <w:b/>
          <w:bCs/>
          <w:color w:val="000000"/>
          <w:sz w:val="32"/>
          <w:szCs w:val="32"/>
          <w:highlight w:val="none"/>
        </w:rPr>
      </w:r>
      <w:r/>
    </w:p>
    <w:p>
      <w:pPr>
        <w:pStyle w:val="676"/>
        <w:spacing w:line="360" w:lineRule="auto"/>
        <w:rPr>
          <w:rFonts w:hint="eastAsia"/>
          <w:b/>
          <w:bCs/>
          <w:color w:val="000000"/>
          <w:sz w:val="32"/>
          <w:szCs w:val="32"/>
          <w:highlight w:val="none"/>
        </w:rPr>
      </w:pPr>
      <w:r>
        <w:rPr>
          <w:rFonts w:hint="eastAsia"/>
          <w:b/>
          <w:bCs/>
          <w:color w:val="000000"/>
          <w:sz w:val="32"/>
          <w:szCs w:val="32"/>
          <w:highlight w:val="none"/>
        </w:rPr>
      </w:r>
      <w:r/>
    </w:p>
    <w:p>
      <w:pPr>
        <w:pStyle w:val="676"/>
        <w:spacing w:line="360" w:lineRule="auto"/>
        <w:rPr>
          <w:b/>
          <w:bCs/>
          <w:color w:val="000000"/>
          <w:sz w:val="32"/>
          <w:szCs w:val="32"/>
          <w:highlight w:val="none"/>
        </w:rPr>
      </w:pPr>
      <w:r>
        <w:rPr>
          <w:rFonts w:hint="eastAsia"/>
          <w:b/>
          <w:bCs/>
          <w:color w:val="000000"/>
          <w:sz w:val="32"/>
          <w:szCs w:val="32"/>
          <w:highlight w:val="none"/>
        </w:rPr>
        <w:t xml:space="preserve">投标人</w:t>
      </w:r>
      <w:r>
        <w:rPr>
          <w:color w:val="000000"/>
          <w:sz w:val="32"/>
          <w:szCs w:val="32"/>
          <w:highlight w:val="none"/>
        </w:rPr>
        <w:t xml:space="preserve">(</w:t>
      </w:r>
      <w:r>
        <w:rPr>
          <w:rFonts w:hint="eastAsia"/>
          <w:color w:val="000000"/>
          <w:sz w:val="32"/>
          <w:szCs w:val="32"/>
          <w:highlight w:val="none"/>
        </w:rPr>
        <w:t xml:space="preserve">电子签章</w:t>
      </w:r>
      <w:r>
        <w:rPr>
          <w:color w:val="000000"/>
          <w:sz w:val="32"/>
          <w:szCs w:val="32"/>
          <w:highlight w:val="none"/>
        </w:rPr>
        <w:t xml:space="preserve">)</w:t>
      </w:r>
      <w:r>
        <w:rPr>
          <w:rFonts w:hint="eastAsia"/>
          <w:b/>
          <w:bCs/>
          <w:color w:val="000000"/>
          <w:sz w:val="32"/>
          <w:szCs w:val="32"/>
          <w:highlight w:val="none"/>
        </w:rPr>
        <w:t xml:space="preserve">：</w:t>
      </w:r>
      <w:r>
        <w:rPr>
          <w:b/>
          <w:bCs/>
          <w:color w:val="000000"/>
          <w:sz w:val="32"/>
          <w:szCs w:val="32"/>
          <w:highlight w:val="none"/>
        </w:rPr>
      </w:r>
      <w:r/>
    </w:p>
    <w:p>
      <w:pPr>
        <w:pStyle w:val="676"/>
        <w:spacing w:line="360" w:lineRule="auto"/>
        <w:rPr>
          <w:color w:val="000000"/>
          <w:sz w:val="32"/>
          <w:szCs w:val="32"/>
          <w:highlight w:val="none"/>
        </w:rPr>
      </w:pPr>
      <w:r>
        <w:rPr>
          <w:color w:val="000000"/>
          <w:sz w:val="32"/>
          <w:szCs w:val="32"/>
          <w:highlight w:val="none"/>
        </w:rPr>
      </w:r>
      <w:r/>
    </w:p>
    <w:p>
      <w:pPr>
        <w:pStyle w:val="676"/>
        <w:spacing w:line="360" w:lineRule="auto"/>
        <w:rPr>
          <w:b/>
          <w:bCs/>
          <w:color w:val="000000"/>
          <w:sz w:val="32"/>
          <w:szCs w:val="32"/>
          <w:highlight w:val="none"/>
        </w:rPr>
      </w:pPr>
      <w:r>
        <w:rPr>
          <w:rFonts w:hint="eastAsia"/>
          <w:b/>
          <w:bCs/>
          <w:color w:val="000000"/>
          <w:sz w:val="32"/>
          <w:szCs w:val="32"/>
          <w:highlight w:val="none"/>
        </w:rPr>
        <w:t xml:space="preserve">日期： </w:t>
      </w:r>
      <w:r>
        <w:rPr>
          <w:b/>
          <w:bCs/>
          <w:color w:val="000000"/>
          <w:sz w:val="32"/>
          <w:szCs w:val="32"/>
          <w:highlight w:val="none"/>
        </w:rPr>
        <w:t xml:space="preserve">    </w:t>
      </w:r>
      <w:r>
        <w:rPr>
          <w:rFonts w:hint="eastAsia"/>
          <w:b/>
          <w:bCs/>
          <w:color w:val="000000"/>
          <w:sz w:val="32"/>
          <w:szCs w:val="32"/>
          <w:highlight w:val="none"/>
        </w:rPr>
        <w:t xml:space="preserve">年</w:t>
      </w:r>
      <w:r>
        <w:rPr>
          <w:b/>
          <w:bCs/>
          <w:color w:val="000000"/>
          <w:sz w:val="32"/>
          <w:szCs w:val="32"/>
          <w:highlight w:val="none"/>
        </w:rPr>
        <w:t xml:space="preserve">    </w:t>
      </w:r>
      <w:r>
        <w:rPr>
          <w:rFonts w:hint="eastAsia"/>
          <w:b/>
          <w:bCs/>
          <w:color w:val="000000"/>
          <w:sz w:val="32"/>
          <w:szCs w:val="32"/>
          <w:highlight w:val="none"/>
        </w:rPr>
        <w:t xml:space="preserve">月</w:t>
      </w:r>
      <w:r>
        <w:rPr>
          <w:b/>
          <w:bCs/>
          <w:color w:val="000000"/>
          <w:sz w:val="32"/>
          <w:szCs w:val="32"/>
          <w:highlight w:val="none"/>
        </w:rPr>
        <w:t xml:space="preserve">    </w:t>
      </w:r>
      <w:r>
        <w:rPr>
          <w:rFonts w:hint="eastAsia"/>
          <w:b/>
          <w:bCs/>
          <w:color w:val="000000"/>
          <w:sz w:val="32"/>
          <w:szCs w:val="32"/>
          <w:highlight w:val="none"/>
        </w:rPr>
        <w:t xml:space="preserve">日</w:t>
      </w:r>
      <w:r>
        <w:rPr>
          <w:b/>
          <w:bCs/>
          <w:color w:val="000000"/>
          <w:sz w:val="32"/>
          <w:szCs w:val="32"/>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b/>
          <w:color w:val="000000"/>
          <w:sz w:val="24"/>
          <w:highlight w:val="none"/>
        </w:rPr>
      </w:pPr>
      <w:r>
        <w:rPr>
          <w:rFonts w:hint="eastAsia"/>
          <w:b/>
          <w:color w:val="000000"/>
          <w:sz w:val="24"/>
          <w:highlight w:val="none"/>
        </w:rPr>
        <w:t xml:space="preserve">1、（供应商）授权委托书</w:t>
      </w:r>
      <w:r>
        <w:rPr>
          <w:b/>
          <w:color w:val="000000"/>
          <w:sz w:val="24"/>
          <w:highlight w:val="none"/>
        </w:rPr>
      </w:r>
      <w:r/>
    </w:p>
    <w:p>
      <w:pPr>
        <w:pStyle w:val="670"/>
        <w:ind w:firstLine="0"/>
        <w:jc w:val="both"/>
        <w:spacing w:line="360" w:lineRule="auto"/>
        <w:rPr>
          <w:rFonts w:cs="宋体"/>
          <w:color w:val="000000"/>
          <w:highlight w:val="none"/>
        </w:rPr>
      </w:pPr>
      <w:r>
        <w:rPr>
          <w:rFonts w:cs="宋体"/>
          <w:color w:val="000000"/>
          <w:highlight w:val="none"/>
        </w:rPr>
      </w:r>
      <w:r/>
    </w:p>
    <w:p>
      <w:pPr>
        <w:pStyle w:val="670"/>
        <w:jc w:val="center"/>
        <w:spacing w:line="360" w:lineRule="auto"/>
        <w:rPr>
          <w:rFonts w:cs="宋体"/>
          <w:color w:val="000000"/>
          <w:highlight w:val="none"/>
        </w:rPr>
      </w:pPr>
      <w:r>
        <w:rPr>
          <w:rFonts w:hint="eastAsia" w:cs="宋体"/>
          <w:color w:val="000000"/>
          <w:highlight w:val="none"/>
        </w:rPr>
        <w:t xml:space="preserve">授权委托书</w:t>
      </w:r>
      <w:r>
        <w:rPr>
          <w:rFonts w:cs="宋体"/>
          <w:color w:val="000000"/>
          <w:highlight w:val="none"/>
        </w:rPr>
      </w:r>
      <w:r/>
    </w:p>
    <w:p>
      <w:pPr>
        <w:pStyle w:val="670"/>
        <w:jc w:val="both"/>
        <w:spacing w:line="360" w:lineRule="auto"/>
        <w:rPr>
          <w:rFonts w:cs="宋体"/>
          <w:color w:val="000000"/>
          <w:highlight w:val="none"/>
        </w:rPr>
      </w:pPr>
      <w:r>
        <w:rPr>
          <w:rFonts w:cs="宋体"/>
          <w:color w:val="000000"/>
          <w:highlight w:val="none"/>
        </w:rPr>
      </w:r>
      <w:r/>
    </w:p>
    <w:p>
      <w:pPr>
        <w:pStyle w:val="670"/>
        <w:ind w:firstLine="480"/>
        <w:spacing w:line="360" w:lineRule="auto"/>
        <w:rPr>
          <w:rFonts w:ascii="宋体" w:hAnsi="宋体"/>
          <w:color w:val="000000"/>
          <w:highlight w:val="none"/>
        </w:rPr>
      </w:pPr>
      <w:r>
        <w:rPr>
          <w:rFonts w:hint="eastAsia" w:ascii="宋体" w:hAnsi="宋体"/>
          <w:color w:val="000000"/>
          <w:highlight w:val="none"/>
        </w:rPr>
        <w:t xml:space="preserve">本授权委托书声明：我</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（供应单位名称）的法定代表人，现授权委托</w:t>
      </w:r>
      <w:r>
        <w:rPr>
          <w:rFonts w:ascii="宋体" w:hAnsi="宋体"/>
          <w:color w:val="000000"/>
          <w:highlight w:val="none"/>
          <w:u w:val="single"/>
        </w:rPr>
        <w:t xml:space="preserve">              </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ascii="宋体" w:hAnsi="宋体"/>
          <w:color w:val="000000"/>
          <w:highlight w:val="none"/>
          <w:u w:val="single"/>
        </w:rPr>
        <w:t xml:space="preserve"> 江苏澄建正达工程项目管理有限公司</w:t>
      </w:r>
      <w:r>
        <w:rPr>
          <w:rFonts w:ascii="宋体" w:hAnsi="宋体"/>
          <w:color w:val="000000"/>
          <w:highlight w:val="none"/>
          <w:u w:val="single"/>
        </w:rPr>
        <w:t xml:space="preserve"> </w:t>
      </w:r>
      <w:r>
        <w:rPr>
          <w:rFonts w:hint="eastAsia" w:ascii="宋体" w:hAnsi="宋体"/>
          <w:color w:val="000000"/>
          <w:highlight w:val="none"/>
        </w:rPr>
        <w:t xml:space="preserve">组织实施的编号为___________号的邀请活动。代理人在活动过程中所签署的一切文件和处理与这有关的一切事务，我均予以承认。</w:t>
      </w:r>
      <w:r>
        <w:rPr>
          <w:rFonts w:ascii="宋体" w:hAnsi="宋体"/>
          <w:color w:val="000000"/>
          <w:highlight w:val="none"/>
        </w:rPr>
      </w:r>
      <w:r/>
    </w:p>
    <w:p>
      <w:pPr>
        <w:pStyle w:val="670"/>
        <w:spacing w:line="360" w:lineRule="auto"/>
        <w:rPr>
          <w:rFonts w:ascii="宋体" w:hAnsi="宋体"/>
          <w:color w:val="000000"/>
          <w:highlight w:val="none"/>
        </w:rPr>
      </w:pPr>
      <w:r>
        <w:rPr>
          <w:rFonts w:hint="eastAsia" w:ascii="宋体" w:hAnsi="宋体"/>
          <w:color w:val="000000"/>
          <w:highlight w:val="none"/>
        </w:rPr>
        <w:t xml:space="preserve">代理人在授权委托书有效期内签署的所有文件不因授权委托的撤销而失效，除非有撤销授权委托的书面通知，本授权委托书自活动开始至合同履行完毕止。</w:t>
      </w:r>
      <w:r>
        <w:rPr>
          <w:rFonts w:ascii="宋体" w:hAnsi="宋体"/>
          <w:color w:val="000000"/>
          <w:highlight w:val="none"/>
        </w:rPr>
      </w:r>
      <w:r/>
    </w:p>
    <w:p>
      <w:pPr>
        <w:pStyle w:val="670"/>
        <w:spacing w:line="360" w:lineRule="auto"/>
        <w:rPr>
          <w:rFonts w:ascii="宋体" w:hAnsi="宋体"/>
          <w:color w:val="000000"/>
          <w:highlight w:val="none"/>
        </w:rPr>
      </w:pPr>
      <w:r>
        <w:rPr>
          <w:rFonts w:hint="eastAsia" w:ascii="宋体" w:hAnsi="宋体"/>
          <w:color w:val="000000"/>
          <w:highlight w:val="none"/>
        </w:rPr>
        <w:t xml:space="preserve">代理人无转委托权。特此委托。</w:t>
      </w:r>
      <w:r>
        <w:rPr>
          <w:rFonts w:ascii="宋体" w:hAnsi="宋体"/>
          <w:color w:val="000000"/>
          <w:highlight w:val="none"/>
        </w:rPr>
      </w:r>
      <w:r/>
    </w:p>
    <w:p>
      <w:pPr>
        <w:pStyle w:val="656"/>
        <w:ind w:firstLine="480"/>
        <w:spacing w:line="360" w:lineRule="auto"/>
        <w:rPr>
          <w:rFonts w:cs="宋体"/>
          <w:color w:val="000000"/>
          <w:sz w:val="24"/>
          <w:highlight w:val="none"/>
        </w:rPr>
      </w:pPr>
      <w:r>
        <w:rPr>
          <w:rFonts w:cs="宋体"/>
          <w:color w:val="000000"/>
          <w:sz w:val="24"/>
          <w:highlight w:val="none"/>
        </w:rPr>
      </w:r>
      <w:r/>
    </w:p>
    <w:p>
      <w:pPr>
        <w:pStyle w:val="656"/>
        <w:ind w:firstLine="480"/>
        <w:spacing w:line="360" w:lineRule="auto"/>
        <w:rPr>
          <w:rFonts w:hint="eastAsia" w:cs="宋体"/>
          <w:color w:val="000000"/>
          <w:sz w:val="24"/>
          <w:highlight w:val="none"/>
        </w:rPr>
      </w:pPr>
      <w:r>
        <w:rPr>
          <w:rFonts w:hint="eastAsia" w:cs="宋体"/>
          <w:color w:val="000000"/>
          <w:sz w:val="24"/>
          <w:highlight w:val="none"/>
        </w:rPr>
      </w:r>
      <w:r/>
    </w:p>
    <w:p>
      <w:pPr>
        <w:pStyle w:val="656"/>
        <w:ind w:firstLine="480"/>
        <w:jc w:val="center"/>
        <w:spacing w:line="360" w:lineRule="auto"/>
        <w:rPr>
          <w:rFonts w:cs="宋体"/>
          <w:color w:val="000000"/>
          <w:sz w:val="24"/>
          <w:highlight w:val="none"/>
        </w:rPr>
      </w:pPr>
      <w:r>
        <w:rPr>
          <w:rFonts w:hint="eastAsia" w:cs="宋体"/>
          <w:color w:val="000000"/>
          <w:sz w:val="24"/>
          <w:highlight w:val="none"/>
        </w:rPr>
        <w:t xml:space="preserve">                  响应单位：（电子签章）</w:t>
      </w:r>
      <w:r>
        <w:rPr>
          <w:rFonts w:cs="宋体"/>
          <w:color w:val="000000"/>
          <w:sz w:val="24"/>
          <w:highlight w:val="none"/>
        </w:rPr>
      </w:r>
      <w:r/>
    </w:p>
    <w:p>
      <w:pPr>
        <w:pStyle w:val="656"/>
        <w:ind w:firstLine="480"/>
        <w:jc w:val="center"/>
        <w:spacing w:line="360" w:lineRule="auto"/>
        <w:rPr>
          <w:rFonts w:cs="宋体"/>
          <w:color w:val="000000"/>
          <w:sz w:val="24"/>
          <w:highlight w:val="none"/>
        </w:rPr>
      </w:pPr>
      <w:r>
        <w:rPr>
          <w:rFonts w:hint="eastAsia" w:cs="宋体"/>
          <w:color w:val="000000"/>
          <w:sz w:val="24"/>
          <w:highlight w:val="none"/>
        </w:rPr>
        <w:t xml:space="preserve">                                 法定代表人（负责人）：（签名或盖章）</w:t>
      </w:r>
      <w:r>
        <w:rPr>
          <w:rFonts w:cs="宋体"/>
          <w:color w:val="000000"/>
          <w:sz w:val="24"/>
          <w:highlight w:val="none"/>
        </w:rPr>
      </w:r>
      <w:r/>
    </w:p>
    <w:p>
      <w:pPr>
        <w:pStyle w:val="656"/>
        <w:ind w:firstLine="480"/>
        <w:jc w:val="center"/>
        <w:spacing w:line="360" w:lineRule="auto"/>
        <w:rPr>
          <w:rFonts w:hint="eastAsia" w:cs="宋体"/>
          <w:color w:val="000000"/>
          <w:highlight w:val="none"/>
        </w:rPr>
      </w:pPr>
      <w:r>
        <w:rPr>
          <w:rFonts w:hint="eastAsia" w:cs="宋体"/>
          <w:color w:val="000000"/>
          <w:sz w:val="24"/>
          <w:highlight w:val="none"/>
        </w:rPr>
        <w:t xml:space="preserve">   </w:t>
      </w:r>
      <w:r>
        <w:rPr>
          <w:rFonts w:hint="eastAsia" w:cs="宋体"/>
          <w:color w:val="000000"/>
          <w:highlight w:val="none"/>
        </w:rPr>
        <w:t xml:space="preserve">日期：</w:t>
      </w:r>
      <w:r>
        <w:rPr>
          <w:rFonts w:hint="eastAsia" w:cs="宋体"/>
          <w:color w:val="000000"/>
          <w:highlight w:val="none"/>
        </w:rPr>
      </w:r>
      <w:r/>
    </w:p>
    <w:p>
      <w:pPr>
        <w:pStyle w:val="670"/>
        <w:ind w:firstLine="0"/>
        <w:jc w:val="center"/>
        <w:rPr>
          <w:rFonts w:hint="eastAsia" w:cs="宋体"/>
          <w:color w:val="000000"/>
          <w:highlight w:val="none"/>
        </w:rPr>
      </w:pPr>
      <w:r>
        <w:rPr>
          <w:rFonts w:hint="eastAsia" w:cs="宋体"/>
          <w:color w:val="000000"/>
          <w:highlight w:val="none"/>
        </w:rPr>
      </w:r>
      <w:r/>
    </w:p>
    <w:p>
      <w:pPr>
        <w:pStyle w:val="670"/>
        <w:ind w:firstLine="0"/>
        <w:jc w:val="center"/>
        <w:rPr>
          <w:rFonts w:hint="eastAsia" w:cs="宋体"/>
          <w:b/>
          <w:bCs/>
          <w:color w:val="000000"/>
          <w:highlight w:val="none"/>
        </w:rPr>
      </w:pPr>
      <w:r>
        <w:rPr>
          <w:rFonts w:hint="eastAsia" w:cs="宋体"/>
          <w:b/>
          <w:bCs/>
          <w:color w:val="000000"/>
          <w:highlight w:val="none"/>
        </w:rPr>
      </w:r>
      <w:r/>
    </w:p>
    <w:p>
      <w:pPr>
        <w:pStyle w:val="656"/>
        <w:jc w:val="center"/>
        <w:spacing w:line="400" w:lineRule="exact"/>
        <w:rPr>
          <w:rFonts w:ascii="宋体" w:hAnsi="宋体"/>
          <w:b/>
          <w:bCs/>
          <w:color w:val="000000"/>
          <w:sz w:val="24"/>
          <w:highlight w:val="none"/>
        </w:rPr>
      </w:pPr>
      <w:r>
        <w:rPr>
          <w:rFonts w:ascii="宋体" w:hAnsi="宋体"/>
          <w:b/>
          <w:bCs/>
          <w:color w:val="000000"/>
          <w:sz w:val="24"/>
          <w:highlight w:val="none"/>
        </w:rPr>
      </w:r>
      <w:r/>
    </w:p>
    <w:p>
      <w:pPr>
        <w:pStyle w:val="656"/>
        <w:spacing w:line="400" w:lineRule="exact"/>
        <w:rPr>
          <w:rFonts w:ascii="宋体" w:hAnsi="宋体"/>
          <w:bCs/>
          <w:color w:val="000000"/>
          <w:sz w:val="24"/>
          <w:highlight w:val="none"/>
        </w:rPr>
      </w:pPr>
      <w:r>
        <w:rPr>
          <w:rFonts w:ascii="宋体" w:hAnsi="宋体"/>
          <w:bCs/>
          <w:color w:val="000000"/>
          <w:sz w:val="24"/>
          <w:highlight w:val="none"/>
        </w:rPr>
      </w:r>
      <w:r/>
    </w:p>
    <w:tbl>
      <w:tblPr>
        <w:tblpPr w:horzAnchor="page" w:tblpXSpec="center" w:vertAnchor="text" w:tblpY="465"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656"/>
              <w:jc w:val="center"/>
              <w:spacing w:line="400" w:lineRule="exact"/>
              <w:rPr>
                <w:rFonts w:ascii="宋体" w:hAnsi="宋体"/>
                <w:bCs/>
                <w:color w:val="000000"/>
                <w:sz w:val="24"/>
                <w:highlight w:val="none"/>
              </w:rPr>
              <w:framePr w:vAnchor="text" w:hAnchor="page" w:xAlign="center" w:y="465"/>
            </w:pPr>
            <w:r>
              <w:rPr>
                <w:rFonts w:hint="eastAsia" w:ascii="宋体" w:hAnsi="宋体"/>
                <w:bCs/>
                <w:color w:val="000000"/>
                <w:sz w:val="24"/>
                <w:highlight w:val="none"/>
              </w:rPr>
              <w:t xml:space="preserve">法定代表人身份证</w:t>
            </w:r>
            <w:r>
              <w:rPr>
                <w:rFonts w:ascii="宋体" w:hAnsi="宋体"/>
                <w:bCs/>
                <w:color w:val="000000"/>
                <w:sz w:val="24"/>
                <w:highlight w:val="none"/>
              </w:rPr>
            </w:r>
            <w:r/>
          </w:p>
          <w:p>
            <w:pPr>
              <w:pStyle w:val="656"/>
              <w:jc w:val="center"/>
              <w:spacing w:line="400" w:lineRule="exact"/>
              <w:rPr>
                <w:rFonts w:ascii="宋体" w:hAnsi="宋体"/>
                <w:bCs/>
                <w:color w:val="000000"/>
                <w:sz w:val="24"/>
                <w:highlight w:val="none"/>
              </w:rPr>
              <w:framePr w:vAnchor="text" w:hAnchor="page" w:xAlign="center" w:y="465"/>
            </w:pPr>
            <w:r>
              <w:rPr>
                <w:rFonts w:hint="eastAsia" w:ascii="宋体" w:hAnsi="宋体"/>
                <w:bCs/>
                <w:color w:val="000000"/>
                <w:sz w:val="24"/>
                <w:highlight w:val="none"/>
              </w:rPr>
              <w:t xml:space="preserve">扫描件</w:t>
            </w:r>
            <w:r>
              <w:rPr>
                <w:rFonts w:ascii="宋体" w:hAnsi="宋体"/>
                <w:bCs/>
                <w:color w:val="000000"/>
                <w:sz w:val="24"/>
                <w:highlight w:val="none"/>
              </w:rPr>
            </w:r>
            <w:r/>
          </w:p>
        </w:tc>
        <w:tc>
          <w:tcPr>
            <w:tcW w:w="2843" w:type="dxa"/>
            <w:vAlign w:val="top"/>
            <w:textDirection w:val="lrTb"/>
            <w:noWrap w:val="false"/>
          </w:tcPr>
          <w:p>
            <w:pPr>
              <w:pStyle w:val="656"/>
              <w:spacing w:line="400" w:lineRule="exact"/>
              <w:rPr>
                <w:rFonts w:ascii="宋体" w:hAnsi="宋体"/>
                <w:bCs/>
                <w:color w:val="000000"/>
                <w:sz w:val="24"/>
                <w:highlight w:val="none"/>
              </w:rPr>
              <w:framePr w:vAnchor="text" w:hAnchor="page" w:xAlign="center" w:y="465"/>
            </w:pPr>
            <w:r>
              <w:rPr>
                <w:rFonts w:ascii="宋体" w:hAnsi="宋体"/>
                <w:bCs/>
                <w:color w:val="000000"/>
                <w:sz w:val="24"/>
                <w:highlight w:val="none"/>
              </w:rPr>
            </w:r>
            <w:r/>
          </w:p>
        </w:tc>
        <w:tc>
          <w:tcPr>
            <w:tcW w:w="2843" w:type="dxa"/>
            <w:vAlign w:val="center"/>
            <w:textDirection w:val="lrTb"/>
            <w:noWrap w:val="false"/>
          </w:tcPr>
          <w:p>
            <w:pPr>
              <w:pStyle w:val="656"/>
              <w:jc w:val="center"/>
              <w:spacing w:line="400" w:lineRule="exact"/>
              <w:rPr>
                <w:rFonts w:ascii="宋体" w:hAnsi="宋体"/>
                <w:bCs/>
                <w:color w:val="000000"/>
                <w:sz w:val="24"/>
                <w:highlight w:val="none"/>
              </w:rPr>
              <w:framePr w:vAnchor="text" w:hAnchor="page" w:xAlign="center" w:y="465"/>
            </w:pPr>
            <w:r>
              <w:rPr>
                <w:rFonts w:hint="eastAsia" w:ascii="宋体" w:hAnsi="宋体"/>
                <w:bCs/>
                <w:color w:val="000000"/>
                <w:sz w:val="24"/>
                <w:highlight w:val="none"/>
              </w:rPr>
              <w:t xml:space="preserve">被授权人身份证</w:t>
            </w:r>
            <w:r>
              <w:rPr>
                <w:rFonts w:ascii="宋体" w:hAnsi="宋体"/>
                <w:bCs/>
                <w:color w:val="000000"/>
                <w:sz w:val="24"/>
                <w:highlight w:val="none"/>
              </w:rPr>
            </w:r>
            <w:r/>
          </w:p>
          <w:p>
            <w:pPr>
              <w:pStyle w:val="656"/>
              <w:jc w:val="center"/>
              <w:spacing w:line="400" w:lineRule="exact"/>
              <w:rPr>
                <w:rFonts w:ascii="宋体" w:hAnsi="宋体"/>
                <w:bCs/>
                <w:color w:val="000000"/>
                <w:sz w:val="24"/>
                <w:highlight w:val="none"/>
              </w:rPr>
              <w:framePr w:vAnchor="text" w:hAnchor="page" w:xAlign="center" w:y="465"/>
            </w:pPr>
            <w:r>
              <w:rPr>
                <w:rFonts w:hint="eastAsia" w:ascii="宋体" w:hAnsi="宋体"/>
                <w:bCs/>
                <w:color w:val="000000"/>
                <w:sz w:val="24"/>
                <w:highlight w:val="none"/>
              </w:rPr>
              <w:t xml:space="preserve">扫描件</w:t>
            </w:r>
            <w:r>
              <w:rPr>
                <w:rFonts w:ascii="宋体" w:hAnsi="宋体"/>
                <w:bCs/>
                <w:color w:val="000000"/>
                <w:sz w:val="24"/>
                <w:highlight w:val="none"/>
              </w:rPr>
            </w:r>
            <w:r/>
          </w:p>
        </w:tc>
      </w:tr>
    </w:tbl>
    <w:p>
      <w:pPr>
        <w:pStyle w:val="656"/>
        <w:spacing w:line="440" w:lineRule="exact"/>
        <w:rPr>
          <w:b/>
          <w:color w:val="000000"/>
          <w:sz w:val="24"/>
          <w:highlight w:val="none"/>
        </w:rPr>
      </w:pPr>
      <w:r>
        <w:rPr>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77"/>
        <w:rPr>
          <w:rFonts w:hint="eastAsia"/>
          <w:b/>
          <w:color w:val="000000"/>
          <w:sz w:val="24"/>
          <w:highlight w:val="none"/>
        </w:rPr>
      </w:pPr>
      <w:r>
        <w:rPr>
          <w:rFonts w:hint="eastAsia"/>
          <w:b/>
          <w:color w:val="000000"/>
          <w:sz w:val="24"/>
          <w:highlight w:val="none"/>
        </w:rPr>
      </w:r>
      <w:r/>
    </w:p>
    <w:p>
      <w:pPr>
        <w:pStyle w:val="677"/>
        <w:rPr>
          <w:rFonts w:hint="eastAsia"/>
          <w:b/>
          <w:color w:val="000000"/>
          <w:sz w:val="24"/>
          <w:highlight w:val="none"/>
        </w:rPr>
      </w:pPr>
      <w:r>
        <w:rPr>
          <w:rFonts w:hint="eastAsia"/>
          <w:b/>
          <w:color w:val="000000"/>
          <w:sz w:val="24"/>
          <w:highlight w:val="none"/>
        </w:rPr>
      </w:r>
      <w:r/>
    </w:p>
    <w:p>
      <w:pPr>
        <w:pStyle w:val="677"/>
        <w:rPr>
          <w:rFonts w:hint="eastAsia"/>
          <w:b/>
          <w:color w:val="000000"/>
          <w:sz w:val="24"/>
          <w:highlight w:val="none"/>
        </w:rPr>
      </w:pPr>
      <w:r>
        <w:rPr>
          <w:rFonts w:hint="eastAsia"/>
          <w:b/>
          <w:color w:val="000000"/>
          <w:sz w:val="24"/>
          <w:highlight w:val="none"/>
        </w:rPr>
      </w:r>
      <w:r/>
    </w:p>
    <w:p>
      <w:pPr>
        <w:pStyle w:val="677"/>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t xml:space="preserve">法定代表人亲自投标声明</w:t>
      </w:r>
      <w:r>
        <w:rPr>
          <w:rFonts w:hint="eastAsia" w:ascii="黑体" w:eastAsia="黑体"/>
          <w:bCs/>
          <w:color w:val="000000"/>
          <w:sz w:val="28"/>
          <w:szCs w:val="28"/>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656"/>
        <w:spacing w:line="400" w:lineRule="exact"/>
        <w:rPr>
          <w:rFonts w:hint="eastAsia" w:ascii="宋体" w:hAnsi="宋体"/>
          <w:b/>
          <w:bCs/>
          <w:color w:val="000000"/>
          <w:sz w:val="24"/>
          <w:highlight w:val="none"/>
        </w:rPr>
      </w:pPr>
      <w:r>
        <w:rPr>
          <w:rFonts w:hint="eastAsia" w:ascii="宋体" w:hAnsi="宋体"/>
          <w:b/>
          <w:bCs/>
          <w:color w:val="000000"/>
          <w:sz w:val="24"/>
          <w:highlight w:val="none"/>
        </w:rPr>
      </w:r>
      <w:r/>
    </w:p>
    <w:p>
      <w:pPr>
        <w:pStyle w:val="656"/>
        <w:spacing w:line="400" w:lineRule="exact"/>
        <w:rPr>
          <w:rFonts w:ascii="宋体" w:hAnsi="宋体"/>
          <w:b/>
          <w:bCs/>
          <w:color w:val="000000"/>
          <w:sz w:val="24"/>
          <w:highlight w:val="none"/>
        </w:rPr>
      </w:pPr>
      <w:r>
        <w:rPr>
          <w:rFonts w:hint="eastAsia" w:ascii="宋体" w:hAnsi="宋体"/>
          <w:b/>
          <w:bCs/>
          <w:color w:val="000000"/>
          <w:sz w:val="24"/>
          <w:highlight w:val="none"/>
        </w:rPr>
        <w:t xml:space="preserve">江苏澄建正达工程项目管理有限公司：</w:t>
      </w:r>
      <w:r>
        <w:rPr>
          <w:rFonts w:ascii="宋体" w:hAnsi="宋体"/>
          <w:b/>
          <w:bCs/>
          <w:color w:val="000000"/>
          <w:sz w:val="24"/>
          <w:highlight w:val="none"/>
        </w:rPr>
      </w:r>
      <w:r/>
    </w:p>
    <w:p>
      <w:pPr>
        <w:pStyle w:val="656"/>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656"/>
        <w:ind w:firstLine="480"/>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）由我单位法定代表人亲自参加投标、评标、签约等具体工作，并签署全部有关的文件、协议及合同。</w:t>
      </w:r>
      <w:r>
        <w:rPr>
          <w:rFonts w:ascii="宋体" w:hAnsi="宋体"/>
          <w:bCs/>
          <w:color w:val="000000"/>
          <w:sz w:val="24"/>
          <w:highlight w:val="none"/>
        </w:rPr>
      </w:r>
      <w:r/>
    </w:p>
    <w:p>
      <w:pPr>
        <w:pStyle w:val="679"/>
        <w:ind w:left="1470" w:right="1470"/>
        <w:rPr>
          <w:color w:val="000000"/>
          <w:highlight w:val="none"/>
        </w:rPr>
      </w:pPr>
      <w:r>
        <w:rPr>
          <w:color w:val="000000"/>
          <w:highlight w:val="none"/>
        </w:rPr>
      </w:r>
      <w:r/>
    </w:p>
    <w:p>
      <w:pPr>
        <w:pStyle w:val="656"/>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法定代表人情况：</w:t>
      </w:r>
      <w:r>
        <w:rPr>
          <w:rFonts w:ascii="宋体" w:hAnsi="宋体"/>
          <w:bCs/>
          <w:color w:val="000000"/>
          <w:sz w:val="24"/>
          <w:highlight w:val="none"/>
        </w:rPr>
      </w:r>
      <w:r/>
    </w:p>
    <w:p>
      <w:pPr>
        <w:pStyle w:val="656"/>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性别：</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年龄：</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656"/>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身份证号码：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电话：</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656"/>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通讯地址：</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679"/>
        <w:ind w:left="1470" w:right="1470"/>
        <w:rPr>
          <w:color w:val="000000"/>
          <w:highlight w:val="none"/>
        </w:rPr>
      </w:pPr>
      <w:r>
        <w:rPr>
          <w:color w:val="000000"/>
          <w:highlight w:val="none"/>
        </w:rPr>
      </w:r>
      <w:r/>
    </w:p>
    <w:p>
      <w:pPr>
        <w:pStyle w:val="679"/>
        <w:ind w:left="1470" w:right="1470"/>
        <w:rPr>
          <w:color w:val="000000"/>
          <w:highlight w:val="none"/>
        </w:rPr>
      </w:pPr>
      <w:r>
        <w:rPr>
          <w:color w:val="000000"/>
          <w:highlight w:val="none"/>
        </w:rPr>
      </w:r>
      <w:r/>
    </w:p>
    <w:p>
      <w:pPr>
        <w:pStyle w:val="679"/>
        <w:ind w:left="1470" w:right="1470"/>
        <w:rPr>
          <w:color w:val="000000"/>
          <w:highlight w:val="none"/>
        </w:rPr>
      </w:pPr>
      <w:r>
        <w:rPr>
          <w:color w:val="000000"/>
          <w:highlight w:val="none"/>
        </w:rPr>
      </w:r>
      <w:r/>
    </w:p>
    <w:p>
      <w:pPr>
        <w:pStyle w:val="679"/>
        <w:ind w:left="1470" w:right="1470"/>
        <w:rPr>
          <w:color w:val="000000"/>
          <w:highlight w:val="none"/>
        </w:rPr>
      </w:pPr>
      <w:r>
        <w:rPr>
          <w:color w:val="000000"/>
          <w:highlight w:val="none"/>
        </w:rPr>
      </w:r>
      <w:r/>
    </w:p>
    <w:p>
      <w:pPr>
        <w:pStyle w:val="656"/>
        <w:ind w:right="480" w:firstLine="3480"/>
        <w:spacing w:line="400" w:lineRule="exact"/>
        <w:rPr>
          <w:rFonts w:ascii="宋体" w:hAnsi="宋体"/>
          <w:bCs/>
          <w:color w:val="000000"/>
          <w:sz w:val="24"/>
          <w:highlight w:val="none"/>
        </w:rPr>
      </w:pPr>
      <w:r>
        <w:rPr>
          <w:rFonts w:hint="eastAsia" w:ascii="宋体" w:hAnsi="宋体"/>
          <w:bCs/>
          <w:color w:val="000000"/>
          <w:sz w:val="24"/>
          <w:highlight w:val="none"/>
        </w:rPr>
        <w:t xml:space="preserve">单位名称（电子签章）：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656"/>
        <w:ind w:right="480" w:firstLine="252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法定代表人（签名或盖章）：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656"/>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656"/>
        <w:spacing w:line="400" w:lineRule="exact"/>
        <w:rPr>
          <w:rFonts w:ascii="宋体" w:hAnsi="宋体"/>
          <w:b/>
          <w:bCs/>
          <w:color w:val="000000"/>
          <w:sz w:val="24"/>
          <w:highlight w:val="none"/>
        </w:rPr>
      </w:pPr>
      <w:r>
        <w:rPr>
          <w:rFonts w:hint="eastAsia" w:ascii="宋体" w:hAnsi="宋体"/>
          <w:b/>
          <w:bCs/>
          <w:color w:val="000000"/>
          <w:sz w:val="24"/>
          <w:highlight w:val="none"/>
        </w:rPr>
        <w:t xml:space="preserve">附：</w:t>
      </w:r>
      <w:r>
        <w:rPr>
          <w:rFonts w:ascii="宋体" w:hAnsi="宋体"/>
          <w:b/>
          <w:bCs/>
          <w:color w:val="000000"/>
          <w:sz w:val="24"/>
          <w:highlight w:val="none"/>
        </w:rPr>
      </w:r>
      <w:r/>
    </w:p>
    <w:tbl>
      <w:tblPr>
        <w:tblpPr w:horzAnchor="page" w:tblpXSpec="center" w:vertAnchor="text" w:tblpY="351"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656"/>
              <w:jc w:val="center"/>
              <w:spacing w:line="400" w:lineRule="exact"/>
              <w:rPr>
                <w:rFonts w:ascii="宋体" w:hAnsi="宋体"/>
                <w:bCs/>
                <w:color w:val="000000"/>
                <w:sz w:val="24"/>
                <w:highlight w:val="none"/>
              </w:rPr>
              <w:framePr w:vAnchor="text" w:hAnchor="page" w:xAlign="center" w:y="351"/>
            </w:pPr>
            <w:r>
              <w:rPr>
                <w:rFonts w:hint="eastAsia" w:ascii="宋体" w:hAnsi="宋体"/>
                <w:bCs/>
                <w:color w:val="000000"/>
                <w:sz w:val="24"/>
                <w:highlight w:val="none"/>
              </w:rPr>
              <w:t xml:space="preserve">法定代表人身份证</w:t>
            </w:r>
            <w:r>
              <w:rPr>
                <w:rFonts w:ascii="宋体" w:hAnsi="宋体"/>
                <w:bCs/>
                <w:color w:val="000000"/>
                <w:sz w:val="24"/>
                <w:highlight w:val="none"/>
              </w:rPr>
            </w:r>
            <w:r/>
          </w:p>
          <w:p>
            <w:pPr>
              <w:pStyle w:val="656"/>
              <w:jc w:val="center"/>
              <w:spacing w:line="400" w:lineRule="exact"/>
              <w:rPr>
                <w:rFonts w:ascii="宋体" w:hAnsi="宋体"/>
                <w:bCs/>
                <w:color w:val="000000"/>
                <w:sz w:val="24"/>
                <w:highlight w:val="none"/>
              </w:rPr>
              <w:framePr w:vAnchor="text" w:hAnchor="page" w:xAlign="center" w:y="351"/>
            </w:pPr>
            <w:r>
              <w:rPr>
                <w:rFonts w:hint="eastAsia" w:ascii="宋体" w:hAnsi="宋体"/>
                <w:bCs/>
                <w:color w:val="000000"/>
                <w:sz w:val="24"/>
                <w:highlight w:val="none"/>
              </w:rPr>
              <w:t xml:space="preserve">扫描件</w:t>
            </w:r>
            <w:r>
              <w:rPr>
                <w:rFonts w:ascii="宋体" w:hAnsi="宋体"/>
                <w:bCs/>
                <w:color w:val="000000"/>
                <w:sz w:val="24"/>
                <w:highlight w:val="none"/>
              </w:rPr>
            </w:r>
            <w:r/>
          </w:p>
        </w:tc>
      </w:tr>
    </w:tbl>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ind w:right="480"/>
        <w:spacing w:line="360" w:lineRule="auto"/>
        <w:rPr>
          <w:rFonts w:hint="eastAsia"/>
          <w:color w:val="000000"/>
          <w:sz w:val="24"/>
          <w:highlight w:val="none"/>
        </w:rPr>
      </w:pPr>
      <w:r>
        <w:rPr>
          <w:rFonts w:hint="eastAsia"/>
          <w:b/>
          <w:color w:val="000000"/>
          <w:sz w:val="24"/>
          <w:highlight w:val="none"/>
        </w:rPr>
        <w:t xml:space="preserve">2、单一来源采购响应报价表、报价明细表</w:t>
      </w:r>
      <w:r>
        <w:rPr>
          <w:rFonts w:hint="eastAsia"/>
          <w:color w:val="000000"/>
          <w:sz w:val="24"/>
          <w:highlight w:val="none"/>
        </w:rPr>
      </w:r>
      <w:r/>
    </w:p>
    <w:p>
      <w:pPr>
        <w:pStyle w:val="656"/>
        <w:ind w:firstLine="3306"/>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color w:val="000000"/>
          <w:sz w:val="24"/>
          <w:highlight w:val="none"/>
        </w:rPr>
      </w:pPr>
      <w:r>
        <w:rPr>
          <w:rFonts w:hint="eastAsia"/>
          <w:b/>
          <w:color w:val="000000"/>
          <w:sz w:val="24"/>
          <w:highlight w:val="none"/>
        </w:rPr>
        <w:t xml:space="preserve">单一来源采购响应报价表</w:t>
      </w:r>
      <w:r>
        <w:rPr>
          <w:rFonts w:hint="eastAsia"/>
          <w:color w:val="000000"/>
          <w:sz w:val="24"/>
          <w:highlight w:val="none"/>
        </w:rPr>
      </w:r>
      <w:r/>
    </w:p>
    <w:p>
      <w:pPr>
        <w:pStyle w:val="711"/>
        <w:ind w:firstLine="602"/>
        <w:spacing w:line="360" w:lineRule="exact"/>
        <w:rPr>
          <w:rFonts w:ascii="Times New Roman" w:hAnsi="Times New Roman" w:eastAsia="宋体" w:cs="宋体"/>
          <w:b/>
          <w:color w:val="000000"/>
          <w:sz w:val="24"/>
          <w:szCs w:val="24"/>
          <w:highlight w:val="none"/>
        </w:rPr>
      </w:pPr>
      <w:r>
        <w:rPr>
          <w:rFonts w:ascii="Times New Roman" w:hAnsi="Times New Roman" w:eastAsia="宋体" w:cs="宋体"/>
          <w:b/>
          <w:color w:val="000000"/>
          <w:sz w:val="24"/>
          <w:szCs w:val="24"/>
          <w:highlight w:val="none"/>
        </w:rPr>
      </w:r>
      <w:r/>
    </w:p>
    <w:p>
      <w:pPr>
        <w:pStyle w:val="656"/>
        <w:spacing w:line="360" w:lineRule="auto"/>
        <w:rPr>
          <w:color w:val="000000"/>
          <w:sz w:val="24"/>
          <w:highlight w:val="none"/>
        </w:rPr>
      </w:pPr>
      <w:r>
        <w:rPr>
          <w:rFonts w:hint="eastAsia"/>
          <w:color w:val="000000"/>
          <w:sz w:val="24"/>
          <w:highlight w:val="none"/>
        </w:rPr>
        <w:t xml:space="preserve">项目编号：</w:t>
      </w: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项目名称：</w:t>
      </w:r>
      <w:r>
        <w:rPr>
          <w:color w:val="000000"/>
          <w:sz w:val="24"/>
          <w:highlight w:val="none"/>
        </w:rPr>
      </w:r>
      <w:r/>
    </w:p>
    <w:tbl>
      <w:tblPr>
        <w:tblW w:w="9481" w:type="dxa"/>
        <w:tblInd w:w="0" w:type="dxa"/>
        <w:tblLayout w:type="fixed"/>
        <w:tblCellMar>
          <w:left w:w="0" w:type="dxa"/>
          <w:top w:w="0" w:type="dxa"/>
          <w:right w:w="0" w:type="dxa"/>
          <w:bottom w:w="0" w:type="dxa"/>
        </w:tblCellMar>
        <w:tblLook w:val="04A0" w:firstRow="1" w:lastRow="0" w:firstColumn="1" w:lastColumn="0" w:noHBand="0" w:noVBand="1"/>
      </w:tblPr>
      <w:tblGrid>
        <w:gridCol w:w="1276"/>
        <w:gridCol w:w="4130"/>
        <w:gridCol w:w="2865"/>
        <w:gridCol w:w="1210"/>
      </w:tblGrid>
      <w:tr>
        <w:trPr>
          <w:trHeight w:val="680"/>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35"/>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6" w:space="0"/>
              <w:left w:val="single" w:color="000000" w:sz="6" w:space="0"/>
              <w:bottom w:val="single" w:color="000000" w:sz="6" w:space="0"/>
              <w:right w:val="single" w:color="000000" w:sz="6" w:space="0"/>
            </w:tcBorders>
            <w:tcW w:w="4130" w:type="dxa"/>
            <w:vAlign w:val="center"/>
            <w:textDirection w:val="lrTb"/>
            <w:noWrap w:val="false"/>
          </w:tcPr>
          <w:p>
            <w:pPr>
              <w:pStyle w:val="735"/>
              <w:jc w:val="center"/>
              <w:rPr>
                <w:rFonts w:hint="eastAsia"/>
                <w:color w:val="000000"/>
                <w:highlight w:val="none"/>
              </w:rPr>
            </w:pPr>
            <w:r>
              <w:rPr>
                <w:rFonts w:hint="eastAsia"/>
                <w:color w:val="000000"/>
                <w:highlight w:val="none"/>
              </w:rPr>
              <w:t xml:space="preserve">项目</w:t>
            </w:r>
            <w:r>
              <w:rPr>
                <w:rFonts w:hint="eastAsia"/>
                <w:color w:val="000000"/>
                <w:highlight w:val="none"/>
                <w:lang w:val="en-US"/>
              </w:rPr>
              <w:t xml:space="preserve">名称</w:t>
            </w:r>
            <w:r>
              <w:rPr>
                <w:rFonts w:hint="eastAsia"/>
                <w:color w:val="000000"/>
                <w:highlight w:val="none"/>
              </w:rPr>
            </w:r>
            <w:r/>
          </w:p>
        </w:tc>
        <w:tc>
          <w:tcPr>
            <w:tcBorders>
              <w:top w:val="single" w:color="000000" w:sz="6" w:space="0"/>
              <w:left w:val="single" w:color="000000" w:sz="6" w:space="0"/>
              <w:bottom w:val="single" w:color="000000" w:sz="4" w:space="0"/>
              <w:right w:val="single" w:color="000000" w:sz="6" w:space="0"/>
            </w:tcBorders>
            <w:tcW w:w="2865" w:type="dxa"/>
            <w:vAlign w:val="center"/>
            <w:textDirection w:val="lrTb"/>
            <w:noWrap w:val="false"/>
          </w:tcPr>
          <w:p>
            <w:pPr>
              <w:pStyle w:val="735"/>
              <w:jc w:val="center"/>
              <w:rPr>
                <w:color w:val="000000"/>
                <w:highlight w:val="none"/>
              </w:rPr>
            </w:pPr>
            <w:r>
              <w:rPr>
                <w:rFonts w:hint="eastAsia"/>
                <w:color w:val="000000"/>
                <w:highlight w:val="none"/>
                <w:lang w:val="en-US"/>
              </w:rPr>
              <w:t xml:space="preserve">项目</w:t>
            </w:r>
            <w:r>
              <w:rPr>
                <w:rFonts w:hint="eastAsia"/>
                <w:color w:val="000000"/>
                <w:highlight w:val="none"/>
              </w:rPr>
              <w:t xml:space="preserve">报价（元</w:t>
            </w:r>
            <w:r>
              <w:rPr>
                <w:rFonts w:hint="eastAsia"/>
                <w:color w:val="000000"/>
                <w:highlight w:val="none"/>
                <w:lang w:val="en-US"/>
              </w:rPr>
              <w:t xml:space="preserve">/年</w:t>
            </w:r>
            <w:r>
              <w:rPr>
                <w:rFonts w:hint="eastAsia"/>
                <w:color w:val="000000"/>
                <w:highlight w:val="none"/>
              </w:rPr>
              <w:t xml:space="preserve">）</w:t>
            </w:r>
            <w:r>
              <w:rPr>
                <w:color w:val="000000"/>
                <w:highlight w:val="none"/>
              </w:rPr>
            </w:r>
            <w:r/>
          </w:p>
        </w:tc>
        <w:tc>
          <w:tcPr>
            <w:tcBorders>
              <w:top w:val="single" w:color="000000" w:sz="6" w:space="0"/>
              <w:left w:val="single" w:color="000000" w:sz="6" w:space="0"/>
              <w:bottom w:val="single" w:color="000000" w:sz="6" w:space="0"/>
              <w:right w:val="single" w:color="000000" w:sz="4" w:space="0"/>
            </w:tcBorders>
            <w:tcW w:w="1210" w:type="dxa"/>
            <w:vAlign w:val="center"/>
            <w:textDirection w:val="lrTb"/>
            <w:noWrap w:val="false"/>
          </w:tcPr>
          <w:p>
            <w:pPr>
              <w:pStyle w:val="735"/>
              <w:jc w:val="center"/>
              <w:rPr>
                <w:color w:val="000000"/>
                <w:highlight w:val="none"/>
              </w:rPr>
            </w:pPr>
            <w:r>
              <w:rPr>
                <w:rFonts w:hint="eastAsia"/>
                <w:color w:val="000000"/>
                <w:highlight w:val="none"/>
              </w:rPr>
              <w:t xml:space="preserve">备注</w:t>
            </w:r>
            <w:r>
              <w:rPr>
                <w:color w:val="000000"/>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35"/>
              <w:jc w:val="center"/>
              <w:rPr>
                <w:color w:val="000000"/>
                <w:highlight w:val="none"/>
              </w:rPr>
            </w:pPr>
            <w:r>
              <w:rPr>
                <w:rFonts w:hint="eastAsia"/>
                <w:color w:val="000000"/>
                <w:highlight w:val="none"/>
              </w:rPr>
              <w:t xml:space="preserve">1</w:t>
            </w:r>
            <w:r>
              <w:rPr>
                <w:color w:val="000000"/>
                <w:highlight w:val="none"/>
              </w:rPr>
            </w:r>
            <w:r/>
          </w:p>
        </w:tc>
        <w:tc>
          <w:tcPr>
            <w:tcBorders>
              <w:top w:val="single" w:color="000000" w:sz="6" w:space="0"/>
              <w:left w:val="single" w:color="000000" w:sz="6" w:space="0"/>
              <w:bottom w:val="single" w:color="000000" w:sz="6" w:space="0"/>
              <w:right w:val="single" w:color="000000" w:sz="6" w:space="0"/>
            </w:tcBorders>
            <w:tcW w:w="4130" w:type="dxa"/>
            <w:vAlign w:val="center"/>
            <w:textDirection w:val="lrTb"/>
            <w:noWrap w:val="false"/>
          </w:tcPr>
          <w:p>
            <w:pPr>
              <w:pStyle w:val="735"/>
              <w:jc w:val="center"/>
              <w:rPr>
                <w:color w:val="000000"/>
                <w:highlight w:val="none"/>
              </w:rPr>
            </w:pPr>
            <w:r>
              <w:rPr>
                <w:rFonts w:hint="eastAsia"/>
                <w:color w:val="000000"/>
                <w:highlight w:val="none"/>
              </w:rPr>
              <w:t xml:space="preserve">江阴市白屈港绮山湖应急水源地运行维护项目</w:t>
            </w:r>
            <w:r>
              <w:rPr>
                <w:color w:val="000000"/>
                <w:highlight w:val="none"/>
              </w:rPr>
            </w:r>
            <w:r/>
          </w:p>
        </w:tc>
        <w:tc>
          <w:tcPr>
            <w:tcBorders>
              <w:top w:val="single" w:color="000000" w:sz="4" w:space="0"/>
              <w:left w:val="single" w:color="000000" w:sz="6" w:space="0"/>
              <w:bottom w:val="single" w:color="000000" w:sz="6" w:space="0"/>
              <w:right w:val="single" w:color="000000" w:sz="6" w:space="0"/>
            </w:tcBorders>
            <w:tcW w:w="2865" w:type="dxa"/>
            <w:vAlign w:val="center"/>
            <w:textDirection w:val="lrTb"/>
            <w:noWrap w:val="false"/>
          </w:tcPr>
          <w:p>
            <w:pPr>
              <w:pStyle w:val="735"/>
              <w:jc w:val="cente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4" w:space="0"/>
            </w:tcBorders>
            <w:tcW w:w="1210" w:type="dxa"/>
            <w:vAlign w:val="center"/>
            <w:textDirection w:val="lrTb"/>
            <w:noWrap w:val="false"/>
          </w:tcPr>
          <w:p>
            <w:pPr>
              <w:pStyle w:val="735"/>
              <w:jc w:val="center"/>
              <w:rPr>
                <w:rFonts w:hint="eastAsia"/>
                <w:color w:val="000000"/>
                <w:highlight w:val="none"/>
              </w:rPr>
            </w:pPr>
            <w:r>
              <w:rPr>
                <w:rFonts w:hint="eastAsia"/>
                <w:color w:val="000000"/>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35"/>
              <w:jc w:val="center"/>
              <w:rPr>
                <w:color w:val="000000"/>
                <w:highlight w:val="none"/>
              </w:rPr>
            </w:pPr>
            <w:r>
              <w:rPr>
                <w:rFonts w:hint="eastAsia"/>
                <w:color w:val="000000"/>
                <w:highlight w:val="none"/>
              </w:rPr>
              <w:t xml:space="preserve">投标报价</w:t>
            </w:r>
            <w:r>
              <w:rPr>
                <w:color w:val="000000"/>
                <w:highlight w:val="none"/>
              </w:rPr>
            </w:r>
            <w:r/>
          </w:p>
        </w:tc>
        <w:tc>
          <w:tcPr>
            <w:gridSpan w:val="3"/>
            <w:tcBorders>
              <w:top w:val="single" w:color="000000" w:sz="6" w:space="0"/>
              <w:left w:val="single" w:color="000000" w:sz="6" w:space="0"/>
              <w:bottom w:val="single" w:color="000000" w:sz="6" w:space="0"/>
              <w:right w:val="single" w:color="000000" w:sz="4" w:space="0"/>
            </w:tcBorders>
            <w:tcW w:w="8205" w:type="dxa"/>
            <w:vAlign w:val="center"/>
            <w:textDirection w:val="lrTb"/>
            <w:noWrap w:val="false"/>
          </w:tcPr>
          <w:p>
            <w:pPr>
              <w:pStyle w:val="735"/>
              <w:ind w:firstLine="210"/>
              <w:rPr>
                <w:color w:val="000000"/>
                <w:highlight w:val="none"/>
                <w:lang w:val="en-US"/>
              </w:rPr>
            </w:pPr>
            <w:r>
              <w:rPr>
                <w:rFonts w:hint="eastAsia"/>
                <w:color w:val="000000"/>
                <w:highlight w:val="none"/>
              </w:rPr>
              <w:t xml:space="preserve">金额大写（人民币）</w:t>
            </w:r>
            <w:r>
              <w:rPr>
                <w:color w:val="000000"/>
                <w:highlight w:val="none"/>
              </w:rPr>
              <w:t xml:space="preserve">                  </w:t>
            </w:r>
            <w:r>
              <w:rPr>
                <w:color w:val="000000"/>
                <w:highlight w:val="none"/>
                <w:lang w:val="en-US"/>
              </w:rPr>
            </w:r>
            <w:r/>
          </w:p>
        </w:tc>
      </w:tr>
      <w:tr>
        <w:trPr>
          <w:trHeight w:val="680"/>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35"/>
              <w:jc w:val="center"/>
              <w:rPr>
                <w:color w:val="000000"/>
                <w:highlight w:val="none"/>
              </w:rPr>
            </w:pPr>
            <w:r>
              <w:rPr>
                <w:rFonts w:hint="eastAsia"/>
                <w:color w:val="000000"/>
                <w:highlight w:val="none"/>
              </w:rPr>
              <w:t xml:space="preserve">项目负责人</w:t>
            </w:r>
            <w:r>
              <w:rPr>
                <w:color w:val="000000"/>
                <w:highlight w:val="none"/>
              </w:rPr>
            </w:r>
            <w:r/>
          </w:p>
        </w:tc>
        <w:tc>
          <w:tcPr>
            <w:gridSpan w:val="3"/>
            <w:tcBorders>
              <w:top w:val="single" w:color="000000" w:sz="6" w:space="0"/>
              <w:left w:val="single" w:color="000000" w:sz="6" w:space="0"/>
              <w:bottom w:val="single" w:color="000000" w:sz="6" w:space="0"/>
              <w:right w:val="single" w:color="000000" w:sz="4" w:space="0"/>
            </w:tcBorders>
            <w:tcW w:w="8205" w:type="dxa"/>
            <w:vAlign w:val="center"/>
            <w:textDirection w:val="lrTb"/>
            <w:noWrap w:val="false"/>
          </w:tcPr>
          <w:p>
            <w:pPr>
              <w:pStyle w:val="735"/>
              <w:jc w:val="center"/>
              <w:rPr>
                <w:color w:val="000000"/>
                <w:highlight w:val="none"/>
              </w:rPr>
            </w:pPr>
            <w:r>
              <w:rPr>
                <w:color w:val="000000"/>
                <w:highlight w:val="none"/>
              </w:rPr>
            </w:r>
            <w:r/>
          </w:p>
        </w:tc>
      </w:tr>
    </w:tbl>
    <w:p>
      <w:pPr>
        <w:pStyle w:val="656"/>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656"/>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656"/>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656"/>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656"/>
        <w:jc w:val="left"/>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响应单位（</w:t>
      </w:r>
      <w:r>
        <w:rPr>
          <w:rFonts w:hint="eastAsia" w:cs="宋体"/>
          <w:color w:val="000000"/>
          <w:sz w:val="24"/>
          <w:highlight w:val="none"/>
        </w:rPr>
        <w:t xml:space="preserve">电子签章</w:t>
      </w:r>
      <w:r>
        <w:rPr>
          <w:rFonts w:hint="eastAsia" w:ascii="宋体" w:hAnsi="宋体" w:cs="宋体"/>
          <w:color w:val="000000"/>
          <w:sz w:val="24"/>
          <w:highlight w:val="none"/>
        </w:rPr>
        <w:t xml:space="preserve">）：  </w:t>
      </w:r>
      <w:r>
        <w:rPr>
          <w:rFonts w:hint="eastAsia" w:ascii="宋体" w:hAnsi="宋体" w:cs="宋体"/>
          <w:color w:val="000000"/>
          <w:spacing w:val="20"/>
          <w:sz w:val="24"/>
          <w:highlight w:val="none"/>
        </w:rPr>
      </w:r>
      <w:r/>
    </w:p>
    <w:p>
      <w:pPr>
        <w:pStyle w:val="65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656"/>
        <w:ind w:right="480"/>
        <w:spacing w:line="360" w:lineRule="auto"/>
        <w:rPr>
          <w:rFonts w:hint="eastAsia"/>
          <w:b/>
          <w:color w:val="000000"/>
          <w:sz w:val="24"/>
          <w:highlight w:val="none"/>
        </w:rPr>
      </w:pPr>
      <w:r>
        <w:rPr>
          <w:rFonts w:hint="eastAsia"/>
          <w:b/>
          <w:color w:val="000000"/>
          <w:sz w:val="24"/>
          <w:highlight w:val="none"/>
        </w:rPr>
      </w:r>
      <w:r/>
    </w:p>
    <w:p>
      <w:pPr>
        <w:pStyle w:val="656"/>
        <w:spacing w:line="360" w:lineRule="auto"/>
        <w:rPr>
          <w:b/>
          <w:bCs/>
          <w:color w:val="000000"/>
          <w:szCs w:val="21"/>
          <w:highlight w:val="none"/>
        </w:rPr>
      </w:pPr>
      <w:r>
        <w:rPr>
          <w:b/>
          <w:bCs/>
          <w:color w:val="000000"/>
          <w:szCs w:val="21"/>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r>
      <w:r/>
    </w:p>
    <w:p>
      <w:pPr>
        <w:pStyle w:val="656"/>
        <w:jc w:val="center"/>
        <w:spacing w:line="360" w:lineRule="auto"/>
        <w:rPr>
          <w:b/>
          <w:bCs/>
          <w:color w:val="000000"/>
          <w:szCs w:val="21"/>
          <w:highlight w:val="none"/>
        </w:rPr>
      </w:pPr>
      <w:r>
        <w:rPr>
          <w:rFonts w:hint="eastAsia"/>
          <w:b/>
          <w:color w:val="000000"/>
          <w:sz w:val="24"/>
          <w:highlight w:val="none"/>
        </w:rPr>
        <w:t xml:space="preserve">报价明细表 </w:t>
      </w:r>
      <w:r>
        <w:rPr>
          <w:b/>
          <w:bCs/>
          <w:color w:val="000000"/>
          <w:szCs w:val="21"/>
          <w:highlight w:val="none"/>
        </w:rPr>
        <w:t xml:space="preserve">                                                            </w:t>
      </w:r>
      <w:r>
        <w:rPr>
          <w:b/>
          <w:bCs/>
          <w:color w:val="000000"/>
          <w:szCs w:val="21"/>
          <w:highlight w:val="none"/>
        </w:rPr>
      </w:r>
      <w:r/>
    </w:p>
    <w:p>
      <w:pPr>
        <w:pStyle w:val="656"/>
        <w:jc w:val="center"/>
        <w:spacing w:line="480" w:lineRule="auto"/>
        <w:rPr>
          <w:bCs/>
          <w:color w:val="000000"/>
          <w:szCs w:val="21"/>
          <w:highlight w:val="none"/>
        </w:rPr>
      </w:pPr>
      <w:r>
        <w:rPr>
          <w:rFonts w:hint="eastAsia"/>
          <w:bCs/>
          <w:color w:val="000000"/>
          <w:szCs w:val="21"/>
          <w:highlight w:val="none"/>
        </w:rPr>
        <w:t xml:space="preserve">                                                                              单位：元</w:t>
      </w:r>
      <w:r>
        <w:rPr>
          <w:bCs/>
          <w:color w:val="000000"/>
          <w:szCs w:val="21"/>
          <w:highlight w:val="none"/>
        </w:rPr>
      </w:r>
      <w:r/>
    </w:p>
    <w:tbl>
      <w:tblPr>
        <w:tblpPr w:horzAnchor="page" w:tblpX="1525" w:vertAnchor="text" w:tblpY="377" w:leftFromText="180" w:topFromText="0" w:rightFromText="180" w:bottomFromText="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序号</w:t>
            </w:r>
            <w:r>
              <w:rPr>
                <w:rFonts w:hint="eastAsia"/>
                <w:color w:val="000000"/>
                <w:sz w:val="24"/>
                <w:highlight w:val="none"/>
              </w:rPr>
            </w:r>
            <w:r/>
          </w:p>
        </w:tc>
        <w:tc>
          <w:tcPr>
            <w:tcW w:w="3113"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费用名称</w:t>
            </w:r>
            <w:r>
              <w:rPr>
                <w:rFonts w:hint="eastAsia"/>
                <w:color w:val="000000"/>
                <w:sz w:val="24"/>
                <w:highlight w:val="none"/>
              </w:rPr>
            </w:r>
            <w:r/>
          </w:p>
        </w:tc>
        <w:tc>
          <w:tcPr>
            <w:tcW w:w="5224"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价格</w:t>
            </w:r>
            <w:r>
              <w:rPr>
                <w:rFonts w:hint="eastAsia"/>
                <w:color w:val="000000"/>
                <w:sz w:val="24"/>
                <w:highlight w:val="none"/>
              </w:rPr>
            </w:r>
            <w:r/>
          </w:p>
        </w:tc>
      </w:tr>
      <w:tr>
        <w:trPr>
          <w:cantSplit/>
          <w:trHeight w:val="456"/>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1</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48"/>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2</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55"/>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3</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55"/>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4</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55"/>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5</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55"/>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6</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55"/>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7</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61"/>
        </w:trPr>
        <w:tc>
          <w:tcPr>
            <w:tcW w:w="877"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w:t>
            </w:r>
            <w:r>
              <w:rPr>
                <w:rFonts w:hint="eastAsia"/>
                <w:color w:val="000000"/>
                <w:sz w:val="24"/>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461"/>
        </w:trPr>
        <w:tc>
          <w:tcPr>
            <w:tcW w:w="877" w:type="dxa"/>
            <w:vAlign w:val="center"/>
            <w:textDirection w:val="lrTb"/>
            <w:noWrap w:val="false"/>
          </w:tcPr>
          <w:p>
            <w:pPr>
              <w:pStyle w:val="656"/>
              <w:jc w:val="center"/>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3113"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c>
          <w:tcPr>
            <w:tcW w:w="5224" w:type="dxa"/>
            <w:vAlign w:val="center"/>
            <w:textDirection w:val="lrTb"/>
            <w:noWrap w:val="false"/>
          </w:tcPr>
          <w:p>
            <w:pPr>
              <w:pStyle w:val="656"/>
              <w:spacing w:line="400" w:lineRule="exact"/>
              <w:rPr>
                <w:rFonts w:ascii="宋体" w:hAnsi="宋体" w:cs="宋体"/>
                <w:color w:val="000000"/>
                <w:sz w:val="28"/>
                <w:szCs w:val="28"/>
                <w:highlight w:val="none"/>
              </w:rPr>
              <w:framePr w:vAnchor="text" w:hAnchor="page" w:x="1525" w:y="377"/>
            </w:pPr>
            <w:r>
              <w:rPr>
                <w:rFonts w:ascii="宋体" w:hAnsi="宋体" w:cs="宋体"/>
                <w:color w:val="000000"/>
                <w:sz w:val="28"/>
                <w:szCs w:val="28"/>
                <w:highlight w:val="none"/>
              </w:rPr>
            </w:r>
            <w:r/>
          </w:p>
        </w:tc>
      </w:tr>
      <w:tr>
        <w:trPr>
          <w:cantSplit/>
          <w:trHeight w:val="600"/>
        </w:trPr>
        <w:tc>
          <w:tcPr>
            <w:gridSpan w:val="2"/>
            <w:tcW w:w="3990" w:type="dxa"/>
            <w:vAlign w:val="center"/>
            <w:textDirection w:val="lrTb"/>
            <w:noWrap w:val="false"/>
          </w:tcPr>
          <w:p>
            <w:pPr>
              <w:pStyle w:val="656"/>
              <w:jc w:val="center"/>
              <w:spacing w:line="360" w:lineRule="auto"/>
              <w:rPr>
                <w:rFonts w:hint="eastAsia"/>
                <w:color w:val="000000"/>
                <w:sz w:val="24"/>
                <w:highlight w:val="none"/>
              </w:rPr>
              <w:framePr w:vAnchor="text" w:hAnchor="page" w:x="1525" w:y="377"/>
            </w:pPr>
            <w:r>
              <w:rPr>
                <w:rFonts w:hint="eastAsia"/>
                <w:color w:val="000000"/>
                <w:sz w:val="24"/>
                <w:highlight w:val="none"/>
              </w:rPr>
              <w:t xml:space="preserve">合计</w:t>
            </w:r>
            <w:r>
              <w:rPr>
                <w:rFonts w:hint="eastAsia"/>
                <w:color w:val="000000"/>
                <w:sz w:val="24"/>
                <w:highlight w:val="none"/>
              </w:rPr>
            </w:r>
            <w:r/>
          </w:p>
        </w:tc>
        <w:tc>
          <w:tcPr>
            <w:tcW w:w="5224" w:type="dxa"/>
            <w:vAlign w:val="center"/>
            <w:textDirection w:val="lrTb"/>
            <w:noWrap w:val="false"/>
          </w:tcPr>
          <w:p>
            <w:pPr>
              <w:pStyle w:val="656"/>
              <w:jc w:val="left"/>
              <w:spacing w:line="360" w:lineRule="auto"/>
              <w:rPr>
                <w:rFonts w:hint="eastAsia"/>
                <w:color w:val="000000"/>
                <w:sz w:val="24"/>
                <w:highlight w:val="none"/>
              </w:rPr>
              <w:framePr w:vAnchor="text" w:hAnchor="page" w:x="1525" w:y="377"/>
            </w:pPr>
            <w:r>
              <w:rPr>
                <w:rFonts w:hint="eastAsia"/>
                <w:color w:val="000000"/>
                <w:sz w:val="24"/>
                <w:highlight w:val="none"/>
              </w:rPr>
              <w:t xml:space="preserve">小写：  ￥</w:t>
            </w:r>
            <w:r>
              <w:rPr>
                <w:rFonts w:hint="eastAsia"/>
                <w:color w:val="000000"/>
                <w:sz w:val="24"/>
                <w:highlight w:val="none"/>
              </w:rPr>
            </w:r>
            <w:r/>
          </w:p>
          <w:p>
            <w:pPr>
              <w:pStyle w:val="656"/>
              <w:jc w:val="left"/>
              <w:spacing w:line="360" w:lineRule="auto"/>
              <w:rPr>
                <w:rFonts w:hint="eastAsia"/>
                <w:color w:val="000000"/>
                <w:sz w:val="24"/>
                <w:highlight w:val="none"/>
              </w:rPr>
              <w:framePr w:vAnchor="text" w:hAnchor="page" w:x="1525" w:y="377"/>
            </w:pPr>
            <w:r>
              <w:rPr>
                <w:rFonts w:hint="eastAsia"/>
                <w:color w:val="000000"/>
                <w:sz w:val="24"/>
                <w:highlight w:val="none"/>
              </w:rPr>
              <w:t xml:space="preserve">大写： 人民币</w:t>
            </w:r>
            <w:r>
              <w:rPr>
                <w:rFonts w:hint="eastAsia"/>
                <w:color w:val="000000"/>
                <w:sz w:val="24"/>
                <w:highlight w:val="none"/>
              </w:rPr>
            </w:r>
            <w:r/>
          </w:p>
        </w:tc>
      </w:tr>
    </w:tbl>
    <w:p>
      <w:pPr>
        <w:pStyle w:val="656"/>
        <w:spacing w:line="360" w:lineRule="auto"/>
        <w:rPr>
          <w:rFonts w:hint="eastAsia"/>
          <w:b/>
          <w:color w:val="000000"/>
          <w:sz w:val="24"/>
          <w:highlight w:val="none"/>
        </w:rPr>
      </w:pPr>
      <w:r>
        <w:rPr>
          <w:rFonts w:hint="eastAsia"/>
          <w:b/>
          <w:color w:val="000000"/>
          <w:sz w:val="24"/>
          <w:highlight w:val="none"/>
        </w:rPr>
      </w:r>
      <w:r/>
    </w:p>
    <w:p>
      <w:pPr>
        <w:pStyle w:val="656"/>
        <w:spacing w:line="480" w:lineRule="auto"/>
        <w:rPr>
          <w:color w:val="000000"/>
          <w:szCs w:val="21"/>
          <w:highlight w:val="none"/>
        </w:rPr>
      </w:pPr>
      <w:r>
        <w:rPr>
          <w:color w:val="000000"/>
          <w:szCs w:val="21"/>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rFonts w:hint="eastAsia"/>
          <w:color w:val="000000"/>
          <w:sz w:val="24"/>
          <w:highlight w:val="none"/>
        </w:rPr>
      </w:pPr>
      <w:r>
        <w:rPr>
          <w:rFonts w:hint="eastAsia"/>
          <w:color w:val="000000"/>
          <w:sz w:val="24"/>
          <w:highlight w:val="none"/>
        </w:rPr>
      </w:r>
      <w:r/>
    </w:p>
    <w:p>
      <w:pPr>
        <w:pStyle w:val="656"/>
        <w:jc w:val="left"/>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响应单位（</w:t>
      </w:r>
      <w:r>
        <w:rPr>
          <w:rFonts w:hint="eastAsia" w:cs="宋体"/>
          <w:color w:val="000000"/>
          <w:sz w:val="24"/>
          <w:highlight w:val="none"/>
        </w:rPr>
        <w:t xml:space="preserve">电子签章</w:t>
      </w:r>
      <w:r>
        <w:rPr>
          <w:rFonts w:hint="eastAsia" w:ascii="宋体" w:hAnsi="宋体" w:cs="宋体"/>
          <w:color w:val="000000"/>
          <w:sz w:val="24"/>
          <w:highlight w:val="none"/>
        </w:rPr>
        <w:t xml:space="preserve">）：  </w:t>
      </w:r>
      <w:r>
        <w:rPr>
          <w:rFonts w:hint="eastAsia" w:ascii="宋体" w:hAnsi="宋体" w:cs="宋体"/>
          <w:color w:val="000000"/>
          <w:spacing w:val="20"/>
          <w:sz w:val="24"/>
          <w:highlight w:val="none"/>
        </w:rPr>
        <w:t xml:space="preserve"> </w:t>
      </w:r>
      <w:r>
        <w:rPr>
          <w:rFonts w:hint="eastAsia" w:ascii="宋体" w:hAnsi="宋体" w:cs="宋体"/>
          <w:color w:val="000000"/>
          <w:spacing w:val="20"/>
          <w:sz w:val="24"/>
          <w:highlight w:val="none"/>
        </w:rPr>
      </w:r>
      <w:r/>
    </w:p>
    <w:p>
      <w:pPr>
        <w:pStyle w:val="65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656"/>
        <w:ind w:right="480"/>
        <w:spacing w:line="360" w:lineRule="auto"/>
        <w:rPr>
          <w:rFonts w:hint="eastAsia"/>
          <w:b/>
          <w:color w:val="000000"/>
          <w:sz w:val="24"/>
          <w:highlight w:val="none"/>
        </w:rPr>
      </w:pPr>
      <w:r>
        <w:rPr>
          <w:b/>
          <w:color w:val="000000"/>
          <w:sz w:val="24"/>
          <w:highlight w:val="none"/>
        </w:rPr>
        <w:br w:type="page" w:clear="all"/>
      </w:r>
      <w:r>
        <w:rPr>
          <w:rFonts w:hint="eastAsia"/>
          <w:b/>
          <w:color w:val="000000"/>
          <w:sz w:val="24"/>
          <w:highlight w:val="none"/>
        </w:rPr>
        <w:t xml:space="preserve">3、确认函</w:t>
      </w:r>
      <w:r>
        <w:rPr>
          <w:rFonts w:hint="eastAsia"/>
          <w:b/>
          <w:color w:val="000000"/>
          <w:sz w:val="24"/>
          <w:highlight w:val="none"/>
        </w:rPr>
      </w:r>
      <w:r/>
    </w:p>
    <w:p>
      <w:pPr>
        <w:pStyle w:val="656"/>
        <w:jc w:val="center"/>
        <w:spacing w:line="360" w:lineRule="auto"/>
        <w:rPr>
          <w:rFonts w:hint="eastAsia"/>
          <w:b/>
          <w:color w:val="000000"/>
          <w:sz w:val="24"/>
          <w:highlight w:val="none"/>
        </w:rPr>
      </w:pPr>
      <w:r>
        <w:rPr>
          <w:rFonts w:hint="eastAsia"/>
          <w:b/>
          <w:color w:val="000000"/>
          <w:sz w:val="24"/>
          <w:highlight w:val="none"/>
        </w:rPr>
        <w:t xml:space="preserve">确 认 函</w:t>
      </w:r>
      <w:r>
        <w:rPr>
          <w:rFonts w:hint="eastAsia"/>
          <w:b/>
          <w:color w:val="000000"/>
          <w:sz w:val="24"/>
          <w:highlight w:val="none"/>
        </w:rPr>
      </w:r>
      <w:r/>
    </w:p>
    <w:p>
      <w:pPr>
        <w:pStyle w:val="656"/>
        <w:spacing w:line="360" w:lineRule="auto"/>
        <w:rPr>
          <w:rFonts w:hint="eastAsia"/>
          <w:color w:val="000000"/>
          <w:sz w:val="24"/>
          <w:highlight w:val="none"/>
        </w:rPr>
      </w:pPr>
      <w:r>
        <w:rPr>
          <w:rFonts w:hint="eastAsia"/>
          <w:color w:val="000000"/>
          <w:sz w:val="24"/>
          <w:highlight w:val="none"/>
        </w:rPr>
      </w:r>
      <w:r/>
    </w:p>
    <w:p>
      <w:pPr>
        <w:pStyle w:val="656"/>
        <w:spacing w:line="360" w:lineRule="auto"/>
        <w:rPr>
          <w:rFonts w:hint="eastAsia" w:cs="宋体"/>
          <w:color w:val="000000"/>
          <w:sz w:val="24"/>
          <w:highlight w:val="none"/>
        </w:rPr>
      </w:pPr>
      <w:r>
        <w:rPr>
          <w:rFonts w:hint="eastAsia" w:cs="宋体"/>
          <w:color w:val="000000"/>
          <w:sz w:val="24"/>
          <w:highlight w:val="none"/>
          <w:u w:val="single"/>
        </w:rPr>
        <w:t xml:space="preserve">江苏澄建正达工程项目管理有限公司</w:t>
      </w:r>
      <w:r>
        <w:rPr>
          <w:rFonts w:hint="eastAsia" w:cs="宋体"/>
          <w:color w:val="000000"/>
          <w:sz w:val="24"/>
          <w:highlight w:val="none"/>
        </w:rPr>
        <w:t xml:space="preserve">：</w:t>
      </w:r>
      <w:r>
        <w:rPr>
          <w:rFonts w:hint="eastAsia" w:cs="宋体"/>
          <w:color w:val="000000"/>
          <w:sz w:val="24"/>
          <w:highlight w:val="none"/>
        </w:rPr>
      </w:r>
      <w:r/>
    </w:p>
    <w:p>
      <w:pPr>
        <w:pStyle w:val="656"/>
        <w:ind w:firstLine="480"/>
        <w:spacing w:line="360" w:lineRule="auto"/>
        <w:rPr>
          <w:rFonts w:hint="eastAsia" w:cs="宋体"/>
          <w:color w:val="000000"/>
          <w:sz w:val="24"/>
          <w:highlight w:val="none"/>
        </w:rPr>
      </w:pPr>
      <w:r>
        <w:rPr>
          <w:rFonts w:hint="eastAsia" w:cs="宋体"/>
          <w:color w:val="000000"/>
          <w:sz w:val="24"/>
          <w:highlight w:val="none"/>
        </w:rPr>
        <w:t xml:space="preserve">   </w:t>
      </w:r>
      <w:r>
        <w:rPr>
          <w:rFonts w:hint="eastAsia" w:cs="宋体"/>
          <w:color w:val="000000"/>
          <w:sz w:val="24"/>
          <w:highlight w:val="none"/>
        </w:rPr>
      </w:r>
      <w:r/>
    </w:p>
    <w:p>
      <w:pPr>
        <w:pStyle w:val="656"/>
        <w:ind w:firstLine="480"/>
        <w:spacing w:line="360" w:lineRule="auto"/>
        <w:rPr>
          <w:rFonts w:hint="eastAsia" w:cs="宋体"/>
          <w:color w:val="000000"/>
          <w:sz w:val="24"/>
          <w:highlight w:val="none"/>
        </w:rPr>
      </w:pPr>
      <w:r>
        <w:rPr>
          <w:rFonts w:hint="eastAsia" w:cs="宋体"/>
          <w:color w:val="000000"/>
          <w:sz w:val="24"/>
          <w:highlight w:val="none"/>
        </w:rPr>
        <w:t xml:space="preserve">我们收到贵单位</w:t>
      </w:r>
      <w:r>
        <w:rPr>
          <w:rFonts w:hint="eastAsia" w:cs="宋体"/>
          <w:color w:val="000000"/>
          <w:sz w:val="24"/>
          <w:highlight w:val="none"/>
          <w:u w:val="single"/>
        </w:rPr>
        <w:t xml:space="preserve"> </w:t>
      </w:r>
      <w:r>
        <w:rPr>
          <w:rFonts w:hint="eastAsia" w:cs="宋体"/>
          <w:color w:val="000000"/>
          <w:sz w:val="24"/>
          <w:highlight w:val="none"/>
          <w:u w:val="single"/>
          <w:lang w:eastAsia="zh-CN"/>
        </w:rPr>
        <w:t xml:space="preserve">JSZC-320281-CJZD-D2026-0031</w:t>
      </w:r>
      <w:r>
        <w:rPr>
          <w:rFonts w:hint="eastAsia" w:cs="宋体"/>
          <w:color w:val="000000"/>
          <w:sz w:val="24"/>
          <w:highlight w:val="none"/>
          <w:u w:val="single"/>
        </w:rPr>
        <w:t xml:space="preserve"> </w:t>
      </w:r>
      <w:r>
        <w:rPr>
          <w:rFonts w:hint="eastAsia" w:cs="宋体"/>
          <w:color w:val="000000"/>
          <w:sz w:val="24"/>
          <w:highlight w:val="none"/>
        </w:rPr>
        <w:t xml:space="preserve">号关于</w:t>
      </w:r>
      <w:r>
        <w:rPr>
          <w:rFonts w:hint="eastAsia" w:cs="宋体"/>
          <w:color w:val="000000"/>
          <w:sz w:val="24"/>
          <w:highlight w:val="none"/>
          <w:u w:val="single"/>
        </w:rPr>
        <w:t xml:space="preserve">                      </w:t>
      </w:r>
      <w:r>
        <w:rPr>
          <w:rFonts w:hint="eastAsia" w:cs="宋体"/>
          <w:color w:val="000000"/>
          <w:sz w:val="24"/>
          <w:highlight w:val="none"/>
        </w:rPr>
        <w:t xml:space="preserve">的单一来源采购邀请函，经仔细阅读和研究，我们决定参加该次单一来源采购活动。</w:t>
      </w:r>
      <w:r>
        <w:rPr>
          <w:rFonts w:hint="eastAsia" w:cs="宋体"/>
          <w:color w:val="000000"/>
          <w:sz w:val="24"/>
          <w:highlight w:val="none"/>
        </w:rPr>
      </w:r>
      <w:r/>
    </w:p>
    <w:p>
      <w:pPr>
        <w:pStyle w:val="656"/>
        <w:ind w:firstLine="480"/>
        <w:spacing w:line="360" w:lineRule="auto"/>
        <w:rPr>
          <w:rFonts w:hint="eastAsia" w:cs="宋体"/>
          <w:color w:val="000000"/>
          <w:sz w:val="24"/>
          <w:highlight w:val="none"/>
        </w:rPr>
      </w:pPr>
      <w:r>
        <w:rPr>
          <w:rFonts w:hint="eastAsia" w:cs="宋体"/>
          <w:color w:val="000000"/>
          <w:sz w:val="24"/>
          <w:highlight w:val="none"/>
        </w:rPr>
      </w:r>
      <w:r/>
    </w:p>
    <w:p>
      <w:pPr>
        <w:pStyle w:val="681"/>
        <w:ind w:left="5250"/>
        <w:spacing w:line="360" w:lineRule="auto"/>
        <w:rPr>
          <w:rFonts w:hint="eastAsia" w:ascii="Times New Roman" w:eastAsia="宋体" w:cs="宋体"/>
          <w:color w:val="000000"/>
          <w:sz w:val="24"/>
          <w:highlight w:val="none"/>
        </w:rPr>
      </w:pPr>
      <w:r>
        <w:rPr>
          <w:rFonts w:hint="eastAsia" w:ascii="Times New Roman" w:eastAsia="宋体" w:cs="宋体"/>
          <w:color w:val="000000"/>
          <w:sz w:val="24"/>
          <w:highlight w:val="none"/>
        </w:rPr>
      </w:r>
      <w:r/>
    </w:p>
    <w:p>
      <w:pPr>
        <w:pStyle w:val="680"/>
        <w:ind w:firstLine="60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响应单位：（电子签章）</w:t>
      </w:r>
      <w:r>
        <w:rPr>
          <w:rFonts w:hint="eastAsia" w:ascii="Times New Roman" w:hAnsi="Times New Roman" w:eastAsia="宋体" w:cs="宋体"/>
          <w:color w:val="000000"/>
          <w:sz w:val="24"/>
          <w:highlight w:val="none"/>
        </w:rPr>
      </w:r>
      <w:r/>
    </w:p>
    <w:p>
      <w:pPr>
        <w:pStyle w:val="680"/>
        <w:ind w:firstLine="555"/>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日期：         年         月       日</w:t>
      </w:r>
      <w:r>
        <w:rPr>
          <w:rFonts w:hint="eastAsia" w:ascii="Times New Roman" w:hAnsi="Times New Roman" w:eastAsia="宋体" w:cs="宋体"/>
          <w:color w:val="000000"/>
          <w:sz w:val="24"/>
          <w:highlight w:val="none"/>
        </w:rPr>
      </w:r>
      <w:r/>
    </w:p>
    <w:p>
      <w:pPr>
        <w:pStyle w:val="680"/>
        <w:spacing w:line="360" w:lineRule="auto"/>
        <w:rPr>
          <w:rFonts w:hint="eastAsia" w:ascii="Times New Roman" w:hAnsi="Times New Roman" w:eastAsia="宋体"/>
          <w:color w:val="000000"/>
          <w:sz w:val="24"/>
          <w:highlight w:val="none"/>
        </w:rPr>
      </w:pPr>
      <w:r>
        <w:rPr>
          <w:rFonts w:hint="eastAsia" w:ascii="Times New Roman" w:hAnsi="Times New Roman" w:eastAsia="宋体" w:cs="宋体"/>
          <w:color w:val="000000"/>
          <w:sz w:val="24"/>
          <w:highlight w:val="none"/>
        </w:rPr>
        <w:t xml:space="preserve">     联系电话：</w:t>
      </w:r>
      <w:r>
        <w:rPr>
          <w:rFonts w:hint="eastAsia" w:ascii="Times New Roman" w:hAnsi="Times New Roman" w:eastAsia="宋体"/>
          <w:color w:val="000000"/>
          <w:sz w:val="24"/>
          <w:highlight w:val="none"/>
        </w:rPr>
      </w:r>
      <w:r/>
    </w:p>
    <w:p>
      <w:pPr>
        <w:pStyle w:val="680"/>
        <w:jc w:val="left"/>
        <w:spacing w:line="380" w:lineRule="exact"/>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br w:type="page" w:clear="all"/>
      </w:r>
      <w:r>
        <w:rPr>
          <w:rFonts w:hint="eastAsia" w:ascii="Times New Roman" w:hAnsi="Times New Roman" w:eastAsia="宋体" w:cs="宋体"/>
          <w:b/>
          <w:color w:val="000000"/>
          <w:sz w:val="24"/>
          <w:highlight w:val="none"/>
        </w:rPr>
        <w:t xml:space="preserve">4、声明书</w:t>
      </w:r>
      <w:r>
        <w:rPr>
          <w:rFonts w:hint="eastAsia" w:ascii="Times New Roman" w:hAnsi="Times New Roman" w:eastAsia="宋体" w:cs="宋体"/>
          <w:b/>
          <w:color w:val="000000"/>
          <w:sz w:val="24"/>
          <w:highlight w:val="none"/>
        </w:rPr>
      </w:r>
      <w:r/>
    </w:p>
    <w:p>
      <w:pPr>
        <w:pStyle w:val="680"/>
        <w:jc w:val="center"/>
        <w:spacing w:line="380" w:lineRule="exact"/>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声明书</w:t>
      </w:r>
      <w:r>
        <w:rPr>
          <w:rFonts w:hint="eastAsia" w:ascii="Times New Roman" w:hAnsi="Times New Roman" w:eastAsia="宋体" w:cs="宋体"/>
          <w:b/>
          <w:color w:val="000000"/>
          <w:sz w:val="24"/>
          <w:highlight w:val="none"/>
        </w:rPr>
      </w:r>
      <w:r/>
    </w:p>
    <w:p>
      <w:pPr>
        <w:pStyle w:val="734"/>
        <w:spacing w:line="420" w:lineRule="exact"/>
        <w:rPr>
          <w:rFonts w:hAnsi="宋体" w:eastAsia="宋体"/>
          <w:color w:val="000000"/>
          <w:sz w:val="24"/>
          <w:szCs w:val="24"/>
          <w:highlight w:val="none"/>
        </w:rPr>
      </w:pPr>
      <w:r>
        <w:rPr>
          <w:rFonts w:hint="eastAsia" w:hAnsi="宋体" w:eastAsia="宋体"/>
          <w:color w:val="000000"/>
          <w:sz w:val="24"/>
          <w:szCs w:val="24"/>
          <w:highlight w:val="none"/>
        </w:rPr>
        <w:t xml:space="preserve">江苏澄建正达工程项目管理有限公司：</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我们收到贵公司</w:t>
      </w:r>
      <w:r>
        <w:rPr>
          <w:rFonts w:hAnsi="宋体" w:eastAsia="宋体"/>
          <w:color w:val="000000"/>
          <w:szCs w:val="24"/>
          <w:highlight w:val="none"/>
          <w:u w:val="single"/>
        </w:rPr>
        <w:t xml:space="preserve">          </w:t>
      </w:r>
      <w:r>
        <w:rPr>
          <w:rFonts w:hint="eastAsia" w:hAnsi="宋体" w:eastAsia="宋体"/>
          <w:color w:val="000000"/>
          <w:sz w:val="24"/>
          <w:szCs w:val="24"/>
          <w:highlight w:val="none"/>
        </w:rPr>
        <w:t xml:space="preserve">号采购文件，经仔细阅读和研究，我们决定参加活动。</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1</w:t>
      </w:r>
      <w:r>
        <w:rPr>
          <w:rFonts w:hint="eastAsia" w:hAnsi="宋体" w:eastAsia="宋体"/>
          <w:color w:val="000000"/>
          <w:sz w:val="24"/>
          <w:szCs w:val="24"/>
          <w:highlight w:val="none"/>
        </w:rPr>
        <w:t xml:space="preserve">、我们愿意按照采购文件的一切要求，提供包括完成该项目全部内容的设备、材料及人工、机械、保险、劳保、各种税费以及质保期服务等所发生的全部费用以及合同包含的所有风险、责任等各项应有费用</w:t>
      </w:r>
      <w:r>
        <w:rPr>
          <w:rFonts w:hint="eastAsia" w:hAnsi="宋体" w:eastAsia="宋体" w:cs="宋体"/>
          <w:color w:val="000000"/>
          <w:sz w:val="24"/>
          <w:szCs w:val="24"/>
          <w:highlight w:val="none"/>
          <w:lang w:val="zh-CN"/>
        </w:rPr>
        <w:t xml:space="preserve">。</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2</w:t>
      </w:r>
      <w:r>
        <w:rPr>
          <w:rFonts w:hint="eastAsia" w:hAnsi="宋体" w:eastAsia="宋体"/>
          <w:color w:val="000000"/>
          <w:sz w:val="24"/>
          <w:szCs w:val="24"/>
          <w:highlight w:val="none"/>
        </w:rPr>
        <w:t xml:space="preserve">、如果我们的响应文件被接受，我们将严格履行采购文件中规定的每一项要求，按期、按质、按量履行合同的义务。</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w:t>
      </w:r>
      <w:r>
        <w:rPr>
          <w:rFonts w:hint="eastAsia" w:hAnsi="宋体" w:eastAsia="宋体"/>
          <w:color w:val="000000"/>
          <w:sz w:val="24"/>
          <w:szCs w:val="24"/>
          <w:highlight w:val="none"/>
        </w:rPr>
        <w:t xml:space="preserve">采购</w:t>
      </w:r>
      <w:r>
        <w:rPr>
          <w:rFonts w:hAnsi="宋体" w:eastAsia="宋体"/>
          <w:color w:val="000000"/>
          <w:sz w:val="24"/>
          <w:szCs w:val="24"/>
          <w:highlight w:val="none"/>
        </w:rPr>
        <w:t xml:space="preserve">文件</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我们</w:t>
      </w:r>
      <w:r>
        <w:rPr>
          <w:rFonts w:hint="eastAsia" w:hAnsi="宋体" w:eastAsia="宋体"/>
          <w:color w:val="000000"/>
          <w:sz w:val="24"/>
          <w:szCs w:val="24"/>
          <w:highlight w:val="none"/>
        </w:rPr>
        <w:t xml:space="preserve">认为采购文件中不存在以不合理的要求限制或者排斥潜在供应商、不存在对潜在供应商实行差别待遇或者歧视待遇、不存在指定特定的供应商、不存在含有倾向性或者排斥潜在供应商的其他内容，我们</w:t>
      </w:r>
      <w:r>
        <w:rPr>
          <w:rFonts w:hAnsi="宋体" w:eastAsia="宋体"/>
          <w:color w:val="000000"/>
          <w:sz w:val="24"/>
          <w:szCs w:val="24"/>
          <w:highlight w:val="none"/>
        </w:rPr>
        <w:t xml:space="preserve">完全理解并同意放弃对这方面有不明及误解的权力。</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4、我们同意按采购文件中的规定，本响应文件的有效期限为开始后</w:t>
      </w:r>
      <w:r>
        <w:rPr>
          <w:rFonts w:hint="eastAsia" w:hAnsi="宋体" w:eastAsia="宋体"/>
          <w:color w:val="000000"/>
          <w:sz w:val="24"/>
          <w:szCs w:val="24"/>
          <w:highlight w:val="none"/>
          <w:u w:val="single"/>
        </w:rPr>
        <w:t xml:space="preserve">  90  </w:t>
      </w:r>
      <w:r>
        <w:rPr>
          <w:rFonts w:hint="eastAsia" w:hAnsi="宋体" w:eastAsia="宋体"/>
          <w:color w:val="000000"/>
          <w:sz w:val="24"/>
          <w:szCs w:val="24"/>
          <w:highlight w:val="none"/>
        </w:rPr>
        <w:t xml:space="preserve">天。</w:t>
      </w:r>
      <w:r>
        <w:rPr>
          <w:rFonts w:hAnsi="宋体" w:eastAsia="宋体"/>
          <w:color w:val="000000"/>
          <w:sz w:val="24"/>
          <w:szCs w:val="24"/>
          <w:highlight w:val="none"/>
        </w:rPr>
        <w:t xml:space="preserve">如果我们在开标后规定的有效期内撤回，</w:t>
      </w:r>
      <w:r>
        <w:rPr>
          <w:rFonts w:hint="eastAsia" w:hAnsi="宋体" w:eastAsia="宋体" w:cs="宋体"/>
          <w:color w:val="000000"/>
          <w:sz w:val="24"/>
          <w:szCs w:val="24"/>
          <w:highlight w:val="none"/>
        </w:rPr>
        <w:t xml:space="preserve">我们愿意承担一切责任。</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5、我们愿意提供采购单位在采购文件中要求的所有资料，</w:t>
      </w:r>
      <w:r>
        <w:rPr>
          <w:rFonts w:hAnsi="宋体" w:eastAsia="宋体"/>
          <w:color w:val="000000"/>
          <w:sz w:val="24"/>
          <w:szCs w:val="24"/>
          <w:highlight w:val="none"/>
        </w:rPr>
        <w:t xml:space="preserve">也同意向贵方提供贵方可能另外要求的与其有关的任何证据或资料。并保证所提供的资料全部是真实的、有效的，若有虚假，我们愿承担一切责任。</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6、我们认为你们有权决定成交单位，还认为你们有权接受或拒绝所有的供应商。</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7、我们愿意遵守采购文件中所列的收费标准。</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8、我们承诺本响应文件在开始后的全过程中保持有效，不作任何更改和变动。</w:t>
      </w:r>
      <w:r>
        <w:rPr>
          <w:rFonts w:hAnsi="宋体" w:eastAsia="宋体"/>
          <w:color w:val="000000"/>
          <w:sz w:val="24"/>
          <w:szCs w:val="24"/>
          <w:highlight w:val="none"/>
        </w:rPr>
        <w:t xml:space="preserve">我们同意</w:t>
      </w:r>
      <w:r>
        <w:rPr>
          <w:rFonts w:hint="eastAsia" w:hAnsi="宋体" w:eastAsia="宋体" w:cs="宋体"/>
          <w:color w:val="000000"/>
          <w:sz w:val="24"/>
          <w:szCs w:val="24"/>
          <w:highlight w:val="none"/>
          <w:lang w:val="zh-CN"/>
        </w:rPr>
        <w:t xml:space="preserve">成交</w:t>
      </w:r>
      <w:r>
        <w:rPr>
          <w:rFonts w:hAnsi="宋体" w:eastAsia="宋体"/>
          <w:color w:val="000000"/>
          <w:sz w:val="24"/>
          <w:szCs w:val="24"/>
          <w:highlight w:val="none"/>
        </w:rPr>
        <w:t xml:space="preserve">后若不履行文件的内容要求和各项承诺及义务的即被视为违约，</w:t>
      </w:r>
      <w:r>
        <w:rPr>
          <w:rFonts w:hint="eastAsia" w:hAnsi="宋体" w:eastAsia="宋体"/>
          <w:color w:val="000000"/>
          <w:sz w:val="24"/>
          <w:highlight w:val="none"/>
        </w:rPr>
        <w:t xml:space="preserve">并承担相关后果</w:t>
      </w:r>
      <w:r>
        <w:rPr>
          <w:rFonts w:hAnsi="宋体" w:eastAsia="宋体"/>
          <w:color w:val="000000"/>
          <w:sz w:val="24"/>
          <w:highlight w:val="none"/>
        </w:rPr>
        <w:t xml:space="preserve">。</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9、我们愿意按采购文件的规定交纳保证金，并</w:t>
      </w:r>
      <w:r>
        <w:rPr>
          <w:rFonts w:hAnsi="宋体" w:eastAsia="宋体"/>
          <w:color w:val="000000"/>
          <w:sz w:val="24"/>
          <w:szCs w:val="24"/>
          <w:highlight w:val="none"/>
        </w:rPr>
        <w:t xml:space="preserve">同意</w:t>
      </w: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须知中关于没收保证金的规定。</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10、如果我们成交，我们愿意在签订合同时支付履约保证金，并按采购文件的规定支付成交服务费；</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1</w:t>
      </w:r>
      <w:r>
        <w:rPr>
          <w:rFonts w:hint="eastAsia" w:hAnsi="宋体" w:eastAsia="宋体"/>
          <w:color w:val="000000"/>
          <w:sz w:val="24"/>
          <w:szCs w:val="24"/>
          <w:highlight w:val="none"/>
        </w:rPr>
        <w:t xml:space="preserve">1、</w:t>
      </w:r>
      <w:r>
        <w:rPr>
          <w:rFonts w:hAnsi="宋体" w:eastAsia="宋体"/>
          <w:color w:val="000000"/>
          <w:sz w:val="24"/>
          <w:szCs w:val="24"/>
          <w:highlight w:val="none"/>
        </w:rPr>
        <w:t xml:space="preserve">与本</w:t>
      </w:r>
      <w:r>
        <w:rPr>
          <w:rFonts w:hint="eastAsia" w:hAnsi="宋体" w:eastAsia="宋体"/>
          <w:color w:val="000000"/>
          <w:sz w:val="24"/>
          <w:szCs w:val="24"/>
          <w:highlight w:val="none"/>
        </w:rPr>
        <w:t xml:space="preserve">次</w:t>
      </w:r>
      <w:r>
        <w:rPr>
          <w:rFonts w:hAnsi="宋体" w:eastAsia="宋体"/>
          <w:color w:val="000000"/>
          <w:sz w:val="24"/>
          <w:szCs w:val="24"/>
          <w:highlight w:val="none"/>
        </w:rPr>
        <w:t xml:space="preserve">有关的通讯地址</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单位</w:t>
      </w:r>
      <w:r>
        <w:rPr>
          <w:rFonts w:hint="eastAsia" w:hAnsi="宋体" w:eastAsia="宋体"/>
          <w:color w:val="000000"/>
          <w:sz w:val="24"/>
          <w:szCs w:val="24"/>
          <w:highlight w:val="none"/>
        </w:rPr>
        <w:t xml:space="preserve">名称： </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 </w:t>
      </w:r>
      <w:r>
        <w:rPr>
          <w:rFonts w:hAnsi="宋体" w:eastAsia="宋体"/>
          <w:color w:val="000000"/>
          <w:sz w:val="24"/>
          <w:szCs w:val="24"/>
          <w:highlight w:val="none"/>
        </w:rPr>
        <w:t xml:space="preserve">    联系人</w:t>
      </w:r>
      <w:r>
        <w:rPr>
          <w:rFonts w:hint="eastAsia" w:hAnsi="宋体" w:eastAsia="宋体"/>
          <w:color w:val="000000"/>
          <w:sz w:val="24"/>
          <w:szCs w:val="24"/>
          <w:highlight w:val="none"/>
        </w:rPr>
        <w:t xml:space="preserve">员：</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单位地址：</w:t>
      </w:r>
      <w:r>
        <w:rPr>
          <w:rFonts w:hAnsi="宋体" w:eastAsia="宋体"/>
          <w:color w:val="000000"/>
          <w:sz w:val="24"/>
          <w:szCs w:val="24"/>
          <w:highlight w:val="none"/>
        </w:rPr>
        <w:t xml:space="preserve">                                 邮政编码</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734"/>
        <w:spacing w:line="420" w:lineRule="exact"/>
        <w:rPr>
          <w:rFonts w:hAnsi="宋体" w:eastAsia="宋体"/>
          <w:color w:val="000000"/>
          <w:sz w:val="24"/>
          <w:szCs w:val="24"/>
          <w:highlight w:val="none"/>
        </w:rPr>
      </w:pPr>
      <w:r>
        <w:rPr>
          <w:rFonts w:hAnsi="宋体" w:eastAsia="宋体"/>
          <w:color w:val="000000"/>
          <w:sz w:val="24"/>
          <w:szCs w:val="24"/>
          <w:highlight w:val="none"/>
        </w:rPr>
        <w:t xml:space="preserve">    联系电话</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    </w:t>
      </w:r>
      <w:r>
        <w:rPr>
          <w:rFonts w:hAnsi="宋体" w:eastAsia="宋体"/>
          <w:color w:val="000000"/>
          <w:sz w:val="24"/>
          <w:szCs w:val="24"/>
          <w:highlight w:val="none"/>
        </w:rPr>
        <w:t xml:space="preserve">              传</w:t>
      </w:r>
      <w:r>
        <w:rPr>
          <w:rFonts w:hint="eastAsia" w:hAnsi="宋体" w:eastAsia="宋体"/>
          <w:color w:val="000000"/>
          <w:sz w:val="24"/>
          <w:szCs w:val="24"/>
          <w:highlight w:val="none"/>
        </w:rPr>
        <w:t xml:space="preserve">真号码：</w:t>
      </w:r>
      <w:r>
        <w:rPr>
          <w:rFonts w:hAnsi="宋体" w:eastAsia="宋体"/>
          <w:color w:val="000000"/>
          <w:sz w:val="24"/>
          <w:szCs w:val="24"/>
          <w:highlight w:val="none"/>
        </w:rPr>
      </w:r>
      <w:r/>
    </w:p>
    <w:p>
      <w:pPr>
        <w:pStyle w:val="670"/>
        <w:ind w:right="420" w:firstLine="0"/>
        <w:spacing w:line="420" w:lineRule="exact"/>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670"/>
        <w:ind w:right="420" w:firstLine="0"/>
        <w:spacing w:line="420" w:lineRule="exact"/>
        <w:rPr>
          <w:rFonts w:ascii="宋体" w:hAnsi="宋体" w:cs="宋体"/>
          <w:color w:val="000000"/>
          <w:highlight w:val="none"/>
        </w:rPr>
      </w:pPr>
      <w:r>
        <w:rPr>
          <w:rFonts w:hint="eastAsia" w:ascii="宋体" w:hAnsi="宋体" w:cs="宋体"/>
          <w:color w:val="000000"/>
          <w:highlight w:val="none"/>
        </w:rPr>
        <w:t xml:space="preserve">  响应供应商：（电子签章）</w:t>
      </w:r>
      <w:r>
        <w:rPr>
          <w:rFonts w:ascii="宋体" w:hAnsi="宋体" w:cs="宋体"/>
          <w:color w:val="000000"/>
          <w:highlight w:val="none"/>
        </w:rPr>
      </w:r>
      <w:r/>
    </w:p>
    <w:p>
      <w:pPr>
        <w:pStyle w:val="670"/>
        <w:ind w:right="420" w:firstLine="0"/>
        <w:spacing w:line="420" w:lineRule="exact"/>
        <w:rPr>
          <w:rFonts w:hint="eastAsia" w:ascii="宋体" w:hAnsi="宋体" w:cs="宋体"/>
          <w:color w:val="000000"/>
          <w:highlight w:val="none"/>
        </w:rPr>
      </w:pPr>
      <w:r>
        <w:rPr>
          <w:rFonts w:hint="eastAsia" w:ascii="宋体" w:hAnsi="宋体" w:cs="宋体"/>
          <w:color w:val="000000"/>
          <w:highlight w:val="none"/>
        </w:rPr>
        <w:t xml:space="preserve">  日期：</w:t>
      </w:r>
      <w:r>
        <w:rPr>
          <w:rFonts w:hint="eastAsia" w:ascii="宋体" w:hAnsi="宋体" w:cs="宋体"/>
          <w:color w:val="000000"/>
          <w:highlight w:val="none"/>
        </w:rPr>
      </w:r>
      <w:r/>
    </w:p>
    <w:p>
      <w:pPr>
        <w:pStyle w:val="670"/>
        <w:ind w:firstLine="0"/>
        <w:spacing w:line="360" w:lineRule="auto"/>
        <w:rPr>
          <w:rFonts w:ascii="宋体" w:hAnsi="宋体"/>
          <w:color w:val="000000"/>
          <w:highlight w:val="none"/>
        </w:rPr>
      </w:pPr>
      <w:r>
        <w:rPr>
          <w:rFonts w:ascii="宋体" w:hAnsi="宋体"/>
          <w:color w:val="000000"/>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t xml:space="preserve">5</w:t>
      </w:r>
      <w:r>
        <w:rPr>
          <w:rFonts w:hint="eastAsia" w:ascii="Times New Roman" w:hAnsi="Times New Roman" w:eastAsia="宋体" w:cs="宋体"/>
          <w:b/>
          <w:color w:val="000000"/>
          <w:sz w:val="24"/>
          <w:highlight w:val="none"/>
        </w:rPr>
        <w:t xml:space="preserve">、技术要求偏离表</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r>
      <w:r/>
    </w:p>
    <w:p>
      <w:pPr>
        <w:pStyle w:val="680"/>
        <w:jc w:val="center"/>
        <w:spacing w:line="380" w:lineRule="exact"/>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技术要求偏离表</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单位名称（盖章）：</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242"/>
        <w:gridCol w:w="2127"/>
        <w:gridCol w:w="1559"/>
      </w:tblGrid>
      <w:tr>
        <w:trPr>
          <w:trHeight w:val="567"/>
        </w:trPr>
        <w:tc>
          <w:tcPr>
            <w:tcW w:w="959" w:type="dxa"/>
            <w:vAlign w:val="center"/>
            <w:textDirection w:val="lrTb"/>
            <w:noWrap w:val="false"/>
          </w:tcPr>
          <w:p>
            <w:pPr>
              <w:pStyle w:val="656"/>
              <w:jc w:val="center"/>
              <w:rPr>
                <w:color w:val="000000"/>
                <w:highlight w:val="none"/>
              </w:rPr>
            </w:pPr>
            <w:r>
              <w:rPr>
                <w:rFonts w:hint="eastAsia"/>
                <w:color w:val="000000"/>
                <w:highlight w:val="none"/>
              </w:rPr>
              <w:t xml:space="preserve">序号</w:t>
            </w:r>
            <w:r>
              <w:rPr>
                <w:color w:val="000000"/>
                <w:highlight w:val="none"/>
              </w:rPr>
            </w:r>
            <w:r/>
          </w:p>
        </w:tc>
        <w:tc>
          <w:tcPr>
            <w:tcW w:w="2010" w:type="dxa"/>
            <w:vAlign w:val="center"/>
            <w:textDirection w:val="lrTb"/>
            <w:noWrap w:val="false"/>
          </w:tcPr>
          <w:p>
            <w:pPr>
              <w:pStyle w:val="656"/>
              <w:jc w:val="center"/>
              <w:rPr>
                <w:color w:val="000000"/>
                <w:highlight w:val="none"/>
              </w:rPr>
            </w:pPr>
            <w:r>
              <w:rPr>
                <w:rFonts w:hint="eastAsia"/>
                <w:color w:val="000000"/>
                <w:highlight w:val="none"/>
              </w:rPr>
              <w:t xml:space="preserve">内容</w:t>
            </w:r>
            <w:r>
              <w:rPr>
                <w:color w:val="000000"/>
                <w:highlight w:val="none"/>
              </w:rPr>
            </w:r>
            <w:r/>
          </w:p>
        </w:tc>
        <w:tc>
          <w:tcPr>
            <w:tcW w:w="2242" w:type="dxa"/>
            <w:vAlign w:val="center"/>
            <w:textDirection w:val="lrTb"/>
            <w:noWrap w:val="false"/>
          </w:tcPr>
          <w:p>
            <w:pPr>
              <w:pStyle w:val="656"/>
              <w:jc w:val="center"/>
              <w:rPr>
                <w:color w:val="000000"/>
                <w:highlight w:val="none"/>
              </w:rPr>
            </w:pPr>
            <w:r>
              <w:rPr>
                <w:rFonts w:hint="eastAsia"/>
                <w:color w:val="000000"/>
                <w:highlight w:val="none"/>
              </w:rPr>
              <w:t xml:space="preserve">采购文件技术要求</w:t>
            </w:r>
            <w:r>
              <w:rPr>
                <w:color w:val="000000"/>
                <w:highlight w:val="none"/>
              </w:rPr>
            </w:r>
            <w:r/>
          </w:p>
        </w:tc>
        <w:tc>
          <w:tcPr>
            <w:tcW w:w="2127" w:type="dxa"/>
            <w:vAlign w:val="center"/>
            <w:textDirection w:val="lrTb"/>
            <w:noWrap w:val="false"/>
          </w:tcPr>
          <w:p>
            <w:pPr>
              <w:pStyle w:val="656"/>
              <w:jc w:val="center"/>
              <w:rPr>
                <w:color w:val="000000"/>
                <w:highlight w:val="none"/>
              </w:rPr>
            </w:pPr>
            <w:r>
              <w:rPr>
                <w:rFonts w:hint="eastAsia"/>
                <w:color w:val="000000"/>
                <w:highlight w:val="none"/>
              </w:rPr>
              <w:t xml:space="preserve">响应文件响应描述</w:t>
            </w:r>
            <w:r>
              <w:rPr>
                <w:color w:val="000000"/>
                <w:highlight w:val="none"/>
              </w:rPr>
            </w:r>
            <w:r/>
          </w:p>
        </w:tc>
        <w:tc>
          <w:tcPr>
            <w:tcW w:w="1559" w:type="dxa"/>
            <w:vAlign w:val="center"/>
            <w:textDirection w:val="lrTb"/>
            <w:noWrap w:val="false"/>
          </w:tcPr>
          <w:p>
            <w:pPr>
              <w:pStyle w:val="656"/>
              <w:jc w:val="center"/>
              <w:rPr>
                <w:color w:val="000000"/>
                <w:highlight w:val="none"/>
              </w:rPr>
            </w:pPr>
            <w:r>
              <w:rPr>
                <w:rFonts w:hint="eastAsia"/>
                <w:color w:val="000000"/>
                <w:highlight w:val="none"/>
              </w:rPr>
              <w:t xml:space="preserve">偏离情况</w:t>
            </w: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1</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2</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3</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4</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5</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6</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7</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8</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t xml:space="preserve">...</w:t>
            </w: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r>
        <w:trPr>
          <w:trHeight w:val="567"/>
        </w:trPr>
        <w:tc>
          <w:tcPr>
            <w:tcW w:w="959" w:type="dxa"/>
            <w:vAlign w:val="center"/>
            <w:textDirection w:val="lrTb"/>
            <w:noWrap w:val="false"/>
          </w:tcPr>
          <w:p>
            <w:pPr>
              <w:pStyle w:val="656"/>
              <w:jc w:val="center"/>
              <w:rPr>
                <w:color w:val="000000"/>
                <w:highlight w:val="none"/>
              </w:rPr>
            </w:pPr>
            <w:r>
              <w:rPr>
                <w:color w:val="000000"/>
                <w:highlight w:val="none"/>
              </w:rPr>
            </w:r>
            <w:r/>
          </w:p>
        </w:tc>
        <w:tc>
          <w:tcPr>
            <w:tcW w:w="2010" w:type="dxa"/>
            <w:vAlign w:val="center"/>
            <w:textDirection w:val="lrTb"/>
            <w:noWrap w:val="false"/>
          </w:tcPr>
          <w:p>
            <w:pPr>
              <w:pStyle w:val="656"/>
              <w:jc w:val="center"/>
              <w:rPr>
                <w:color w:val="000000"/>
                <w:highlight w:val="none"/>
              </w:rPr>
            </w:pPr>
            <w:r>
              <w:rPr>
                <w:color w:val="000000"/>
                <w:highlight w:val="none"/>
              </w:rPr>
            </w:r>
            <w:r/>
          </w:p>
        </w:tc>
        <w:tc>
          <w:tcPr>
            <w:tcW w:w="2242" w:type="dxa"/>
            <w:vAlign w:val="center"/>
            <w:textDirection w:val="lrTb"/>
            <w:noWrap w:val="false"/>
          </w:tcPr>
          <w:p>
            <w:pPr>
              <w:pStyle w:val="656"/>
              <w:jc w:val="center"/>
              <w:rPr>
                <w:color w:val="000000"/>
                <w:highlight w:val="none"/>
              </w:rPr>
            </w:pPr>
            <w:r>
              <w:rPr>
                <w:color w:val="000000"/>
                <w:highlight w:val="none"/>
              </w:rPr>
            </w:r>
            <w:r/>
          </w:p>
        </w:tc>
        <w:tc>
          <w:tcPr>
            <w:tcW w:w="2127" w:type="dxa"/>
            <w:vAlign w:val="center"/>
            <w:textDirection w:val="lrTb"/>
            <w:noWrap w:val="false"/>
          </w:tcPr>
          <w:p>
            <w:pPr>
              <w:pStyle w:val="656"/>
              <w:jc w:val="center"/>
              <w:rPr>
                <w:color w:val="000000"/>
                <w:highlight w:val="none"/>
              </w:rPr>
            </w:pPr>
            <w:r>
              <w:rPr>
                <w:color w:val="000000"/>
                <w:highlight w:val="none"/>
              </w:rPr>
            </w:r>
            <w:r/>
          </w:p>
        </w:tc>
        <w:tc>
          <w:tcPr>
            <w:tcW w:w="1559" w:type="dxa"/>
            <w:vAlign w:val="center"/>
            <w:textDirection w:val="lrTb"/>
            <w:noWrap w:val="false"/>
          </w:tcPr>
          <w:p>
            <w:pPr>
              <w:pStyle w:val="656"/>
              <w:jc w:val="center"/>
              <w:rPr>
                <w:color w:val="000000"/>
                <w:highlight w:val="none"/>
              </w:rPr>
            </w:pPr>
            <w:r>
              <w:rPr>
                <w:color w:val="000000"/>
                <w:highlight w:val="none"/>
              </w:rPr>
            </w:r>
            <w:r/>
          </w:p>
        </w:tc>
      </w:tr>
    </w:tbl>
    <w:p>
      <w:pPr>
        <w:pStyle w:val="656"/>
        <w:spacing w:line="360" w:lineRule="auto"/>
        <w:rPr>
          <w:color w:val="000000"/>
          <w:sz w:val="24"/>
          <w:highlight w:val="none"/>
        </w:rPr>
      </w:pPr>
      <w:r>
        <w:rPr>
          <w:rFonts w:hint="eastAsia"/>
          <w:color w:val="000000"/>
          <w:sz w:val="24"/>
          <w:highlight w:val="none"/>
        </w:rPr>
        <w:t xml:space="preserve">注：</w:t>
      </w:r>
      <w:r>
        <w:rPr>
          <w:color w:val="000000"/>
          <w:sz w:val="24"/>
          <w:highlight w:val="none"/>
        </w:rPr>
      </w:r>
      <w:r/>
    </w:p>
    <w:p>
      <w:pPr>
        <w:pStyle w:val="656"/>
        <w:ind w:firstLine="42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投标人提交的投标文件中与招标文件的技术、商务部分的要求有不同时，应在本表中把招标文件要求与投标实际响应内容逐项对应列出，优于的，填写“正偏离”；低于的，填写“负偏离”。</w:t>
      </w:r>
      <w:r>
        <w:rPr>
          <w:color w:val="000000"/>
          <w:sz w:val="24"/>
          <w:highlight w:val="none"/>
        </w:rPr>
      </w:r>
      <w:r/>
    </w:p>
    <w:p>
      <w:pPr>
        <w:pStyle w:val="656"/>
        <w:ind w:firstLine="420"/>
        <w:spacing w:line="360" w:lineRule="auto"/>
        <w:rPr>
          <w:color w:val="000000"/>
          <w:sz w:val="24"/>
          <w:highlight w:val="none"/>
        </w:rPr>
      </w:pPr>
      <w:r>
        <w:rPr>
          <w:color w:val="000000"/>
          <w:sz w:val="24"/>
          <w:highlight w:val="none"/>
        </w:rPr>
        <w:t xml:space="preserve">2.</w:t>
      </w:r>
      <w:r>
        <w:rPr>
          <w:rFonts w:hint="eastAsia"/>
          <w:color w:val="000000"/>
          <w:sz w:val="24"/>
          <w:highlight w:val="none"/>
        </w:rPr>
        <w:t xml:space="preserve">若事项较多，投标人可根据投标内容的实际情况另纸说明，不列出视为完全响应。</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rFonts w:hint="eastAsia"/>
          <w:color w:val="000000"/>
          <w:sz w:val="24"/>
          <w:highlight w:val="none"/>
        </w:rPr>
      </w:pPr>
      <w:r>
        <w:rPr>
          <w:rFonts w:hint="eastAsia"/>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响应单位：（</w:t>
      </w:r>
      <w:r>
        <w:rPr>
          <w:rFonts w:hint="eastAsia" w:cs="宋体"/>
          <w:color w:val="000000"/>
          <w:sz w:val="24"/>
          <w:highlight w:val="none"/>
        </w:rPr>
        <w:t xml:space="preserve">电子签章</w:t>
      </w:r>
      <w:r>
        <w:rPr>
          <w:rFonts w:hint="eastAsia"/>
          <w:color w:val="000000"/>
          <w:sz w:val="24"/>
          <w:highlight w:val="none"/>
        </w:rPr>
        <w:t xml:space="preserve">）</w:t>
      </w: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日期：</w:t>
      </w:r>
      <w:r>
        <w:rPr>
          <w:color w:val="000000"/>
          <w:sz w:val="24"/>
          <w:highlight w:val="none"/>
        </w:rPr>
        <w:t xml:space="preserve">   </w:t>
      </w:r>
      <w:r>
        <w:rPr>
          <w:rFonts w:hint="eastAsia"/>
          <w:color w:val="000000"/>
          <w:sz w:val="24"/>
          <w:highlight w:val="none"/>
        </w:rPr>
        <w:t xml:space="preserve">年</w:t>
      </w:r>
      <w:r>
        <w:rPr>
          <w:color w:val="000000"/>
          <w:sz w:val="24"/>
          <w:highlight w:val="none"/>
        </w:rPr>
        <w:t xml:space="preserve">   </w:t>
      </w:r>
      <w:r>
        <w:rPr>
          <w:rFonts w:hint="eastAsia"/>
          <w:color w:val="000000"/>
          <w:sz w:val="24"/>
          <w:highlight w:val="none"/>
        </w:rPr>
        <w:t xml:space="preserve">月</w:t>
      </w:r>
      <w:r>
        <w:rPr>
          <w:color w:val="000000"/>
          <w:sz w:val="24"/>
          <w:highlight w:val="none"/>
        </w:rPr>
        <w:t xml:space="preserve">   </w:t>
      </w:r>
      <w:r>
        <w:rPr>
          <w:rFonts w:hint="eastAsia"/>
          <w:color w:val="000000"/>
          <w:sz w:val="24"/>
          <w:highlight w:val="none"/>
        </w:rPr>
        <w:t xml:space="preserve">日</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rPr>
          <w:color w:val="000000"/>
          <w:highlight w:val="none"/>
        </w:rPr>
      </w:pPr>
      <w:r>
        <w:rPr>
          <w:color w:val="000000"/>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t xml:space="preserve">6、商务偏离表</w:t>
      </w:r>
      <w:r>
        <w:rPr>
          <w:rFonts w:ascii="Times New Roman" w:hAnsi="Times New Roman" w:eastAsia="宋体" w:cs="宋体"/>
          <w:b/>
          <w:color w:val="000000"/>
          <w:sz w:val="24"/>
          <w:highlight w:val="none"/>
        </w:rPr>
      </w:r>
      <w:r/>
    </w:p>
    <w:p>
      <w:pPr>
        <w:pStyle w:val="656"/>
        <w:spacing w:line="360" w:lineRule="auto"/>
        <w:rPr>
          <w:color w:val="000000"/>
          <w:highlight w:val="none"/>
        </w:rPr>
      </w:pPr>
      <w:r>
        <w:rPr>
          <w:color w:val="000000"/>
          <w:highlight w:val="none"/>
        </w:rPr>
      </w:r>
      <w:r/>
    </w:p>
    <w:p>
      <w:pPr>
        <w:pStyle w:val="680"/>
        <w:jc w:val="center"/>
        <w:spacing w:line="380" w:lineRule="exact"/>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商务条款偏离表</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单位名称（盖章）：</w:t>
      </w:r>
      <w:r>
        <w:rPr>
          <w:color w:val="000000"/>
          <w:sz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2948"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招标文件要求</w:t>
            </w:r>
            <w:r>
              <w:rPr>
                <w:rFonts w:ascii="宋体" w:hAnsi="宋体"/>
                <w:bCs/>
                <w:color w:val="000000"/>
                <w:sz w:val="24"/>
                <w:highlight w:val="none"/>
              </w:rPr>
            </w:r>
            <w:r/>
          </w:p>
        </w:tc>
        <w:tc>
          <w:tcPr>
            <w:tcW w:w="2680"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投标响应</w:t>
            </w:r>
            <w:r>
              <w:rPr>
                <w:rFonts w:ascii="宋体" w:hAnsi="宋体"/>
                <w:bCs/>
                <w:color w:val="000000"/>
                <w:sz w:val="24"/>
                <w:highlight w:val="none"/>
              </w:rPr>
            </w:r>
            <w:r/>
          </w:p>
        </w:tc>
        <w:tc>
          <w:tcPr>
            <w:tcW w:w="1842"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c>
          <w:tcPr>
            <w:tcW w:w="1578"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cantSplit/>
          <w:trHeight w:val="454"/>
        </w:trPr>
        <w:tc>
          <w:tcPr>
            <w:tcW w:w="730"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W w:w="2948" w:type="dxa"/>
            <w:vAlign w:val="center"/>
            <w:textDirection w:val="lrTb"/>
            <w:noWrap w:val="false"/>
          </w:tcPr>
          <w:p>
            <w:pPr>
              <w:pStyle w:val="656"/>
              <w:jc w:val="center"/>
              <w:rPr>
                <w:rFonts w:ascii="宋体" w:hAnsi="宋体" w:cs="仿宋_GB2312"/>
                <w:color w:val="000000"/>
                <w:sz w:val="24"/>
                <w:highlight w:val="none"/>
              </w:rPr>
            </w:pPr>
            <w:r>
              <w:rPr>
                <w:rFonts w:hint="eastAsia" w:ascii="宋体" w:hAnsi="宋体" w:cs="仿宋_GB2312"/>
                <w:color w:val="000000"/>
                <w:sz w:val="24"/>
                <w:highlight w:val="none"/>
              </w:rPr>
              <w:t xml:space="preserve">服务期限</w:t>
            </w:r>
            <w:r>
              <w:rPr>
                <w:rFonts w:ascii="宋体" w:hAnsi="宋体" w:cs="仿宋_GB2312"/>
                <w:color w:val="000000"/>
                <w:sz w:val="24"/>
                <w:highlight w:val="none"/>
              </w:rPr>
            </w:r>
            <w:r/>
          </w:p>
        </w:tc>
        <w:tc>
          <w:tcPr>
            <w:tcW w:w="2680"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578"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30"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W w:w="2948" w:type="dxa"/>
            <w:vAlign w:val="center"/>
            <w:textDirection w:val="lrTb"/>
            <w:noWrap w:val="false"/>
          </w:tcPr>
          <w:p>
            <w:pPr>
              <w:pStyle w:val="656"/>
              <w:jc w:val="center"/>
              <w:rPr>
                <w:rFonts w:hint="eastAsia"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付款</w:t>
            </w:r>
            <w:r>
              <w:rPr>
                <w:rFonts w:hint="eastAsia" w:ascii="宋体" w:hAnsi="宋体" w:cs="仿宋_GB2312"/>
                <w:color w:val="000000"/>
                <w:sz w:val="24"/>
                <w:highlight w:val="none"/>
              </w:rPr>
              <w:t xml:space="preserve">方式</w:t>
            </w:r>
            <w:r>
              <w:rPr>
                <w:rFonts w:hint="eastAsia" w:ascii="宋体" w:hAnsi="宋体" w:cs="仿宋_GB2312"/>
                <w:color w:val="000000"/>
                <w:sz w:val="24"/>
                <w:highlight w:val="none"/>
                <w:lang w:val="zh-CN"/>
              </w:rPr>
            </w:r>
            <w:r/>
          </w:p>
        </w:tc>
        <w:tc>
          <w:tcPr>
            <w:tcW w:w="2680"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578"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30"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W w:w="2948" w:type="dxa"/>
            <w:vAlign w:val="center"/>
            <w:textDirection w:val="lrTb"/>
            <w:noWrap w:val="false"/>
          </w:tcPr>
          <w:p>
            <w:pPr>
              <w:pStyle w:val="656"/>
              <w:jc w:val="center"/>
              <w:rPr>
                <w:rFonts w:hint="eastAsia" w:ascii="宋体" w:hAnsi="宋体"/>
                <w:bCs/>
                <w:color w:val="000000"/>
                <w:sz w:val="24"/>
                <w:highlight w:val="none"/>
              </w:rPr>
            </w:pPr>
            <w:r>
              <w:rPr>
                <w:rFonts w:hint="eastAsia" w:ascii="宋体" w:hAnsi="宋体" w:cs="仿宋_GB2312"/>
                <w:color w:val="000000"/>
                <w:sz w:val="24"/>
                <w:highlight w:val="none"/>
                <w:lang w:val="zh-CN"/>
              </w:rPr>
              <w:t xml:space="preserve">其他商务要求</w:t>
            </w:r>
            <w:r>
              <w:rPr>
                <w:rFonts w:hint="eastAsia" w:ascii="宋体" w:hAnsi="宋体"/>
                <w:bCs/>
                <w:color w:val="000000"/>
                <w:sz w:val="24"/>
                <w:highlight w:val="none"/>
              </w:rPr>
            </w:r>
            <w:r/>
          </w:p>
        </w:tc>
        <w:tc>
          <w:tcPr>
            <w:tcW w:w="2680"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578"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30"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W w:w="2948"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r>
            <w:r/>
          </w:p>
        </w:tc>
        <w:tc>
          <w:tcPr>
            <w:tcW w:w="2680"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578"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30" w:type="dxa"/>
            <w:vAlign w:val="center"/>
            <w:textDirection w:val="lrTb"/>
            <w:noWrap w:val="false"/>
          </w:tcPr>
          <w:p>
            <w:pPr>
              <w:pStyle w:val="656"/>
              <w:jc w:val="center"/>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r>
            <w:r/>
          </w:p>
        </w:tc>
        <w:tc>
          <w:tcPr>
            <w:tcW w:w="2948" w:type="dxa"/>
            <w:vAlign w:val="center"/>
            <w:textDirection w:val="lrTb"/>
            <w:noWrap w:val="false"/>
          </w:tcPr>
          <w:p>
            <w:pPr>
              <w:pStyle w:val="656"/>
              <w:jc w:val="center"/>
              <w:rPr>
                <w:rFonts w:ascii="宋体" w:hAnsi="宋体"/>
                <w:bCs/>
                <w:color w:val="000000"/>
                <w:sz w:val="24"/>
                <w:highlight w:val="none"/>
              </w:rPr>
            </w:pPr>
            <w:r>
              <w:rPr>
                <w:rFonts w:ascii="宋体" w:hAnsi="宋体"/>
                <w:bCs/>
                <w:color w:val="000000"/>
                <w:sz w:val="24"/>
                <w:highlight w:val="none"/>
              </w:rPr>
            </w:r>
            <w:r/>
          </w:p>
        </w:tc>
        <w:tc>
          <w:tcPr>
            <w:tcW w:w="2680"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c>
          <w:tcPr>
            <w:tcW w:w="1578" w:type="dxa"/>
            <w:vAlign w:val="center"/>
            <w:textDirection w:val="lrTb"/>
            <w:noWrap w:val="false"/>
          </w:tcPr>
          <w:p>
            <w:pPr>
              <w:pStyle w:val="656"/>
              <w:jc w:val="center"/>
              <w:rPr>
                <w:rFonts w:ascii="宋体" w:hAnsi="宋体"/>
                <w:color w:val="000000"/>
                <w:sz w:val="24"/>
                <w:highlight w:val="none"/>
              </w:rPr>
            </w:pPr>
            <w:r>
              <w:rPr>
                <w:rFonts w:ascii="宋体" w:hAnsi="宋体"/>
                <w:color w:val="000000"/>
                <w:sz w:val="24"/>
                <w:highlight w:val="none"/>
              </w:rPr>
            </w:r>
            <w:r/>
          </w:p>
        </w:tc>
      </w:tr>
    </w:tbl>
    <w:p>
      <w:pPr>
        <w:pStyle w:val="656"/>
        <w:spacing w:line="360" w:lineRule="auto"/>
        <w:rPr>
          <w:rFonts w:hint="eastAsia"/>
          <w:color w:val="000000"/>
          <w:sz w:val="24"/>
          <w:highlight w:val="none"/>
        </w:rPr>
      </w:pPr>
      <w:r>
        <w:rPr>
          <w:rFonts w:hint="eastAsia"/>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注：</w:t>
      </w:r>
      <w:r>
        <w:rPr>
          <w:color w:val="000000"/>
          <w:sz w:val="24"/>
          <w:highlight w:val="none"/>
        </w:rPr>
      </w:r>
      <w:r/>
    </w:p>
    <w:p>
      <w:pPr>
        <w:pStyle w:val="656"/>
        <w:ind w:firstLine="42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投标人提交的投标文件中与招标文件的技术、商务部分的要求有不同时，应在本表中把招标文件要求与投标实际响应内容逐项对应列出，优于的，填写“正偏离”；低于的，填写“负偏离”。</w:t>
      </w:r>
      <w:r>
        <w:rPr>
          <w:color w:val="000000"/>
          <w:sz w:val="24"/>
          <w:highlight w:val="none"/>
        </w:rPr>
      </w:r>
      <w:r/>
    </w:p>
    <w:p>
      <w:pPr>
        <w:pStyle w:val="656"/>
        <w:ind w:firstLine="420"/>
        <w:spacing w:line="360" w:lineRule="auto"/>
        <w:rPr>
          <w:color w:val="000000"/>
          <w:sz w:val="24"/>
          <w:highlight w:val="none"/>
        </w:rPr>
      </w:pPr>
      <w:r>
        <w:rPr>
          <w:color w:val="000000"/>
          <w:sz w:val="24"/>
          <w:highlight w:val="none"/>
        </w:rPr>
        <w:t xml:space="preserve">2.</w:t>
      </w:r>
      <w:r>
        <w:rPr>
          <w:rFonts w:hint="eastAsia"/>
          <w:color w:val="000000"/>
          <w:sz w:val="24"/>
          <w:highlight w:val="none"/>
        </w:rPr>
        <w:t xml:space="preserve">若事项较多，投标人可根据投标内容的实际情况另纸说明，不列出视为完全响应。</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响应单位：（</w:t>
      </w:r>
      <w:r>
        <w:rPr>
          <w:rFonts w:hint="eastAsia" w:cs="宋体"/>
          <w:color w:val="000000"/>
          <w:sz w:val="24"/>
          <w:highlight w:val="none"/>
        </w:rPr>
        <w:t xml:space="preserve">电子签章</w:t>
      </w:r>
      <w:r>
        <w:rPr>
          <w:rFonts w:hint="eastAsia"/>
          <w:color w:val="000000"/>
          <w:sz w:val="24"/>
          <w:highlight w:val="none"/>
        </w:rPr>
        <w:t xml:space="preserve">）</w:t>
      </w: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投标日期</w:t>
      </w:r>
      <w:r>
        <w:rPr>
          <w:color w:val="000000"/>
          <w:sz w:val="24"/>
          <w:highlight w:val="none"/>
        </w:rPr>
        <w:t xml:space="preserve">:  </w:t>
      </w:r>
      <w:r>
        <w:rPr>
          <w:rFonts w:hint="eastAsia"/>
          <w:color w:val="000000"/>
          <w:sz w:val="24"/>
          <w:highlight w:val="none"/>
        </w:rPr>
        <w:t xml:space="preserve">年</w:t>
      </w:r>
      <w:r>
        <w:rPr>
          <w:color w:val="000000"/>
          <w:sz w:val="24"/>
          <w:highlight w:val="none"/>
        </w:rPr>
        <w:t xml:space="preserve">  </w:t>
      </w:r>
      <w:r>
        <w:rPr>
          <w:rFonts w:hint="eastAsia"/>
          <w:color w:val="000000"/>
          <w:sz w:val="24"/>
          <w:highlight w:val="none"/>
        </w:rPr>
        <w:t xml:space="preserve">月</w:t>
      </w:r>
      <w:r>
        <w:rPr>
          <w:color w:val="000000"/>
          <w:sz w:val="24"/>
          <w:highlight w:val="none"/>
        </w:rPr>
        <w:t xml:space="preserve">   </w:t>
      </w:r>
      <w:r>
        <w:rPr>
          <w:rFonts w:hint="eastAsia"/>
          <w:color w:val="000000"/>
          <w:sz w:val="24"/>
          <w:highlight w:val="none"/>
        </w:rPr>
        <w:t xml:space="preserve">日</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t xml:space="preserve">7</w:t>
      </w:r>
      <w:r>
        <w:rPr>
          <w:rFonts w:hint="eastAsia" w:ascii="Times New Roman" w:hAnsi="Times New Roman" w:eastAsia="宋体" w:cs="宋体"/>
          <w:b/>
          <w:color w:val="000000"/>
          <w:sz w:val="24"/>
          <w:highlight w:val="none"/>
        </w:rPr>
        <w:t xml:space="preserve">、中小企业声明函（如有）</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t xml:space="preserve">                        </w:t>
      </w:r>
      <w:r>
        <w:rPr>
          <w:color w:val="000000"/>
          <w:sz w:val="24"/>
          <w:highlight w:val="none"/>
        </w:rPr>
      </w:r>
      <w:r/>
    </w:p>
    <w:p>
      <w:pPr>
        <w:pStyle w:val="656"/>
        <w:jc w:val="center"/>
        <w:spacing w:line="360" w:lineRule="auto"/>
        <w:rPr>
          <w:color w:val="000000"/>
          <w:sz w:val="24"/>
          <w:highlight w:val="none"/>
        </w:rPr>
      </w:pPr>
      <w:r>
        <w:rPr>
          <w:rFonts w:hint="eastAsia"/>
          <w:color w:val="000000"/>
          <w:sz w:val="24"/>
          <w:highlight w:val="none"/>
        </w:rPr>
        <w:t xml:space="preserve">中小企业声明函（工程、服务）</w:t>
      </w:r>
      <w:r>
        <w:rPr>
          <w:color w:val="000000"/>
          <w:sz w:val="24"/>
          <w:highlight w:val="none"/>
        </w:rPr>
      </w:r>
      <w:r/>
    </w:p>
    <w:p>
      <w:pPr>
        <w:pStyle w:val="676"/>
        <w:spacing w:line="360" w:lineRule="auto"/>
        <w:rPr>
          <w:color w:val="000000"/>
          <w:sz w:val="24"/>
          <w:szCs w:val="24"/>
          <w:highlight w:val="none"/>
        </w:rPr>
      </w:pPr>
      <w:r>
        <w:rPr>
          <w:color w:val="000000"/>
          <w:sz w:val="24"/>
          <w:szCs w:val="24"/>
          <w:highlight w:val="none"/>
        </w:rPr>
      </w:r>
      <w:r/>
    </w:p>
    <w:p>
      <w:pPr>
        <w:pStyle w:val="656"/>
        <w:ind w:firstLine="504"/>
        <w:spacing w:line="400" w:lineRule="exact"/>
        <w:rPr>
          <w:rFonts w:ascii="宋体" w:hAnsi="宋体"/>
          <w:color w:val="000000"/>
          <w:spacing w:val="6"/>
          <w:sz w:val="24"/>
          <w:highlight w:val="none"/>
        </w:rPr>
      </w:pPr>
      <w:r>
        <w:rPr>
          <w:rFonts w:hint="eastAsia" w:ascii="宋体" w:hAnsi="宋体"/>
          <w:color w:val="000000"/>
          <w:spacing w:val="6"/>
          <w:sz w:val="24"/>
          <w:highlight w:val="none"/>
        </w:rPr>
        <w:t xml:space="preserve">本公司（联合体）郑重声明，根据《政府采购促进中小企业发展管理办法》（财库 ﹝2020﹞46号）的规定，本公司（联合体）参加</w:t>
      </w:r>
      <w:r>
        <w:rPr>
          <w:rFonts w:hint="eastAsia" w:ascii="宋体" w:hAnsi="宋体"/>
          <w:color w:val="000000"/>
          <w:spacing w:val="6"/>
          <w:sz w:val="24"/>
          <w:highlight w:val="none"/>
          <w:u w:val="single"/>
        </w:rPr>
        <w:t xml:space="preserve">（单位名称）</w:t>
      </w:r>
      <w:r>
        <w:rPr>
          <w:rFonts w:hint="eastAsia" w:ascii="宋体" w:hAnsi="宋体"/>
          <w:color w:val="000000"/>
          <w:spacing w:val="6"/>
          <w:sz w:val="24"/>
          <w:highlight w:val="none"/>
        </w:rPr>
        <w:t xml:space="preserve">的</w:t>
      </w:r>
      <w:r>
        <w:rPr>
          <w:rFonts w:hint="eastAsia" w:ascii="宋体" w:hAnsi="宋体"/>
          <w:color w:val="000000"/>
          <w:spacing w:val="6"/>
          <w:sz w:val="24"/>
          <w:highlight w:val="none"/>
          <w:u w:val="single"/>
        </w:rPr>
        <w:t xml:space="preserve">（项目名称）</w:t>
      </w:r>
      <w:r>
        <w:rPr>
          <w:rFonts w:hint="eastAsia" w:ascii="宋体" w:hAnsi="宋体"/>
          <w:color w:val="000000"/>
          <w:spacing w:val="6"/>
          <w:sz w:val="24"/>
          <w:highlight w:val="none"/>
        </w:rPr>
        <w:t xml:space="preserve">采购活动，工程的施工单位全部为符合政策要求的中小企业（或者：服务全部由符合政策要求的中 小企业承接）。相关企业（含联合体中的中小企业、签订分包意向协议的中小企业）的 具体情况如下：</w:t>
      </w:r>
      <w:r>
        <w:rPr>
          <w:rFonts w:ascii="宋体" w:hAnsi="宋体"/>
          <w:color w:val="000000"/>
          <w:spacing w:val="6"/>
          <w:sz w:val="24"/>
          <w:highlight w:val="none"/>
        </w:rPr>
      </w:r>
      <w:r/>
    </w:p>
    <w:p>
      <w:pPr>
        <w:pStyle w:val="656"/>
        <w:ind w:firstLine="504"/>
        <w:spacing w:line="400" w:lineRule="exact"/>
        <w:rPr>
          <w:rFonts w:ascii="宋体" w:hAnsi="宋体"/>
          <w:color w:val="000000"/>
          <w:spacing w:val="6"/>
          <w:sz w:val="24"/>
          <w:highlight w:val="none"/>
        </w:rPr>
      </w:pPr>
      <w:r>
        <w:rPr>
          <w:rFonts w:hint="eastAsia" w:ascii="宋体" w:hAnsi="宋体"/>
          <w:color w:val="000000"/>
          <w:spacing w:val="6"/>
          <w:sz w:val="24"/>
          <w:highlight w:val="none"/>
        </w:rPr>
        <w:t xml:space="preserve">1、</w:t>
      </w:r>
      <w:r>
        <w:rPr>
          <w:rFonts w:hint="eastAsia" w:ascii="宋体" w:hAnsi="宋体"/>
          <w:color w:val="000000"/>
          <w:spacing w:val="6"/>
          <w:sz w:val="24"/>
          <w:highlight w:val="none"/>
          <w:u w:val="single"/>
        </w:rPr>
        <w:t xml:space="preserve">（标的名称）</w:t>
      </w:r>
      <w:r>
        <w:rPr>
          <w:rFonts w:hint="eastAsia" w:ascii="宋体" w:hAnsi="宋体"/>
          <w:color w:val="000000"/>
          <w:spacing w:val="6"/>
          <w:sz w:val="24"/>
          <w:highlight w:val="none"/>
        </w:rPr>
        <w:t xml:space="preserve">，属于</w:t>
      </w:r>
      <w:r>
        <w:rPr>
          <w:rFonts w:hint="eastAsia" w:ascii="宋体" w:hAnsi="宋体"/>
          <w:color w:val="000000"/>
          <w:spacing w:val="6"/>
          <w:sz w:val="24"/>
          <w:highlight w:val="none"/>
          <w:u w:val="single"/>
        </w:rPr>
        <w:t xml:space="preserve">（采购文件中明确的所属行业）</w:t>
      </w:r>
      <w:r>
        <w:rPr>
          <w:rFonts w:hint="eastAsia" w:ascii="宋体" w:hAnsi="宋体"/>
          <w:color w:val="000000"/>
          <w:spacing w:val="6"/>
          <w:sz w:val="24"/>
          <w:highlight w:val="none"/>
        </w:rPr>
        <w:t xml:space="preserve">；承建（承接）企业为</w:t>
      </w:r>
      <w:r>
        <w:rPr>
          <w:rFonts w:hint="eastAsia" w:ascii="宋体" w:hAnsi="宋体"/>
          <w:color w:val="000000"/>
          <w:spacing w:val="6"/>
          <w:sz w:val="24"/>
          <w:highlight w:val="none"/>
          <w:u w:val="single"/>
        </w:rPr>
        <w:t xml:space="preserve">（企业名称）</w:t>
      </w:r>
      <w:r>
        <w:rPr>
          <w:rFonts w:hint="eastAsia" w:ascii="宋体" w:hAnsi="宋体"/>
          <w:color w:val="000000"/>
          <w:spacing w:val="6"/>
          <w:sz w:val="24"/>
          <w:highlight w:val="none"/>
        </w:rPr>
        <w:t xml:space="preserve">，从业人员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万元</w:t>
      </w:r>
      <w:r>
        <w:rPr>
          <w:rFonts w:hint="eastAsia" w:ascii="宋体" w:hAnsi="宋体"/>
          <w:color w:val="000000"/>
          <w:spacing w:val="6"/>
          <w:sz w:val="24"/>
          <w:highlight w:val="none"/>
          <w:vertAlign w:val="superscript"/>
        </w:rPr>
        <w:t xml:space="preserve">１</w:t>
      </w:r>
      <w:r>
        <w:rPr>
          <w:rFonts w:hint="eastAsia" w:ascii="宋体" w:hAnsi="宋体"/>
          <w:color w:val="000000"/>
          <w:spacing w:val="6"/>
          <w:sz w:val="24"/>
          <w:highlight w:val="none"/>
        </w:rPr>
        <w:t xml:space="preserve">，属于</w:t>
      </w:r>
      <w:r>
        <w:rPr>
          <w:rFonts w:hint="eastAsia" w:ascii="宋体" w:hAnsi="宋体"/>
          <w:color w:val="000000"/>
          <w:spacing w:val="6"/>
          <w:sz w:val="24"/>
          <w:highlight w:val="none"/>
          <w:u w:val="single"/>
        </w:rPr>
        <w:t xml:space="preserve">（中型 企业、小型企业、微型企业）</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656"/>
        <w:ind w:firstLine="504"/>
        <w:spacing w:line="400" w:lineRule="exact"/>
        <w:rPr>
          <w:rFonts w:ascii="宋体" w:hAnsi="宋体"/>
          <w:color w:val="000000"/>
          <w:spacing w:val="6"/>
          <w:sz w:val="24"/>
          <w:highlight w:val="none"/>
        </w:rPr>
      </w:pPr>
      <w:r>
        <w:rPr>
          <w:rFonts w:hint="eastAsia" w:ascii="宋体" w:hAnsi="宋体"/>
          <w:color w:val="000000"/>
          <w:spacing w:val="6"/>
          <w:sz w:val="24"/>
          <w:highlight w:val="none"/>
        </w:rPr>
        <w:t xml:space="preserve">2、</w:t>
      </w:r>
      <w:r>
        <w:rPr>
          <w:rFonts w:hint="eastAsia" w:ascii="宋体" w:hAnsi="宋体"/>
          <w:color w:val="000000"/>
          <w:spacing w:val="6"/>
          <w:sz w:val="24"/>
          <w:highlight w:val="none"/>
          <w:u w:val="single"/>
        </w:rPr>
        <w:t xml:space="preserve">（标的名称）</w:t>
      </w:r>
      <w:r>
        <w:rPr>
          <w:rFonts w:hint="eastAsia" w:ascii="宋体" w:hAnsi="宋体"/>
          <w:color w:val="000000"/>
          <w:spacing w:val="6"/>
          <w:sz w:val="24"/>
          <w:highlight w:val="none"/>
        </w:rPr>
        <w:t xml:space="preserve">，属于</w:t>
      </w:r>
      <w:r>
        <w:rPr>
          <w:rFonts w:hint="eastAsia" w:ascii="宋体" w:hAnsi="宋体"/>
          <w:color w:val="000000"/>
          <w:spacing w:val="6"/>
          <w:sz w:val="24"/>
          <w:highlight w:val="none"/>
          <w:u w:val="single"/>
        </w:rPr>
        <w:t xml:space="preserve">（采购文件中明确的所属行业）</w:t>
      </w:r>
      <w:r>
        <w:rPr>
          <w:rFonts w:hint="eastAsia" w:ascii="宋体" w:hAnsi="宋体"/>
          <w:color w:val="000000"/>
          <w:spacing w:val="6"/>
          <w:sz w:val="24"/>
          <w:highlight w:val="none"/>
        </w:rPr>
        <w:t xml:space="preserve">；承建（承接）企业为</w:t>
      </w:r>
      <w:r>
        <w:rPr>
          <w:rFonts w:hint="eastAsia" w:ascii="宋体" w:hAnsi="宋体"/>
          <w:color w:val="000000"/>
          <w:spacing w:val="6"/>
          <w:sz w:val="24"/>
          <w:highlight w:val="none"/>
          <w:u w:val="single"/>
        </w:rPr>
        <w:t xml:space="preserve">（企业名称）</w:t>
      </w:r>
      <w:r>
        <w:rPr>
          <w:rFonts w:hint="eastAsia" w:ascii="宋体" w:hAnsi="宋体"/>
          <w:color w:val="000000"/>
          <w:spacing w:val="6"/>
          <w:sz w:val="24"/>
          <w:highlight w:val="none"/>
        </w:rPr>
        <w:t xml:space="preserve">，从业人员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 xml:space="preserve"> 万元</w:t>
      </w:r>
      <w:r>
        <w:rPr>
          <w:rFonts w:hint="eastAsia" w:ascii="宋体" w:hAnsi="宋体"/>
          <w:color w:val="000000"/>
          <w:spacing w:val="6"/>
          <w:sz w:val="24"/>
          <w:highlight w:val="none"/>
          <w:vertAlign w:val="superscript"/>
        </w:rPr>
        <w:t xml:space="preserve">１</w:t>
      </w:r>
      <w:r>
        <w:rPr>
          <w:rFonts w:hint="eastAsia" w:ascii="宋体" w:hAnsi="宋体"/>
          <w:color w:val="000000"/>
          <w:spacing w:val="6"/>
          <w:sz w:val="24"/>
          <w:highlight w:val="none"/>
        </w:rPr>
        <w:t xml:space="preserve">，属于</w:t>
      </w:r>
      <w:r>
        <w:rPr>
          <w:rFonts w:hint="eastAsia" w:ascii="宋体" w:hAnsi="宋体"/>
          <w:color w:val="000000"/>
          <w:spacing w:val="6"/>
          <w:sz w:val="24"/>
          <w:highlight w:val="none"/>
          <w:u w:val="single"/>
        </w:rPr>
        <w:t xml:space="preserve">（中型 企业、小型企业、微型企业）</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656"/>
        <w:spacing w:line="400" w:lineRule="exact"/>
        <w:rPr>
          <w:rFonts w:ascii="宋体" w:hAnsi="宋体"/>
          <w:color w:val="000000"/>
          <w:spacing w:val="6"/>
          <w:sz w:val="24"/>
          <w:highlight w:val="none"/>
        </w:rPr>
      </w:pPr>
      <w:r>
        <w:rPr>
          <w:rFonts w:hint="eastAsia" w:ascii="宋体" w:hAnsi="宋体"/>
          <w:color w:val="000000"/>
          <w:spacing w:val="6"/>
          <w:sz w:val="24"/>
          <w:highlight w:val="none"/>
        </w:rPr>
        <w:t xml:space="preserve">   ……</w:t>
      </w:r>
      <w:r>
        <w:rPr>
          <w:rFonts w:ascii="宋体" w:hAnsi="宋体"/>
          <w:color w:val="000000"/>
          <w:spacing w:val="6"/>
          <w:sz w:val="24"/>
          <w:highlight w:val="none"/>
        </w:rPr>
      </w:r>
      <w:r/>
    </w:p>
    <w:p>
      <w:pPr>
        <w:pStyle w:val="656"/>
        <w:ind w:firstLine="504"/>
        <w:spacing w:line="400" w:lineRule="exact"/>
        <w:rPr>
          <w:rFonts w:ascii="宋体" w:hAnsi="宋体"/>
          <w:color w:val="000000"/>
          <w:spacing w:val="6"/>
          <w:sz w:val="24"/>
          <w:highlight w:val="none"/>
        </w:rPr>
      </w:pPr>
      <w:r>
        <w:rPr>
          <w:rFonts w:hint="eastAsia" w:ascii="宋体" w:hAnsi="宋体"/>
          <w:color w:val="000000"/>
          <w:spacing w:val="6"/>
          <w:sz w:val="24"/>
          <w:highlight w:val="none"/>
        </w:rPr>
        <w:t xml:space="preserve">以上企业，不属于大企业的分支机构，不存在控股股东为大企业的情形，也不存在 与大企业的负责人为同一人的情形。 </w:t>
      </w:r>
      <w:r>
        <w:rPr>
          <w:rFonts w:ascii="宋体" w:hAnsi="宋体"/>
          <w:color w:val="000000"/>
          <w:spacing w:val="6"/>
          <w:sz w:val="24"/>
          <w:highlight w:val="none"/>
        </w:rPr>
      </w:r>
      <w:r/>
    </w:p>
    <w:p>
      <w:pPr>
        <w:pStyle w:val="656"/>
        <w:ind w:firstLine="420"/>
        <w:spacing w:line="360" w:lineRule="auto"/>
        <w:rPr>
          <w:color w:val="000000"/>
          <w:sz w:val="24"/>
          <w:highlight w:val="none"/>
        </w:rPr>
      </w:pPr>
      <w:r>
        <w:rPr>
          <w:rFonts w:hint="eastAsia" w:ascii="宋体" w:hAnsi="宋体"/>
          <w:color w:val="000000"/>
          <w:spacing w:val="6"/>
          <w:sz w:val="24"/>
          <w:highlight w:val="none"/>
        </w:rPr>
        <w:t xml:space="preserve">本企业对上述声明内容的真实性负责。如有虚假，将依法承担相应责任</w:t>
      </w:r>
      <w:r>
        <w:rPr>
          <w:rFonts w:hint="eastAsia"/>
          <w:color w:val="000000"/>
          <w:sz w:val="24"/>
          <w:highlight w:val="none"/>
        </w:rPr>
        <w:t xml:space="preserve">。</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ind w:firstLine="5040"/>
        <w:spacing w:line="360" w:lineRule="auto"/>
        <w:rPr>
          <w:color w:val="000000"/>
          <w:sz w:val="24"/>
          <w:highlight w:val="none"/>
        </w:rPr>
      </w:pPr>
      <w:r>
        <w:rPr>
          <w:rFonts w:hint="eastAsia"/>
          <w:color w:val="000000"/>
          <w:sz w:val="24"/>
          <w:highlight w:val="none"/>
        </w:rPr>
        <w:t xml:space="preserve">企业名称（</w:t>
      </w:r>
      <w:r>
        <w:rPr>
          <w:rFonts w:hint="eastAsia" w:cs="宋体"/>
          <w:color w:val="000000"/>
          <w:sz w:val="24"/>
          <w:highlight w:val="none"/>
        </w:rPr>
        <w:t xml:space="preserve">电子签章</w:t>
      </w:r>
      <w:r>
        <w:rPr>
          <w:rFonts w:hint="eastAsia"/>
          <w:color w:val="000000"/>
          <w:sz w:val="24"/>
          <w:highlight w:val="none"/>
        </w:rPr>
        <w:t xml:space="preserve">）：</w:t>
      </w:r>
      <w:r>
        <w:rPr>
          <w:color w:val="000000"/>
          <w:sz w:val="24"/>
          <w:highlight w:val="none"/>
        </w:rPr>
      </w:r>
      <w:r/>
    </w:p>
    <w:p>
      <w:pPr>
        <w:pStyle w:val="656"/>
        <w:ind w:firstLine="5040"/>
        <w:spacing w:line="360" w:lineRule="auto"/>
        <w:rPr>
          <w:color w:val="000000"/>
          <w:sz w:val="24"/>
          <w:highlight w:val="none"/>
        </w:rPr>
      </w:pPr>
      <w:r>
        <w:rPr>
          <w:rFonts w:hint="eastAsia"/>
          <w:color w:val="000000"/>
          <w:sz w:val="24"/>
          <w:highlight w:val="none"/>
        </w:rPr>
        <w:t xml:space="preserve">日期：</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744"/>
        <w:ind w:firstLine="480"/>
        <w:rPr>
          <w:color w:val="000000"/>
          <w:sz w:val="24"/>
          <w:szCs w:val="24"/>
          <w:highlight w:val="none"/>
        </w:rPr>
      </w:pPr>
      <w:r>
        <w:rPr>
          <w:color w:val="000000"/>
          <w:sz w:val="24"/>
          <w:szCs w:val="24"/>
          <w:highlight w:val="none"/>
        </w:rPr>
      </w:r>
      <w:r/>
    </w:p>
    <w:p>
      <w:pPr>
        <w:pStyle w:val="744"/>
        <w:ind w:firstLine="0"/>
        <w:rPr>
          <w:color w:val="000000"/>
          <w:sz w:val="24"/>
          <w:szCs w:val="24"/>
          <w:highlight w:val="none"/>
        </w:rPr>
      </w:pPr>
      <w:r>
        <w:rPr>
          <w:color w:val="000000"/>
          <w:sz w:val="24"/>
          <w:szCs w:val="24"/>
          <w:highlight w:val="none"/>
        </w:rPr>
      </w:r>
      <w:r/>
    </w:p>
    <w:p>
      <w:pPr>
        <w:pStyle w:val="656"/>
        <w:rPr>
          <w:color w:val="000000"/>
          <w:highlight w:val="none"/>
        </w:rPr>
      </w:pPr>
      <w:r>
        <w:rPr>
          <w:color w:val="000000"/>
          <w:highlight w:val="none"/>
        </w:rPr>
      </w:r>
      <w:r/>
    </w:p>
    <w:p>
      <w:pPr>
        <w:pStyle w:val="656"/>
        <w:spacing w:line="360" w:lineRule="auto"/>
        <w:rPr>
          <w:color w:val="000000"/>
          <w:sz w:val="24"/>
          <w:highlight w:val="none"/>
        </w:rPr>
      </w:pPr>
      <w:r>
        <w:rPr>
          <w:color w:val="000000"/>
          <w:sz w:val="24"/>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ascii="宋体" w:hAnsi="宋体" w:cs="宋体"/>
          <w:color w:val="000000"/>
          <w:sz w:val="19"/>
          <w:szCs w:val="19"/>
          <w:highlight w:val="none"/>
        </w:rPr>
      </w:pPr>
      <w:r>
        <w:rPr>
          <w:rFonts w:ascii="宋体" w:hAnsi="宋体" w:cs="宋体"/>
          <w:color w:val="000000"/>
          <w:sz w:val="19"/>
          <w:szCs w:val="19"/>
          <w:highlight w:val="none"/>
        </w:rPr>
      </w:r>
      <w:r/>
    </w:p>
    <w:p>
      <w:pPr>
        <w:pStyle w:val="656"/>
        <w:ind w:firstLine="420"/>
        <w:spacing w:line="360" w:lineRule="auto"/>
        <w:rPr>
          <w:rFonts w:hint="eastAsia"/>
          <w:color w:val="000000"/>
          <w:sz w:val="24"/>
          <w:highlight w:val="none"/>
        </w:rPr>
      </w:pPr>
      <w:r>
        <w:rPr>
          <w:rFonts w:ascii="宋体" w:hAnsi="宋体" w:cs="宋体"/>
          <w:color w:val="000000"/>
          <w:sz w:val="19"/>
          <w:szCs w:val="19"/>
          <w:highlight w:val="none"/>
        </w:rPr>
        <w:t xml:space="preserve">注： 1 从业人员、营业收入、资产总额填报上一年度数据，无上一年度数据的新成立企业可不填报</w:t>
      </w:r>
      <w:r>
        <w:rPr>
          <w:rFonts w:hint="eastAsia"/>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t xml:space="preserve">8、残疾人福利性单位声明函（如有）</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jc w:val="center"/>
        <w:spacing w:line="360" w:lineRule="auto"/>
        <w:rPr>
          <w:color w:val="000000"/>
          <w:sz w:val="24"/>
          <w:highlight w:val="none"/>
        </w:rPr>
      </w:pPr>
      <w:r>
        <w:rPr>
          <w:rFonts w:hint="eastAsia"/>
          <w:color w:val="000000"/>
          <w:sz w:val="24"/>
          <w:highlight w:val="none"/>
        </w:rPr>
        <w:t xml:space="preserve">残疾人福利性单位声明函</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ind w:firstLine="420"/>
        <w:spacing w:line="360" w:lineRule="auto"/>
        <w:rPr>
          <w:color w:val="000000"/>
          <w:sz w:val="24"/>
          <w:highlight w:val="none"/>
        </w:rPr>
      </w:pPr>
      <w:r>
        <w:rPr>
          <w:rFonts w:hint="eastAsia"/>
          <w:color w:val="000000"/>
          <w:sz w:val="24"/>
          <w:highlight w:val="none"/>
        </w:rPr>
        <w:t xml:space="preserve">本单位郑重声明，根据《财政部</w:t>
      </w:r>
      <w:r>
        <w:rPr>
          <w:color w:val="000000"/>
          <w:sz w:val="24"/>
          <w:highlight w:val="none"/>
        </w:rPr>
        <w:t xml:space="preserve">  </w:t>
      </w:r>
      <w:r>
        <w:rPr>
          <w:rFonts w:hint="eastAsia"/>
          <w:color w:val="000000"/>
          <w:sz w:val="24"/>
          <w:highlight w:val="none"/>
        </w:rPr>
        <w:t xml:space="preserve">民政部</w:t>
      </w:r>
      <w:r>
        <w:rPr>
          <w:color w:val="000000"/>
          <w:sz w:val="24"/>
          <w:highlight w:val="none"/>
        </w:rPr>
        <w:t xml:space="preserve">  </w:t>
      </w:r>
      <w:r>
        <w:rPr>
          <w:rFonts w:hint="eastAsia"/>
          <w:color w:val="000000"/>
          <w:sz w:val="24"/>
          <w:highlight w:val="none"/>
        </w:rPr>
        <w:t xml:space="preserve">中国残疾人联合会关于促进残疾人就业政府采购政策的通知》（财库〔</w:t>
      </w:r>
      <w:r>
        <w:rPr>
          <w:color w:val="000000"/>
          <w:sz w:val="24"/>
          <w:highlight w:val="none"/>
        </w:rPr>
        <w:t xml:space="preserve">2017</w:t>
      </w:r>
      <w:r>
        <w:rPr>
          <w:rFonts w:hint="eastAsia"/>
          <w:color w:val="000000"/>
          <w:sz w:val="24"/>
          <w:highlight w:val="none"/>
        </w:rPr>
        <w:t xml:space="preserve">〕</w:t>
      </w:r>
      <w:r>
        <w:rPr>
          <w:color w:val="000000"/>
          <w:sz w:val="24"/>
          <w:highlight w:val="none"/>
        </w:rPr>
        <w:t xml:space="preserve">141</w:t>
      </w:r>
      <w:r>
        <w:rPr>
          <w:rFonts w:hint="eastAsia"/>
          <w:color w:val="000000"/>
          <w:sz w:val="24"/>
          <w:highlight w:val="none"/>
        </w:rPr>
        <w:t xml:space="preserve">号）的规定，本单位为符合条件的残疾人福利性单位，且本单位参加</w:t>
      </w:r>
      <w:r>
        <w:rPr>
          <w:color w:val="000000"/>
          <w:sz w:val="24"/>
          <w:highlight w:val="none"/>
        </w:rPr>
        <w:t xml:space="preserve">______</w:t>
      </w:r>
      <w:r>
        <w:rPr>
          <w:rFonts w:hint="eastAsia"/>
          <w:color w:val="000000"/>
          <w:sz w:val="24"/>
          <w:highlight w:val="none"/>
        </w:rPr>
        <w:t xml:space="preserve">单位的</w:t>
      </w:r>
      <w:r>
        <w:rPr>
          <w:color w:val="000000"/>
          <w:sz w:val="24"/>
          <w:highlight w:val="none"/>
        </w:rPr>
        <w:t xml:space="preserve">______</w:t>
      </w:r>
      <w:r>
        <w:rPr>
          <w:rFonts w:hint="eastAsia"/>
          <w:color w:val="000000"/>
          <w:sz w:val="24"/>
          <w:highlight w:val="none"/>
        </w:rPr>
        <w:t xml:space="preserve">项目采购活动提供本单位制造的货物（由本单位承担工程</w:t>
      </w:r>
      <w:r>
        <w:rPr>
          <w:color w:val="000000"/>
          <w:sz w:val="24"/>
          <w:highlight w:val="none"/>
        </w:rPr>
        <w:t xml:space="preserve">/</w:t>
      </w:r>
      <w:r>
        <w:rPr>
          <w:rFonts w:hint="eastAsia"/>
          <w:color w:val="000000"/>
          <w:sz w:val="24"/>
          <w:highlight w:val="none"/>
        </w:rPr>
        <w:t xml:space="preserve">提供服务），或者提供其他残疾人福利性单位制造的货物（不包括使用非残疾人福利性单位注册商标的货物）。</w:t>
      </w:r>
      <w:r>
        <w:rPr>
          <w:color w:val="000000"/>
          <w:sz w:val="24"/>
          <w:highlight w:val="none"/>
        </w:rPr>
      </w:r>
      <w:r/>
    </w:p>
    <w:p>
      <w:pPr>
        <w:pStyle w:val="656"/>
        <w:ind w:firstLine="420"/>
        <w:spacing w:line="360" w:lineRule="auto"/>
        <w:rPr>
          <w:color w:val="000000"/>
          <w:sz w:val="24"/>
          <w:highlight w:val="none"/>
        </w:rPr>
      </w:pPr>
      <w:r>
        <w:rPr>
          <w:rFonts w:hint="eastAsia"/>
          <w:color w:val="000000"/>
          <w:sz w:val="24"/>
          <w:highlight w:val="none"/>
        </w:rPr>
        <w:t xml:space="preserve">本单位对上述声明的真实性负责。如有虚假，将依法承担相应责任。</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t xml:space="preserve">                                         </w:t>
      </w:r>
      <w:r>
        <w:rPr>
          <w:rFonts w:hint="eastAsia"/>
          <w:color w:val="000000"/>
          <w:sz w:val="24"/>
          <w:highlight w:val="none"/>
        </w:rPr>
        <w:t xml:space="preserve">单位名称（电子签章）：</w:t>
      </w:r>
      <w:r>
        <w:rPr>
          <w:color w:val="000000"/>
          <w:sz w:val="24"/>
          <w:highlight w:val="none"/>
        </w:rPr>
      </w:r>
      <w:r/>
    </w:p>
    <w:p>
      <w:pPr>
        <w:pStyle w:val="656"/>
        <w:spacing w:line="360" w:lineRule="auto"/>
        <w:rPr>
          <w:color w:val="000000"/>
          <w:sz w:val="24"/>
          <w:highlight w:val="none"/>
        </w:rPr>
      </w:pPr>
      <w:r>
        <w:rPr>
          <w:color w:val="000000"/>
          <w:sz w:val="24"/>
          <w:highlight w:val="none"/>
        </w:rPr>
        <w:t xml:space="preserve">                                           </w:t>
      </w: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rFonts w:hint="eastAsia"/>
          <w:color w:val="000000"/>
          <w:sz w:val="24"/>
          <w:highlight w:val="none"/>
        </w:rPr>
      </w:pPr>
      <w:r>
        <w:rPr>
          <w:rFonts w:hint="eastAsia"/>
          <w:color w:val="000000"/>
          <w:sz w:val="24"/>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9、关于资格文件的声明函</w:t>
      </w:r>
      <w:r>
        <w:rPr>
          <w:rFonts w:ascii="Times New Roman" w:hAnsi="Times New Roman" w:eastAsia="宋体" w:cs="宋体"/>
          <w:b/>
          <w:color w:val="000000"/>
          <w:sz w:val="24"/>
          <w:highlight w:val="none"/>
        </w:rPr>
      </w:r>
      <w:r/>
    </w:p>
    <w:p>
      <w:pPr>
        <w:pStyle w:val="670"/>
        <w:ind w:firstLine="0"/>
        <w:jc w:val="both"/>
        <w:spacing w:line="360" w:lineRule="auto"/>
        <w:rPr>
          <w:b/>
          <w:bCs/>
          <w:color w:val="000000"/>
          <w:highlight w:val="none"/>
        </w:rPr>
      </w:pPr>
      <w:r>
        <w:rPr>
          <w:b/>
          <w:bCs/>
          <w:color w:val="000000"/>
          <w:highlight w:val="none"/>
        </w:rPr>
      </w:r>
      <w:r/>
    </w:p>
    <w:p>
      <w:pPr>
        <w:pStyle w:val="670"/>
        <w:jc w:val="center"/>
        <w:rPr>
          <w:b/>
          <w:bCs/>
          <w:color w:val="000000"/>
          <w:highlight w:val="none"/>
        </w:rPr>
      </w:pPr>
      <w:r>
        <w:rPr>
          <w:rFonts w:hint="eastAsia"/>
          <w:b/>
          <w:bCs/>
          <w:color w:val="000000"/>
          <w:highlight w:val="none"/>
        </w:rPr>
        <w:t xml:space="preserve">关于资格的声明函</w:t>
      </w:r>
      <w:r>
        <w:rPr>
          <w:b/>
          <w:bCs/>
          <w:color w:val="000000"/>
          <w:highlight w:val="none"/>
        </w:rPr>
      </w:r>
      <w:r/>
    </w:p>
    <w:p>
      <w:pPr>
        <w:pStyle w:val="670"/>
        <w:jc w:val="center"/>
        <w:rPr>
          <w:color w:val="000000"/>
          <w:highlight w:val="none"/>
        </w:rPr>
      </w:pPr>
      <w:r>
        <w:rPr>
          <w:color w:val="000000"/>
          <w:highlight w:val="none"/>
        </w:rPr>
      </w:r>
      <w:r/>
    </w:p>
    <w:p>
      <w:pPr>
        <w:pStyle w:val="656"/>
        <w:spacing w:line="360" w:lineRule="auto"/>
        <w:rPr>
          <w:color w:val="000000"/>
          <w:sz w:val="24"/>
          <w:highlight w:val="none"/>
        </w:rPr>
      </w:pPr>
      <w:r>
        <w:rPr>
          <w:color w:val="000000"/>
          <w:sz w:val="24"/>
          <w:highlight w:val="none"/>
        </w:rPr>
      </w:r>
      <w:r/>
    </w:p>
    <w:p>
      <w:pPr>
        <w:pStyle w:val="656"/>
        <w:spacing w:line="360" w:lineRule="auto"/>
        <w:rPr>
          <w:color w:val="000000"/>
          <w:sz w:val="24"/>
          <w:highlight w:val="none"/>
        </w:rPr>
      </w:pPr>
      <w:r>
        <w:rPr>
          <w:rFonts w:hint="eastAsia"/>
          <w:color w:val="000000"/>
          <w:sz w:val="24"/>
          <w:highlight w:val="none"/>
        </w:rPr>
        <w:t xml:space="preserve">江苏澄建正达工程项目管理有限公司：</w:t>
      </w:r>
      <w:r>
        <w:rPr>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按照《中华人民共和国政府采购法》第二十二条和招标文件的规定，我单位郑重声明如下：</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一、我单位是按照中华人民共和国法律规定登记注册的，注册地点为， 全称为，统一社会信用代码为，法定代表人 (单位负责人) 为，具有独立承担民事责任的能力 (如属于分公司经总公司授权参与项目， 由总公司承担民事责任的，须提供总公司项目授权书) 。</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二、我单位具有良好的商业信誉(指投标人经营状况良好，无本资格声明第五条情形)和健全的财务会计制度。</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三、我单位依法进行纳税和社会保险申报并实际履行了义务。</w:t>
      </w:r>
      <w:r>
        <w:rPr>
          <w:rFonts w:ascii="宋体" w:hAnsi="宋体"/>
          <w:bCs/>
          <w:color w:val="000000"/>
          <w:sz w:val="24"/>
          <w:highlight w:val="none"/>
        </w:rPr>
      </w:r>
      <w:r/>
    </w:p>
    <w:p>
      <w:pPr>
        <w:pStyle w:val="673"/>
        <w:ind w:firstLine="480"/>
        <w:rPr>
          <w:rFonts w:ascii="宋体" w:hAnsi="宋体"/>
          <w:bCs/>
          <w:color w:val="000000"/>
          <w:sz w:val="24"/>
          <w:highlight w:val="none"/>
        </w:rPr>
      </w:pPr>
      <w:r>
        <w:rPr>
          <w:rFonts w:hint="eastAsia" w:ascii="宋体" w:hAnsi="宋体"/>
          <w:bCs/>
          <w:color w:val="000000"/>
          <w:sz w:val="24"/>
          <w:highlight w:val="none"/>
        </w:rPr>
        <w:t xml:space="preserve">四、我单位具备履行本项采购合同所必需的设备和专业技术能力，保障本项采购合同的履行。</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六、我单位具备法律、行政法规规定的其他条件。</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七、我单位未被列入“信用中国”网站、“中国政府采购网”列入失信被执行人、 重大税收违法失信主体、政府采购严重违法失信行为信息记录名单。</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八、我单位不具有违反政府采购法第二十二条的任何情形。</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九、我单位投标文件中所有关于投标资格的文件、证明、陈述均是真实的、准确的。 我单位承诺遵守《中华人民共和国政府采购法》第二十二、七十七条之规定，若有违背，我公司 (单位) 愿意承担因“提供虚假材料谋取中标的”的一切法律后果，依法接受相应处罚。</w:t>
      </w:r>
      <w:r>
        <w:rPr>
          <w:rFonts w:ascii="宋体" w:hAnsi="宋体"/>
          <w:bCs/>
          <w:color w:val="000000"/>
          <w:sz w:val="24"/>
          <w:highlight w:val="none"/>
          <w:u w:val="single"/>
        </w:rPr>
      </w:r>
      <w:r/>
    </w:p>
    <w:p>
      <w:pPr>
        <w:pStyle w:val="656"/>
        <w:ind w:right="89"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656"/>
        <w:ind w:right="89" w:firstLine="384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  </w:t>
      </w:r>
      <w:r>
        <w:rPr>
          <w:rFonts w:ascii="宋体" w:hAnsi="宋体"/>
          <w:bCs/>
          <w:color w:val="000000"/>
          <w:sz w:val="24"/>
          <w:highlight w:val="none"/>
        </w:rPr>
      </w:r>
      <w:r/>
    </w:p>
    <w:p>
      <w:pPr>
        <w:pStyle w:val="656"/>
        <w:ind w:right="89"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656"/>
        <w:ind w:right="89"/>
        <w:spacing w:line="360" w:lineRule="exact"/>
        <w:rPr>
          <w:rFonts w:ascii="宋体" w:hAnsi="宋体"/>
          <w:bCs/>
          <w:color w:val="000000"/>
          <w:sz w:val="24"/>
          <w:highlight w:val="none"/>
        </w:rPr>
      </w:pPr>
      <w:r>
        <w:rPr>
          <w:rFonts w:hint="eastAsia" w:ascii="宋体" w:hAnsi="宋体"/>
          <w:color w:val="000000"/>
          <w:sz w:val="24"/>
          <w:highlight w:val="none"/>
        </w:rPr>
        <w:t xml:space="preserve">                                日期：     年    月    日</w:t>
      </w:r>
      <w:r>
        <w:rPr>
          <w:rFonts w:ascii="宋体" w:hAnsi="宋体"/>
          <w:bCs/>
          <w:color w:val="000000"/>
          <w:sz w:val="24"/>
          <w:highlight w:val="none"/>
        </w:rPr>
      </w:r>
      <w:r/>
    </w:p>
    <w:p>
      <w:pPr>
        <w:pStyle w:val="656"/>
        <w:ind w:right="89"/>
        <w:spacing w:line="36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656"/>
        <w:ind w:right="89"/>
        <w:spacing w:line="360" w:lineRule="exact"/>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p>
      <w:pPr>
        <w:pStyle w:val="656"/>
        <w:ind w:right="89"/>
        <w:spacing w:line="360" w:lineRule="exact"/>
        <w:rPr>
          <w:rFonts w:ascii="宋体" w:hAnsi="宋体"/>
          <w:b/>
          <w:bCs/>
          <w:color w:val="000000"/>
          <w:sz w:val="24"/>
          <w:highlight w:val="none"/>
        </w:rPr>
      </w:pPr>
      <w:r>
        <w:rPr>
          <w:rFonts w:ascii="宋体" w:hAnsi="宋体"/>
          <w:b/>
          <w:bCs/>
          <w:color w:val="000000"/>
          <w:sz w:val="24"/>
          <w:highlight w:val="none"/>
        </w:rPr>
        <w:t xml:space="preserve">1.无此表或对此表作实质性修改，投标无效。</w:t>
      </w:r>
      <w:r>
        <w:rPr>
          <w:rFonts w:ascii="宋体" w:hAnsi="宋体"/>
          <w:b/>
          <w:bCs/>
          <w:color w:val="000000"/>
          <w:sz w:val="24"/>
          <w:highlight w:val="none"/>
        </w:rPr>
      </w:r>
      <w:r/>
    </w:p>
    <w:p>
      <w:pPr>
        <w:pStyle w:val="656"/>
        <w:ind w:right="89"/>
        <w:spacing w:line="360" w:lineRule="exact"/>
        <w:rPr>
          <w:rFonts w:ascii="宋体" w:hAnsi="宋体"/>
          <w:b/>
          <w:bCs/>
          <w:color w:val="000000"/>
          <w:sz w:val="24"/>
          <w:highlight w:val="none"/>
        </w:rPr>
      </w:pPr>
      <w:r>
        <w:rPr>
          <w:rFonts w:ascii="宋体" w:hAnsi="宋体"/>
          <w:b/>
          <w:bCs/>
          <w:color w:val="000000"/>
          <w:sz w:val="24"/>
          <w:highlight w:val="none"/>
        </w:rPr>
        <w:t xml:space="preserve">2.投标人须对此表中内容作出承诺，否则投标无效。</w:t>
      </w:r>
      <w:r>
        <w:rPr>
          <w:rFonts w:ascii="宋体" w:hAnsi="宋体"/>
          <w:b/>
          <w:bCs/>
          <w:color w:val="000000"/>
          <w:sz w:val="24"/>
          <w:highlight w:val="none"/>
        </w:rPr>
      </w:r>
      <w:r/>
    </w:p>
    <w:p>
      <w:pPr>
        <w:pStyle w:val="670"/>
        <w:ind w:firstLine="0"/>
        <w:spacing w:line="360" w:lineRule="auto"/>
        <w:rPr>
          <w:rFonts w:ascii="宋体" w:hAnsi="宋体"/>
          <w:b/>
          <w:bCs/>
          <w:color w:val="000000"/>
          <w:highlight w:val="none"/>
        </w:rPr>
      </w:pPr>
      <w:r>
        <w:rPr>
          <w:rFonts w:ascii="宋体" w:hAnsi="宋体"/>
          <w:b/>
          <w:bCs/>
          <w:color w:val="000000"/>
          <w:highlight w:val="none"/>
        </w:rPr>
        <w:t xml:space="preserve">3.采购人保留核查以上承诺事项真实性的权利。</w:t>
      </w:r>
      <w:r>
        <w:rPr>
          <w:rFonts w:ascii="宋体" w:hAnsi="宋体"/>
          <w:b/>
          <w:bCs/>
          <w:color w:val="000000"/>
          <w:highlight w:val="none"/>
        </w:rPr>
      </w:r>
      <w:r/>
    </w:p>
    <w:p>
      <w:pPr>
        <w:pStyle w:val="670"/>
        <w:ind w:firstLine="0"/>
        <w:spacing w:line="360" w:lineRule="auto"/>
        <w:rPr>
          <w:rFonts w:hint="eastAsia"/>
          <w:b/>
          <w:bCs/>
          <w:color w:val="000000"/>
          <w:highlight w:val="none"/>
        </w:rPr>
      </w:pPr>
      <w:r>
        <w:rPr>
          <w:rFonts w:hint="eastAsia"/>
          <w:b/>
          <w:bCs/>
          <w:color w:val="000000"/>
          <w:highlight w:val="none"/>
        </w:rPr>
      </w:r>
      <w:r/>
    </w:p>
    <w:p>
      <w:pPr>
        <w:pStyle w:val="670"/>
        <w:ind w:firstLine="0"/>
        <w:spacing w:line="360" w:lineRule="auto"/>
        <w:rPr>
          <w:rFonts w:hint="eastAsia"/>
          <w:b/>
          <w:bCs/>
          <w:color w:val="000000"/>
          <w:highlight w:val="none"/>
        </w:rPr>
      </w:pPr>
      <w:r>
        <w:rPr>
          <w:rFonts w:hint="eastAsia"/>
          <w:b/>
          <w:bCs/>
          <w:color w:val="000000"/>
          <w:highlight w:val="none"/>
        </w:rPr>
      </w:r>
      <w:r/>
    </w:p>
    <w:p>
      <w:pPr>
        <w:pStyle w:val="670"/>
        <w:ind w:firstLine="0"/>
        <w:spacing w:line="360" w:lineRule="auto"/>
        <w:rPr>
          <w:b/>
          <w:bCs/>
          <w:color w:val="000000"/>
          <w:highlight w:val="none"/>
        </w:rPr>
      </w:pPr>
      <w:r>
        <w:rPr>
          <w:rFonts w:hint="eastAsia"/>
          <w:b/>
          <w:bCs/>
          <w:color w:val="000000"/>
          <w:highlight w:val="none"/>
        </w:rPr>
        <w:t xml:space="preserve">10、投标人综合实力</w:t>
      </w:r>
      <w:r>
        <w:rPr>
          <w:b/>
          <w:bCs/>
          <w:color w:val="000000"/>
          <w:highlight w:val="none"/>
        </w:rPr>
      </w:r>
      <w:r/>
    </w:p>
    <w:p>
      <w:pPr>
        <w:pStyle w:val="656"/>
        <w:jc w:val="center"/>
        <w:rPr>
          <w:rFonts w:hint="eastAsia" w:ascii="宋体" w:hAnsi="宋体"/>
          <w:b/>
          <w:color w:val="000000"/>
          <w:sz w:val="24"/>
          <w:highlight w:val="none"/>
        </w:rPr>
        <w:outlineLvl w:val="1"/>
      </w:pPr>
      <w:r>
        <w:rPr>
          <w:rFonts w:hint="eastAsia" w:ascii="宋体" w:hAnsi="宋体"/>
          <w:b/>
          <w:color w:val="000000"/>
          <w:sz w:val="24"/>
          <w:highlight w:val="none"/>
        </w:rPr>
      </w:r>
      <w:r/>
    </w:p>
    <w:p>
      <w:pPr>
        <w:pStyle w:val="656"/>
        <w:jc w:val="center"/>
        <w:rPr>
          <w:rFonts w:ascii="宋体" w:hAnsi="宋体"/>
          <w:b/>
          <w:color w:val="000000"/>
          <w:sz w:val="24"/>
          <w:highlight w:val="none"/>
        </w:rPr>
        <w:outlineLvl w:val="1"/>
      </w:pPr>
      <w:r>
        <w:rPr>
          <w:rFonts w:hint="eastAsia" w:ascii="宋体" w:hAnsi="宋体"/>
          <w:b/>
          <w:color w:val="000000"/>
          <w:sz w:val="24"/>
          <w:highlight w:val="none"/>
        </w:rPr>
        <w:t xml:space="preserve">（一）投标单位综合情况一览表</w:t>
      </w:r>
      <w:r>
        <w:rPr>
          <w:rFonts w:ascii="宋体" w:hAnsi="宋体"/>
          <w:b/>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6"/>
        <w:gridCol w:w="1913"/>
        <w:gridCol w:w="1318"/>
        <w:gridCol w:w="144"/>
        <w:gridCol w:w="585"/>
        <w:gridCol w:w="789"/>
        <w:gridCol w:w="1117"/>
        <w:gridCol w:w="370"/>
        <w:gridCol w:w="2304"/>
      </w:tblGrid>
      <w:tr>
        <w:trPr>
          <w:trHeight w:val="22"/>
        </w:trPr>
        <w:tc>
          <w:tcPr>
            <w:gridSpan w:val="9"/>
            <w:shd w:val="clear" w:color="auto" w:fill="d9d9d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一、公司基本信息</w:t>
            </w:r>
            <w:r>
              <w:rPr>
                <w:rFonts w:ascii="宋体" w:hAnsi="宋体"/>
                <w:b/>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公司名称</w:t>
            </w:r>
            <w:r>
              <w:rPr>
                <w:rFonts w:ascii="宋体" w:hAnsi="宋体"/>
                <w:color w:val="000000"/>
                <w:highlight w:val="none"/>
              </w:rPr>
            </w:r>
            <w:r/>
          </w:p>
          <w:p>
            <w:pPr>
              <w:pStyle w:val="670"/>
              <w:ind w:firstLine="0"/>
              <w:jc w:val="center"/>
              <w:rPr>
                <w:rFonts w:ascii="宋体" w:hAnsi="宋体"/>
                <w:color w:val="000000"/>
                <w:highlight w:val="none"/>
              </w:rPr>
            </w:pPr>
            <w:r>
              <w:rPr>
                <w:rFonts w:hint="eastAsia" w:ascii="宋体" w:hAnsi="宋体"/>
                <w:color w:val="000000"/>
                <w:highlight w:val="none"/>
              </w:rPr>
              <w:t xml:space="preserve">（公章）</w:t>
            </w:r>
            <w:r>
              <w:rPr>
                <w:rFonts w:ascii="宋体" w:hAnsi="宋体"/>
                <w:color w:val="000000"/>
                <w:highlight w:val="none"/>
              </w:rPr>
            </w:r>
            <w:r/>
          </w:p>
        </w:tc>
        <w:tc>
          <w:tcPr>
            <w:gridSpan w:val="7"/>
            <w:tcW w:w="662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注册资金：</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公司地址：</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成立日期：</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开户银行：</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帐号：</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项目联系人：</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联系电话：</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9"/>
            <w:shd w:val="clear" w:color="auto" w:fill="d9d9d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二、公司财务状况</w:t>
            </w:r>
            <w:r>
              <w:rPr>
                <w:rFonts w:ascii="宋体" w:hAnsi="宋体"/>
                <w:b/>
                <w:color w:val="000000"/>
                <w:highlight w:val="none"/>
              </w:rPr>
            </w:r>
            <w:r/>
          </w:p>
        </w:tc>
      </w:tr>
      <w:tr>
        <w:trPr>
          <w:trHeight w:val="22"/>
        </w:trPr>
        <w:tc>
          <w:tcPr>
            <w:gridSpan w:val="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上一年度财务状况</w:t>
            </w:r>
            <w:r>
              <w:rPr>
                <w:rFonts w:ascii="宋体" w:hAnsi="宋体"/>
                <w:b/>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销售收（万元）：</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利润总额（万元）</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年末“固定资产合计”（万元）：</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年末“流动资产”余额（万元）：</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年末“短期负债”余额（万元）：</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年末“长期负债”余额（万元）：</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年末“资产总计”余额（万元）</w:t>
            </w:r>
            <w:r>
              <w:rPr>
                <w:rFonts w:ascii="宋体" w:hAnsi="宋体"/>
                <w:color w:val="000000"/>
                <w:highlight w:val="none"/>
              </w:rPr>
            </w:r>
            <w:r/>
          </w:p>
        </w:tc>
        <w:tc>
          <w:tcPr>
            <w:gridSpan w:val="2"/>
            <w:tcW w:w="1462"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585"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gridSpan w:val="2"/>
            <w:tcW w:w="190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年末“货币资金”余额（万元）：</w:t>
            </w:r>
            <w:r>
              <w:rPr>
                <w:rFonts w:ascii="宋体" w:hAnsi="宋体"/>
                <w:color w:val="000000"/>
                <w:highlight w:val="none"/>
              </w:rPr>
            </w:r>
            <w:r/>
          </w:p>
        </w:tc>
        <w:tc>
          <w:tcPr>
            <w:gridSpan w:val="2"/>
            <w:tcW w:w="267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9"/>
            <w:shd w:val="clear" w:color="auto" w:fill="d9d9d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三、投标人其他信息</w:t>
            </w:r>
            <w:r>
              <w:rPr>
                <w:rFonts w:ascii="宋体" w:hAnsi="宋体"/>
                <w:b/>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（一）</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公司取得的相关资质认证：</w:t>
            </w:r>
            <w:r>
              <w:rPr>
                <w:rFonts w:ascii="宋体" w:hAnsi="宋体"/>
                <w:color w:val="000000"/>
                <w:highlight w:val="none"/>
              </w:rPr>
            </w:r>
            <w:r/>
          </w:p>
        </w:tc>
        <w:tc>
          <w:tcPr>
            <w:gridSpan w:val="7"/>
            <w:tcW w:w="662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tcW w:w="816"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（二）</w:t>
            </w:r>
            <w:r>
              <w:rPr>
                <w:rFonts w:ascii="宋体" w:hAnsi="宋体"/>
                <w:color w:val="000000"/>
                <w:highlight w:val="none"/>
              </w:rPr>
            </w:r>
            <w:r/>
          </w:p>
        </w:tc>
        <w:tc>
          <w:tcPr>
            <w:tcW w:w="1913"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公司获得的荣誉信誉认证表彰等情况</w:t>
            </w:r>
            <w:r>
              <w:rPr>
                <w:rFonts w:ascii="宋体" w:hAnsi="宋体"/>
                <w:color w:val="000000"/>
                <w:highlight w:val="none"/>
              </w:rPr>
            </w:r>
            <w:r/>
          </w:p>
        </w:tc>
        <w:tc>
          <w:tcPr>
            <w:gridSpan w:val="7"/>
            <w:tcW w:w="662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9"/>
            <w:shd w:val="clear" w:color="auto" w:fill="d9d9d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四、提供的案例清单</w:t>
            </w:r>
            <w:r>
              <w:rPr>
                <w:rFonts w:ascii="宋体" w:hAnsi="宋体"/>
                <w:b/>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合同金额（万）</w:t>
            </w: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项目联系人及电话</w:t>
            </w: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实施时间</w:t>
            </w: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2"/>
            <w:tcW w:w="2729"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13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3"/>
            <w:tcW w:w="1518"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gridSpan w:val="2"/>
            <w:tcW w:w="1487"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c>
          <w:tcPr>
            <w:tcW w:w="2304"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r>
        <w:trPr>
          <w:trHeight w:val="22"/>
        </w:trPr>
        <w:tc>
          <w:tcPr>
            <w:gridSpan w:val="9"/>
            <w:tcW w:w="9356" w:type="dxa"/>
            <w:vAlign w:val="center"/>
            <w:textDirection w:val="lrTb"/>
            <w:noWrap w:val="false"/>
          </w:tcPr>
          <w:p>
            <w:pPr>
              <w:pStyle w:val="670"/>
              <w:ind w:firstLine="0"/>
              <w:jc w:val="center"/>
              <w:rPr>
                <w:rFonts w:ascii="宋体" w:hAnsi="宋体"/>
                <w:b/>
                <w:color w:val="000000"/>
                <w:highlight w:val="none"/>
              </w:rPr>
            </w:pPr>
            <w:r>
              <w:rPr>
                <w:rFonts w:hint="eastAsia" w:ascii="宋体" w:hAnsi="宋体"/>
                <w:b/>
                <w:color w:val="000000"/>
                <w:highlight w:val="none"/>
              </w:rPr>
              <w:t xml:space="preserve">五、其他投标单位综合实力证明材料</w:t>
            </w:r>
            <w:r>
              <w:rPr>
                <w:rFonts w:ascii="宋体" w:hAnsi="宋体"/>
                <w:b/>
                <w:color w:val="000000"/>
                <w:highlight w:val="none"/>
              </w:rPr>
            </w:r>
            <w:r/>
          </w:p>
        </w:tc>
      </w:tr>
      <w:tr>
        <w:trPr>
          <w:trHeight w:val="1948"/>
        </w:trPr>
        <w:tc>
          <w:tcPr>
            <w:gridSpan w:val="9"/>
            <w:tcW w:w="9356" w:type="dxa"/>
            <w:vAlign w:val="center"/>
            <w:textDirection w:val="lrTb"/>
            <w:noWrap w:val="false"/>
          </w:tcPr>
          <w:p>
            <w:pPr>
              <w:pStyle w:val="670"/>
              <w:ind w:firstLine="0"/>
              <w:jc w:val="center"/>
              <w:rPr>
                <w:rFonts w:ascii="宋体" w:hAnsi="宋体"/>
                <w:color w:val="000000"/>
                <w:highlight w:val="none"/>
              </w:rPr>
            </w:pPr>
            <w:r>
              <w:rPr>
                <w:rFonts w:ascii="宋体" w:hAnsi="宋体"/>
                <w:color w:val="000000"/>
                <w:highlight w:val="none"/>
              </w:rPr>
            </w:r>
            <w:r/>
          </w:p>
        </w:tc>
      </w:tr>
    </w:tbl>
    <w:p>
      <w:pPr>
        <w:pStyle w:val="656"/>
        <w:jc w:val="center"/>
        <w:spacing w:line="400" w:lineRule="exact"/>
        <w:rPr>
          <w:rFonts w:ascii="黑体" w:eastAsia="黑体"/>
          <w:bCs/>
          <w:color w:val="000000"/>
          <w:sz w:val="28"/>
          <w:szCs w:val="28"/>
          <w:highlight w:val="none"/>
        </w:rPr>
        <w:outlineLvl w:val="1"/>
      </w:pPr>
      <w:r>
        <w:rPr>
          <w:rFonts w:ascii="黑体" w:eastAsia="黑体"/>
          <w:bCs/>
          <w:color w:val="000000"/>
          <w:sz w:val="28"/>
          <w:szCs w:val="28"/>
          <w:highlight w:val="none"/>
        </w:rPr>
      </w:r>
      <w:r/>
    </w:p>
    <w:p>
      <w:pPr>
        <w:pStyle w:val="656"/>
        <w:jc w:val="center"/>
        <w:spacing w:line="400" w:lineRule="exact"/>
        <w:rPr>
          <w:rFonts w:ascii="黑体" w:eastAsia="黑体"/>
          <w:bCs/>
          <w:color w:val="000000"/>
          <w:sz w:val="28"/>
          <w:szCs w:val="28"/>
          <w:highlight w:val="none"/>
        </w:rPr>
        <w:outlineLvl w:val="1"/>
      </w:pPr>
      <w:r>
        <w:rPr>
          <w:rFonts w:ascii="黑体" w:eastAsia="黑体"/>
          <w:bCs/>
          <w:color w:val="000000"/>
          <w:sz w:val="28"/>
          <w:szCs w:val="28"/>
          <w:highlight w:val="none"/>
        </w:rPr>
      </w:r>
      <w:r/>
    </w:p>
    <w:p>
      <w:pPr>
        <w:pStyle w:val="656"/>
        <w:jc w:val="center"/>
        <w:rPr>
          <w:rFonts w:hint="eastAsia" w:ascii="宋体" w:hAnsi="宋体"/>
          <w:b/>
          <w:bCs/>
          <w:color w:val="000000"/>
          <w:sz w:val="24"/>
          <w:highlight w:val="none"/>
        </w:rPr>
      </w:pPr>
      <w:r>
        <w:rPr>
          <w:rFonts w:hint="eastAsia" w:ascii="宋体" w:hAnsi="宋体"/>
          <w:b/>
          <w:bCs/>
          <w:color w:val="000000"/>
          <w:sz w:val="24"/>
          <w:highlight w:val="none"/>
        </w:rPr>
      </w:r>
      <w:r/>
    </w:p>
    <w:p>
      <w:pPr>
        <w:pStyle w:val="656"/>
        <w:jc w:val="center"/>
        <w:rPr>
          <w:rFonts w:hint="eastAsia" w:ascii="宋体" w:hAnsi="宋体"/>
          <w:b/>
          <w:bCs/>
          <w:color w:val="000000"/>
          <w:sz w:val="24"/>
          <w:highlight w:val="none"/>
        </w:rPr>
      </w:pPr>
      <w:r>
        <w:rPr>
          <w:rFonts w:hint="eastAsia" w:ascii="宋体" w:hAnsi="宋体"/>
          <w:b/>
          <w:bCs/>
          <w:color w:val="000000"/>
          <w:sz w:val="24"/>
          <w:highlight w:val="none"/>
        </w:rPr>
      </w:r>
      <w:r/>
    </w:p>
    <w:p>
      <w:pPr>
        <w:pStyle w:val="656"/>
        <w:jc w:val="center"/>
        <w:rPr>
          <w:rFonts w:ascii="宋体" w:hAnsi="宋体"/>
          <w:b/>
          <w:bCs/>
          <w:color w:val="000000"/>
          <w:sz w:val="24"/>
          <w:highlight w:val="none"/>
        </w:rPr>
      </w:pPr>
      <w:r>
        <w:rPr>
          <w:rFonts w:hint="eastAsia" w:ascii="宋体" w:hAnsi="宋体"/>
          <w:b/>
          <w:bCs/>
          <w:color w:val="000000"/>
          <w:sz w:val="24"/>
          <w:highlight w:val="none"/>
        </w:rPr>
        <w:t xml:space="preserve">（二）项目负责人简历表</w:t>
      </w:r>
      <w:r>
        <w:rPr>
          <w:rFonts w:ascii="宋体" w:hAns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姓 名</w:t>
            </w:r>
            <w:r>
              <w:rPr>
                <w:rFonts w:ascii="宋体" w:hAnsi="宋体"/>
                <w:color w:val="000000"/>
                <w:sz w:val="24"/>
                <w:highlight w:val="none"/>
              </w:rPr>
            </w:r>
            <w:r/>
          </w:p>
        </w:tc>
        <w:tc>
          <w:tcPr>
            <w:tcW w:w="1727"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性 别</w:t>
            </w: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职 务</w:t>
            </w:r>
            <w:r>
              <w:rPr>
                <w:rFonts w:ascii="宋体" w:hAnsi="宋体"/>
                <w:color w:val="000000"/>
                <w:sz w:val="24"/>
                <w:highlight w:val="none"/>
              </w:rPr>
            </w:r>
            <w:r/>
          </w:p>
        </w:tc>
        <w:tc>
          <w:tcPr>
            <w:tcW w:w="1727"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职 称</w:t>
            </w: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学位</w:t>
            </w: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gridSpan w:val="6"/>
            <w:tcW w:w="9356"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具备的资质证书情况</w:t>
            </w: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资质证书名称（需提供相关证明）</w:t>
            </w: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3"/>
            <w:tcW w:w="412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346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gridSpan w:val="6"/>
            <w:tcW w:w="9356"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经验、业绩情况</w:t>
            </w: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规模</w:t>
            </w: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实施时间</w:t>
            </w: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20"/>
        </w:trPr>
        <w:tc>
          <w:tcPr>
            <w:tcW w:w="1764"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gridSpan w:val="2"/>
            <w:tcW w:w="272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403"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870"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c>
          <w:tcPr>
            <w:tcW w:w="1599" w:type="dxa"/>
            <w:vAlign w:val="center"/>
            <w:textDirection w:val="lrTb"/>
            <w:noWrap w:val="false"/>
          </w:tcPr>
          <w:p>
            <w:pPr>
              <w:pStyle w:val="656"/>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656"/>
        <w:jc w:val="center"/>
        <w:rPr>
          <w:rFonts w:ascii="宋体" w:hAnsi="宋体"/>
          <w:b/>
          <w:bCs/>
          <w:color w:val="000000"/>
          <w:sz w:val="24"/>
          <w:highlight w:val="none"/>
        </w:rPr>
      </w:pPr>
      <w:r>
        <w:rPr>
          <w:rFonts w:ascii="宋体" w:hAnsi="宋体"/>
          <w:b/>
          <w:bCs/>
          <w:color w:val="000000"/>
          <w:sz w:val="24"/>
          <w:highlight w:val="none"/>
        </w:rPr>
      </w:r>
      <w:r/>
    </w:p>
    <w:p>
      <w:pPr>
        <w:pStyle w:val="656"/>
        <w:jc w:val="center"/>
        <w:rPr>
          <w:rFonts w:ascii="宋体" w:hAnsi="宋体"/>
          <w:b/>
          <w:bCs/>
          <w:color w:val="000000"/>
          <w:sz w:val="24"/>
          <w:highlight w:val="none"/>
        </w:rPr>
      </w:pPr>
      <w:r>
        <w:rPr>
          <w:rFonts w:ascii="宋体" w:hAnsi="宋体"/>
          <w:b/>
          <w:bCs/>
          <w:color w:val="000000"/>
          <w:sz w:val="24"/>
          <w:highlight w:val="none"/>
        </w:rPr>
      </w:r>
      <w:r/>
    </w:p>
    <w:p>
      <w:pPr>
        <w:pStyle w:val="656"/>
        <w:jc w:val="center"/>
        <w:rPr>
          <w:rFonts w:ascii="宋体" w:hAnsi="宋体"/>
          <w:b/>
          <w:bCs/>
          <w:color w:val="000000"/>
          <w:sz w:val="24"/>
          <w:highlight w:val="none"/>
        </w:rPr>
      </w:pPr>
      <w:r>
        <w:rPr>
          <w:rFonts w:ascii="宋体" w:hAnsi="宋体"/>
          <w:b/>
          <w:bCs/>
          <w:color w:val="000000"/>
          <w:sz w:val="24"/>
          <w:highlight w:val="none"/>
        </w:rPr>
      </w:r>
      <w:r/>
    </w:p>
    <w:p>
      <w:pPr>
        <w:pStyle w:val="656"/>
        <w:jc w:val="center"/>
        <w:rPr>
          <w:rFonts w:hint="eastAsia" w:ascii="宋体" w:hAnsi="宋体"/>
          <w:b/>
          <w:bCs/>
          <w:color w:val="000000"/>
          <w:sz w:val="24"/>
          <w:highlight w:val="none"/>
        </w:rPr>
      </w:pPr>
      <w:r>
        <w:rPr>
          <w:rFonts w:hint="eastAsia" w:ascii="宋体" w:hAnsi="宋体"/>
          <w:b/>
          <w:bCs/>
          <w:color w:val="000000"/>
          <w:sz w:val="24"/>
          <w:highlight w:val="none"/>
        </w:rPr>
      </w:r>
      <w:r/>
    </w:p>
    <w:p>
      <w:pPr>
        <w:pStyle w:val="656"/>
        <w:jc w:val="center"/>
        <w:rPr>
          <w:rFonts w:ascii="宋体" w:hAnsi="宋体"/>
          <w:b/>
          <w:bCs/>
          <w:color w:val="000000"/>
          <w:sz w:val="24"/>
          <w:highlight w:val="none"/>
        </w:rPr>
      </w:pPr>
      <w:r>
        <w:rPr>
          <w:rFonts w:hint="eastAsia" w:ascii="宋体" w:hAnsi="宋体"/>
          <w:b/>
          <w:bCs/>
          <w:color w:val="000000"/>
          <w:sz w:val="24"/>
          <w:highlight w:val="none"/>
        </w:rPr>
        <w:t xml:space="preserve">（三）项目组成员一览表</w:t>
      </w:r>
      <w:r>
        <w:rPr>
          <w:rFonts w:ascii="宋体" w:hAns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职称、资质</w:t>
            </w: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岗位</w:t>
            </w: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r>
        <w:trPr>
          <w:trHeight w:val="20"/>
        </w:trPr>
        <w:tc>
          <w:tcPr>
            <w:tcW w:w="916"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242"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7"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2065"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c>
          <w:tcPr>
            <w:tcW w:w="1378" w:type="dxa"/>
            <w:vAlign w:val="center"/>
            <w:textDirection w:val="lrTb"/>
            <w:noWrap w:val="false"/>
          </w:tcPr>
          <w:p>
            <w:pPr>
              <w:pStyle w:val="656"/>
              <w:ind w:left="-132" w:right="-105" w:hanging="2"/>
              <w:jc w:val="center"/>
              <w:spacing w:line="360" w:lineRule="exact"/>
              <w:tabs>
                <w:tab w:val="left" w:pos="540" w:leader="none"/>
              </w:tabs>
              <w:rPr>
                <w:rFonts w:ascii="宋体" w:hAnsi="宋体"/>
                <w:color w:val="000000"/>
                <w:sz w:val="24"/>
                <w:highlight w:val="none"/>
              </w:rPr>
            </w:pPr>
            <w:r>
              <w:rPr>
                <w:rFonts w:ascii="宋体" w:hAnsi="宋体"/>
                <w:color w:val="000000"/>
                <w:sz w:val="24"/>
                <w:highlight w:val="none"/>
              </w:rPr>
            </w:r>
            <w:r/>
          </w:p>
        </w:tc>
      </w:tr>
    </w:tbl>
    <w:p>
      <w:pPr>
        <w:pStyle w:val="656"/>
        <w:spacing w:line="400" w:lineRule="exact"/>
        <w:rPr>
          <w:rFonts w:ascii="宋体" w:hAnsi="宋体" w:cs="宋体"/>
          <w:b/>
          <w:color w:val="000000"/>
          <w:sz w:val="24"/>
          <w:highlight w:val="none"/>
        </w:rPr>
        <w:outlineLvl w:val="1"/>
      </w:pPr>
      <w:r>
        <w:rPr>
          <w:rFonts w:ascii="宋体" w:hAnsi="宋体" w:cs="宋体"/>
          <w:b/>
          <w:color w:val="000000"/>
          <w:sz w:val="24"/>
          <w:highlight w:val="none"/>
        </w:rPr>
      </w:r>
      <w:r/>
    </w:p>
    <w:p>
      <w:pPr>
        <w:pStyle w:val="656"/>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680"/>
        <w:jc w:val="left"/>
        <w:spacing w:line="380" w:lineRule="exact"/>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t xml:space="preserve">1</w:t>
      </w:r>
      <w:r>
        <w:rPr>
          <w:rFonts w:hint="eastAsia" w:ascii="Times New Roman" w:hAnsi="Times New Roman" w:eastAsia="宋体" w:cs="宋体"/>
          <w:b/>
          <w:color w:val="000000"/>
          <w:sz w:val="24"/>
          <w:highlight w:val="none"/>
        </w:rPr>
        <w:t xml:space="preserve">1、项目实施方案</w:t>
      </w:r>
      <w:r>
        <w:rPr>
          <w:rFonts w:ascii="Times New Roman" w:hAnsi="Times New Roman" w:eastAsia="宋体" w:cs="宋体"/>
          <w:b/>
          <w:color w:val="000000"/>
          <w:sz w:val="24"/>
          <w:highlight w:val="none"/>
        </w:rPr>
      </w:r>
      <w:r/>
    </w:p>
    <w:p>
      <w:pPr>
        <w:pStyle w:val="656"/>
        <w:spacing w:line="360" w:lineRule="auto"/>
        <w:rPr>
          <w:color w:val="000000"/>
          <w:sz w:val="24"/>
          <w:highlight w:val="none"/>
        </w:rPr>
      </w:pPr>
      <w:r>
        <w:rPr>
          <w:color w:val="000000"/>
          <w:sz w:val="24"/>
          <w:highlight w:val="none"/>
        </w:rPr>
      </w:r>
      <w:r/>
    </w:p>
    <w:p>
      <w:pPr>
        <w:pStyle w:val="744"/>
        <w:ind w:firstLine="420"/>
        <w:rPr>
          <w:color w:val="000000"/>
          <w:highlight w:val="none"/>
        </w:rPr>
      </w:pPr>
      <w:r>
        <w:rPr>
          <w:color w:val="000000"/>
          <w:highlight w:val="none"/>
        </w:rPr>
      </w:r>
      <w:r/>
    </w:p>
    <w:p>
      <w:pPr>
        <w:pStyle w:val="656"/>
        <w:rPr>
          <w:rFonts w:hint="eastAsia"/>
          <w:color w:val="000000"/>
          <w:highlight w:val="none"/>
        </w:rPr>
      </w:pPr>
      <w:r>
        <w:rPr>
          <w:rFonts w:hint="eastAsia"/>
          <w:color w:val="000000"/>
          <w:highlight w:val="none"/>
        </w:rPr>
      </w:r>
      <w:r/>
    </w:p>
    <w:p>
      <w:pPr>
        <w:pStyle w:val="676"/>
        <w:ind w:firstLine="480"/>
        <w:spacing w:line="420" w:lineRule="auto"/>
        <w:rPr>
          <w:rFonts w:hAnsi="宋体"/>
          <w:color w:val="000000"/>
          <w:sz w:val="24"/>
          <w:szCs w:val="24"/>
          <w:highlight w:val="none"/>
        </w:rPr>
      </w:pPr>
      <w:r>
        <w:rPr>
          <w:rFonts w:hint="eastAsia" w:hAnsi="宋体"/>
          <w:color w:val="000000"/>
          <w:sz w:val="24"/>
          <w:szCs w:val="24"/>
          <w:highlight w:val="none"/>
        </w:rPr>
        <w:t xml:space="preserve">根据采购文件要求自行拟定针对本项目的详细项目服务方案：</w:t>
      </w:r>
      <w:r>
        <w:rPr>
          <w:rFonts w:hAnsi="宋体"/>
          <w:color w:val="000000"/>
          <w:sz w:val="24"/>
          <w:szCs w:val="24"/>
          <w:highlight w:val="none"/>
        </w:rPr>
      </w:r>
      <w:r/>
    </w:p>
    <w:p>
      <w:pPr>
        <w:pStyle w:val="656"/>
        <w:spacing w:line="500" w:lineRule="exact"/>
        <w:rPr>
          <w:rFonts w:ascii="宋体" w:hAnsi="宋体" w:cs="宋体"/>
          <w:bCs/>
          <w:color w:val="000000"/>
          <w:sz w:val="28"/>
          <w:szCs w:val="28"/>
          <w:highlight w:val="none"/>
          <w:u w:val="single"/>
        </w:rPr>
      </w:pPr>
      <w:r>
        <w:rPr>
          <w:rFonts w:hint="eastAsia" w:ascii="楷体_GB2312" w:eastAsia="楷体_GB2312"/>
          <w:bCs/>
          <w:color w:val="000000"/>
          <w:sz w:val="28"/>
          <w:szCs w:val="28"/>
          <w:highlight w:val="none"/>
          <w:u w:val="single"/>
        </w:rPr>
        <w:t xml:space="preserve">　</w:t>
      </w: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u w:val="single"/>
        </w:rPr>
      </w:r>
      <w:r/>
    </w:p>
    <w:p>
      <w:pPr>
        <w:pStyle w:val="656"/>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rPr>
      </w:r>
      <w:r/>
    </w:p>
    <w:p>
      <w:pPr>
        <w:pStyle w:val="656"/>
        <w:spacing w:line="500" w:lineRule="exact"/>
        <w:rPr>
          <w:rFonts w:ascii="宋体" w:hAnsi="宋体" w:cs="宋体"/>
          <w:bCs/>
          <w:color w:val="000000"/>
          <w:sz w:val="28"/>
          <w:szCs w:val="28"/>
          <w:highlight w:val="none"/>
          <w:u w:val="singl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u w:val="single"/>
        </w:rPr>
      </w:r>
      <w:r/>
    </w:p>
    <w:p>
      <w:pPr>
        <w:pStyle w:val="656"/>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rPr>
      </w:r>
      <w:r/>
    </w:p>
    <w:p>
      <w:pPr>
        <w:pStyle w:val="656"/>
        <w:spacing w:line="500" w:lineRule="exact"/>
        <w:rPr>
          <w:rFonts w:ascii="宋体" w:hAnsi="宋体" w:cs="宋体"/>
          <w:bCs/>
          <w:color w:val="000000"/>
          <w:sz w:val="28"/>
          <w:szCs w:val="28"/>
          <w:highlight w:val="none"/>
          <w:u w:val="singl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u w:val="single"/>
        </w:rPr>
      </w:r>
      <w:r/>
    </w:p>
    <w:p>
      <w:pPr>
        <w:pStyle w:val="656"/>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rPr>
      </w:r>
      <w:r/>
    </w:p>
    <w:p>
      <w:pPr>
        <w:pStyle w:val="656"/>
        <w:spacing w:line="500" w:lineRule="exact"/>
        <w:rPr>
          <w:rFonts w:ascii="宋体" w:hAnsi="宋体" w:cs="宋体"/>
          <w:bCs/>
          <w:color w:val="000000"/>
          <w:sz w:val="28"/>
          <w:szCs w:val="28"/>
          <w:highlight w:val="none"/>
          <w:u w:val="singl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u w:val="single"/>
        </w:rPr>
      </w:r>
      <w:r/>
    </w:p>
    <w:p>
      <w:pPr>
        <w:pStyle w:val="656"/>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ascii="宋体" w:hAnsi="宋体" w:cs="宋体"/>
          <w:bCs/>
          <w:color w:val="000000"/>
          <w:sz w:val="28"/>
          <w:szCs w:val="28"/>
          <w:highlight w:val="none"/>
        </w:rPr>
      </w:r>
      <w:r/>
    </w:p>
    <w:p>
      <w:pPr>
        <w:pStyle w:val="656"/>
        <w:spacing w:line="500" w:lineRule="exact"/>
        <w:rPr>
          <w:rFonts w:ascii="楷体_GB2312" w:eastAsia="楷体_GB2312"/>
          <w:b/>
          <w:color w:val="000000"/>
          <w:sz w:val="24"/>
          <w:highlight w:val="none"/>
          <w:u w:val="single"/>
        </w:rPr>
      </w:pPr>
      <w:r>
        <w:rPr>
          <w:rFonts w:hint="eastAsia" w:ascii="宋体" w:hAnsi="宋体" w:cs="宋体"/>
          <w:bCs/>
          <w:color w:val="000000"/>
          <w:sz w:val="28"/>
          <w:szCs w:val="28"/>
          <w:highlight w:val="none"/>
          <w:u w:val="single"/>
        </w:rPr>
        <w:t xml:space="preserve">　 　　　　　　</w:t>
      </w:r>
      <w:r>
        <w:rPr>
          <w:rFonts w:hint="eastAsia" w:ascii="宋体" w:hAnsi="宋体" w:cs="宋体"/>
          <w:b/>
          <w:color w:val="000000"/>
          <w:sz w:val="24"/>
          <w:highlight w:val="none"/>
          <w:u w:val="single"/>
        </w:rPr>
        <w:t xml:space="preserve">　　　　</w:t>
      </w:r>
      <w:r>
        <w:rPr>
          <w:rFonts w:hint="eastAsia" w:ascii="楷体_GB2312" w:eastAsia="楷体_GB2312"/>
          <w:b/>
          <w:color w:val="000000"/>
          <w:sz w:val="24"/>
          <w:highlight w:val="none"/>
          <w:u w:val="single"/>
        </w:rPr>
        <w:t xml:space="preserve">　　　　　　　　　　　　　　　　　　　　　　　　　　 </w:t>
      </w:r>
      <w:r>
        <w:rPr>
          <w:rFonts w:ascii="楷体_GB2312" w:eastAsia="楷体_GB2312"/>
          <w:b/>
          <w:color w:val="000000"/>
          <w:sz w:val="24"/>
          <w:highlight w:val="none"/>
          <w:u w:val="single"/>
        </w:rPr>
      </w:r>
      <w:r/>
    </w:p>
    <w:p>
      <w:pPr>
        <w:pStyle w:val="656"/>
        <w:spacing w:line="500" w:lineRule="exact"/>
        <w:rPr>
          <w:rFonts w:ascii="楷体_GB2312" w:hAnsi="Lucida Grande" w:eastAsia="楷体_GB2312"/>
          <w:color w:val="000000"/>
          <w:sz w:val="28"/>
          <w:szCs w:val="28"/>
          <w:highlight w:val="none"/>
        </w:rPr>
      </w:pPr>
      <w:r>
        <w:rPr>
          <w:rFonts w:hint="eastAsia" w:ascii="楷体_GB2312" w:eastAsia="楷体_GB2312"/>
          <w:b/>
          <w:color w:val="000000"/>
          <w:sz w:val="24"/>
          <w:highlight w:val="none"/>
          <w:u w:val="single"/>
        </w:rPr>
        <w:t xml:space="preserve">　　　　　　　　　　　　　　　　　　　　　　　　　　　　　　　　　 　　　　</w:t>
      </w:r>
      <w:r>
        <w:rPr>
          <w:rFonts w:ascii="楷体_GB2312" w:hAnsi="Lucida Grande" w:eastAsia="楷体_GB2312"/>
          <w:color w:val="000000"/>
          <w:sz w:val="28"/>
          <w:szCs w:val="28"/>
          <w:highlight w:val="none"/>
        </w:rPr>
      </w:r>
      <w:r/>
    </w:p>
    <w:p>
      <w:pPr>
        <w:pStyle w:val="656"/>
        <w:spacing w:line="500" w:lineRule="exact"/>
        <w:rPr>
          <w:rFonts w:ascii="楷体_GB2312" w:eastAsia="楷体_GB2312"/>
          <w:b/>
          <w:color w:val="000000"/>
          <w:sz w:val="24"/>
          <w:highlight w:val="none"/>
          <w:u w:val="single"/>
        </w:rPr>
      </w:pPr>
      <w:r>
        <w:rPr>
          <w:rFonts w:hint="eastAsia" w:ascii="楷体_GB2312" w:eastAsia="楷体_GB2312"/>
          <w:b/>
          <w:color w:val="000000"/>
          <w:sz w:val="24"/>
          <w:highlight w:val="none"/>
          <w:u w:val="single"/>
        </w:rPr>
        <w:t xml:space="preserve">　　　　　　　　　　　　　　　　　　　　　　　　　　　　　　　　　　　　　 </w:t>
      </w:r>
      <w:r>
        <w:rPr>
          <w:rFonts w:ascii="楷体_GB2312" w:eastAsia="楷体_GB2312"/>
          <w:b/>
          <w:color w:val="000000"/>
          <w:sz w:val="24"/>
          <w:highlight w:val="none"/>
          <w:u w:val="single"/>
        </w:rPr>
      </w:r>
      <w:r/>
    </w:p>
    <w:p>
      <w:pPr>
        <w:pStyle w:val="656"/>
        <w:spacing w:line="500" w:lineRule="exact"/>
        <w:rPr>
          <w:rFonts w:ascii="楷体_GB2312" w:hAnsi="Lucida Grande" w:eastAsia="楷体_GB2312"/>
          <w:color w:val="000000"/>
          <w:sz w:val="28"/>
          <w:szCs w:val="28"/>
          <w:highlight w:val="none"/>
        </w:rPr>
      </w:pPr>
      <w:r>
        <w:rPr>
          <w:rFonts w:hint="eastAsia" w:ascii="楷体_GB2312" w:eastAsia="楷体_GB2312"/>
          <w:b/>
          <w:color w:val="000000"/>
          <w:sz w:val="24"/>
          <w:highlight w:val="none"/>
          <w:u w:val="single"/>
        </w:rPr>
        <w:t xml:space="preserve">　　　　　　　　　　　　　　　　　　　　　　　　　　　　　　　　 　　　　　</w:t>
      </w:r>
      <w:r>
        <w:rPr>
          <w:rFonts w:ascii="楷体_GB2312" w:hAnsi="Lucida Grande" w:eastAsia="楷体_GB2312"/>
          <w:color w:val="000000"/>
          <w:sz w:val="28"/>
          <w:szCs w:val="28"/>
          <w:highlight w:val="none"/>
        </w:rPr>
      </w:r>
      <w:r/>
    </w:p>
    <w:p>
      <w:pPr>
        <w:pStyle w:val="656"/>
        <w:spacing w:line="500" w:lineRule="exact"/>
        <w:rPr>
          <w:rFonts w:ascii="楷体_GB2312" w:eastAsia="楷体_GB2312"/>
          <w:b/>
          <w:color w:val="000000"/>
          <w:sz w:val="24"/>
          <w:highlight w:val="none"/>
          <w:u w:val="single"/>
        </w:rPr>
      </w:pPr>
      <w:r>
        <w:rPr>
          <w:rFonts w:hint="eastAsia" w:ascii="楷体_GB2312" w:eastAsia="楷体_GB2312"/>
          <w:b/>
          <w:color w:val="000000"/>
          <w:sz w:val="24"/>
          <w:highlight w:val="none"/>
          <w:u w:val="single"/>
        </w:rPr>
        <w:t xml:space="preserve">　　　　　　　　　　　　　　　　　　　　　　　　　　　　　　　　　　　　　 </w:t>
      </w:r>
      <w:r>
        <w:rPr>
          <w:rFonts w:ascii="楷体_GB2312" w:eastAsia="楷体_GB2312"/>
          <w:b/>
          <w:color w:val="000000"/>
          <w:sz w:val="24"/>
          <w:highlight w:val="none"/>
          <w:u w:val="single"/>
        </w:rPr>
      </w:r>
      <w:r/>
    </w:p>
    <w:p>
      <w:pPr>
        <w:pStyle w:val="656"/>
        <w:spacing w:line="500" w:lineRule="exact"/>
        <w:rPr>
          <w:rFonts w:ascii="楷体_GB2312" w:hAnsi="Lucida Grande" w:eastAsia="楷体_GB2312"/>
          <w:color w:val="000000"/>
          <w:sz w:val="28"/>
          <w:szCs w:val="28"/>
          <w:highlight w:val="none"/>
        </w:rPr>
      </w:pPr>
      <w:r>
        <w:rPr>
          <w:rFonts w:hint="eastAsia" w:ascii="楷体_GB2312" w:eastAsia="楷体_GB2312"/>
          <w:b/>
          <w:color w:val="000000"/>
          <w:sz w:val="24"/>
          <w:highlight w:val="none"/>
          <w:u w:val="single"/>
        </w:rPr>
        <w:t xml:space="preserve">　　　　　　　　　　　　　　　　　　　　　　　　　　　　　　　　　 　　　　</w:t>
      </w:r>
      <w:r>
        <w:rPr>
          <w:rFonts w:ascii="楷体_GB2312" w:hAnsi="Lucida Grande" w:eastAsia="楷体_GB2312"/>
          <w:color w:val="000000"/>
          <w:sz w:val="28"/>
          <w:szCs w:val="28"/>
          <w:highlight w:val="none"/>
        </w:rPr>
      </w:r>
      <w:r/>
    </w:p>
    <w:p>
      <w:pPr>
        <w:pStyle w:val="656"/>
        <w:spacing w:line="500" w:lineRule="exact"/>
        <w:rPr>
          <w:rFonts w:ascii="楷体_GB2312" w:eastAsia="楷体_GB2312"/>
          <w:b/>
          <w:color w:val="000000"/>
          <w:sz w:val="24"/>
          <w:highlight w:val="none"/>
          <w:u w:val="single"/>
        </w:rPr>
      </w:pPr>
      <w:r>
        <w:rPr>
          <w:rFonts w:hint="eastAsia" w:ascii="楷体_GB2312" w:eastAsia="楷体_GB2312"/>
          <w:b/>
          <w:color w:val="000000"/>
          <w:sz w:val="24"/>
          <w:highlight w:val="none"/>
          <w:u w:val="single"/>
        </w:rPr>
        <w:t xml:space="preserve">　　　　　　　　　　　　　　　　　　　　　　　　　　　　　　　　　　　　　 </w:t>
      </w:r>
      <w:r>
        <w:rPr>
          <w:rFonts w:ascii="楷体_GB2312" w:eastAsia="楷体_GB2312"/>
          <w:b/>
          <w:color w:val="000000"/>
          <w:sz w:val="24"/>
          <w:highlight w:val="none"/>
          <w:u w:val="single"/>
        </w:rPr>
      </w:r>
      <w:r/>
    </w:p>
    <w:p>
      <w:pPr>
        <w:pStyle w:val="656"/>
        <w:spacing w:line="500" w:lineRule="exact"/>
        <w:rPr>
          <w:rFonts w:ascii="楷体_GB2312" w:hAnsi="Lucida Grande" w:eastAsia="楷体_GB2312"/>
          <w:color w:val="000000"/>
          <w:sz w:val="28"/>
          <w:szCs w:val="28"/>
          <w:highlight w:val="none"/>
        </w:rPr>
      </w:pPr>
      <w:r>
        <w:rPr>
          <w:rFonts w:hint="eastAsia" w:ascii="楷体_GB2312" w:eastAsia="楷体_GB2312"/>
          <w:b/>
          <w:color w:val="000000"/>
          <w:sz w:val="24"/>
          <w:highlight w:val="none"/>
          <w:u w:val="single"/>
        </w:rPr>
        <w:t xml:space="preserve">　　　　　　　　　　　　　　　　　　　　　　　　　　　　　　　　 　　　　　</w:t>
      </w:r>
      <w:r>
        <w:rPr>
          <w:rFonts w:ascii="楷体_GB2312" w:hAnsi="Lucida Grande" w:eastAsia="楷体_GB2312"/>
          <w:color w:val="000000"/>
          <w:sz w:val="28"/>
          <w:szCs w:val="28"/>
          <w:highlight w:val="none"/>
        </w:rPr>
      </w:r>
      <w:r/>
    </w:p>
    <w:p>
      <w:pPr>
        <w:pStyle w:val="656"/>
        <w:spacing w:line="500" w:lineRule="exact"/>
        <w:rPr>
          <w:rFonts w:ascii="楷体_GB2312" w:eastAsia="楷体_GB2312"/>
          <w:b/>
          <w:color w:val="000000"/>
          <w:sz w:val="24"/>
          <w:highlight w:val="none"/>
          <w:u w:val="single"/>
        </w:rPr>
      </w:pPr>
      <w:r>
        <w:rPr>
          <w:rFonts w:hint="eastAsia" w:ascii="楷体_GB2312" w:eastAsia="楷体_GB2312"/>
          <w:b/>
          <w:color w:val="000000"/>
          <w:sz w:val="24"/>
          <w:highlight w:val="none"/>
          <w:u w:val="single"/>
        </w:rPr>
        <w:t xml:space="preserve">　　　　　　　　　　　　　　　　　　　　　　　　　　　　　　　　　　　　　 </w:t>
      </w:r>
      <w:r>
        <w:rPr>
          <w:rFonts w:ascii="楷体_GB2312" w:eastAsia="楷体_GB2312"/>
          <w:b/>
          <w:color w:val="000000"/>
          <w:sz w:val="24"/>
          <w:highlight w:val="none"/>
          <w:u w:val="single"/>
        </w:rPr>
      </w:r>
      <w:r/>
    </w:p>
    <w:p>
      <w:pPr>
        <w:pStyle w:val="656"/>
        <w:spacing w:line="500" w:lineRule="exact"/>
        <w:rPr>
          <w:rFonts w:ascii="楷体_GB2312" w:hAnsi="Lucida Grande" w:eastAsia="楷体_GB2312"/>
          <w:color w:val="000000"/>
          <w:sz w:val="28"/>
          <w:szCs w:val="28"/>
          <w:highlight w:val="none"/>
        </w:rPr>
      </w:pPr>
      <w:r>
        <w:rPr>
          <w:rFonts w:hint="eastAsia" w:ascii="楷体_GB2312" w:eastAsia="楷体_GB2312"/>
          <w:b/>
          <w:color w:val="000000"/>
          <w:sz w:val="24"/>
          <w:highlight w:val="none"/>
          <w:u w:val="single"/>
        </w:rPr>
        <w:t xml:space="preserve">　　　　　　　　　　　　　　　　　　　　　　　　　　　　　　　　　 　　　　</w:t>
      </w:r>
      <w:r>
        <w:rPr>
          <w:rFonts w:ascii="楷体_GB2312" w:hAnsi="Lucida Grande" w:eastAsia="楷体_GB2312"/>
          <w:color w:val="000000"/>
          <w:sz w:val="28"/>
          <w:szCs w:val="28"/>
          <w:highlight w:val="none"/>
        </w:rPr>
      </w:r>
      <w:r/>
    </w:p>
    <w:p>
      <w:pPr>
        <w:pStyle w:val="676"/>
        <w:spacing w:line="360" w:lineRule="auto"/>
        <w:rPr>
          <w:rFonts w:hAnsi="宋体"/>
          <w:color w:val="000000"/>
          <w:sz w:val="24"/>
          <w:szCs w:val="24"/>
          <w:highlight w:val="none"/>
        </w:rPr>
      </w:pPr>
      <w:r>
        <w:rPr>
          <w:rFonts w:hAnsi="宋体"/>
          <w:color w:val="000000"/>
          <w:sz w:val="24"/>
          <w:szCs w:val="24"/>
          <w:highlight w:val="none"/>
        </w:rPr>
      </w:r>
      <w:r/>
    </w:p>
    <w:p>
      <w:pPr>
        <w:pStyle w:val="676"/>
        <w:ind w:firstLine="476"/>
        <w:spacing w:line="360" w:lineRule="auto"/>
        <w:rPr>
          <w:color w:val="000000"/>
          <w:spacing w:val="-1"/>
          <w:sz w:val="24"/>
          <w:szCs w:val="24"/>
          <w:highlight w:val="none"/>
        </w:rPr>
      </w:pPr>
      <w:r>
        <w:rPr>
          <w:rFonts w:hint="eastAsia"/>
          <w:color w:val="000000"/>
          <w:spacing w:val="-1"/>
          <w:sz w:val="24"/>
          <w:szCs w:val="24"/>
          <w:highlight w:val="none"/>
        </w:rPr>
        <w:t xml:space="preserve">投标人名称</w:t>
      </w:r>
      <w:r>
        <w:rPr>
          <w:rFonts w:hint="eastAsia"/>
          <w:color w:val="000000"/>
          <w:sz w:val="24"/>
          <w:szCs w:val="24"/>
          <w:highlight w:val="none"/>
        </w:rPr>
        <w:t xml:space="preserve">（</w:t>
      </w:r>
      <w:r>
        <w:rPr>
          <w:rFonts w:hint="eastAsia" w:ascii="宋体" w:hAnsi="宋体"/>
          <w:bCs/>
          <w:color w:val="000000"/>
          <w:sz w:val="24"/>
          <w:highlight w:val="none"/>
        </w:rPr>
        <w:t xml:space="preserve">电子签章</w:t>
      </w:r>
      <w:r>
        <w:rPr>
          <w:color w:val="000000"/>
          <w:spacing w:val="-3"/>
          <w:sz w:val="24"/>
          <w:szCs w:val="24"/>
          <w:highlight w:val="none"/>
        </w:rPr>
        <w:t xml:space="preserve"> </w:t>
      </w:r>
      <w:r>
        <w:rPr>
          <w:rFonts w:hint="eastAsia"/>
          <w:color w:val="000000"/>
          <w:spacing w:val="-3"/>
          <w:sz w:val="24"/>
          <w:szCs w:val="24"/>
          <w:highlight w:val="none"/>
        </w:rPr>
        <w:t xml:space="preserve">）</w:t>
      </w:r>
      <w:r>
        <w:rPr>
          <w:rFonts w:hint="eastAsia"/>
          <w:color w:val="000000"/>
          <w:spacing w:val="-1"/>
          <w:sz w:val="24"/>
          <w:szCs w:val="24"/>
          <w:highlight w:val="none"/>
        </w:rPr>
        <w:t xml:space="preserve">：</w:t>
      </w:r>
      <w:r>
        <w:rPr>
          <w:color w:val="000000"/>
          <w:spacing w:val="-1"/>
          <w:sz w:val="24"/>
          <w:szCs w:val="24"/>
          <w:highlight w:val="none"/>
        </w:rPr>
      </w:r>
      <w:r/>
    </w:p>
    <w:p>
      <w:pPr>
        <w:pStyle w:val="676"/>
        <w:ind w:firstLine="480"/>
        <w:spacing w:line="360" w:lineRule="auto"/>
        <w:rPr>
          <w:color w:val="000000"/>
          <w:sz w:val="24"/>
          <w:szCs w:val="24"/>
          <w:highlight w:val="none"/>
        </w:rPr>
      </w:pPr>
      <w:r>
        <w:rPr>
          <w:rFonts w:hint="eastAsia"/>
          <w:color w:val="000000"/>
          <w:sz w:val="24"/>
          <w:szCs w:val="24"/>
          <w:highlight w:val="none"/>
        </w:rPr>
        <w:t xml:space="preserve">日期：</w:t>
      </w:r>
      <w:r>
        <w:rPr>
          <w:color w:val="000000"/>
          <w:sz w:val="24"/>
          <w:szCs w:val="24"/>
          <w:highlight w:val="none"/>
        </w:rPr>
        <w:t xml:space="preserve">    </w:t>
      </w:r>
      <w:r>
        <w:rPr>
          <w:rFonts w:hint="eastAsia"/>
          <w:color w:val="000000"/>
          <w:sz w:val="24"/>
          <w:szCs w:val="24"/>
          <w:highlight w:val="none"/>
        </w:rPr>
        <w:t xml:space="preserve">年 </w:t>
      </w:r>
      <w:r>
        <w:rPr>
          <w:color w:val="000000"/>
          <w:sz w:val="24"/>
          <w:szCs w:val="24"/>
          <w:highlight w:val="none"/>
        </w:rPr>
        <w:t xml:space="preserve"> </w:t>
      </w:r>
      <w:r>
        <w:rPr>
          <w:rFonts w:hint="eastAsia"/>
          <w:color w:val="000000"/>
          <w:sz w:val="24"/>
          <w:szCs w:val="24"/>
          <w:highlight w:val="none"/>
        </w:rPr>
        <w:t xml:space="preserve">月 </w:t>
      </w:r>
      <w:r>
        <w:rPr>
          <w:color w:val="000000"/>
          <w:sz w:val="24"/>
          <w:szCs w:val="24"/>
          <w:highlight w:val="none"/>
        </w:rPr>
        <w:t xml:space="preserve"> </w:t>
      </w:r>
      <w:r>
        <w:rPr>
          <w:rFonts w:hint="eastAsia"/>
          <w:color w:val="000000"/>
          <w:sz w:val="24"/>
          <w:szCs w:val="24"/>
          <w:highlight w:val="none"/>
        </w:rPr>
        <w:t xml:space="preserve">日</w:t>
      </w:r>
      <w:r>
        <w:rPr>
          <w:color w:val="000000"/>
          <w:sz w:val="24"/>
          <w:szCs w:val="24"/>
          <w:highlight w:val="none"/>
        </w:rPr>
      </w:r>
      <w:r/>
    </w:p>
    <w:p>
      <w:pPr>
        <w:pStyle w:val="676"/>
        <w:spacing w:line="360" w:lineRule="auto"/>
        <w:rPr>
          <w:rFonts w:hint="eastAsia"/>
          <w:color w:val="000000"/>
          <w:highlight w:val="none"/>
        </w:rPr>
      </w:pPr>
      <w:r>
        <w:rPr>
          <w:rFonts w:hint="eastAsia"/>
          <w:color w:val="000000"/>
          <w:highlight w:val="none"/>
        </w:rPr>
      </w:r>
      <w:r/>
    </w:p>
    <w:p>
      <w:pPr>
        <w:pStyle w:val="656"/>
        <w:spacing w:line="360" w:lineRule="auto"/>
        <w:rPr>
          <w:rFonts w:hint="eastAsia"/>
          <w:color w:val="000000"/>
          <w:sz w:val="24"/>
          <w:highlight w:val="none"/>
        </w:rPr>
      </w:pPr>
      <w:r>
        <w:rPr>
          <w:rFonts w:hint="eastAsia"/>
          <w:color w:val="000000"/>
          <w:sz w:val="24"/>
          <w:highlight w:val="none"/>
        </w:rPr>
      </w:r>
      <w:r/>
    </w:p>
    <w:p>
      <w:pPr>
        <w:pStyle w:val="656"/>
        <w:jc w:val="center"/>
        <w:spacing w:line="560" w:lineRule="exact"/>
        <w:rPr>
          <w:rFonts w:hint="eastAsia"/>
          <w:b/>
          <w:bCs/>
          <w:color w:val="000000"/>
          <w:sz w:val="32"/>
          <w:szCs w:val="32"/>
          <w:highlight w:val="none"/>
        </w:rPr>
      </w:pPr>
      <w:r>
        <w:rPr>
          <w:rFonts w:hint="eastAsia"/>
          <w:b/>
          <w:bCs/>
          <w:color w:val="000000"/>
          <w:sz w:val="32"/>
          <w:szCs w:val="32"/>
          <w:highlight w:val="none"/>
        </w:rPr>
      </w:r>
      <w:r/>
    </w:p>
    <w:p>
      <w:pPr>
        <w:pStyle w:val="656"/>
        <w:jc w:val="center"/>
        <w:spacing w:line="560" w:lineRule="exact"/>
        <w:rPr>
          <w:b/>
          <w:bCs/>
          <w:color w:val="000000"/>
          <w:sz w:val="32"/>
          <w:szCs w:val="32"/>
          <w:highlight w:val="none"/>
        </w:rPr>
      </w:pPr>
      <w:r>
        <w:rPr>
          <w:rFonts w:hint="eastAsia"/>
          <w:b/>
          <w:bCs/>
          <w:color w:val="000000"/>
          <w:sz w:val="32"/>
          <w:szCs w:val="32"/>
          <w:highlight w:val="none"/>
        </w:rPr>
        <w:t xml:space="preserve">第六章 </w:t>
      </w:r>
      <w:r>
        <w:rPr>
          <w:b/>
          <w:bCs/>
          <w:color w:val="000000"/>
          <w:sz w:val="32"/>
          <w:szCs w:val="32"/>
          <w:highlight w:val="none"/>
        </w:rPr>
        <w:t xml:space="preserve"> </w:t>
      </w:r>
      <w:r>
        <w:rPr>
          <w:rFonts w:hint="eastAsia"/>
          <w:b/>
          <w:bCs/>
          <w:color w:val="000000"/>
          <w:sz w:val="32"/>
          <w:szCs w:val="32"/>
          <w:highlight w:val="none"/>
        </w:rPr>
        <w:t xml:space="preserve">合同主要条款</w:t>
      </w:r>
      <w:r>
        <w:rPr>
          <w:b/>
          <w:bCs/>
          <w:color w:val="000000"/>
          <w:sz w:val="32"/>
          <w:szCs w:val="32"/>
          <w:highlight w:val="none"/>
        </w:rPr>
      </w:r>
      <w:r/>
    </w:p>
    <w:p>
      <w:pPr>
        <w:pStyle w:val="656"/>
        <w:spacing w:line="400" w:lineRule="exact"/>
        <w:rPr>
          <w:rFonts w:cs="Arial"/>
          <w:b/>
          <w:color w:val="000000"/>
          <w:szCs w:val="21"/>
          <w:highlight w:val="none"/>
        </w:rPr>
      </w:pPr>
      <w:r>
        <w:rPr>
          <w:rFonts w:cs="Arial"/>
          <w:b/>
          <w:color w:val="000000"/>
          <w:szCs w:val="21"/>
          <w:highlight w:val="none"/>
        </w:rPr>
      </w:r>
      <w:r/>
    </w:p>
    <w:p>
      <w:pPr>
        <w:pStyle w:val="656"/>
        <w:ind w:right="89"/>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采购人（采购人）：</w:t>
      </w:r>
      <w:r>
        <w:rPr>
          <w:rFonts w:ascii="宋体" w:hAnsi="宋体"/>
          <w:bCs/>
          <w:color w:val="000000"/>
          <w:sz w:val="24"/>
          <w:highlight w:val="none"/>
          <w:u w:val="single"/>
        </w:rPr>
      </w:r>
      <w:r/>
    </w:p>
    <w:p>
      <w:pPr>
        <w:pStyle w:val="656"/>
        <w:ind w:right="89"/>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成交人（成交供应商）：</w:t>
      </w:r>
      <w:r>
        <w:rPr>
          <w:rFonts w:ascii="宋体" w:hAnsi="宋体"/>
          <w:bCs/>
          <w:color w:val="000000"/>
          <w:sz w:val="24"/>
          <w:highlight w:val="none"/>
          <w:u w:val="single"/>
        </w:rPr>
      </w:r>
      <w:r/>
    </w:p>
    <w:p>
      <w:pPr>
        <w:pStyle w:val="656"/>
        <w:ind w:right="89" w:firstLine="480"/>
        <w:jc w:val="left"/>
        <w:spacing w:line="400" w:lineRule="exact"/>
        <w:rPr>
          <w:rFonts w:ascii="宋体" w:hAnsi="宋体"/>
          <w:color w:val="000000"/>
          <w:sz w:val="24"/>
          <w:highlight w:val="none"/>
          <w:lang w:val="zh-CN"/>
        </w:rPr>
      </w:pP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根据《中华人民共和国政府采购法》、《中华人民共和国民法典》等法律法规的规定，甲乙双方按照江苏澄建正达工程项目管理有限公司的采购结果签订本合同。</w:t>
      </w:r>
      <w:r>
        <w:rPr>
          <w:rFonts w:ascii="宋体" w:hAnsi="宋体"/>
          <w:color w:val="000000"/>
          <w:sz w:val="24"/>
          <w:highlight w:val="none"/>
        </w:rPr>
      </w:r>
      <w:r/>
    </w:p>
    <w:p>
      <w:pPr>
        <w:pStyle w:val="656"/>
        <w:ind w:right="89"/>
        <w:spacing w:line="400" w:lineRule="exact"/>
        <w:rPr>
          <w:rFonts w:ascii="楷体_GB2312" w:eastAsia="楷体_GB2312"/>
          <w:color w:val="000000"/>
          <w:sz w:val="24"/>
          <w:highlight w:val="none"/>
        </w:rPr>
      </w:pPr>
      <w:r>
        <w:rPr>
          <w:rFonts w:ascii="楷体_GB2312" w:eastAsia="楷体_GB2312"/>
          <w:color w:val="000000"/>
          <w:sz w:val="24"/>
          <w:highlight w:val="none"/>
        </w:rPr>
      </w:r>
      <w:r/>
    </w:p>
    <w:p>
      <w:pPr>
        <w:pStyle w:val="656"/>
        <w:ind w:right="89"/>
        <w:spacing w:line="400" w:lineRule="exact"/>
        <w:rPr>
          <w:rFonts w:ascii="黑体" w:hAnsi="黑体" w:eastAsia="黑体"/>
          <w:color w:val="000000"/>
          <w:sz w:val="24"/>
          <w:highlight w:val="none"/>
        </w:rPr>
      </w:pPr>
      <w:r>
        <w:rPr>
          <w:rFonts w:hint="eastAsia" w:ascii="黑体" w:hAnsi="黑体" w:eastAsia="黑体"/>
          <w:color w:val="000000"/>
          <w:sz w:val="24"/>
          <w:highlight w:val="none"/>
        </w:rPr>
        <w:t xml:space="preserve">第一条　采购内容</w:t>
      </w:r>
      <w:r>
        <w:rPr>
          <w:rFonts w:ascii="黑体" w:hAnsi="黑体" w:eastAsia="黑体"/>
          <w:color w:val="000000"/>
          <w:sz w:val="24"/>
          <w:highlight w:val="none"/>
        </w:rPr>
      </w:r>
      <w:r/>
    </w:p>
    <w:p>
      <w:pPr>
        <w:pStyle w:val="656"/>
        <w:ind w:right="89"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1、项目名称（项目编号）：</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656"/>
        <w:ind w:right="89"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2、服务内容：</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656"/>
        <w:ind w:right="89" w:firstLine="480"/>
        <w:spacing w:line="400" w:lineRule="exact"/>
        <w:rPr>
          <w:rFonts w:ascii="宋体" w:hAnsi="宋体"/>
          <w:color w:val="000000"/>
          <w:sz w:val="24"/>
          <w:highlight w:val="none"/>
        </w:rPr>
      </w:pPr>
      <w:r>
        <w:rPr>
          <w:rFonts w:hint="eastAsia" w:ascii="宋体" w:hAnsi="宋体"/>
          <w:color w:val="000000"/>
          <w:sz w:val="24"/>
          <w:highlight w:val="none"/>
        </w:rPr>
        <w:t xml:space="preserve">3、服务范围：</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56"/>
        <w:ind w:right="89" w:firstLine="480"/>
        <w:spacing w:line="400" w:lineRule="exact"/>
        <w:rPr>
          <w:rFonts w:ascii="宋体" w:hAnsi="宋体"/>
          <w:color w:val="000000"/>
          <w:sz w:val="24"/>
          <w:highlight w:val="none"/>
        </w:rPr>
      </w:pPr>
      <w:r>
        <w:rPr>
          <w:rFonts w:hint="eastAsia" w:ascii="宋体" w:hAnsi="宋体"/>
          <w:color w:val="000000"/>
          <w:sz w:val="24"/>
          <w:highlight w:val="none"/>
        </w:rPr>
        <w:t xml:space="preserve">4、服务期限：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56"/>
        <w:ind w:right="89"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5、其他：</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656"/>
        <w:ind w:right="89"/>
        <w:jc w:val="left"/>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第二条　合同总价款</w:t>
      </w:r>
      <w:r>
        <w:rPr>
          <w:rFonts w:ascii="黑体" w:hAnsi="黑体" w:eastAsia="黑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本合同服务期限内合同总价款不变。（有另行规定的除外。）</w:t>
      </w:r>
      <w:r>
        <w:rPr>
          <w:rFonts w:ascii="宋体" w:hAnsi="宋体"/>
          <w:color w:val="000000"/>
          <w:sz w:val="24"/>
          <w:highlight w:val="none"/>
        </w:rPr>
      </w:r>
      <w:r/>
    </w:p>
    <w:p>
      <w:pPr>
        <w:pStyle w:val="656"/>
        <w:ind w:right="89"/>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第三条  履约保证金的缴纳和退还</w:t>
      </w:r>
      <w:r>
        <w:rPr>
          <w:rFonts w:ascii="黑体" w:hAnsi="黑体" w:eastAsia="黑体"/>
          <w:bCs/>
          <w:color w:val="000000"/>
          <w:sz w:val="24"/>
          <w:highlight w:val="none"/>
          <w:lang w:val="zh-CN"/>
        </w:rPr>
      </w:r>
      <w:r/>
    </w:p>
    <w:p>
      <w:pPr>
        <w:pStyle w:val="656"/>
        <w:ind w:right="89"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本项目是/否向采购人缴纳履约保证金： 。</w:t>
      </w:r>
      <w:r>
        <w:rPr>
          <w:rFonts w:ascii="宋体" w:hAnsi="宋体"/>
          <w:bCs/>
          <w:color w:val="000000"/>
          <w:sz w:val="24"/>
          <w:highlight w:val="none"/>
        </w:rPr>
      </w:r>
      <w:r/>
    </w:p>
    <w:p>
      <w:pPr>
        <w:pStyle w:val="656"/>
        <w:ind w:right="89"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履约保证金缴纳金额：元。</w:t>
      </w:r>
      <w:r>
        <w:rPr>
          <w:rFonts w:ascii="宋体" w:hAnsi="宋体"/>
          <w:bCs/>
          <w:color w:val="000000"/>
          <w:sz w:val="24"/>
          <w:highlight w:val="none"/>
        </w:rPr>
      </w:r>
      <w:r/>
    </w:p>
    <w:p>
      <w:pPr>
        <w:pStyle w:val="656"/>
        <w:ind w:right="89"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履约保证金的缴纳时间：，缴纳形式：。</w:t>
      </w:r>
      <w:r>
        <w:rPr>
          <w:rFonts w:ascii="宋体" w:hAnsi="宋体"/>
          <w:bCs/>
          <w:color w:val="000000"/>
          <w:sz w:val="24"/>
          <w:highlight w:val="none"/>
        </w:rPr>
      </w:r>
      <w:r/>
    </w:p>
    <w:p>
      <w:pPr>
        <w:pStyle w:val="656"/>
        <w:ind w:right="89"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履约保证金的退付时间：，退付办法：。</w:t>
      </w:r>
      <w:r>
        <w:rPr>
          <w:rFonts w:ascii="宋体" w:hAnsi="宋体"/>
          <w:bCs/>
          <w:color w:val="000000"/>
          <w:sz w:val="24"/>
          <w:highlight w:val="none"/>
        </w:rPr>
      </w:r>
      <w:r/>
    </w:p>
    <w:p>
      <w:pPr>
        <w:pStyle w:val="656"/>
        <w:ind w:right="89"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rPr>
      </w:r>
      <w:r/>
    </w:p>
    <w:p>
      <w:pPr>
        <w:pStyle w:val="656"/>
        <w:ind w:right="89" w:firstLine="480"/>
        <w:spacing w:line="400" w:lineRule="exact"/>
        <w:tabs>
          <w:tab w:val="left" w:pos="945" w:leader="none"/>
          <w:tab w:val="left" w:pos="2100" w:leader="none"/>
        </w:tabs>
        <w:rPr>
          <w:rFonts w:ascii="宋体"/>
          <w:bCs/>
          <w:color w:val="000000"/>
          <w:sz w:val="24"/>
          <w:highlight w:val="none"/>
        </w:rPr>
      </w:pPr>
      <w:r>
        <w:rPr>
          <w:rFonts w:hint="eastAsia" w:ascii="宋体" w:hAnsi="宋体"/>
          <w:bCs/>
          <w:color w:val="000000"/>
          <w:sz w:val="24"/>
          <w:highlight w:val="none"/>
        </w:rPr>
        <w:t xml:space="preserve">逾期退还履约保证金的违约责任：。</w:t>
      </w:r>
      <w:r>
        <w:rPr>
          <w:rFonts w:ascii="宋体"/>
          <w:bCs/>
          <w:color w:val="000000"/>
          <w:sz w:val="24"/>
          <w:highlight w:val="none"/>
        </w:rPr>
      </w:r>
      <w:r/>
    </w:p>
    <w:p>
      <w:pPr>
        <w:pStyle w:val="656"/>
        <w:ind w:right="89"/>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第四条　组成本合同的有关文件</w:t>
      </w:r>
      <w:r>
        <w:rPr>
          <w:rFonts w:ascii="黑体" w:hAnsi="黑体" w:eastAsia="黑体"/>
          <w:color w:val="000000"/>
          <w:sz w:val="24"/>
          <w:highlight w:val="none"/>
          <w:lang w:val="zh-CN"/>
        </w:rPr>
      </w:r>
      <w:r/>
    </w:p>
    <w:p>
      <w:pPr>
        <w:pStyle w:val="656"/>
        <w:ind w:right="89" w:firstLine="480"/>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（1）招标文件；</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（4）成交人在投标、评标过程中所作其它有关承诺、声明、书面澄清；</w:t>
      </w:r>
      <w:r>
        <w:rPr>
          <w:rFonts w:ascii="宋体" w:hAnsi="宋体"/>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656"/>
        <w:ind w:right="89"/>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第五条　权利保证</w:t>
      </w:r>
      <w:r>
        <w:rPr>
          <w:rFonts w:ascii="黑体" w:hAnsi="黑体" w:eastAsia="黑体"/>
          <w:bCs/>
          <w:color w:val="000000"/>
          <w:sz w:val="24"/>
          <w:highlight w:val="none"/>
          <w:lang w:val="zh-CN"/>
        </w:rPr>
      </w:r>
      <w:r/>
    </w:p>
    <w:p>
      <w:pPr>
        <w:pStyle w:val="656"/>
        <w:ind w:right="89"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656"/>
        <w:ind w:right="89"/>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第六条 质量保证和售后服务</w:t>
      </w:r>
      <w:r>
        <w:rPr>
          <w:rFonts w:ascii="黑体" w:hAnsi="黑体" w:eastAsia="黑体"/>
          <w:bCs/>
          <w:color w:val="000000"/>
          <w:sz w:val="24"/>
          <w:highlight w:val="none"/>
          <w:lang w:val="zh-CN"/>
        </w:rPr>
      </w:r>
      <w:r/>
    </w:p>
    <w:p>
      <w:pPr>
        <w:pStyle w:val="656"/>
        <w:ind w:right="89"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1、乙方应按招标文件规定的服务要求、技术要求、质量标准向甲方提供服务。</w:t>
      </w:r>
      <w:r>
        <w:rPr>
          <w:rFonts w:ascii="宋体" w:hAnsi="宋体"/>
          <w:bCs/>
          <w:color w:val="000000"/>
          <w:sz w:val="24"/>
          <w:highlight w:val="none"/>
        </w:rPr>
      </w:r>
      <w:r/>
    </w:p>
    <w:p>
      <w:pPr>
        <w:pStyle w:val="656"/>
        <w:ind w:right="89"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2、质量保证：</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656"/>
        <w:ind w:right="89"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3、售后服务：</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656"/>
        <w:ind w:right="89"/>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第七条　验收</w:t>
      </w:r>
      <w:r>
        <w:rPr>
          <w:rFonts w:ascii="黑体" w:hAnsi="黑体" w:eastAsia="黑体"/>
          <w:bCs/>
          <w:color w:val="000000"/>
          <w:sz w:val="24"/>
          <w:highlight w:val="none"/>
          <w:lang w:val="zh-CN"/>
        </w:rPr>
      </w:r>
      <w:r/>
    </w:p>
    <w:p>
      <w:pPr>
        <w:pStyle w:val="656"/>
        <w:ind w:right="89" w:firstLine="480"/>
        <w:jc w:val="left"/>
        <w:spacing w:line="400" w:lineRule="exact"/>
        <w:rPr>
          <w:rFonts w:ascii="宋体" w:hAnsi="宋体"/>
          <w:color w:val="000000"/>
          <w:sz w:val="24"/>
          <w:highlight w:val="none"/>
        </w:rPr>
      </w:pPr>
      <w:r>
        <w:rPr>
          <w:rFonts w:hint="eastAsia" w:ascii="宋体" w:hAnsi="宋体"/>
          <w:bCs/>
          <w:color w:val="000000"/>
          <w:sz w:val="24"/>
          <w:highlight w:val="none"/>
          <w:lang w:val="zh-CN"/>
        </w:rPr>
        <w:t xml:space="preserve">验收标准：</w:t>
      </w:r>
      <w:r>
        <w:rPr>
          <w:rFonts w:hint="eastAsia" w:ascii="宋体" w:hAnsi="宋体"/>
          <w:color w:val="000000"/>
          <w:sz w:val="24"/>
          <w:highlight w:val="none"/>
          <w:lang w:val="zh-CN"/>
        </w:rPr>
        <w:t xml:space="preserve">按招标文件所规定的采购标准和乙方投标文件的承诺，根据实际按照转发江苏省财政厅关于印发《江苏省政府采购履约验收管理办法》的通知（澄财购〔2025〕1号）组织验收，费用由</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承担。</w:t>
      </w:r>
      <w:r>
        <w:rPr>
          <w:rFonts w:ascii="宋体" w:hAnsi="宋体"/>
          <w:color w:val="000000"/>
          <w:sz w:val="24"/>
          <w:highlight w:val="none"/>
        </w:rPr>
      </w:r>
      <w:r/>
    </w:p>
    <w:p>
      <w:pPr>
        <w:pStyle w:val="656"/>
        <w:ind w:right="89"/>
        <w:jc w:val="left"/>
        <w:spacing w:line="400" w:lineRule="exact"/>
        <w:rPr>
          <w:rFonts w:ascii="黑体" w:hAnsi="黑体" w:eastAsia="黑体"/>
          <w:bCs/>
          <w:i/>
          <w:iCs/>
          <w:color w:val="000000"/>
          <w:sz w:val="24"/>
          <w:highlight w:val="none"/>
          <w:lang w:val="zh-CN"/>
        </w:rPr>
      </w:pPr>
      <w:r>
        <w:rPr>
          <w:rFonts w:hint="eastAsia" w:ascii="黑体" w:hAnsi="黑体" w:eastAsia="黑体"/>
          <w:bCs/>
          <w:color w:val="000000"/>
          <w:sz w:val="24"/>
          <w:highlight w:val="none"/>
          <w:lang w:val="zh-CN"/>
        </w:rPr>
        <w:t xml:space="preserve">第八条　付款</w:t>
      </w:r>
      <w:r>
        <w:rPr>
          <w:rFonts w:ascii="黑体" w:hAnsi="黑体" w:eastAsia="黑体"/>
          <w:bCs/>
          <w:i/>
          <w:iCs/>
          <w:color w:val="000000"/>
          <w:sz w:val="24"/>
          <w:highlight w:val="none"/>
          <w:lang w:val="zh-CN"/>
        </w:rPr>
      </w:r>
      <w:r/>
    </w:p>
    <w:p>
      <w:pPr>
        <w:pStyle w:val="656"/>
        <w:ind w:right="89" w:firstLine="42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656"/>
        <w:ind w:right="89" w:firstLine="420"/>
        <w:jc w:val="left"/>
        <w:spacing w:line="400" w:lineRule="exact"/>
        <w:rPr>
          <w:rFonts w:ascii="宋体" w:hAnsi="宋体"/>
          <w:color w:val="000000"/>
          <w:sz w:val="24"/>
          <w:highlight w:val="none"/>
          <w:u w:val="single"/>
        </w:rPr>
      </w:pPr>
      <w:r>
        <w:rPr>
          <w:rFonts w:hint="eastAsia" w:ascii="宋体" w:hAnsi="宋体"/>
          <w:color w:val="000000"/>
          <w:sz w:val="24"/>
          <w:highlight w:val="none"/>
          <w:lang w:val="zh-CN"/>
        </w:rPr>
        <w:t xml:space="preserve">2、付款方式：</w:t>
      </w:r>
      <w:r>
        <w:rPr>
          <w:rFonts w:hint="eastAsia" w:ascii="宋体" w:hAnsi="宋体"/>
          <w:color w:val="000000"/>
          <w:sz w:val="24"/>
          <w:highlight w:val="none"/>
          <w:u w:val="single"/>
          <w:lang w:val="zh-CN"/>
        </w:rPr>
        <w:t xml:space="preserve">　　　　　　　　　　　　　　　　　　　</w:t>
      </w:r>
      <w:r>
        <w:rPr>
          <w:rFonts w:ascii="宋体" w:hAnsi="宋体"/>
          <w:color w:val="000000"/>
          <w:sz w:val="24"/>
          <w:highlight w:val="none"/>
          <w:u w:val="single"/>
        </w:rPr>
      </w:r>
      <w:r/>
    </w:p>
    <w:p>
      <w:pPr>
        <w:pStyle w:val="656"/>
        <w:ind w:right="89"/>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第九条　违约责任</w:t>
      </w:r>
      <w:r>
        <w:rPr>
          <w:rFonts w:ascii="黑体" w:hAnsi="黑体" w:eastAsia="黑体"/>
          <w:bCs/>
          <w:color w:val="000000"/>
          <w:sz w:val="24"/>
          <w:highlight w:val="none"/>
          <w:lang w:val="zh-CN"/>
        </w:rPr>
      </w:r>
      <w:r/>
    </w:p>
    <w:p>
      <w:pPr>
        <w:pStyle w:val="656"/>
        <w:ind w:right="89"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1、</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656"/>
        <w:ind w:right="89"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2、</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656"/>
        <w:ind w:right="89"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3、</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656"/>
        <w:ind w:right="89"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4、</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656"/>
        <w:ind w:right="89"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5、</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656"/>
        <w:ind w:right="89"/>
        <w:jc w:val="left"/>
        <w:spacing w:line="400" w:lineRule="exact"/>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第十条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656"/>
        <w:ind w:right="89"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ascii="宋体" w:hAnsi="宋体" w:cs="宋体"/>
          <w:bCs/>
          <w:color w:val="000000"/>
          <w:sz w:val="24"/>
          <w:highlight w:val="none"/>
        </w:rPr>
      </w:r>
      <w:r/>
    </w:p>
    <w:p>
      <w:pPr>
        <w:pStyle w:val="656"/>
        <w:ind w:right="89"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color w:val="000000"/>
          <w:sz w:val="24"/>
          <w:highlight w:val="none"/>
        </w:rPr>
      </w:r>
      <w:r/>
    </w:p>
    <w:p>
      <w:pPr>
        <w:pStyle w:val="656"/>
        <w:ind w:right="89"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bCs/>
          <w:color w:val="000000"/>
          <w:sz w:val="24"/>
          <w:highlight w:val="none"/>
        </w:rPr>
      </w:r>
      <w:r/>
    </w:p>
    <w:p>
      <w:pPr>
        <w:pStyle w:val="656"/>
        <w:ind w:right="89"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4、合同各方应根据不可抗力对本合同履行的影响程度，协商确定是否终止本合同或是继续履行本合同。</w:t>
      </w:r>
      <w:r>
        <w:rPr>
          <w:rFonts w:ascii="宋体" w:hAnsi="宋体" w:cs="宋体"/>
          <w:bCs/>
          <w:color w:val="000000"/>
          <w:sz w:val="24"/>
          <w:highlight w:val="none"/>
        </w:rPr>
      </w:r>
      <w:r/>
    </w:p>
    <w:p>
      <w:pPr>
        <w:pStyle w:val="656"/>
        <w:ind w:right="89"/>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第十一条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s="宋体"/>
          <w:color w:val="000000"/>
          <w:sz w:val="24"/>
          <w:highlight w:val="none"/>
          <w:lang w:val="zh-CN"/>
        </w:rPr>
        <w:t xml:space="preserve">、除《政府采购法》第</w:t>
      </w:r>
      <w:r>
        <w:rPr>
          <w:rFonts w:hint="eastAsia" w:ascii="宋体" w:hAnsi="宋体"/>
          <w:color w:val="000000"/>
          <w:sz w:val="24"/>
          <w:highlight w:val="none"/>
          <w:lang w:val="zh-CN"/>
        </w:rPr>
        <w:t xml:space="preserve">五十</w:t>
      </w:r>
      <w:r>
        <w:rPr>
          <w:rFonts w:hint="eastAsia" w:ascii="宋体" w:hAnsi="宋体" w:cs="宋体"/>
          <w:color w:val="000000"/>
          <w:sz w:val="24"/>
          <w:highlight w:val="none"/>
          <w:lang w:val="zh-CN"/>
        </w:rPr>
        <w:t xml:space="preserve">条规定的情形外，本合同一经签订，甲乙双方不得擅自变更、中止或终止合同。</w:t>
      </w:r>
      <w:r>
        <w:rPr>
          <w:rFonts w:ascii="宋体" w:hAnsi="宋体" w:cs="宋体"/>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olor w:val="000000"/>
          <w:sz w:val="24"/>
          <w:highlight w:val="none"/>
          <w:lang w:val="zh-CN"/>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ascii="宋体" w:hAnsi="宋体" w:cs="宋体"/>
          <w:color w:val="000000"/>
          <w:sz w:val="24"/>
          <w:highlight w:val="none"/>
        </w:rPr>
      </w:r>
      <w:r/>
    </w:p>
    <w:p>
      <w:pPr>
        <w:pStyle w:val="656"/>
        <w:ind w:right="89"/>
        <w:jc w:val="left"/>
        <w:spacing w:line="400" w:lineRule="exact"/>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第十二条  合同的终止</w:t>
      </w:r>
      <w:r>
        <w:rPr>
          <w:rFonts w:ascii="黑体" w:hAnsi="黑体" w:eastAsia="黑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ascii="宋体" w:hAnsi="宋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（1）本合同正常履行完毕；</w:t>
      </w:r>
      <w:r>
        <w:rPr>
          <w:rFonts w:ascii="宋体" w:hAnsi="宋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（2）因不可抗力导致本合同无法履行或履行不必要；</w:t>
      </w:r>
      <w:r>
        <w:rPr>
          <w:rFonts w:ascii="宋体" w:hAnsi="宋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（3）任何一方行使解除权解除本合同；</w:t>
      </w:r>
      <w:r>
        <w:rPr>
          <w:rFonts w:ascii="宋体" w:hAnsi="宋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（4）合同的继续履行将损害国家利益和社会公共利益。</w:t>
      </w:r>
      <w:r>
        <w:rPr>
          <w:rFonts w:ascii="宋体" w:hAnsi="宋体" w:cs="宋体"/>
          <w:color w:val="000000"/>
          <w:sz w:val="24"/>
          <w:highlight w:val="none"/>
        </w:rPr>
      </w:r>
      <w:r/>
    </w:p>
    <w:p>
      <w:pPr>
        <w:pStyle w:val="656"/>
        <w:ind w:right="89"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除上述情形外，甲乙双方不得擅自终止合同。</w:t>
      </w:r>
      <w:r>
        <w:rPr>
          <w:rFonts w:ascii="宋体" w:hAnsi="宋体" w:cs="宋体"/>
          <w:color w:val="000000"/>
          <w:sz w:val="24"/>
          <w:highlight w:val="none"/>
        </w:rPr>
      </w:r>
      <w:r/>
    </w:p>
    <w:p>
      <w:pPr>
        <w:pStyle w:val="656"/>
        <w:ind w:right="89"/>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第十三条　争议的解决</w:t>
      </w:r>
      <w:r>
        <w:rPr>
          <w:rFonts w:ascii="黑体" w:hAnsi="黑体" w:eastAsia="黑体" w:cs="宋体"/>
          <w:bCs/>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rPr>
          <w:rFonts w:ascii="宋体" w:hAnsi="宋体" w:cs="宋体"/>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ascii="宋体" w:hAnsi="宋体" w:cs="宋体"/>
          <w:color w:val="000000"/>
          <w:sz w:val="24"/>
          <w:highlight w:val="none"/>
          <w:lang w:val="zh-CN"/>
        </w:rPr>
      </w:r>
      <w:r/>
    </w:p>
    <w:p>
      <w:pPr>
        <w:pStyle w:val="656"/>
        <w:ind w:right="89"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ascii="宋体" w:hAnsi="宋体" w:cs="宋体"/>
          <w:color w:val="000000"/>
          <w:sz w:val="24"/>
          <w:highlight w:val="none"/>
          <w:lang w:val="zh-CN"/>
        </w:rPr>
      </w:r>
      <w:r/>
    </w:p>
    <w:p>
      <w:pPr>
        <w:pStyle w:val="656"/>
        <w:ind w:right="89"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3、在仲裁期间，本合同应继续履行。</w:t>
      </w:r>
      <w:r>
        <w:rPr>
          <w:rFonts w:ascii="宋体" w:hAnsi="宋体" w:cs="宋体"/>
          <w:color w:val="000000"/>
          <w:sz w:val="24"/>
          <w:highlight w:val="none"/>
          <w:lang w:val="zh-CN"/>
        </w:rPr>
      </w:r>
      <w:r/>
    </w:p>
    <w:p>
      <w:pPr>
        <w:pStyle w:val="656"/>
        <w:ind w:right="89"/>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四</w:t>
      </w:r>
      <w:r>
        <w:rPr>
          <w:rFonts w:hint="eastAsia" w:ascii="黑体" w:hAnsi="黑体" w:eastAsia="黑体" w:cs="宋体"/>
          <w:bCs/>
          <w:color w:val="000000"/>
          <w:sz w:val="24"/>
          <w:highlight w:val="none"/>
          <w:lang w:val="zh-CN"/>
        </w:rPr>
        <w:t xml:space="preserve">条　合同生效及其他</w:t>
      </w:r>
      <w:r>
        <w:rPr>
          <w:rFonts w:ascii="黑体" w:hAnsi="黑体" w:eastAsia="黑体" w:cs="宋体"/>
          <w:bCs/>
          <w:color w:val="000000"/>
          <w:sz w:val="24"/>
          <w:highlight w:val="none"/>
          <w:lang w:val="zh-CN"/>
        </w:rPr>
      </w:r>
      <w:r/>
    </w:p>
    <w:p>
      <w:pPr>
        <w:pStyle w:val="656"/>
        <w:ind w:right="89" w:firstLine="42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本合同由甲乙双方签字、盖章，并经江苏澄建正达工程项目管理有限公司见证。</w:t>
      </w:r>
      <w:r>
        <w:rPr>
          <w:rFonts w:ascii="宋体" w:hAnsi="宋体" w:cs="宋体"/>
          <w:color w:val="000000"/>
          <w:sz w:val="24"/>
          <w:highlight w:val="none"/>
        </w:rPr>
      </w:r>
      <w:r/>
    </w:p>
    <w:p>
      <w:pPr>
        <w:pStyle w:val="656"/>
        <w:ind w:right="89"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2、本合同一式四份，甲方、乙方、江苏澄建正达工程项目管理有限公司、江阴市财政局政府采购管理科各执一份。</w:t>
      </w:r>
      <w:r>
        <w:rPr>
          <w:rFonts w:ascii="宋体" w:hAnsi="宋体" w:cs="宋体"/>
          <w:color w:val="000000"/>
          <w:sz w:val="24"/>
          <w:highlight w:val="none"/>
          <w:lang w:val="zh-CN"/>
        </w:rPr>
      </w:r>
      <w:r/>
    </w:p>
    <w:p>
      <w:pPr>
        <w:pStyle w:val="656"/>
        <w:ind w:right="89" w:firstLine="480"/>
        <w:spacing w:line="400" w:lineRule="exact"/>
        <w:rPr>
          <w:rFonts w:ascii="宋体" w:hAnsi="宋体"/>
          <w:bCs/>
          <w:color w:val="000000"/>
          <w:sz w:val="24"/>
          <w:highlight w:val="none"/>
        </w:rPr>
      </w:pPr>
      <w:r>
        <w:rPr>
          <w:rFonts w:hint="eastAsia" w:ascii="宋体" w:hAnsi="宋体" w:cs="宋体"/>
          <w:color w:val="000000"/>
          <w:sz w:val="24"/>
          <w:highlight w:val="none"/>
          <w:lang w:val="zh-CN"/>
        </w:rPr>
        <w:t xml:space="preserve">3、本合同应按照中华人民共和国的现行法律进行解释。</w:t>
      </w:r>
      <w:r>
        <w:rPr>
          <w:rFonts w:ascii="宋体" w:hAnsi="宋体"/>
          <w:bCs/>
          <w:color w:val="000000"/>
          <w:sz w:val="24"/>
          <w:highlight w:val="none"/>
        </w:rPr>
      </w:r>
      <w:r/>
    </w:p>
    <w:p>
      <w:pPr>
        <w:pStyle w:val="676"/>
        <w:ind w:right="89"/>
        <w:rPr>
          <w:rFonts w:ascii="宋体" w:hAnsi="宋体"/>
          <w:color w:val="000000"/>
          <w:sz w:val="24"/>
          <w:highlight w:val="none"/>
        </w:rPr>
      </w:pPr>
      <w:r>
        <w:rPr>
          <w:rFonts w:ascii="宋体" w:hAnsi="宋体"/>
          <w:color w:val="000000"/>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乙方（供应商）：（盖章）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地址：</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地址：</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法定（授权）代表人：</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法定（授权）代表人：</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jc w:val="right"/>
              <w:rPr>
                <w:rFonts w:ascii="宋体" w:hAnsi="宋体"/>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jc w:val="right"/>
              <w:rPr>
                <w:rFonts w:ascii="宋体" w:hAnsi="宋体"/>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bCs/>
                <w:color w:val="000000"/>
                <w:sz w:val="24"/>
                <w:highlight w:val="none"/>
              </w:rPr>
            </w:pPr>
            <w:r>
              <w:rPr>
                <w:rFonts w:hint="eastAsia" w:ascii="宋体" w:hAnsi="宋体"/>
                <w:bCs/>
                <w:color w:val="000000"/>
                <w:sz w:val="24"/>
                <w:highlight w:val="none"/>
              </w:rPr>
              <w:t xml:space="preserve">见证方：江苏澄建正达工程项目管理有限公司（盖章）</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bCs/>
                <w:color w:val="000000"/>
                <w:sz w:val="24"/>
                <w:highlight w:val="none"/>
              </w:rPr>
            </w:pP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hint="eastAsia" w:ascii="宋体" w:hAnsi="宋体"/>
                <w:bCs/>
                <w:color w:val="000000"/>
                <w:sz w:val="24"/>
                <w:highlight w:val="none"/>
              </w:rPr>
              <w:t xml:space="preserve">见证方代表：</w:t>
            </w:r>
            <w:r>
              <w:rPr>
                <w:rFonts w:hint="eastAsia" w:ascii="宋体" w:hAnsi="宋体"/>
                <w:bCs/>
                <w:color w:val="000000"/>
                <w:sz w:val="24"/>
                <w:highlight w:val="none"/>
                <w:u w:val="single"/>
              </w:rPr>
              <w:t xml:space="preserve">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jc w:val="righ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656"/>
              <w:ind w:right="89"/>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656"/>
              <w:ind w:right="89"/>
              <w:jc w:val="right"/>
              <w:rPr>
                <w:rFonts w:ascii="宋体" w:hAnsi="宋体"/>
                <w:bCs/>
                <w:color w:val="000000"/>
                <w:sz w:val="24"/>
                <w:highlight w:val="none"/>
              </w:rPr>
            </w:pPr>
            <w:r>
              <w:rPr>
                <w:rFonts w:ascii="宋体" w:hAnsi="宋体"/>
                <w:bCs/>
                <w:color w:val="000000"/>
                <w:sz w:val="24"/>
                <w:highlight w:val="none"/>
              </w:rPr>
            </w:r>
            <w:r/>
          </w:p>
        </w:tc>
      </w:tr>
    </w:tbl>
    <w:p>
      <w:pPr>
        <w:pStyle w:val="656"/>
        <w:ind w:right="89"/>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供需双方必须以本格式文本拟订合同。  </w:t>
      </w:r>
      <w:bookmarkStart w:id="2" w:name="五．合同条款"/>
      <w:r/>
      <w:bookmarkEnd w:id="2"/>
      <w:r>
        <w:rPr>
          <w:rFonts w:ascii="宋体" w:hAnsi="宋体"/>
          <w:bCs/>
          <w:color w:val="000000"/>
          <w:sz w:val="24"/>
          <w:highlight w:val="none"/>
        </w:rPr>
      </w:r>
      <w:r/>
    </w:p>
    <w:p>
      <w:pPr>
        <w:pStyle w:val="676"/>
        <w:ind w:firstLine="480"/>
        <w:spacing w:line="360" w:lineRule="auto"/>
        <w:rPr>
          <w:color w:val="000000"/>
          <w:sz w:val="24"/>
          <w:szCs w:val="24"/>
          <w:highlight w:val="none"/>
        </w:rPr>
      </w:pPr>
      <w:r>
        <w:rPr>
          <w:color w:val="000000"/>
          <w:sz w:val="24"/>
          <w:szCs w:val="24"/>
          <w:highlight w:val="none"/>
        </w:rPr>
      </w:r>
      <w:r/>
    </w:p>
    <w:p>
      <w:pPr>
        <w:pStyle w:val="656"/>
        <w:ind w:firstLine="480"/>
        <w:jc w:val="right"/>
        <w:spacing w:line="400" w:lineRule="exact"/>
        <w:rPr>
          <w:color w:val="000000"/>
          <w:szCs w:val="21"/>
          <w:highlight w:val="none"/>
        </w:rPr>
      </w:pPr>
      <w:r>
        <w:rPr>
          <w:rFonts w:hint="eastAsia"/>
          <w:color w:val="000000"/>
          <w:sz w:val="24"/>
          <w:highlight w:val="none"/>
        </w:rPr>
        <w:t xml:space="preserve">                                                                 </w:t>
      </w:r>
      <w:r>
        <w:rPr>
          <w:color w:val="000000"/>
          <w:szCs w:val="21"/>
          <w:highlight w:val="none"/>
        </w:rPr>
      </w:r>
      <w:r/>
    </w:p>
    <w:sectPr>
      <w:footnotePr/>
      <w:endnotePr/>
      <w:type w:val="nextPage"/>
      <w:pgSz w:w="11906" w:h="16838" w:orient="portrait"/>
      <w:pgMar w:top="1240" w:right="1080" w:bottom="1098" w:left="1080" w:header="851" w:footer="62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ingLiU">
    <w:panose1 w:val="02020500000000000000"/>
  </w:font>
  <w:font w:name="Tahoma">
    <w:panose1 w:val="020B0604030504040204"/>
  </w:font>
  <w:font w:name="Calibri">
    <w:panose1 w:val="020F0502020204030204"/>
  </w:font>
  <w:font w:name="Lucida Grande">
    <w:panose1 w:val="020B0503020202020204"/>
  </w:font>
  <w:font w:name="Cambria">
    <w:panose1 w:val="02040503050406030204"/>
  </w:font>
  <w:font w:name="Courier New">
    <w:panose1 w:val="02070309020205020404"/>
  </w:font>
  <w:font w:name="等线">
    <w:panose1 w:val="02010600030101010101"/>
  </w:font>
  <w:font w:name="仿宋">
    <w:panose1 w:val="02010609060101010101"/>
  </w:font>
  <w:font w:name="等线 Light">
    <w:panose1 w:val="0201060003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12</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 xml:space="preserve">20</w:t>
                          </w:r>
                          <w:r>
                            <w:rPr>
                              <w:rFonts w:hint="eastAsia"/>
                              <w:sz w:val="18"/>
                            </w:rPr>
                            <w:fldChar w:fldCharType="end"/>
                          </w:r>
                          <w:r>
                            <w:rPr>
                              <w:rFonts w:hint="eastAsia"/>
                              <w:sz w:val="18"/>
                            </w:rPr>
                            <w:t xml:space="preserve"> 页</w:t>
                          </w:r>
                          <w:r>
                            <w:rPr>
                              <w:rFonts w:hint="eastAsia"/>
                              <w:sz w:val="18"/>
                            </w:rPr>
                          </w:r>
                          <w:r/>
                        </w:p>
                        <w:p>
                          <w:pPr>
                            <w:pStyle w:val="6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12</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 xml:space="preserve">20</w:t>
                    </w:r>
                    <w:r>
                      <w:rPr>
                        <w:rFonts w:hint="eastAsia"/>
                        <w:sz w:val="18"/>
                      </w:rPr>
                      <w:fldChar w:fldCharType="end"/>
                    </w:r>
                    <w:r>
                      <w:rPr>
                        <w:rFonts w:hint="eastAsia"/>
                        <w:sz w:val="18"/>
                      </w:rPr>
                      <w:t xml:space="preserve"> 页</w:t>
                    </w:r>
                    <w:r>
                      <w:rPr>
                        <w:rFonts w:hint="eastAsia"/>
                        <w:sz w:val="18"/>
                      </w:rPr>
                    </w:r>
                    <w:r/>
                  </w:p>
                  <w:p>
                    <w:pPr>
                      <w:pStyle w:val="6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both"/>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23"/>
      <w:isLgl w:val="false"/>
      <w:suff w:val="tab"/>
      <w:lvlText w:val=""/>
      <w:lvlJc w:val="left"/>
      <w:pPr>
        <w:pStyle w:val="656"/>
        <w:ind w:left="845" w:hanging="420"/>
      </w:pPr>
      <w:rPr>
        <w:rFonts w:ascii="Wingdings" w:hAnsi="Wingdings"/>
      </w:rPr>
    </w:lvl>
    <w:lvl w:ilvl="1">
      <w:start w:val="1"/>
      <w:numFmt w:val="bullet"/>
      <w:isLgl w:val="false"/>
      <w:suff w:val="tab"/>
      <w:lvlText w:val=""/>
      <w:lvlJc w:val="left"/>
      <w:pPr>
        <w:pStyle w:val="656"/>
        <w:ind w:left="1265" w:hanging="420"/>
      </w:pPr>
      <w:rPr>
        <w:rFonts w:ascii="Wingdings" w:hAnsi="Wingdings"/>
      </w:rPr>
    </w:lvl>
    <w:lvl w:ilvl="2">
      <w:start w:val="1"/>
      <w:numFmt w:val="bullet"/>
      <w:isLgl w:val="false"/>
      <w:suff w:val="tab"/>
      <w:lvlText w:val=""/>
      <w:lvlJc w:val="left"/>
      <w:pPr>
        <w:pStyle w:val="656"/>
        <w:ind w:left="1685" w:hanging="420"/>
      </w:pPr>
      <w:rPr>
        <w:rFonts w:ascii="Wingdings" w:hAnsi="Wingdings"/>
      </w:rPr>
    </w:lvl>
    <w:lvl w:ilvl="3">
      <w:start w:val="1"/>
      <w:numFmt w:val="bullet"/>
      <w:isLgl w:val="false"/>
      <w:suff w:val="tab"/>
      <w:lvlText w:val=""/>
      <w:lvlJc w:val="left"/>
      <w:pPr>
        <w:pStyle w:val="656"/>
        <w:ind w:left="2105" w:hanging="420"/>
      </w:pPr>
      <w:rPr>
        <w:rFonts w:ascii="Wingdings" w:hAnsi="Wingdings"/>
      </w:rPr>
    </w:lvl>
    <w:lvl w:ilvl="4">
      <w:start w:val="1"/>
      <w:numFmt w:val="bullet"/>
      <w:isLgl w:val="false"/>
      <w:suff w:val="tab"/>
      <w:lvlText w:val=""/>
      <w:lvlJc w:val="left"/>
      <w:pPr>
        <w:pStyle w:val="656"/>
        <w:ind w:left="2525" w:hanging="420"/>
      </w:pPr>
      <w:rPr>
        <w:rFonts w:ascii="Wingdings" w:hAnsi="Wingdings"/>
      </w:rPr>
    </w:lvl>
    <w:lvl w:ilvl="5">
      <w:start w:val="1"/>
      <w:numFmt w:val="bullet"/>
      <w:isLgl w:val="false"/>
      <w:suff w:val="tab"/>
      <w:lvlText w:val=""/>
      <w:lvlJc w:val="left"/>
      <w:pPr>
        <w:pStyle w:val="656"/>
        <w:ind w:left="2945" w:hanging="420"/>
      </w:pPr>
      <w:rPr>
        <w:rFonts w:ascii="Wingdings" w:hAnsi="Wingdings"/>
      </w:rPr>
    </w:lvl>
    <w:lvl w:ilvl="6">
      <w:start w:val="1"/>
      <w:numFmt w:val="bullet"/>
      <w:isLgl w:val="false"/>
      <w:suff w:val="tab"/>
      <w:lvlText w:val=""/>
      <w:lvlJc w:val="left"/>
      <w:pPr>
        <w:pStyle w:val="656"/>
        <w:ind w:left="3365" w:hanging="420"/>
      </w:pPr>
      <w:rPr>
        <w:rFonts w:ascii="Wingdings" w:hAnsi="Wingdings"/>
      </w:rPr>
    </w:lvl>
    <w:lvl w:ilvl="7">
      <w:start w:val="1"/>
      <w:numFmt w:val="bullet"/>
      <w:isLgl w:val="false"/>
      <w:suff w:val="tab"/>
      <w:lvlText w:val=""/>
      <w:lvlJc w:val="left"/>
      <w:pPr>
        <w:pStyle w:val="656"/>
        <w:ind w:left="3785" w:hanging="420"/>
      </w:pPr>
      <w:rPr>
        <w:rFonts w:ascii="Wingdings" w:hAnsi="Wingdings"/>
      </w:rPr>
    </w:lvl>
    <w:lvl w:ilvl="8">
      <w:start w:val="1"/>
      <w:numFmt w:val="bullet"/>
      <w:isLgl w:val="false"/>
      <w:suff w:val="tab"/>
      <w:lvlText w:val=""/>
      <w:lvlJc w:val="left"/>
      <w:pPr>
        <w:pStyle w:val="656"/>
        <w:ind w:left="4205" w:hanging="42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4"/>
      <w:lang w:val="en-US" w:eastAsia="zh-CN" w:bidi="ar-SA"/>
    </w:rPr>
  </w:style>
  <w:style w:type="paragraph" w:styleId="657">
    <w:name w:val="标题 1"/>
    <w:basedOn w:val="656"/>
    <w:next w:val="656"/>
    <w:link w:val="665"/>
    <w:qFormat/>
    <w:pPr>
      <w:keepLines/>
      <w:keepNext/>
      <w:spacing w:before="340" w:after="330" w:line="578" w:lineRule="auto"/>
      <w:outlineLvl w:val="0"/>
    </w:pPr>
    <w:rPr>
      <w:rFonts w:eastAsia="楷体_GB2312"/>
      <w:b/>
      <w:bCs/>
      <w:sz w:val="44"/>
      <w:szCs w:val="44"/>
    </w:rPr>
  </w:style>
  <w:style w:type="paragraph" w:styleId="658">
    <w:name w:val="标题 2"/>
    <w:basedOn w:val="656"/>
    <w:next w:val="656"/>
    <w:link w:val="666"/>
    <w:qFormat/>
    <w:pPr>
      <w:jc w:val="left"/>
      <w:keepLines/>
      <w:keepNext/>
      <w:outlineLvl w:val="1"/>
    </w:pPr>
    <w:rPr>
      <w:rFonts w:ascii="宋体" w:hAnsi="宋体" w:eastAsia="楷体_GB2312"/>
      <w:b/>
      <w:sz w:val="26"/>
      <w:szCs w:val="20"/>
    </w:rPr>
  </w:style>
  <w:style w:type="paragraph" w:styleId="659">
    <w:name w:val="标题 3"/>
    <w:basedOn w:val="656"/>
    <w:next w:val="656"/>
    <w:link w:val="667"/>
    <w:qFormat/>
    <w:pPr>
      <w:keepLines/>
      <w:keepNext/>
      <w:spacing w:before="260" w:after="260" w:line="416" w:lineRule="auto"/>
      <w:outlineLvl w:val="2"/>
    </w:pPr>
    <w:rPr>
      <w:b/>
      <w:bCs/>
      <w:sz w:val="32"/>
      <w:szCs w:val="32"/>
    </w:rPr>
  </w:style>
  <w:style w:type="paragraph" w:styleId="660">
    <w:name w:val="标题 4"/>
    <w:basedOn w:val="656"/>
    <w:next w:val="656"/>
    <w:link w:val="668"/>
    <w:qFormat/>
    <w:pPr>
      <w:keepLines/>
      <w:keepNext/>
      <w:spacing w:before="280" w:after="290" w:line="376" w:lineRule="auto"/>
      <w:outlineLvl w:val="3"/>
    </w:pPr>
    <w:rPr>
      <w:rFonts w:ascii="Arial" w:hAnsi="Arial" w:eastAsia="黑体"/>
      <w:b/>
      <w:bCs/>
      <w:sz w:val="28"/>
      <w:szCs w:val="28"/>
    </w:rPr>
  </w:style>
  <w:style w:type="paragraph" w:styleId="661">
    <w:name w:val="标题 5"/>
    <w:basedOn w:val="656"/>
    <w:next w:val="656"/>
    <w:link w:val="656"/>
    <w:uiPriority w:val="1"/>
    <w:qFormat/>
    <w:pPr>
      <w:ind w:left="870"/>
      <w:outlineLvl w:val="4"/>
    </w:pPr>
    <w:rPr>
      <w:rFonts w:ascii="宋体" w:hAnsi="宋体" w:eastAsia="宋体" w:cs="宋体"/>
      <w:b/>
      <w:bCs/>
      <w:sz w:val="21"/>
      <w:szCs w:val="21"/>
      <w:lang w:val="zh-CN" w:eastAsia="zh-CN" w:bidi="zh-CN"/>
    </w:rPr>
  </w:style>
  <w:style w:type="paragraph" w:styleId="662">
    <w:name w:val="标题 6"/>
    <w:basedOn w:val="656"/>
    <w:next w:val="656"/>
    <w:link w:val="669"/>
    <w:qFormat/>
    <w:pPr>
      <w:keepLines/>
      <w:keepNext/>
      <w:spacing w:before="240" w:after="64" w:line="320" w:lineRule="auto"/>
      <w:outlineLvl w:val="5"/>
    </w:pPr>
    <w:rPr>
      <w:rFonts w:ascii="等线 Light" w:hAnsi="等线 Light" w:eastAsia="等线 Light" w:cs="Times New Roman"/>
      <w:b/>
      <w:bCs/>
      <w:sz w:val="24"/>
    </w:rPr>
  </w:style>
  <w:style w:type="character" w:styleId="663">
    <w:name w:val="默认段落字体"/>
    <w:next w:val="663"/>
    <w:link w:val="656"/>
    <w:semiHidden/>
  </w:style>
  <w:style w:type="table" w:styleId="664">
    <w:name w:val="普通表格"/>
    <w:next w:val="664"/>
    <w:link w:val="656"/>
    <w:semiHidden/>
    <w:tblPr/>
  </w:style>
  <w:style w:type="character" w:styleId="665">
    <w:name w:val="标题 1 字符"/>
    <w:next w:val="665"/>
    <w:link w:val="657"/>
    <w:rPr>
      <w:rFonts w:eastAsia="楷体_GB2312"/>
      <w:b/>
      <w:bCs/>
      <w:sz w:val="44"/>
      <w:szCs w:val="44"/>
    </w:rPr>
  </w:style>
  <w:style w:type="character" w:styleId="666">
    <w:name w:val="标题 2 字符"/>
    <w:next w:val="666"/>
    <w:link w:val="658"/>
    <w:rPr>
      <w:rFonts w:ascii="宋体" w:hAnsi="宋体" w:eastAsia="楷体_GB2312"/>
      <w:b/>
      <w:sz w:val="26"/>
    </w:rPr>
  </w:style>
  <w:style w:type="character" w:styleId="667">
    <w:name w:val="标题 3 字符"/>
    <w:next w:val="667"/>
    <w:link w:val="659"/>
    <w:rPr>
      <w:b/>
      <w:bCs/>
      <w:sz w:val="32"/>
      <w:szCs w:val="32"/>
    </w:rPr>
  </w:style>
  <w:style w:type="character" w:styleId="668">
    <w:name w:val="标题 4 字符"/>
    <w:next w:val="668"/>
    <w:link w:val="660"/>
    <w:rPr>
      <w:rFonts w:ascii="Arial" w:hAnsi="Arial" w:eastAsia="黑体"/>
      <w:b/>
      <w:bCs/>
      <w:sz w:val="28"/>
      <w:szCs w:val="28"/>
    </w:rPr>
  </w:style>
  <w:style w:type="character" w:styleId="669">
    <w:name w:val="标题 6 字符"/>
    <w:next w:val="669"/>
    <w:link w:val="662"/>
    <w:semiHidden/>
    <w:rPr>
      <w:rFonts w:ascii="等线 Light" w:hAnsi="等线 Light" w:eastAsia="等线 Light" w:cs="Times New Roman"/>
      <w:b/>
      <w:bCs/>
      <w:sz w:val="24"/>
      <w:szCs w:val="24"/>
    </w:rPr>
  </w:style>
  <w:style w:type="paragraph" w:styleId="670">
    <w:name w:val="正文缩进"/>
    <w:basedOn w:val="656"/>
    <w:next w:val="670"/>
    <w:link w:val="671"/>
    <w:qFormat/>
    <w:pPr>
      <w:ind w:firstLine="420"/>
      <w:jc w:val="left"/>
    </w:pPr>
    <w:rPr>
      <w:sz w:val="24"/>
    </w:rPr>
  </w:style>
  <w:style w:type="character" w:styleId="671">
    <w:name w:val="正文缩进 字符"/>
    <w:next w:val="671"/>
    <w:link w:val="670"/>
    <w:rPr>
      <w:sz w:val="24"/>
      <w:szCs w:val="24"/>
    </w:rPr>
  </w:style>
  <w:style w:type="paragraph" w:styleId="672">
    <w:name w:val="文档结构图"/>
    <w:basedOn w:val="656"/>
    <w:next w:val="672"/>
    <w:link w:val="656"/>
    <w:pPr>
      <w:shd w:val="clear" w:color="auto" w:fill="000080"/>
    </w:pPr>
    <w:rPr>
      <w:rFonts w:eastAsia="宋体"/>
      <w:sz w:val="21"/>
      <w:szCs w:val="21"/>
    </w:rPr>
  </w:style>
  <w:style w:type="paragraph" w:styleId="673">
    <w:name w:val="批注文字"/>
    <w:basedOn w:val="656"/>
    <w:next w:val="673"/>
    <w:link w:val="674"/>
    <w:uiPriority w:val="99"/>
    <w:pPr>
      <w:jc w:val="left"/>
    </w:pPr>
  </w:style>
  <w:style w:type="character" w:styleId="674">
    <w:name w:val="批注文字 字符"/>
    <w:next w:val="674"/>
    <w:link w:val="673"/>
    <w:uiPriority w:val="99"/>
    <w:rPr>
      <w:sz w:val="21"/>
      <w:szCs w:val="24"/>
    </w:rPr>
  </w:style>
  <w:style w:type="paragraph" w:styleId="675">
    <w:name w:val="结束语"/>
    <w:basedOn w:val="656"/>
    <w:next w:val="675"/>
    <w:link w:val="656"/>
    <w:pPr>
      <w:ind w:left="100"/>
    </w:pPr>
    <w:rPr>
      <w:sz w:val="30"/>
    </w:rPr>
  </w:style>
  <w:style w:type="paragraph" w:styleId="676">
    <w:name w:val="正文文本"/>
    <w:basedOn w:val="656"/>
    <w:next w:val="676"/>
    <w:link w:val="656"/>
    <w:pPr>
      <w:spacing w:after="120"/>
    </w:pPr>
    <w:rPr>
      <w:szCs w:val="20"/>
    </w:rPr>
  </w:style>
  <w:style w:type="paragraph" w:styleId="677">
    <w:name w:val="正文文本缩进"/>
    <w:basedOn w:val="656"/>
    <w:next w:val="677"/>
    <w:link w:val="678"/>
    <w:pPr>
      <w:ind w:left="420"/>
      <w:spacing w:after="120"/>
    </w:pPr>
  </w:style>
  <w:style w:type="character" w:styleId="678">
    <w:name w:val="正文文本缩进 字符"/>
    <w:next w:val="678"/>
    <w:link w:val="677"/>
    <w:rPr>
      <w:sz w:val="21"/>
      <w:szCs w:val="24"/>
    </w:rPr>
  </w:style>
  <w:style w:type="paragraph" w:styleId="679">
    <w:name w:val="文本块"/>
    <w:basedOn w:val="656"/>
    <w:next w:val="679"/>
    <w:link w:val="656"/>
    <w:qFormat/>
    <w:pPr>
      <w:ind w:left="1440" w:right="1440"/>
      <w:spacing w:after="120"/>
    </w:pPr>
  </w:style>
  <w:style w:type="paragraph" w:styleId="680">
    <w:name w:val="纯文本"/>
    <w:basedOn w:val="656"/>
    <w:next w:val="680"/>
    <w:link w:val="656"/>
    <w:rPr>
      <w:rFonts w:ascii="宋体" w:hAnsi="Courier New" w:eastAsia="楷体_GB2312"/>
      <w:sz w:val="28"/>
    </w:rPr>
  </w:style>
  <w:style w:type="paragraph" w:styleId="681">
    <w:name w:val="日期"/>
    <w:basedOn w:val="656"/>
    <w:next w:val="656"/>
    <w:link w:val="656"/>
    <w:pPr>
      <w:ind w:left="100"/>
    </w:pPr>
    <w:rPr>
      <w:rFonts w:ascii="仿宋_GB2312" w:eastAsia="仿宋_GB2312"/>
      <w:sz w:val="28"/>
    </w:rPr>
  </w:style>
  <w:style w:type="paragraph" w:styleId="682">
    <w:name w:val="批注框文本"/>
    <w:basedOn w:val="656"/>
    <w:next w:val="682"/>
    <w:link w:val="656"/>
    <w:semiHidden/>
    <w:rPr>
      <w:sz w:val="18"/>
      <w:szCs w:val="18"/>
    </w:rPr>
  </w:style>
  <w:style w:type="paragraph" w:styleId="683">
    <w:name w:val="页脚"/>
    <w:basedOn w:val="656"/>
    <w:next w:val="683"/>
    <w:link w:val="684"/>
    <w:pPr>
      <w:jc w:val="left"/>
      <w:tabs>
        <w:tab w:val="center" w:pos="4153" w:leader="none"/>
        <w:tab w:val="right" w:pos="8306" w:leader="none"/>
      </w:tabs>
    </w:pPr>
    <w:rPr>
      <w:sz w:val="18"/>
      <w:szCs w:val="18"/>
    </w:rPr>
  </w:style>
  <w:style w:type="character" w:styleId="684">
    <w:name w:val="页脚 字符"/>
    <w:next w:val="684"/>
    <w:link w:val="683"/>
    <w:rPr>
      <w:sz w:val="18"/>
      <w:szCs w:val="18"/>
    </w:rPr>
  </w:style>
  <w:style w:type="paragraph" w:styleId="685">
    <w:name w:val="页眉"/>
    <w:basedOn w:val="656"/>
    <w:next w:val="685"/>
    <w:link w:val="656"/>
    <w:pPr>
      <w:jc w:val="center"/>
      <w:tabs>
        <w:tab w:val="center" w:pos="4153" w:leader="none"/>
        <w:tab w:val="right" w:pos="8306" w:leader="none"/>
      </w:tabs>
      <w:pBdr>
        <w:bottom w:val="single" w:color="000000" w:sz="6" w:space="1"/>
      </w:pBdr>
    </w:pPr>
    <w:rPr>
      <w:sz w:val="18"/>
      <w:szCs w:val="18"/>
    </w:rPr>
  </w:style>
  <w:style w:type="paragraph" w:styleId="686">
    <w:name w:val="目录 1"/>
    <w:basedOn w:val="656"/>
    <w:next w:val="656"/>
    <w:link w:val="656"/>
    <w:pPr>
      <w:jc w:val="left"/>
      <w:spacing w:before="120" w:after="120"/>
    </w:pPr>
    <w:rPr>
      <w:rFonts w:eastAsia="楷体_GB2312"/>
      <w:b/>
      <w:bCs/>
      <w:caps/>
      <w:sz w:val="20"/>
      <w:szCs w:val="20"/>
    </w:rPr>
  </w:style>
  <w:style w:type="paragraph" w:styleId="687">
    <w:name w:val="目录 2"/>
    <w:basedOn w:val="656"/>
    <w:next w:val="656"/>
    <w:link w:val="656"/>
    <w:pPr>
      <w:ind w:left="260"/>
      <w:jc w:val="left"/>
    </w:pPr>
    <w:rPr>
      <w:rFonts w:eastAsia="楷体_GB2312"/>
      <w:smallCaps/>
      <w:sz w:val="20"/>
      <w:szCs w:val="20"/>
    </w:rPr>
  </w:style>
  <w:style w:type="paragraph" w:styleId="688">
    <w:name w:val="普通(网站)"/>
    <w:basedOn w:val="656"/>
    <w:next w:val="688"/>
    <w:link w:val="656"/>
    <w:pPr>
      <w:jc w:val="left"/>
      <w:spacing w:before="100" w:beforeAutospacing="1" w:after="100" w:afterAutospacing="1"/>
      <w:widowControl/>
    </w:pPr>
    <w:rPr>
      <w:rFonts w:ascii="宋体" w:hAnsi="宋体" w:cs="宋体"/>
      <w:sz w:val="24"/>
    </w:rPr>
  </w:style>
  <w:style w:type="paragraph" w:styleId="689">
    <w:name w:val="标题"/>
    <w:basedOn w:val="656"/>
    <w:next w:val="656"/>
    <w:link w:val="690"/>
    <w:qFormat/>
    <w:pPr>
      <w:jc w:val="center"/>
      <w:spacing w:before="240" w:after="60"/>
      <w:outlineLvl w:val="0"/>
    </w:pPr>
    <w:rPr>
      <w:rFonts w:ascii="Cambria" w:hAnsi="Cambria"/>
      <w:b/>
      <w:bCs/>
      <w:sz w:val="32"/>
      <w:szCs w:val="32"/>
    </w:rPr>
  </w:style>
  <w:style w:type="character" w:styleId="690">
    <w:name w:val="标题 字符1"/>
    <w:next w:val="690"/>
    <w:link w:val="689"/>
    <w:rPr>
      <w:rFonts w:ascii="Cambria" w:hAnsi="Cambria"/>
      <w:b/>
      <w:bCs/>
      <w:sz w:val="32"/>
      <w:szCs w:val="32"/>
    </w:rPr>
  </w:style>
  <w:style w:type="paragraph" w:styleId="691">
    <w:name w:val="批注主题"/>
    <w:basedOn w:val="673"/>
    <w:next w:val="673"/>
    <w:link w:val="692"/>
    <w:rPr>
      <w:b/>
      <w:bCs/>
    </w:rPr>
  </w:style>
  <w:style w:type="character" w:styleId="692">
    <w:name w:val="批注主题 字符"/>
    <w:next w:val="692"/>
    <w:link w:val="691"/>
    <w:rPr>
      <w:b/>
      <w:bCs/>
      <w:sz w:val="21"/>
      <w:szCs w:val="24"/>
    </w:rPr>
  </w:style>
  <w:style w:type="paragraph" w:styleId="693">
    <w:name w:val="正文首行缩进 2"/>
    <w:basedOn w:val="677"/>
    <w:next w:val="693"/>
    <w:link w:val="694"/>
    <w:pPr>
      <w:ind w:firstLine="420"/>
    </w:pPr>
  </w:style>
  <w:style w:type="character" w:styleId="694">
    <w:name w:val="正文文本首行缩进 2 字符"/>
    <w:next w:val="694"/>
    <w:link w:val="693"/>
  </w:style>
  <w:style w:type="table" w:styleId="695">
    <w:name w:val="网格型"/>
    <w:basedOn w:val="664"/>
    <w:next w:val="695"/>
    <w:link w:val="656"/>
    <w:uiPriority w:val="39"/>
    <w:tblPr/>
  </w:style>
  <w:style w:type="character" w:styleId="696">
    <w:name w:val="页码"/>
    <w:next w:val="696"/>
    <w:link w:val="656"/>
  </w:style>
  <w:style w:type="character" w:styleId="697">
    <w:name w:val="已访问的超链接"/>
    <w:next w:val="697"/>
    <w:link w:val="656"/>
    <w:uiPriority w:val="99"/>
    <w:qFormat/>
    <w:rPr>
      <w:color w:val="800080"/>
      <w:u w:val="single"/>
    </w:rPr>
  </w:style>
  <w:style w:type="character" w:styleId="698">
    <w:name w:val="超链接"/>
    <w:next w:val="698"/>
    <w:link w:val="656"/>
    <w:rPr>
      <w:color w:val="0000ff"/>
      <w:u w:val="single"/>
    </w:rPr>
  </w:style>
  <w:style w:type="character" w:styleId="699">
    <w:name w:val="批注引用"/>
    <w:next w:val="699"/>
    <w:link w:val="656"/>
    <w:uiPriority w:val="99"/>
    <w:rPr>
      <w:sz w:val="21"/>
      <w:szCs w:val="21"/>
    </w:rPr>
  </w:style>
  <w:style w:type="character" w:styleId="700">
    <w:name w:val="font91"/>
    <w:next w:val="700"/>
    <w:link w:val="656"/>
    <w:rPr>
      <w:rFonts w:hint="eastAsia" w:ascii="宋体" w:hAnsi="宋体" w:eastAsia="宋体" w:cs="宋体"/>
      <w:b/>
      <w:i w:val="0"/>
      <w:color w:val="000000"/>
      <w:sz w:val="20"/>
      <w:szCs w:val="20"/>
      <w:u w:val="none"/>
    </w:rPr>
  </w:style>
  <w:style w:type="character" w:styleId="701">
    <w:name w:val="font61"/>
    <w:next w:val="701"/>
    <w:link w:val="656"/>
    <w:rPr>
      <w:rFonts w:ascii="Times New Roman" w:hAnsi="Times New Roman" w:cs="Times New Roman"/>
      <w:b/>
      <w:i w:val="0"/>
      <w:color w:val="000000"/>
      <w:sz w:val="21"/>
      <w:szCs w:val="21"/>
      <w:u w:val="none"/>
    </w:rPr>
  </w:style>
  <w:style w:type="character" w:styleId="702">
    <w:name w:val="font41"/>
    <w:next w:val="702"/>
    <w:link w:val="656"/>
    <w:rPr>
      <w:rFonts w:hint="eastAsia" w:ascii="宋体" w:hAnsi="宋体" w:eastAsia="宋体" w:cs="宋体"/>
      <w:i w:val="0"/>
      <w:color w:val="000000"/>
      <w:sz w:val="21"/>
      <w:szCs w:val="21"/>
      <w:u w:val="none"/>
    </w:rPr>
  </w:style>
  <w:style w:type="character" w:styleId="703">
    <w:name w:val="标准正文 Char"/>
    <w:next w:val="703"/>
    <w:link w:val="704"/>
    <w:rPr>
      <w:rFonts w:ascii="Arial" w:hAnsi="Arial"/>
      <w:sz w:val="24"/>
    </w:rPr>
  </w:style>
  <w:style w:type="paragraph" w:styleId="704">
    <w:name w:val="标准正文"/>
    <w:basedOn w:val="705"/>
    <w:next w:val="656"/>
    <w:link w:val="703"/>
    <w:pPr>
      <w:ind w:firstLine="482"/>
      <w:spacing w:before="60" w:after="60" w:line="360" w:lineRule="auto"/>
    </w:pPr>
    <w:rPr>
      <w:rFonts w:ascii="Arial" w:hAnsi="Arial"/>
      <w:sz w:val="24"/>
    </w:rPr>
  </w:style>
  <w:style w:type="paragraph" w:styleId="705">
    <w:name w:val="WW-正文文字缩进 2"/>
    <w:basedOn w:val="656"/>
    <w:next w:val="705"/>
    <w:link w:val="656"/>
    <w:pPr>
      <w:ind w:firstLine="420"/>
    </w:pPr>
    <w:rPr>
      <w:szCs w:val="20"/>
    </w:rPr>
  </w:style>
  <w:style w:type="character" w:styleId="706">
    <w:name w:val="font21"/>
    <w:next w:val="706"/>
    <w:link w:val="656"/>
    <w:rPr>
      <w:rFonts w:hint="eastAsia" w:ascii="宋体" w:hAnsi="宋体" w:eastAsia="宋体" w:cs="宋体"/>
      <w:b/>
      <w:i w:val="0"/>
      <w:color w:val="000000"/>
      <w:sz w:val="21"/>
      <w:szCs w:val="21"/>
      <w:u w:val="none"/>
    </w:rPr>
  </w:style>
  <w:style w:type="character" w:styleId="707">
    <w:name w:val="font51"/>
    <w:next w:val="707"/>
    <w:link w:val="656"/>
    <w:rPr>
      <w:rFonts w:ascii="Times New Roman" w:hAnsi="Times New Roman" w:cs="Times New Roman"/>
      <w:i w:val="0"/>
      <w:color w:val="000000"/>
      <w:sz w:val="21"/>
      <w:szCs w:val="21"/>
      <w:u w:val="none"/>
    </w:rPr>
  </w:style>
  <w:style w:type="paragraph" w:styleId="708">
    <w:name w:val="Default"/>
    <w:next w:val="708"/>
    <w:link w:val="656"/>
    <w:pPr>
      <w:widowControl w:val="off"/>
    </w:pPr>
    <w:rPr>
      <w:rFonts w:ascii="黑体" w:eastAsia="黑体" w:cs="黑体"/>
      <w:color w:val="000000"/>
      <w:sz w:val="24"/>
      <w:szCs w:val="24"/>
      <w:lang w:val="en-US" w:eastAsia="zh-CN" w:bidi="ar-SA"/>
    </w:rPr>
  </w:style>
  <w:style w:type="paragraph" w:styleId="709">
    <w:name w:val="DocParagraph"/>
    <w:basedOn w:val="656"/>
    <w:next w:val="709"/>
    <w:link w:val="656"/>
    <w:uiPriority w:val="1"/>
    <w:qFormat/>
    <w:pPr>
      <w:ind w:left="1247"/>
      <w:spacing w:before="120" w:line="288" w:lineRule="auto"/>
    </w:pPr>
    <w:rPr>
      <w:rFonts w:ascii="Arial" w:hAnsi="Arial" w:eastAsia="宋体"/>
      <w:szCs w:val="44"/>
    </w:rPr>
  </w:style>
  <w:style w:type="paragraph" w:styleId="710">
    <w:name w:val="数据中心正文小四宋体"/>
    <w:basedOn w:val="656"/>
    <w:next w:val="710"/>
    <w:link w:val="656"/>
    <w:qFormat/>
    <w:pPr>
      <w:ind w:firstLine="480"/>
      <w:spacing w:line="360" w:lineRule="auto"/>
    </w:pPr>
    <w:rPr>
      <w:rFonts w:ascii="宋体" w:hAnsi="宋体" w:cs="宋体"/>
      <w:sz w:val="24"/>
      <w:szCs w:val="20"/>
    </w:rPr>
  </w:style>
  <w:style w:type="paragraph" w:styleId="711">
    <w:name w:val="纯文本2"/>
    <w:basedOn w:val="656"/>
    <w:next w:val="711"/>
    <w:link w:val="656"/>
    <w:qFormat/>
    <w:rPr>
      <w:rFonts w:ascii="宋体" w:hAnsi="Courier New" w:eastAsia="楷体_GB2312"/>
      <w:sz w:val="28"/>
      <w:szCs w:val="20"/>
    </w:rPr>
  </w:style>
  <w:style w:type="paragraph" w:styleId="712">
    <w:name w:val="正文 1.1.1"/>
    <w:basedOn w:val="656"/>
    <w:next w:val="656"/>
    <w:link w:val="656"/>
    <w:qFormat/>
    <w:pPr>
      <w:spacing w:line="360" w:lineRule="auto"/>
      <w:tabs>
        <w:tab w:val="left" w:pos="851" w:leader="none"/>
      </w:tabs>
      <w:outlineLvl w:val="2"/>
    </w:pPr>
    <w:rPr>
      <w:rFonts w:hint="eastAsia" w:ascii="宋体" w:hAnsi="宋体"/>
      <w:color w:val="ff0000"/>
      <w:sz w:val="28"/>
      <w:szCs w:val="21"/>
    </w:rPr>
  </w:style>
  <w:style w:type="paragraph" w:styleId="713">
    <w:name w:val="Body1!"/>
    <w:basedOn w:val="656"/>
    <w:next w:val="713"/>
    <w:link w:val="656"/>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714">
    <w:name w:val="纯文本6"/>
    <w:basedOn w:val="656"/>
    <w:next w:val="714"/>
    <w:link w:val="656"/>
    <w:qFormat/>
    <w:rPr>
      <w:rFonts w:ascii="宋体" w:hAnsi="Courier New"/>
      <w:sz w:val="28"/>
      <w:szCs w:val="20"/>
    </w:rPr>
  </w:style>
  <w:style w:type="paragraph" w:styleId="715">
    <w:name w:val="列出段落11"/>
    <w:basedOn w:val="656"/>
    <w:next w:val="715"/>
    <w:link w:val="656"/>
    <w:uiPriority w:val="34"/>
    <w:qFormat/>
    <w:pPr>
      <w:ind w:firstLine="420"/>
    </w:pPr>
    <w:rPr>
      <w:rFonts w:ascii="Calibri" w:hAnsi="Calibri"/>
    </w:rPr>
  </w:style>
  <w:style w:type="paragraph" w:styleId="716">
    <w:name w:val="纯文本3"/>
    <w:basedOn w:val="656"/>
    <w:next w:val="716"/>
    <w:link w:val="656"/>
    <w:qFormat/>
    <w:rPr>
      <w:rFonts w:ascii="宋体" w:hAnsi="Courier New"/>
    </w:rPr>
  </w:style>
  <w:style w:type="paragraph" w:styleId="717">
    <w:name w:val="报告正文"/>
    <w:basedOn w:val="656"/>
    <w:next w:val="717"/>
    <w:link w:val="656"/>
    <w:qFormat/>
    <w:pPr>
      <w:ind w:firstLine="1004"/>
      <w:spacing w:line="360" w:lineRule="auto"/>
      <w:widowControl/>
    </w:pPr>
    <w:rPr>
      <w:sz w:val="28"/>
      <w:szCs w:val="30"/>
    </w:rPr>
  </w:style>
  <w:style w:type="paragraph" w:styleId="718">
    <w:name w:val="Balloon Text"/>
    <w:basedOn w:val="656"/>
    <w:next w:val="718"/>
    <w:link w:val="656"/>
    <w:semiHidden/>
    <w:rPr>
      <w:sz w:val="16"/>
      <w:szCs w:val="16"/>
    </w:rPr>
  </w:style>
  <w:style w:type="paragraph" w:styleId="719">
    <w:name w:val="正文空2格  1."/>
    <w:basedOn w:val="656"/>
    <w:next w:val="719"/>
    <w:link w:val="656"/>
    <w:qFormat/>
    <w:pPr>
      <w:ind w:firstLine="480"/>
      <w:spacing w:line="360" w:lineRule="auto"/>
    </w:pPr>
    <w:rPr>
      <w:rFonts w:hint="eastAsia" w:ascii="宋体" w:eastAsia="仿宋"/>
      <w:sz w:val="28"/>
      <w:szCs w:val="20"/>
    </w:rPr>
  </w:style>
  <w:style w:type="paragraph" w:styleId="720">
    <w:name w:val=" Char Char Char"/>
    <w:basedOn w:val="656"/>
    <w:next w:val="720"/>
    <w:link w:val="656"/>
    <w:rPr>
      <w:szCs w:val="20"/>
    </w:rPr>
  </w:style>
  <w:style w:type="paragraph" w:styleId="721">
    <w:name w:val="标题2+数据中心"/>
    <w:basedOn w:val="658"/>
    <w:next w:val="721"/>
    <w:link w:val="656"/>
    <w:qFormat/>
    <w:pPr>
      <w:spacing w:line="360" w:lineRule="auto"/>
      <w:tabs>
        <w:tab w:val="left" w:pos="1134" w:leader="none"/>
      </w:tabs>
    </w:pPr>
    <w:rPr>
      <w:rFonts w:ascii="Tahoma" w:hAnsi="Tahoma" w:eastAsia="宋体" w:cs="宋体"/>
      <w:color w:val="000000"/>
    </w:rPr>
  </w:style>
  <w:style w:type="paragraph" w:styleId="722">
    <w:name w:val="Plain Text1"/>
    <w:basedOn w:val="656"/>
    <w:next w:val="722"/>
    <w:link w:val="656"/>
    <w:uiPriority w:val="99"/>
    <w:qFormat/>
    <w:rPr>
      <w:rFonts w:ascii="宋体" w:hAnsi="Courier New" w:cs="宋体"/>
    </w:rPr>
  </w:style>
  <w:style w:type="paragraph" w:styleId="723">
    <w:name w:val="List Paragraph"/>
    <w:basedOn w:val="656"/>
    <w:next w:val="723"/>
    <w:link w:val="656"/>
    <w:uiPriority w:val="34"/>
    <w:qFormat/>
    <w:pPr>
      <w:numPr>
        <w:ilvl w:val="0"/>
        <w:numId w:val="1"/>
      </w:numPr>
      <w:ind w:firstLine="0"/>
      <w:spacing w:before="0" w:line="288" w:lineRule="auto"/>
    </w:pPr>
  </w:style>
  <w:style w:type="paragraph" w:styleId="724">
    <w:name w:val="修订"/>
    <w:next w:val="724"/>
    <w:link w:val="656"/>
    <w:uiPriority w:val="99"/>
    <w:unhideWhenUsed/>
    <w:rPr>
      <w:sz w:val="21"/>
      <w:szCs w:val="24"/>
      <w:lang w:val="en-US" w:eastAsia="zh-CN" w:bidi="ar-SA"/>
    </w:rPr>
  </w:style>
  <w:style w:type="paragraph" w:styleId="725">
    <w:name w:val="列出段落1"/>
    <w:basedOn w:val="656"/>
    <w:next w:val="725"/>
    <w:link w:val="656"/>
    <w:uiPriority w:val="34"/>
    <w:qFormat/>
    <w:pPr>
      <w:ind w:firstLine="420"/>
    </w:pPr>
    <w:rPr>
      <w:rFonts w:ascii="Calibri" w:hAnsi="Calibri"/>
      <w:szCs w:val="22"/>
    </w:rPr>
  </w:style>
  <w:style w:type="paragraph" w:styleId="726">
    <w:name w:val="p0"/>
    <w:basedOn w:val="656"/>
    <w:next w:val="726"/>
    <w:link w:val="656"/>
    <w:pPr>
      <w:jc w:val="left"/>
      <w:widowControl/>
    </w:pPr>
    <w:rPr>
      <w:sz w:val="24"/>
    </w:rPr>
  </w:style>
  <w:style w:type="paragraph" w:styleId="727">
    <w:name w:val="方案正文"/>
    <w:basedOn w:val="656"/>
    <w:next w:val="727"/>
    <w:link w:val="728"/>
    <w:qFormat/>
    <w:pPr>
      <w:spacing w:line="440" w:lineRule="atLeast"/>
    </w:pPr>
    <w:rPr>
      <w:sz w:val="24"/>
    </w:rPr>
  </w:style>
  <w:style w:type="character" w:styleId="728">
    <w:name w:val="方案正文 Char"/>
    <w:next w:val="728"/>
    <w:link w:val="727"/>
    <w:qFormat/>
    <w:rPr>
      <w:sz w:val="24"/>
      <w:szCs w:val="24"/>
    </w:rPr>
  </w:style>
  <w:style w:type="paragraph" w:styleId="729">
    <w:name w:val="标题3+数据中心"/>
    <w:basedOn w:val="659"/>
    <w:next w:val="729"/>
    <w:link w:val="656"/>
    <w:qFormat/>
    <w:pPr>
      <w:ind w:right="210"/>
      <w:jc w:val="left"/>
      <w:spacing w:before="120" w:after="120" w:line="360" w:lineRule="auto"/>
      <w:widowControl w:val="off"/>
      <w:tabs>
        <w:tab w:val="left" w:pos="1276" w:leader="none"/>
        <w:tab w:val="left" w:pos="1418" w:leader="none"/>
      </w:tabs>
    </w:pPr>
    <w:rPr>
      <w:rFonts w:ascii="宋体" w:hAnsi="宋体" w:eastAsia="宋体" w:cs="宋体"/>
      <w:szCs w:val="20"/>
    </w:rPr>
  </w:style>
  <w:style w:type="paragraph" w:styleId="730">
    <w:name w:val="_Style 3"/>
    <w:basedOn w:val="656"/>
    <w:next w:val="730"/>
    <w:link w:val="656"/>
    <w:uiPriority w:val="34"/>
    <w:qFormat/>
    <w:pPr>
      <w:ind w:firstLine="420"/>
    </w:pPr>
    <w:rPr>
      <w:rFonts w:ascii="Calibri" w:hAnsi="Calibri"/>
      <w:szCs w:val="20"/>
    </w:rPr>
  </w:style>
  <w:style w:type="paragraph" w:styleId="731">
    <w:name w:val="标题3"/>
    <w:basedOn w:val="659"/>
    <w:next w:val="731"/>
    <w:link w:val="656"/>
    <w:uiPriority w:val="99"/>
    <w:qFormat/>
    <w:pPr>
      <w:spacing w:line="360" w:lineRule="auto"/>
    </w:pPr>
    <w:rPr>
      <w:rFonts w:eastAsia="仿宋_GB2312"/>
      <w:b w:val="0"/>
      <w:bCs w:val="0"/>
      <w:sz w:val="30"/>
      <w:szCs w:val="30"/>
    </w:rPr>
  </w:style>
  <w:style w:type="paragraph" w:styleId="732">
    <w:name w:val="正文文本 (2)"/>
    <w:basedOn w:val="656"/>
    <w:next w:val="732"/>
    <w:link w:val="656"/>
    <w:pPr>
      <w:ind w:firstLine="37"/>
      <w:jc w:val="both"/>
      <w:spacing w:before="60" w:line="317" w:lineRule="exact"/>
      <w:shd w:val="clear" w:color="auto" w:fill="ffffff"/>
    </w:pPr>
    <w:rPr>
      <w:rFonts w:ascii="MingLiU" w:hAnsi="MingLiU" w:eastAsia="MingLiU" w:cs="MingLiU"/>
      <w:sz w:val="18"/>
      <w:szCs w:val="18"/>
    </w:rPr>
  </w:style>
  <w:style w:type="paragraph" w:styleId="733">
    <w:name w:val="纯文本7"/>
    <w:basedOn w:val="656"/>
    <w:next w:val="733"/>
    <w:link w:val="656"/>
    <w:qFormat/>
    <w:rPr>
      <w:rFonts w:ascii="宋体" w:hAnsi="Courier New"/>
    </w:rPr>
  </w:style>
  <w:style w:type="paragraph" w:styleId="734">
    <w:name w:val="纯文本1"/>
    <w:basedOn w:val="656"/>
    <w:next w:val="734"/>
    <w:link w:val="656"/>
    <w:qFormat/>
    <w:rPr>
      <w:rFonts w:ascii="宋体" w:hAnsi="Courier New" w:eastAsia="楷体_GB2312"/>
      <w:sz w:val="28"/>
      <w:szCs w:val="20"/>
    </w:rPr>
  </w:style>
  <w:style w:type="paragraph" w:styleId="735">
    <w:name w:val="Table Paragraph"/>
    <w:basedOn w:val="656"/>
    <w:next w:val="735"/>
    <w:link w:val="656"/>
    <w:uiPriority w:val="1"/>
    <w:qFormat/>
    <w:rPr>
      <w:rFonts w:ascii="宋体" w:hAnsi="宋体" w:eastAsia="宋体" w:cs="宋体"/>
      <w:lang w:val="zh-CN" w:eastAsia="zh-CN" w:bidi="zh-CN"/>
    </w:rPr>
  </w:style>
  <w:style w:type="character" w:styleId="736">
    <w:name w:val="列表段落 字符"/>
    <w:next w:val="736"/>
    <w:link w:val="737"/>
    <w:rPr>
      <w:rFonts w:ascii="Calibri" w:hAnsi="Calibri"/>
      <w:sz w:val="24"/>
      <w:szCs w:val="22"/>
    </w:rPr>
  </w:style>
  <w:style w:type="paragraph" w:styleId="737">
    <w:name w:val="列表段落"/>
    <w:basedOn w:val="656"/>
    <w:next w:val="737"/>
    <w:link w:val="736"/>
    <w:uiPriority w:val="34"/>
    <w:qFormat/>
    <w:pPr>
      <w:ind w:firstLine="420"/>
      <w:spacing w:line="360" w:lineRule="auto"/>
    </w:pPr>
    <w:rPr>
      <w:rFonts w:ascii="Calibri" w:hAnsi="Calibri"/>
      <w:sz w:val="24"/>
      <w:szCs w:val="22"/>
    </w:rPr>
  </w:style>
  <w:style w:type="paragraph" w:styleId="738">
    <w:name w:val="正文 A"/>
    <w:next w:val="738"/>
    <w:link w:val="656"/>
    <w:pPr>
      <w:jc w:val="both"/>
      <w:widowControl w:val="off"/>
    </w:pPr>
    <w:rPr>
      <w:rFonts w:eastAsia="Times New Roman"/>
      <w:color w:val="000000"/>
      <w:sz w:val="21"/>
      <w:szCs w:val="21"/>
      <w:lang w:val="en-US" w:eastAsia="zh-CN" w:bidi="ar-SA"/>
    </w:rPr>
  </w:style>
  <w:style w:type="paragraph" w:styleId="739">
    <w:name w:val="正文缩进1"/>
    <w:next w:val="739"/>
    <w:link w:val="656"/>
    <w:pPr>
      <w:ind w:firstLine="420"/>
      <w:widowControl w:val="off"/>
    </w:pPr>
    <w:rPr>
      <w:rFonts w:eastAsia="Times New Roman"/>
      <w:color w:val="000000"/>
      <w:sz w:val="24"/>
      <w:szCs w:val="24"/>
      <w:lang w:val="en-US" w:eastAsia="zh-CN" w:bidi="ar-SA"/>
    </w:rPr>
  </w:style>
  <w:style w:type="table" w:styleId="740">
    <w:name w:val="网格型1"/>
    <w:basedOn w:val="664"/>
    <w:next w:val="740"/>
    <w:link w:val="656"/>
    <w:unhideWhenUsed/>
    <w:qFormat/>
    <w:pPr>
      <w:jc w:val="both"/>
      <w:widowControl w:val="off"/>
    </w:pPr>
    <w:tblPr/>
  </w:style>
  <w:style w:type="paragraph" w:styleId="741">
    <w:name w:val="首行缩进"/>
    <w:basedOn w:val="656"/>
    <w:next w:val="741"/>
    <w:link w:val="656"/>
    <w:qFormat/>
    <w:pPr>
      <w:ind w:firstLine="480"/>
    </w:pPr>
    <w:rPr>
      <w:rFonts w:eastAsia="楷体_GB2312"/>
      <w:sz w:val="26"/>
      <w:szCs w:val="20"/>
      <w:lang w:val="zh-CN"/>
    </w:rPr>
  </w:style>
  <w:style w:type="character" w:styleId="742">
    <w:name w:val="页脚 Char"/>
    <w:next w:val="742"/>
    <w:link w:val="656"/>
    <w:rPr>
      <w:rFonts w:ascii="Tahoma" w:hAnsi="Tahoma" w:eastAsia="宋体"/>
      <w:sz w:val="18"/>
      <w:szCs w:val="18"/>
    </w:rPr>
  </w:style>
  <w:style w:type="character" w:styleId="743">
    <w:name w:val="标题 字符"/>
    <w:next w:val="743"/>
    <w:link w:val="656"/>
    <w:rPr>
      <w:rFonts w:ascii="等线 Light" w:hAnsi="等线 Light" w:cs="Times New Roman"/>
      <w:b/>
      <w:bCs/>
      <w:sz w:val="32"/>
      <w:szCs w:val="32"/>
    </w:rPr>
  </w:style>
  <w:style w:type="paragraph" w:styleId="744">
    <w:name w:val="段"/>
    <w:next w:val="656"/>
    <w:link w:val="656"/>
    <w:qFormat/>
    <w:pPr>
      <w:ind w:firstLine="200"/>
      <w:jc w:val="both"/>
    </w:pPr>
    <w:rPr>
      <w:rFonts w:ascii="宋体"/>
      <w:sz w:val="21"/>
      <w:lang w:val="en-US" w:eastAsia="zh-CN" w:bidi="ar-SA"/>
    </w:rPr>
  </w:style>
  <w:style w:type="character" w:styleId="14424" w:default="1">
    <w:name w:val="Default Paragraph Font"/>
    <w:uiPriority w:val="1"/>
    <w:semiHidden/>
    <w:unhideWhenUsed/>
  </w:style>
  <w:style w:type="numbering" w:styleId="14425" w:default="1">
    <w:name w:val="No List"/>
    <w:uiPriority w:val="99"/>
    <w:semiHidden/>
    <w:unhideWhenUsed/>
  </w:style>
  <w:style w:type="table" w:styleId="144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TZCJ200306</dc:title>
  <dc:creator>whitecl</dc:creator>
  <cp:lastModifiedBy>周橙</cp:lastModifiedBy>
  <cp:revision>3</cp:revision>
  <dcterms:created xsi:type="dcterms:W3CDTF">2026-09-24T08:40:00Z</dcterms:created>
  <dcterms:modified xsi:type="dcterms:W3CDTF">2026-10-19T07:15:40Z</dcterms:modified>
</cp:coreProperties>
</file>