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2"/>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1072"/>
        <w:ind w:firstLine="300"/>
        <w:spacing w:line="360" w:lineRule="auto"/>
        <w:rPr>
          <w:rFonts w:ascii="宋体" w:hAnsi="宋体"/>
          <w:sz w:val="60"/>
          <w:szCs w:val="60"/>
        </w:rPr>
      </w:pPr>
      <w:r>
        <w:rPr>
          <w:rFonts w:ascii="宋体" w:hAnsi="宋体"/>
          <w:sz w:val="60"/>
          <w:szCs w:val="60"/>
        </w:rPr>
      </w:r>
      <w:r/>
    </w:p>
    <w:p>
      <w:pPr>
        <w:pStyle w:val="1072"/>
        <w:jc w:val="center"/>
        <w:rPr>
          <w:rFonts w:ascii="宋体" w:hAnsi="宋体"/>
          <w:b/>
          <w:bCs/>
          <w:sz w:val="60"/>
          <w:szCs w:val="60"/>
        </w:rPr>
      </w:pPr>
      <w:r>
        <w:rPr>
          <w:rFonts w:ascii="宋体" w:hAnsi="宋体"/>
          <w:b/>
          <w:bCs/>
          <w:sz w:val="60"/>
          <w:szCs w:val="60"/>
        </w:rPr>
        <w:t xml:space="preserve">常州市政府采购项目</w:t>
      </w:r>
      <w:r/>
    </w:p>
    <w:p>
      <w:pPr>
        <w:pStyle w:val="1072"/>
        <w:jc w:val="center"/>
        <w:rPr>
          <w:rFonts w:ascii="宋体" w:hAnsi="宋体"/>
          <w:b/>
          <w:bCs/>
          <w:sz w:val="60"/>
          <w:szCs w:val="60"/>
        </w:rPr>
      </w:pPr>
      <w:r>
        <w:rPr>
          <w:rFonts w:ascii="宋体" w:hAnsi="宋体"/>
          <w:b/>
          <w:bCs/>
          <w:sz w:val="60"/>
          <w:szCs w:val="60"/>
        </w:rPr>
      </w:r>
      <w:r/>
    </w:p>
    <w:p>
      <w:pPr>
        <w:pStyle w:val="1072"/>
        <w:jc w:val="center"/>
        <w:rPr>
          <w:rFonts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pStyle w:val="1072"/>
        <w:jc w:val="center"/>
        <w:rPr>
          <w:rFonts w:ascii="宋体" w:hAnsi="宋体"/>
          <w:b/>
          <w:bCs/>
          <w:sz w:val="60"/>
          <w:szCs w:val="60"/>
        </w:rPr>
      </w:pPr>
      <w:r>
        <w:rPr>
          <w:rFonts w:ascii="宋体" w:hAnsi="宋体"/>
          <w:b/>
          <w:bCs/>
          <w:sz w:val="60"/>
          <w:szCs w:val="60"/>
        </w:rPr>
      </w:r>
      <w:r/>
    </w:p>
    <w:p>
      <w:pPr>
        <w:pStyle w:val="1072"/>
        <w:jc w:val="center"/>
        <w:rPr>
          <w:rFonts w:ascii="宋体" w:hAnsi="宋体"/>
          <w:b/>
          <w:bCs/>
          <w:sz w:val="60"/>
          <w:szCs w:val="60"/>
        </w:rPr>
      </w:pPr>
      <w:r>
        <w:rPr>
          <w:rFonts w:ascii="宋体" w:hAnsi="宋体"/>
          <w:b/>
          <w:bCs/>
          <w:sz w:val="60"/>
          <w:szCs w:val="60"/>
        </w:rPr>
      </w:r>
      <w:r/>
    </w:p>
    <w:p>
      <w:pPr>
        <w:pStyle w:val="1072"/>
        <w:jc w:val="center"/>
        <w:spacing w:line="360" w:lineRule="auto"/>
        <w:rPr>
          <w:rFonts w:ascii="宋体" w:hAnsi="宋体"/>
          <w:sz w:val="60"/>
          <w:szCs w:val="60"/>
        </w:rPr>
      </w:pPr>
      <w:r>
        <w:rPr>
          <w:rFonts w:ascii="宋体" w:hAnsi="宋体"/>
          <w:sz w:val="60"/>
          <w:szCs w:val="60"/>
        </w:rPr>
      </w:r>
      <w:r/>
    </w:p>
    <w:p>
      <w:pPr>
        <w:pStyle w:val="1072"/>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钟楼院区口腔种植类义齿加工服务项目</w:t>
      </w:r>
      <w:r>
        <w:rPr>
          <w:rFonts w:ascii="宋体" w:hAnsi="宋体"/>
          <w:bCs/>
          <w:sz w:val="36"/>
          <w:szCs w:val="36"/>
        </w:rPr>
      </w:r>
      <w:r/>
    </w:p>
    <w:p>
      <w:pPr>
        <w:pStyle w:val="1072"/>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项目编号/包号：</w:t>
      </w:r>
      <w:r>
        <w:rPr>
          <w:rFonts w:ascii="宋体" w:hAnsi="宋体"/>
          <w:bCs/>
          <w:sz w:val="36"/>
          <w:szCs w:val="36"/>
        </w:rPr>
        <w:t xml:space="preserve">JSZC-320400-CTZB-G2026-0146</w:t>
      </w:r>
      <w:r>
        <w:rPr>
          <w:rFonts w:ascii="宋体" w:hAnsi="宋体"/>
          <w:bCs/>
          <w:sz w:val="36"/>
          <w:szCs w:val="36"/>
        </w:rPr>
      </w:r>
      <w:r/>
    </w:p>
    <w:p>
      <w:pPr>
        <w:pStyle w:val="1072"/>
        <w:ind w:left="2833" w:hanging="1901"/>
        <w:jc w:val="left"/>
        <w:spacing w:line="360" w:lineRule="auto"/>
        <w:tabs>
          <w:tab w:val="left" w:pos="3240" w:leader="none"/>
          <w:tab w:val="left" w:pos="3420" w:leader="none"/>
        </w:tabs>
        <w:rPr>
          <w:rFonts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常州市中医医院</w:t>
      </w:r>
      <w:r>
        <w:rPr>
          <w:rFonts w:ascii="宋体" w:hAnsi="宋体"/>
          <w:bCs/>
          <w:sz w:val="36"/>
          <w:szCs w:val="36"/>
        </w:rPr>
      </w:r>
      <w:r/>
    </w:p>
    <w:p>
      <w:pPr>
        <w:pStyle w:val="1072"/>
        <w:ind w:left="2833" w:hanging="1901"/>
        <w:jc w:val="left"/>
        <w:spacing w:line="360" w:lineRule="auto"/>
        <w:tabs>
          <w:tab w:val="left" w:pos="3240" w:leader="none"/>
          <w:tab w:val="left" w:pos="3420" w:leader="none"/>
        </w:tabs>
        <w:rPr>
          <w:rFonts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常州市城投建设工程招标有限公司</w:t>
      </w:r>
      <w:r>
        <w:rPr>
          <w:rFonts w:ascii="宋体" w:hAnsi="宋体"/>
          <w:b/>
          <w:sz w:val="72"/>
        </w:rPr>
        <w:br w:type="page" w:clear="all"/>
      </w:r>
      <w:r/>
    </w:p>
    <w:p>
      <w:pPr>
        <w:pStyle w:val="1072"/>
        <w:jc w:val="center"/>
        <w:spacing w:line="360" w:lineRule="auto"/>
        <w:rPr>
          <w:rFonts w:hint="eastAsia" w:ascii="宋体" w:hAnsi="宋体"/>
          <w:b/>
          <w:sz w:val="36"/>
          <w:szCs w:val="36"/>
        </w:rPr>
        <w:outlineLvl w:val="0"/>
      </w:pPr>
      <w:r/>
      <w:bookmarkStart w:id="0" w:name="_Toc99301418"/>
      <w:r>
        <w:rPr>
          <w:rFonts w:hint="eastAsia" w:ascii="宋体" w:hAnsi="宋体"/>
          <w:b/>
          <w:sz w:val="36"/>
          <w:szCs w:val="36"/>
        </w:rPr>
      </w:r>
      <w:r/>
    </w:p>
    <w:p>
      <w:pPr>
        <w:pStyle w:val="1072"/>
        <w:jc w:val="center"/>
        <w:spacing w:line="360" w:lineRule="auto"/>
        <w:rPr>
          <w:rFonts w:ascii="宋体" w:hAnsi="宋体"/>
          <w:b/>
          <w:sz w:val="44"/>
          <w:szCs w:val="44"/>
        </w:rPr>
        <w:outlineLvl w:val="0"/>
      </w:pPr>
      <w:r>
        <w:rPr>
          <w:rFonts w:ascii="宋体" w:hAnsi="宋体"/>
          <w:b/>
          <w:sz w:val="44"/>
          <w:szCs w:val="44"/>
        </w:rPr>
        <w:t xml:space="preserve">目      录</w:t>
      </w:r>
      <w:bookmarkEnd w:id="0"/>
      <w:r>
        <w:rPr>
          <w:rFonts w:ascii="宋体" w:hAnsi="宋体"/>
          <w:b/>
          <w:sz w:val="44"/>
          <w:szCs w:val="44"/>
        </w:rPr>
      </w:r>
      <w:r/>
    </w:p>
    <w:p>
      <w:pPr>
        <w:pStyle w:val="1072"/>
        <w:rPr>
          <w:rFonts w:hint="eastAsia" w:ascii="宋体" w:hAnsi="宋体"/>
        </w:rPr>
      </w:pPr>
      <w:r>
        <w:rPr>
          <w:rFonts w:hint="eastAsia" w:ascii="宋体" w:hAnsi="宋体"/>
        </w:rPr>
      </w:r>
      <w:r/>
    </w:p>
    <w:p>
      <w:pPr>
        <w:pStyle w:val="1126"/>
        <w:spacing w:line="720" w:lineRule="auto"/>
        <w:rPr>
          <w:b w:val="0"/>
          <w:sz w:val="32"/>
          <w:szCs w:val="32"/>
        </w:rPr>
      </w:pPr>
      <w:r>
        <w:rPr>
          <w:b w:val="0"/>
          <w:sz w:val="32"/>
          <w:szCs w:val="32"/>
        </w:rPr>
        <w:fldChar w:fldCharType="begin"/>
      </w:r>
      <w:r>
        <w:rPr>
          <w:b w:val="0"/>
          <w:sz w:val="32"/>
          <w:szCs w:val="32"/>
        </w:rPr>
        <w:instrText xml:space="preserve"> TOC \o "1-1" \h \z \u </w:instrText>
      </w:r>
      <w:r>
        <w:rPr>
          <w:b w:val="0"/>
          <w:sz w:val="32"/>
          <w:szCs w:val="32"/>
        </w:rPr>
        <w:fldChar w:fldCharType="separate"/>
      </w:r>
      <w:r>
        <w:rPr>
          <w:b w:val="0"/>
          <w:sz w:val="32"/>
          <w:szCs w:val="32"/>
        </w:rPr>
      </w:r>
      <w:r/>
    </w:p>
    <w:p>
      <w:pPr>
        <w:pStyle w:val="1126"/>
        <w:spacing w:line="720" w:lineRule="auto"/>
        <w:rPr>
          <w:b w:val="0"/>
          <w:sz w:val="32"/>
          <w:szCs w:val="32"/>
        </w:rPr>
      </w:pPr>
      <w:r>
        <w:rPr>
          <w:sz w:val="32"/>
          <w:szCs w:val="32"/>
        </w:rPr>
        <w:fldChar w:fldCharType="begin"/>
      </w:r>
      <w:r>
        <w:rPr>
          <w:sz w:val="32"/>
          <w:szCs w:val="32"/>
        </w:rPr>
        <w:instrText xml:space="preserve"> HYPERLINK \l "_Toc99301419" </w:instrText>
      </w:r>
      <w:r>
        <w:rPr>
          <w:sz w:val="32"/>
          <w:szCs w:val="32"/>
        </w:rPr>
        <w:fldChar w:fldCharType="separate"/>
      </w:r>
      <w:r>
        <w:rPr>
          <w:rStyle w:val="1149"/>
          <w:color w:val="000000"/>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fldChar w:fldCharType="separate"/>
      </w:r>
      <w:r>
        <w:rPr>
          <w:sz w:val="32"/>
          <w:szCs w:val="32"/>
        </w:rPr>
        <w:t xml:space="preserve">1</w:t>
      </w:r>
      <w:r>
        <w:rPr>
          <w:sz w:val="32"/>
          <w:szCs w:val="32"/>
        </w:rPr>
        <w:fldChar w:fldCharType="end"/>
        <w:fldChar w:fldCharType="end"/>
      </w:r>
      <w:r>
        <w:rPr>
          <w:b w:val="0"/>
          <w:sz w:val="32"/>
          <w:szCs w:val="32"/>
        </w:rPr>
      </w:r>
      <w:r/>
    </w:p>
    <w:p>
      <w:pPr>
        <w:pStyle w:val="1126"/>
        <w:spacing w:line="720" w:lineRule="auto"/>
        <w:rPr>
          <w:b w:val="0"/>
          <w:sz w:val="32"/>
          <w:szCs w:val="32"/>
        </w:rPr>
      </w:pPr>
      <w:r>
        <w:rPr>
          <w:sz w:val="32"/>
          <w:szCs w:val="32"/>
        </w:rPr>
        <w:fldChar w:fldCharType="begin"/>
      </w:r>
      <w:r>
        <w:rPr>
          <w:sz w:val="32"/>
          <w:szCs w:val="32"/>
        </w:rPr>
        <w:instrText xml:space="preserve"> HYPERLINK \l "_Toc99301420" </w:instrText>
      </w:r>
      <w:r>
        <w:rPr>
          <w:sz w:val="32"/>
          <w:szCs w:val="32"/>
        </w:rPr>
        <w:fldChar w:fldCharType="separate"/>
      </w:r>
      <w:r>
        <w:rPr>
          <w:rStyle w:val="1149"/>
          <w:color w:val="000000"/>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fldChar w:fldCharType="separate"/>
      </w:r>
      <w:r>
        <w:rPr>
          <w:sz w:val="32"/>
          <w:szCs w:val="32"/>
        </w:rPr>
        <w:t xml:space="preserve">6</w:t>
      </w:r>
      <w:r>
        <w:rPr>
          <w:sz w:val="32"/>
          <w:szCs w:val="32"/>
        </w:rPr>
        <w:fldChar w:fldCharType="end"/>
        <w:fldChar w:fldCharType="end"/>
      </w:r>
      <w:r>
        <w:rPr>
          <w:b w:val="0"/>
          <w:sz w:val="32"/>
          <w:szCs w:val="32"/>
        </w:rPr>
      </w:r>
      <w:r/>
    </w:p>
    <w:p>
      <w:pPr>
        <w:pStyle w:val="1126"/>
        <w:spacing w:line="720" w:lineRule="auto"/>
        <w:rPr>
          <w:b w:val="0"/>
          <w:sz w:val="32"/>
          <w:szCs w:val="32"/>
        </w:rPr>
      </w:pPr>
      <w:r>
        <w:rPr>
          <w:sz w:val="32"/>
          <w:szCs w:val="32"/>
        </w:rPr>
        <w:fldChar w:fldCharType="begin"/>
      </w:r>
      <w:r>
        <w:rPr>
          <w:sz w:val="32"/>
          <w:szCs w:val="32"/>
        </w:rPr>
        <w:instrText xml:space="preserve"> HYPERLINK \l "_Toc99301421" </w:instrText>
      </w:r>
      <w:r>
        <w:rPr>
          <w:sz w:val="32"/>
          <w:szCs w:val="32"/>
        </w:rPr>
        <w:fldChar w:fldCharType="separate"/>
      </w:r>
      <w:r>
        <w:rPr>
          <w:rStyle w:val="1149"/>
          <w:color w:val="000000"/>
          <w:sz w:val="32"/>
          <w:szCs w:val="32"/>
        </w:rPr>
        <w:t xml:space="preserve">第三章   资</w:t>
      </w:r>
      <w:bookmarkStart w:id="1" w:name="_Hlt100754117"/>
      <w:r>
        <w:rPr>
          <w:rStyle w:val="1149"/>
          <w:color w:val="000000"/>
          <w:sz w:val="32"/>
          <w:szCs w:val="32"/>
        </w:rPr>
        <w:t xml:space="preserve">格</w:t>
      </w:r>
      <w:bookmarkEnd w:id="1"/>
      <w:r>
        <w:rPr>
          <w:rStyle w:val="1149"/>
          <w:color w:val="000000"/>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fldChar w:fldCharType="separate"/>
      </w:r>
      <w:r>
        <w:rPr>
          <w:sz w:val="32"/>
          <w:szCs w:val="32"/>
        </w:rPr>
        <w:t xml:space="preserve">21</w:t>
      </w:r>
      <w:r>
        <w:rPr>
          <w:sz w:val="32"/>
          <w:szCs w:val="32"/>
        </w:rPr>
        <w:fldChar w:fldCharType="end"/>
        <w:fldChar w:fldCharType="end"/>
      </w:r>
      <w:r>
        <w:rPr>
          <w:b w:val="0"/>
          <w:sz w:val="32"/>
          <w:szCs w:val="32"/>
        </w:rPr>
      </w:r>
      <w:r/>
    </w:p>
    <w:p>
      <w:pPr>
        <w:pStyle w:val="1126"/>
        <w:spacing w:line="720" w:lineRule="auto"/>
        <w:rPr>
          <w:b w:val="0"/>
          <w:sz w:val="32"/>
          <w:szCs w:val="32"/>
        </w:rPr>
      </w:pPr>
      <w:r>
        <w:rPr>
          <w:sz w:val="32"/>
          <w:szCs w:val="32"/>
        </w:rPr>
        <w:fldChar w:fldCharType="begin"/>
      </w:r>
      <w:r>
        <w:rPr>
          <w:sz w:val="32"/>
          <w:szCs w:val="32"/>
        </w:rPr>
        <w:instrText xml:space="preserve"> HYPERLINK \l "_Toc99301423" </w:instrText>
      </w:r>
      <w:r>
        <w:rPr>
          <w:sz w:val="32"/>
          <w:szCs w:val="32"/>
        </w:rPr>
        <w:fldChar w:fldCharType="separate"/>
      </w:r>
      <w:r>
        <w:rPr>
          <w:rStyle w:val="1149"/>
          <w:color w:val="000000"/>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fldChar w:fldCharType="separate"/>
      </w:r>
      <w:r>
        <w:rPr>
          <w:sz w:val="32"/>
          <w:szCs w:val="32"/>
        </w:rPr>
        <w:t xml:space="preserve">23</w:t>
      </w:r>
      <w:r>
        <w:rPr>
          <w:sz w:val="32"/>
          <w:szCs w:val="32"/>
        </w:rPr>
        <w:fldChar w:fldCharType="end"/>
        <w:fldChar w:fldCharType="end"/>
      </w:r>
      <w:r>
        <w:rPr>
          <w:b w:val="0"/>
          <w:sz w:val="32"/>
          <w:szCs w:val="32"/>
        </w:rPr>
      </w:r>
      <w:r/>
    </w:p>
    <w:p>
      <w:pPr>
        <w:pStyle w:val="1126"/>
        <w:spacing w:line="720" w:lineRule="auto"/>
        <w:rPr>
          <w:b w:val="0"/>
          <w:sz w:val="32"/>
          <w:szCs w:val="32"/>
        </w:rPr>
      </w:pPr>
      <w:r>
        <w:rPr>
          <w:sz w:val="32"/>
          <w:szCs w:val="32"/>
        </w:rPr>
        <w:fldChar w:fldCharType="begin"/>
      </w:r>
      <w:r>
        <w:rPr>
          <w:sz w:val="32"/>
          <w:szCs w:val="32"/>
        </w:rPr>
        <w:instrText xml:space="preserve"> HYPERLINK \l "_Toc99301424" </w:instrText>
      </w:r>
      <w:r>
        <w:rPr>
          <w:sz w:val="32"/>
          <w:szCs w:val="32"/>
        </w:rPr>
        <w:fldChar w:fldCharType="separate"/>
      </w:r>
      <w:r>
        <w:rPr>
          <w:rStyle w:val="1149"/>
          <w:color w:val="000000"/>
          <w:sz w:val="32"/>
          <w:szCs w:val="32"/>
        </w:rPr>
        <w:t xml:space="preserve">第五章   采购</w:t>
      </w:r>
      <w:bookmarkStart w:id="2" w:name="_Hlt100754103"/>
      <w:r/>
      <w:bookmarkStart w:id="3" w:name="_Hlt100754102"/>
      <w:r>
        <w:rPr>
          <w:rStyle w:val="1149"/>
          <w:color w:val="000000"/>
          <w:sz w:val="32"/>
          <w:szCs w:val="32"/>
        </w:rPr>
        <w:t xml:space="preserve">需</w:t>
      </w:r>
      <w:bookmarkEnd w:id="2"/>
      <w:r/>
      <w:bookmarkEnd w:id="3"/>
      <w:r>
        <w:rPr>
          <w:rStyle w:val="1149"/>
          <w:color w:val="000000"/>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fldChar w:fldCharType="separate"/>
      </w:r>
      <w:r>
        <w:rPr>
          <w:sz w:val="32"/>
          <w:szCs w:val="32"/>
        </w:rPr>
        <w:t xml:space="preserve">34</w:t>
      </w:r>
      <w:r>
        <w:rPr>
          <w:sz w:val="32"/>
          <w:szCs w:val="32"/>
        </w:rPr>
        <w:fldChar w:fldCharType="end"/>
        <w:fldChar w:fldCharType="end"/>
      </w:r>
      <w:r>
        <w:rPr>
          <w:b w:val="0"/>
          <w:sz w:val="32"/>
          <w:szCs w:val="32"/>
        </w:rPr>
      </w:r>
      <w:r/>
    </w:p>
    <w:p>
      <w:pPr>
        <w:pStyle w:val="1126"/>
        <w:spacing w:line="720" w:lineRule="auto"/>
        <w:rPr>
          <w:b w:val="0"/>
          <w:sz w:val="32"/>
          <w:szCs w:val="32"/>
        </w:rPr>
      </w:pPr>
      <w:r>
        <w:rPr>
          <w:sz w:val="32"/>
          <w:szCs w:val="32"/>
        </w:rPr>
        <w:fldChar w:fldCharType="begin"/>
      </w:r>
      <w:r>
        <w:rPr>
          <w:sz w:val="32"/>
          <w:szCs w:val="32"/>
        </w:rPr>
        <w:instrText xml:space="preserve"> HYPERLINK \l "_Toc99301425" </w:instrText>
      </w:r>
      <w:r>
        <w:rPr>
          <w:sz w:val="32"/>
          <w:szCs w:val="32"/>
        </w:rPr>
        <w:fldChar w:fldCharType="separate"/>
      </w:r>
      <w:r>
        <w:rPr>
          <w:rStyle w:val="1149"/>
          <w:color w:val="000000"/>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fldChar w:fldCharType="separate"/>
      </w:r>
      <w:r>
        <w:rPr>
          <w:sz w:val="32"/>
          <w:szCs w:val="32"/>
        </w:rPr>
        <w:t xml:space="preserve">50</w:t>
      </w:r>
      <w:r>
        <w:rPr>
          <w:sz w:val="32"/>
          <w:szCs w:val="32"/>
        </w:rPr>
        <w:fldChar w:fldCharType="end"/>
        <w:fldChar w:fldCharType="end"/>
      </w:r>
      <w:r>
        <w:rPr>
          <w:b w:val="0"/>
          <w:sz w:val="32"/>
          <w:szCs w:val="32"/>
        </w:rPr>
      </w:r>
      <w:r/>
    </w:p>
    <w:p>
      <w:pPr>
        <w:pStyle w:val="1126"/>
        <w:spacing w:line="720" w:lineRule="auto"/>
        <w:rPr>
          <w:b w:val="0"/>
          <w:sz w:val="32"/>
          <w:szCs w:val="32"/>
        </w:rPr>
      </w:pPr>
      <w:r>
        <w:rPr>
          <w:sz w:val="32"/>
          <w:szCs w:val="32"/>
        </w:rPr>
        <w:fldChar w:fldCharType="begin"/>
      </w:r>
      <w:r>
        <w:rPr>
          <w:sz w:val="32"/>
          <w:szCs w:val="32"/>
        </w:rPr>
        <w:instrText xml:space="preserve"> HYPERLINK \l "_Toc99301426" </w:instrText>
      </w:r>
      <w:r>
        <w:rPr>
          <w:sz w:val="32"/>
          <w:szCs w:val="32"/>
        </w:rPr>
        <w:fldChar w:fldCharType="separate"/>
      </w:r>
      <w:r>
        <w:rPr>
          <w:rStyle w:val="1149"/>
          <w:color w:val="000000"/>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fldChar w:fldCharType="separate"/>
      </w:r>
      <w:r>
        <w:rPr>
          <w:sz w:val="32"/>
          <w:szCs w:val="32"/>
        </w:rPr>
        <w:t xml:space="preserve">54</w:t>
      </w:r>
      <w:r>
        <w:rPr>
          <w:sz w:val="32"/>
          <w:szCs w:val="32"/>
        </w:rPr>
        <w:fldChar w:fldCharType="end"/>
        <w:fldChar w:fldCharType="end"/>
      </w:r>
      <w:r>
        <w:rPr>
          <w:b w:val="0"/>
          <w:sz w:val="32"/>
          <w:szCs w:val="32"/>
        </w:rPr>
      </w:r>
      <w:r/>
    </w:p>
    <w:p>
      <w:pPr>
        <w:pStyle w:val="1126"/>
        <w:spacing w:line="720" w:lineRule="auto"/>
        <w:rPr>
          <w:b w:val="0"/>
        </w:rPr>
      </w:pPr>
      <w:r>
        <w:rPr>
          <w:b w:val="0"/>
          <w:sz w:val="32"/>
          <w:szCs w:val="32"/>
        </w:rPr>
        <w:fldChar w:fldCharType="end"/>
      </w:r>
      <w:r>
        <w:rPr>
          <w:b w:val="0"/>
        </w:rPr>
      </w:r>
      <w:r/>
    </w:p>
    <w:p>
      <w:pPr>
        <w:pStyle w:val="1072"/>
        <w:jc w:val="center"/>
        <w:spacing w:line="360" w:lineRule="auto"/>
        <w:rPr>
          <w:rFonts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1072"/>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sz w:val="32"/>
          <w:szCs w:val="32"/>
        </w:rPr>
        <w:t xml:space="preserve">项目概况</w:t>
      </w:r>
      <w:r>
        <w:rPr>
          <w:rFonts w:ascii="仿宋" w:hAnsi="仿宋" w:eastAsia="仿宋"/>
          <w:sz w:val="32"/>
          <w:szCs w:val="32"/>
        </w:rPr>
      </w:r>
      <w:r/>
    </w:p>
    <w:p>
      <w:pPr>
        <w:pStyle w:val="1072"/>
        <w:ind w:firstLine="640"/>
        <w:spacing w:line="360" w:lineRule="auto"/>
        <w:rPr>
          <w:rFonts w:ascii="仿宋" w:hAnsi="仿宋" w:eastAsia="仿宋"/>
          <w:sz w:val="32"/>
          <w:szCs w:val="32"/>
        </w:rPr>
        <w:pBdr>
          <w:top w:val="single" w:color="000000" w:sz="4" w:space="1"/>
          <w:left w:val="single" w:color="000000" w:sz="4" w:space="4"/>
          <w:bottom w:val="single" w:color="000000" w:sz="4" w:space="1"/>
          <w:right w:val="single" w:color="000000" w:sz="4" w:space="4"/>
        </w:pBdr>
      </w:pPr>
      <w:r>
        <w:rPr>
          <w:rFonts w:hint="eastAsia" w:ascii="仿宋" w:hAnsi="仿宋" w:eastAsia="仿宋" w:cs="宋体"/>
          <w:sz w:val="32"/>
          <w:szCs w:val="32"/>
        </w:rPr>
        <w:t xml:space="preserve">常州市中医医院钟楼院区口腔种植类义齿加工服务项目</w:t>
      </w:r>
      <w:r>
        <w:rPr>
          <w:rFonts w:hint="eastAsia" w:ascii="仿宋" w:hAnsi="仿宋" w:eastAsia="仿宋"/>
          <w:sz w:val="32"/>
          <w:szCs w:val="32"/>
        </w:rPr>
        <w:t xml:space="preserve">的潜在投标人应在</w:t>
      </w:r>
      <w:r>
        <w:rPr>
          <w:rFonts w:hint="eastAsia" w:ascii="仿宋" w:hAnsi="仿宋" w:eastAsia="仿宋"/>
          <w:sz w:val="32"/>
          <w:szCs w:val="32"/>
          <w:lang w:bidi="ar"/>
        </w:rPr>
        <w:t xml:space="preserve">“苏采云”政府采购一体化平台</w:t>
      </w:r>
      <w:r>
        <w:rPr>
          <w:rFonts w:hint="eastAsia" w:ascii="仿宋" w:hAnsi="仿宋" w:eastAsia="仿宋"/>
          <w:sz w:val="32"/>
          <w:szCs w:val="32"/>
        </w:rPr>
        <w:t xml:space="preserve">获取招标文件，并于</w:t>
      </w:r>
      <w:r>
        <w:rPr>
          <w:rFonts w:hint="eastAsia" w:ascii="仿宋" w:hAnsi="仿宋" w:eastAsia="仿宋"/>
          <w:b/>
          <w:sz w:val="32"/>
          <w:szCs w:val="32"/>
        </w:rPr>
        <w:t xml:space="preserve">2</w:t>
      </w:r>
      <w:r>
        <w:rPr>
          <w:rFonts w:ascii="仿宋" w:hAnsi="仿宋" w:eastAsia="仿宋"/>
          <w:b/>
          <w:sz w:val="32"/>
          <w:szCs w:val="32"/>
        </w:rPr>
        <w:t xml:space="preserve">026</w:t>
      </w:r>
      <w:r>
        <w:rPr>
          <w:rFonts w:hint="eastAsia" w:ascii="仿宋" w:hAnsi="仿宋" w:eastAsia="仿宋" w:cs="宋体"/>
          <w:b/>
          <w:bCs/>
          <w:sz w:val="32"/>
          <w:szCs w:val="32"/>
        </w:rPr>
        <w:t xml:space="preserve">年</w:t>
      </w:r>
      <w:r>
        <w:rPr>
          <w:rFonts w:hint="eastAsia" w:ascii="仿宋" w:hAnsi="仿宋" w:eastAsia="仿宋" w:cs="宋体"/>
          <w:b/>
          <w:bCs/>
          <w:sz w:val="32"/>
          <w:szCs w:val="32"/>
        </w:rPr>
        <w:t xml:space="preserve">1</w:t>
      </w:r>
      <w:r>
        <w:rPr>
          <w:rFonts w:ascii="仿宋" w:hAnsi="仿宋" w:eastAsia="仿宋" w:cs="宋体"/>
          <w:b/>
          <w:bCs/>
          <w:sz w:val="32"/>
          <w:szCs w:val="32"/>
        </w:rPr>
        <w:t xml:space="preserve">1</w:t>
      </w:r>
      <w:r>
        <w:rPr>
          <w:rFonts w:hint="eastAsia" w:ascii="仿宋" w:hAnsi="仿宋" w:eastAsia="仿宋" w:cs="宋体"/>
          <w:b/>
          <w:bCs/>
          <w:sz w:val="32"/>
          <w:szCs w:val="32"/>
        </w:rPr>
        <w:t xml:space="preserve">月</w:t>
      </w:r>
      <w:r>
        <w:rPr>
          <w:rFonts w:hint="eastAsia" w:ascii="仿宋" w:hAnsi="仿宋" w:eastAsia="仿宋" w:cs="宋体"/>
          <w:b/>
          <w:bCs/>
          <w:sz w:val="32"/>
          <w:szCs w:val="32"/>
        </w:rPr>
        <w:t xml:space="preserve">1</w:t>
      </w:r>
      <w:r>
        <w:rPr>
          <w:rFonts w:ascii="仿宋" w:hAnsi="仿宋" w:eastAsia="仿宋" w:cs="宋体"/>
          <w:b/>
          <w:bCs/>
          <w:sz w:val="32"/>
          <w:szCs w:val="32"/>
        </w:rPr>
        <w:t xml:space="preserve">2</w:t>
      </w:r>
      <w:r>
        <w:rPr>
          <w:rFonts w:hint="eastAsia" w:ascii="仿宋" w:hAnsi="仿宋" w:eastAsia="仿宋" w:cs="宋体"/>
          <w:b/>
          <w:bCs/>
          <w:sz w:val="32"/>
          <w:szCs w:val="32"/>
        </w:rPr>
        <w:t xml:space="preserve">日</w:t>
      </w:r>
      <w:r>
        <w:rPr>
          <w:rFonts w:hint="eastAsia" w:ascii="仿宋" w:hAnsi="仿宋" w:eastAsia="仿宋" w:cs="宋体"/>
          <w:b/>
          <w:bCs/>
          <w:sz w:val="32"/>
          <w:szCs w:val="32"/>
        </w:rPr>
        <w:t xml:space="preserve">1</w:t>
      </w:r>
      <w:r>
        <w:rPr>
          <w:rFonts w:ascii="仿宋" w:hAnsi="仿宋" w:eastAsia="仿宋" w:cs="宋体"/>
          <w:b/>
          <w:bCs/>
          <w:sz w:val="32"/>
          <w:szCs w:val="32"/>
        </w:rPr>
        <w:t xml:space="preserve">4</w:t>
      </w:r>
      <w:r>
        <w:rPr>
          <w:rFonts w:hint="eastAsia" w:ascii="仿宋" w:hAnsi="仿宋" w:eastAsia="仿宋" w:cs="宋体"/>
          <w:b/>
          <w:bCs/>
          <w:sz w:val="32"/>
          <w:szCs w:val="32"/>
        </w:rPr>
        <w:t xml:space="preserve">点</w:t>
      </w:r>
      <w:r>
        <w:rPr>
          <w:rFonts w:hint="eastAsia" w:ascii="仿宋" w:hAnsi="仿宋" w:eastAsia="仿宋" w:cs="宋体"/>
          <w:b/>
          <w:bCs/>
          <w:sz w:val="32"/>
          <w:szCs w:val="32"/>
        </w:rPr>
        <w:t xml:space="preserve">0</w:t>
      </w:r>
      <w:r>
        <w:rPr>
          <w:rFonts w:ascii="仿宋" w:hAnsi="仿宋" w:eastAsia="仿宋" w:cs="宋体"/>
          <w:b/>
          <w:bCs/>
          <w:sz w:val="32"/>
          <w:szCs w:val="32"/>
        </w:rPr>
        <w:t xml:space="preserve">0</w:t>
      </w:r>
      <w:r>
        <w:rPr>
          <w:rFonts w:hint="eastAsia" w:ascii="仿宋" w:hAnsi="仿宋" w:eastAsia="仿宋" w:cs="宋体"/>
          <w:b/>
          <w:bCs/>
          <w:sz w:val="32"/>
          <w:szCs w:val="32"/>
        </w:rPr>
        <w:t xml:space="preserve">分（北京时间）</w:t>
      </w:r>
      <w:r>
        <w:rPr>
          <w:rFonts w:hint="eastAsia" w:ascii="仿宋" w:hAnsi="仿宋" w:eastAsia="仿宋"/>
          <w:bCs/>
          <w:sz w:val="32"/>
          <w:szCs w:val="32"/>
        </w:rPr>
        <w:t xml:space="preserve">前递交投标</w:t>
      </w:r>
      <w:r>
        <w:rPr>
          <w:rFonts w:ascii="仿宋" w:hAnsi="仿宋" w:eastAsia="仿宋"/>
          <w:bCs/>
          <w:sz w:val="32"/>
          <w:szCs w:val="32"/>
        </w:rPr>
        <w:t xml:space="preserve">文件</w:t>
      </w:r>
      <w:r>
        <w:rPr>
          <w:rFonts w:hint="eastAsia" w:ascii="仿宋" w:hAnsi="仿宋" w:eastAsia="仿宋"/>
          <w:sz w:val="32"/>
          <w:szCs w:val="32"/>
        </w:rPr>
        <w:t xml:space="preserve">。</w:t>
      </w:r>
      <w:r>
        <w:rPr>
          <w:rFonts w:ascii="仿宋" w:hAnsi="仿宋" w:eastAsia="仿宋"/>
          <w:sz w:val="32"/>
          <w:szCs w:val="32"/>
        </w:rPr>
      </w:r>
      <w:r/>
    </w:p>
    <w:p>
      <w:pPr>
        <w:pStyle w:val="1074"/>
        <w:ind w:firstLine="643"/>
        <w:jc w:val="left"/>
        <w:spacing w:before="240" w:line="360" w:lineRule="auto"/>
        <w:rPr>
          <w:rFonts w:ascii="仿宋" w:hAnsi="仿宋" w:eastAsia="仿宋"/>
          <w:sz w:val="32"/>
          <w:szCs w:val="32"/>
        </w:rPr>
      </w:pPr>
      <w:r/>
      <w:bookmarkStart w:id="5" w:name="_Toc28359079"/>
      <w:r/>
      <w:bookmarkStart w:id="6" w:name="_Toc35393790"/>
      <w:r/>
      <w:bookmarkStart w:id="7" w:name="_Toc35393621"/>
      <w:r/>
      <w:bookmarkStart w:id="8" w:name="_Toc28359002"/>
      <w:r/>
      <w:bookmarkStart w:id="9" w:name="_Hlk24379207"/>
      <w:r>
        <w:rPr>
          <w:rFonts w:ascii="仿宋" w:hAnsi="仿宋" w:eastAsia="仿宋"/>
          <w:sz w:val="32"/>
          <w:szCs w:val="32"/>
        </w:rPr>
        <w:t xml:space="preserve">一、项目基本情况</w:t>
      </w:r>
      <w:bookmarkEnd w:id="5"/>
      <w:r/>
      <w:bookmarkEnd w:id="6"/>
      <w:r/>
      <w:bookmarkEnd w:id="7"/>
      <w:r/>
      <w:bookmarkEnd w:id="8"/>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1.项目编号/包号：</w:t>
      </w:r>
      <w:r>
        <w:rPr>
          <w:rFonts w:ascii="仿宋" w:hAnsi="仿宋" w:eastAsia="仿宋"/>
          <w:sz w:val="32"/>
          <w:szCs w:val="32"/>
        </w:rPr>
        <w:t xml:space="preserve">JSZC-320400-CTZB-G2026-0146</w:t>
      </w:r>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2.项目名称：</w:t>
      </w:r>
      <w:r>
        <w:rPr>
          <w:rFonts w:hint="eastAsia" w:ascii="仿宋" w:hAnsi="仿宋" w:eastAsia="仿宋"/>
          <w:sz w:val="32"/>
          <w:szCs w:val="32"/>
        </w:rPr>
        <w:t xml:space="preserve">常州市中医医院钟楼院区口腔种植类义齿加工服务项目</w:t>
      </w:r>
      <w:r>
        <w:rPr>
          <w:rFonts w:ascii="仿宋" w:hAnsi="仿宋" w:eastAsia="仿宋"/>
          <w:sz w:val="32"/>
          <w:szCs w:val="32"/>
        </w:rPr>
      </w:r>
      <w:r/>
    </w:p>
    <w:p>
      <w:pPr>
        <w:pStyle w:val="1072"/>
        <w:ind w:firstLine="640"/>
        <w:spacing w:line="360" w:lineRule="auto"/>
        <w:rPr>
          <w:rFonts w:hint="eastAsia" w:ascii="仿宋" w:hAnsi="仿宋" w:eastAsia="仿宋"/>
          <w:sz w:val="32"/>
          <w:szCs w:val="32"/>
        </w:rPr>
      </w:pPr>
      <w:r/>
      <w:bookmarkEnd w:id="9"/>
      <w:r>
        <w:rPr>
          <w:rFonts w:ascii="仿宋" w:hAnsi="仿宋" w:eastAsia="仿宋"/>
          <w:sz w:val="32"/>
          <w:szCs w:val="32"/>
        </w:rPr>
        <w:t xml:space="preserve">3.项目预算金额：500</w:t>
      </w:r>
      <w:r>
        <w:rPr>
          <w:rFonts w:hint="eastAsia" w:ascii="仿宋" w:hAnsi="仿宋" w:eastAsia="仿宋"/>
          <w:sz w:val="32"/>
          <w:szCs w:val="32"/>
        </w:rPr>
        <w:t xml:space="preserve">万元（采购包1：250万元；采购包2：250万元）</w:t>
      </w:r>
      <w:r/>
    </w:p>
    <w:p>
      <w:pPr>
        <w:pStyle w:val="1072"/>
        <w:ind w:firstLine="640"/>
        <w:spacing w:line="360" w:lineRule="auto"/>
        <w:rPr>
          <w:rFonts w:hint="eastAsia" w:ascii="仿宋" w:hAnsi="仿宋" w:eastAsia="仿宋"/>
          <w:sz w:val="32"/>
          <w:szCs w:val="32"/>
        </w:rPr>
      </w:pPr>
      <w:r>
        <w:rPr>
          <w:rFonts w:hint="eastAsia" w:ascii="仿宋" w:hAnsi="仿宋" w:eastAsia="仿宋"/>
          <w:sz w:val="32"/>
          <w:szCs w:val="32"/>
        </w:rPr>
        <w:t xml:space="preserve">4.</w:t>
      </w:r>
      <w:r>
        <w:rPr>
          <w:rFonts w:ascii="仿宋" w:hAnsi="仿宋" w:eastAsia="仿宋"/>
          <w:sz w:val="32"/>
          <w:szCs w:val="32"/>
        </w:rPr>
        <w:t xml:space="preserve">项目最高限价（如有）：500</w:t>
      </w:r>
      <w:r>
        <w:rPr>
          <w:rFonts w:hint="eastAsia" w:ascii="仿宋" w:hAnsi="仿宋" w:eastAsia="仿宋"/>
          <w:sz w:val="32"/>
          <w:szCs w:val="32"/>
        </w:rPr>
        <w:t xml:space="preserve">万元（采购包1：250万元；采购包2：250万元）</w:t>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5</w:t>
      </w:r>
      <w:r>
        <w:rPr>
          <w:rFonts w:ascii="仿宋" w:hAnsi="仿宋" w:eastAsia="仿宋"/>
          <w:sz w:val="32"/>
          <w:szCs w:val="32"/>
        </w:rPr>
        <w:t xml:space="preserve">.采购需求：</w:t>
      </w:r>
      <w:r/>
    </w:p>
    <w:tbl>
      <w:tblPr>
        <w:tblW w:w="4972"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7"/>
        <w:gridCol w:w="2662"/>
        <w:gridCol w:w="1842"/>
        <w:gridCol w:w="1276"/>
        <w:gridCol w:w="2749"/>
      </w:tblGrid>
      <w:tr>
        <w:trPr>
          <w:trHeight w:val="454"/>
        </w:trPr>
        <w:tc>
          <w:tcPr>
            <w:tcW w:w="383" w:type="pct"/>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包号</w:t>
            </w:r>
            <w:r/>
          </w:p>
        </w:tc>
        <w:tc>
          <w:tcPr>
            <w:tcW w:w="1441" w:type="pct"/>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标的名称</w:t>
            </w:r>
            <w:r/>
          </w:p>
        </w:tc>
        <w:tc>
          <w:tcPr>
            <w:tcW w:w="997" w:type="pct"/>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采购包预算金额（万元）</w:t>
            </w:r>
            <w:r/>
          </w:p>
        </w:tc>
        <w:tc>
          <w:tcPr>
            <w:tcW w:w="691" w:type="pct"/>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数量</w:t>
            </w:r>
            <w:r/>
          </w:p>
        </w:tc>
        <w:tc>
          <w:tcPr>
            <w:tcW w:w="1488" w:type="pct"/>
            <w:vAlign w:val="center"/>
            <w:textDirection w:val="lrTb"/>
            <w:noWrap w:val="false"/>
          </w:tcPr>
          <w:p>
            <w:pPr>
              <w:pStyle w:val="1072"/>
              <w:jc w:val="center"/>
              <w:rPr>
                <w:rFonts w:ascii="仿宋" w:hAnsi="仿宋" w:eastAsia="仿宋"/>
                <w:sz w:val="32"/>
                <w:szCs w:val="32"/>
              </w:rPr>
            </w:pPr>
            <w:r>
              <w:rPr>
                <w:rFonts w:ascii="仿宋" w:hAnsi="仿宋" w:eastAsia="仿宋"/>
                <w:sz w:val="32"/>
                <w:szCs w:val="32"/>
              </w:rPr>
              <w:t xml:space="preserve">简要技术需求或服务要求</w:t>
            </w:r>
            <w:r/>
          </w:p>
        </w:tc>
      </w:tr>
      <w:tr>
        <w:trPr>
          <w:cantSplit/>
          <w:trHeight w:val="454"/>
        </w:trPr>
        <w:tc>
          <w:tcPr>
            <w:tcW w:w="383" w:type="pct"/>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01</w:t>
            </w:r>
            <w:r/>
          </w:p>
        </w:tc>
        <w:tc>
          <w:tcPr>
            <w:tcW w:w="1441" w:type="pct"/>
            <w:vAlign w:val="center"/>
            <w:textDirection w:val="lrTb"/>
            <w:noWrap w:val="false"/>
          </w:tcPr>
          <w:p>
            <w:pPr>
              <w:pStyle w:val="1072"/>
              <w:jc w:val="center"/>
              <w:rPr>
                <w:rFonts w:ascii="仿宋" w:hAnsi="仿宋" w:eastAsia="仿宋"/>
                <w:bCs/>
                <w:sz w:val="32"/>
                <w:szCs w:val="32"/>
              </w:rPr>
            </w:pPr>
            <w:r>
              <w:rPr>
                <w:rFonts w:hint="eastAsia" w:ascii="仿宋" w:hAnsi="仿宋" w:eastAsia="仿宋"/>
                <w:bCs/>
                <w:sz w:val="32"/>
                <w:szCs w:val="32"/>
              </w:rPr>
              <w:t xml:space="preserve">口腔种植类义齿加工服务</w:t>
            </w:r>
            <w:r>
              <w:rPr>
                <w:rFonts w:ascii="仿宋" w:hAnsi="仿宋" w:eastAsia="仿宋"/>
                <w:bCs/>
                <w:sz w:val="32"/>
                <w:szCs w:val="32"/>
              </w:rPr>
              <w:t xml:space="preserve">I</w:t>
            </w:r>
            <w:r/>
          </w:p>
        </w:tc>
        <w:tc>
          <w:tcPr>
            <w:tcW w:w="997" w:type="pct"/>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250</w:t>
            </w:r>
            <w:r/>
          </w:p>
        </w:tc>
        <w:tc>
          <w:tcPr>
            <w:tcW w:w="691" w:type="pct"/>
            <w:vAlign w:val="center"/>
            <w:textDirection w:val="lrTb"/>
            <w:noWrap w:val="false"/>
          </w:tcPr>
          <w:p>
            <w:pPr>
              <w:pStyle w:val="1072"/>
              <w:jc w:val="center"/>
              <w:rPr>
                <w:rFonts w:ascii="仿宋" w:hAnsi="仿宋" w:eastAsia="仿宋"/>
                <w:bCs/>
                <w:sz w:val="32"/>
                <w:szCs w:val="32"/>
              </w:rPr>
            </w:pPr>
            <w:r>
              <w:rPr>
                <w:rFonts w:hint="eastAsia" w:ascii="仿宋" w:hAnsi="仿宋" w:eastAsia="仿宋"/>
                <w:bCs/>
                <w:sz w:val="32"/>
                <w:szCs w:val="32"/>
              </w:rPr>
              <w:t xml:space="preserve">2年</w:t>
            </w:r>
            <w:r>
              <w:rPr>
                <w:rFonts w:ascii="仿宋" w:hAnsi="仿宋" w:eastAsia="仿宋"/>
                <w:bCs/>
                <w:sz w:val="32"/>
                <w:szCs w:val="32"/>
              </w:rPr>
            </w:r>
            <w:r/>
          </w:p>
        </w:tc>
        <w:tc>
          <w:tcPr>
            <w:tcW w:w="1488" w:type="pct"/>
            <w:vAlign w:val="center"/>
            <w:vMerge w:val="restart"/>
            <w:textDirection w:val="lrTb"/>
            <w:noWrap w:val="false"/>
          </w:tcPr>
          <w:p>
            <w:pPr>
              <w:pStyle w:val="1072"/>
              <w:jc w:val="left"/>
              <w:rPr>
                <w:rFonts w:ascii="仿宋" w:hAnsi="仿宋" w:eastAsia="仿宋"/>
                <w:sz w:val="32"/>
                <w:szCs w:val="32"/>
              </w:rPr>
            </w:pPr>
            <w:r>
              <w:rPr>
                <w:rFonts w:hint="eastAsia" w:ascii="仿宋" w:hAnsi="仿宋" w:eastAsia="仿宋"/>
                <w:sz w:val="32"/>
                <w:szCs w:val="32"/>
              </w:rPr>
              <w:t xml:space="preserve">中标人按所中包号，向相关科室的相关类目提供义齿加工服务。</w:t>
            </w:r>
            <w:r>
              <w:rPr>
                <w:rFonts w:ascii="仿宋" w:hAnsi="仿宋" w:eastAsia="仿宋"/>
                <w:sz w:val="32"/>
                <w:szCs w:val="32"/>
              </w:rPr>
            </w:r>
            <w:r/>
          </w:p>
        </w:tc>
      </w:tr>
      <w:tr>
        <w:trPr>
          <w:cantSplit/>
          <w:trHeight w:val="454"/>
        </w:trPr>
        <w:tc>
          <w:tcPr>
            <w:tcW w:w="383" w:type="pct"/>
            <w:vAlign w:val="center"/>
            <w:textDirection w:val="lrTb"/>
            <w:noWrap w:val="false"/>
          </w:tcPr>
          <w:p>
            <w:pPr>
              <w:pStyle w:val="1072"/>
              <w:jc w:val="center"/>
              <w:rPr>
                <w:rFonts w:ascii="仿宋" w:hAnsi="仿宋" w:eastAsia="仿宋"/>
                <w:bCs/>
                <w:sz w:val="32"/>
                <w:szCs w:val="32"/>
              </w:rPr>
            </w:pPr>
            <w:r>
              <w:rPr>
                <w:rFonts w:hint="eastAsia" w:ascii="仿宋" w:hAnsi="仿宋" w:eastAsia="仿宋"/>
                <w:bCs/>
                <w:sz w:val="32"/>
                <w:szCs w:val="32"/>
              </w:rPr>
              <w:t xml:space="preserve">0</w:t>
            </w:r>
            <w:r>
              <w:rPr>
                <w:rFonts w:ascii="仿宋" w:hAnsi="仿宋" w:eastAsia="仿宋"/>
                <w:bCs/>
                <w:sz w:val="32"/>
                <w:szCs w:val="32"/>
              </w:rPr>
              <w:t xml:space="preserve">2</w:t>
            </w:r>
            <w:r/>
          </w:p>
        </w:tc>
        <w:tc>
          <w:tcPr>
            <w:tcW w:w="1441" w:type="pct"/>
            <w:vAlign w:val="center"/>
            <w:textDirection w:val="lrTb"/>
            <w:noWrap w:val="false"/>
          </w:tcPr>
          <w:p>
            <w:pPr>
              <w:pStyle w:val="1072"/>
              <w:jc w:val="center"/>
              <w:rPr>
                <w:rFonts w:ascii="仿宋" w:hAnsi="仿宋" w:eastAsia="仿宋"/>
                <w:bCs/>
                <w:sz w:val="32"/>
                <w:szCs w:val="32"/>
              </w:rPr>
            </w:pPr>
            <w:r>
              <w:rPr>
                <w:rFonts w:hint="eastAsia" w:ascii="仿宋" w:hAnsi="仿宋" w:eastAsia="仿宋"/>
                <w:bCs/>
                <w:sz w:val="32"/>
                <w:szCs w:val="32"/>
              </w:rPr>
              <w:t xml:space="preserve">口腔种植类义齿加工服务</w:t>
            </w:r>
            <w:r>
              <w:rPr>
                <w:rFonts w:ascii="仿宋" w:hAnsi="仿宋" w:eastAsia="仿宋"/>
                <w:bCs/>
                <w:sz w:val="32"/>
                <w:szCs w:val="32"/>
              </w:rPr>
              <w:t xml:space="preserve">II</w:t>
            </w:r>
            <w:r/>
          </w:p>
        </w:tc>
        <w:tc>
          <w:tcPr>
            <w:tcW w:w="997" w:type="pct"/>
            <w:vAlign w:val="center"/>
            <w:textDirection w:val="lrTb"/>
            <w:noWrap w:val="false"/>
          </w:tcPr>
          <w:p>
            <w:pPr>
              <w:pStyle w:val="1072"/>
              <w:jc w:val="center"/>
              <w:rPr>
                <w:rFonts w:ascii="仿宋" w:hAnsi="仿宋" w:eastAsia="仿宋"/>
                <w:bCs/>
                <w:sz w:val="32"/>
                <w:szCs w:val="32"/>
              </w:rPr>
            </w:pPr>
            <w:r>
              <w:rPr>
                <w:rFonts w:ascii="仿宋" w:hAnsi="仿宋" w:eastAsia="仿宋"/>
                <w:bCs/>
                <w:sz w:val="32"/>
                <w:szCs w:val="32"/>
              </w:rPr>
              <w:t xml:space="preserve">250</w:t>
            </w:r>
            <w:r/>
          </w:p>
        </w:tc>
        <w:tc>
          <w:tcPr>
            <w:tcW w:w="691" w:type="pct"/>
            <w:vAlign w:val="center"/>
            <w:textDirection w:val="lrTb"/>
            <w:noWrap w:val="false"/>
          </w:tcPr>
          <w:p>
            <w:pPr>
              <w:pStyle w:val="1072"/>
              <w:jc w:val="center"/>
              <w:rPr>
                <w:rFonts w:ascii="仿宋" w:hAnsi="仿宋" w:eastAsia="仿宋"/>
                <w:bCs/>
                <w:sz w:val="32"/>
                <w:szCs w:val="32"/>
              </w:rPr>
            </w:pPr>
            <w:r>
              <w:rPr>
                <w:rFonts w:hint="eastAsia" w:ascii="仿宋" w:hAnsi="仿宋" w:eastAsia="仿宋"/>
                <w:bCs/>
                <w:sz w:val="32"/>
                <w:szCs w:val="32"/>
              </w:rPr>
              <w:t xml:space="preserve">2年</w:t>
            </w:r>
            <w:r>
              <w:rPr>
                <w:rFonts w:ascii="仿宋" w:hAnsi="仿宋" w:eastAsia="仿宋"/>
                <w:bCs/>
                <w:sz w:val="32"/>
                <w:szCs w:val="32"/>
              </w:rPr>
            </w:r>
            <w:r/>
          </w:p>
        </w:tc>
        <w:tc>
          <w:tcPr>
            <w:tcW w:w="1488" w:type="pct"/>
            <w:vAlign w:val="center"/>
            <w:vMerge w:val="continue"/>
            <w:textDirection w:val="lrTb"/>
            <w:noWrap w:val="false"/>
          </w:tcPr>
          <w:p>
            <w:pPr>
              <w:pStyle w:val="1072"/>
              <w:jc w:val="center"/>
              <w:rPr>
                <w:rFonts w:ascii="仿宋" w:hAnsi="仿宋" w:eastAsia="仿宋"/>
                <w:sz w:val="32"/>
                <w:szCs w:val="32"/>
              </w:rPr>
            </w:pPr>
            <w:r>
              <w:rPr>
                <w:rFonts w:ascii="仿宋" w:hAnsi="仿宋" w:eastAsia="仿宋"/>
                <w:sz w:val="32"/>
                <w:szCs w:val="32"/>
              </w:rPr>
            </w:r>
            <w:r/>
          </w:p>
        </w:tc>
      </w:tr>
    </w:tbl>
    <w:p>
      <w:pPr>
        <w:pStyle w:val="1072"/>
        <w:ind w:firstLine="640"/>
        <w:spacing w:line="360" w:lineRule="auto"/>
        <w:rPr>
          <w:rFonts w:ascii="仿宋" w:hAnsi="仿宋" w:eastAsia="仿宋" w:cs="宋体"/>
          <w:sz w:val="32"/>
          <w:szCs w:val="32"/>
        </w:rPr>
      </w:pPr>
      <w:r>
        <w:rPr>
          <w:rFonts w:hint="eastAsia" w:ascii="仿宋" w:hAnsi="仿宋" w:eastAsia="仿宋" w:cs="宋体"/>
          <w:sz w:val="32"/>
          <w:szCs w:val="32"/>
        </w:rPr>
        <w:t xml:space="preserve">本项目共分</w:t>
      </w:r>
      <w:r>
        <w:rPr>
          <w:rFonts w:ascii="仿宋" w:hAnsi="仿宋" w:eastAsia="仿宋" w:cs="宋体"/>
          <w:sz w:val="32"/>
          <w:szCs w:val="32"/>
        </w:rPr>
        <w:t xml:space="preserve">2</w:t>
      </w:r>
      <w:r>
        <w:rPr>
          <w:rFonts w:hint="eastAsia" w:ascii="仿宋" w:hAnsi="仿宋" w:eastAsia="仿宋" w:cs="宋体"/>
          <w:sz w:val="32"/>
          <w:szCs w:val="32"/>
        </w:rPr>
        <w:t xml:space="preserve">个采购包，投标人可对本次采购的单个采购包或全部采购包进行响应，在投标文件中注明所投采购包并响应该采购包全部内容。每个供应商仅限中标一个采购包。</w:t>
      </w:r>
      <w:r>
        <w:rPr>
          <w:rFonts w:ascii="仿宋" w:hAnsi="仿宋" w:eastAsia="仿宋" w:cs="宋体"/>
          <w:sz w:val="32"/>
          <w:szCs w:val="32"/>
        </w:rPr>
      </w:r>
      <w:r/>
    </w:p>
    <w:p>
      <w:pPr>
        <w:pStyle w:val="1072"/>
        <w:ind w:firstLine="648"/>
        <w:spacing w:line="360" w:lineRule="auto"/>
        <w:rPr>
          <w:rFonts w:ascii="仿宋" w:hAnsi="仿宋" w:eastAsia="仿宋" w:cs="宋体"/>
          <w:b/>
          <w:spacing w:val="2"/>
          <w:sz w:val="32"/>
          <w:szCs w:val="32"/>
        </w:rPr>
      </w:pPr>
      <w:r>
        <w:rPr>
          <w:rFonts w:ascii="仿宋" w:hAnsi="仿宋" w:eastAsia="仿宋" w:cs="宋体"/>
          <w:bCs/>
          <w:spacing w:val="2"/>
          <w:sz w:val="32"/>
          <w:szCs w:val="32"/>
        </w:rPr>
        <w:t xml:space="preserve">2</w:t>
      </w:r>
      <w:r>
        <w:rPr>
          <w:rFonts w:hint="eastAsia" w:ascii="仿宋" w:hAnsi="仿宋" w:eastAsia="仿宋" w:cs="宋体"/>
          <w:bCs/>
          <w:spacing w:val="2"/>
          <w:sz w:val="32"/>
          <w:szCs w:val="32"/>
        </w:rPr>
        <w:t xml:space="preserve">个采购包同时评审，按采购包1、采购包2的顺序依次确定中标人，前1采购包确定为第一中标候选人的投标人不再列为后续采购包的中标候选人，由第二中标候选人递补。</w:t>
      </w:r>
      <w:r>
        <w:rPr>
          <w:rFonts w:ascii="仿宋" w:hAnsi="仿宋" w:eastAsia="仿宋" w:cs="宋体"/>
          <w:b/>
          <w:spacing w:val="2"/>
          <w:sz w:val="32"/>
          <w:szCs w:val="32"/>
        </w:rPr>
      </w:r>
      <w:r/>
    </w:p>
    <w:p>
      <w:pPr>
        <w:pStyle w:val="1072"/>
        <w:ind w:firstLine="640"/>
        <w:spacing w:line="360" w:lineRule="auto"/>
        <w:rPr>
          <w:rFonts w:ascii="仿宋" w:hAnsi="仿宋" w:eastAsia="仿宋"/>
          <w:sz w:val="32"/>
          <w:szCs w:val="32"/>
          <w:u w:val="single"/>
        </w:rPr>
      </w:pPr>
      <w:r>
        <w:rPr>
          <w:rFonts w:hint="eastAsia" w:ascii="仿宋" w:hAnsi="仿宋" w:eastAsia="仿宋"/>
          <w:sz w:val="32"/>
          <w:szCs w:val="32"/>
        </w:rPr>
        <w:t xml:space="preserve">6</w:t>
      </w:r>
      <w:r>
        <w:rPr>
          <w:rFonts w:ascii="仿宋" w:hAnsi="仿宋" w:eastAsia="仿宋"/>
          <w:sz w:val="32"/>
          <w:szCs w:val="32"/>
        </w:rPr>
        <w:t xml:space="preserve">.</w:t>
      </w:r>
      <w:r>
        <w:rPr>
          <w:rFonts w:hint="eastAsia" w:ascii="仿宋" w:hAnsi="仿宋" w:eastAsia="仿宋"/>
          <w:sz w:val="32"/>
          <w:szCs w:val="32"/>
        </w:rPr>
        <w:t xml:space="preserve">合同履行期限：2年。</w:t>
      </w:r>
      <w:r>
        <w:rPr>
          <w:rFonts w:ascii="仿宋" w:hAnsi="仿宋" w:eastAsia="仿宋"/>
          <w:sz w:val="32"/>
          <w:szCs w:val="32"/>
          <w:u w:val="single"/>
        </w:rPr>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7</w:t>
      </w:r>
      <w:r>
        <w:rPr>
          <w:rFonts w:ascii="仿宋" w:hAnsi="仿宋" w:eastAsia="仿宋"/>
          <w:sz w:val="32"/>
          <w:szCs w:val="32"/>
        </w:rPr>
        <w:t xml:space="preserve">.本项目是否接受联合体投标：□是  ■否。</w:t>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8.</w:t>
      </w:r>
      <w:r>
        <w:rPr>
          <w:rFonts w:ascii="仿宋" w:hAnsi="仿宋" w:eastAsia="仿宋"/>
          <w:sz w:val="32"/>
          <w:szCs w:val="32"/>
        </w:rPr>
        <w:t xml:space="preserve">本项目是否接受</w:t>
      </w:r>
      <w:r>
        <w:rPr>
          <w:rFonts w:hint="eastAsia" w:ascii="仿宋" w:hAnsi="仿宋" w:eastAsia="仿宋"/>
          <w:sz w:val="32"/>
          <w:szCs w:val="32"/>
        </w:rPr>
        <w:t xml:space="preserve">进口产品</w:t>
      </w:r>
      <w:r>
        <w:rPr>
          <w:rFonts w:ascii="仿宋" w:hAnsi="仿宋" w:eastAsia="仿宋"/>
          <w:sz w:val="32"/>
          <w:szCs w:val="32"/>
        </w:rPr>
        <w:t xml:space="preserve">投标：□是  ■否。</w:t>
      </w:r>
      <w:r/>
    </w:p>
    <w:p>
      <w:pPr>
        <w:pStyle w:val="1074"/>
        <w:ind w:firstLine="643"/>
        <w:jc w:val="left"/>
        <w:spacing w:before="0" w:line="360" w:lineRule="auto"/>
        <w:rPr>
          <w:rFonts w:ascii="仿宋" w:hAnsi="仿宋" w:eastAsia="仿宋"/>
          <w:sz w:val="32"/>
          <w:szCs w:val="32"/>
        </w:rPr>
      </w:pPr>
      <w:r/>
      <w:bookmarkStart w:id="10" w:name="_Toc28359080"/>
      <w:r/>
      <w:bookmarkStart w:id="11" w:name="_Toc35393791"/>
      <w:r/>
      <w:bookmarkStart w:id="12" w:name="_Toc35393622"/>
      <w:r/>
      <w:bookmarkStart w:id="13" w:name="_Toc28359003"/>
      <w:r>
        <w:rPr>
          <w:rFonts w:ascii="仿宋" w:hAnsi="仿宋" w:eastAsia="仿宋"/>
          <w:sz w:val="32"/>
          <w:szCs w:val="32"/>
        </w:rPr>
        <w:t xml:space="preserve">二、申请人的资格要求（须同时满足）</w:t>
      </w:r>
      <w:bookmarkEnd w:id="10"/>
      <w:r/>
      <w:bookmarkEnd w:id="11"/>
      <w:r/>
      <w:bookmarkEnd w:id="12"/>
      <w:r/>
      <w:bookmarkEnd w:id="13"/>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1.满足《中华人民共和国政府采购法》第二十二条规定</w:t>
      </w:r>
      <w:r>
        <w:rPr>
          <w:rFonts w:hint="eastAsia" w:ascii="仿宋" w:hAnsi="仿宋" w:eastAsia="仿宋"/>
          <w:sz w:val="32"/>
          <w:szCs w:val="32"/>
        </w:rPr>
        <w:t xml:space="preserve">以及下列情形：</w:t>
      </w:r>
      <w:r>
        <w:rPr>
          <w:rFonts w:ascii="仿宋" w:hAnsi="仿宋" w:eastAsia="仿宋"/>
          <w:sz w:val="32"/>
          <w:szCs w:val="32"/>
        </w:rPr>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sz w:val="32"/>
          <w:szCs w:val="32"/>
        </w:rPr>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sz w:val="32"/>
          <w:szCs w:val="32"/>
        </w:rPr>
      </w:r>
      <w:r/>
    </w:p>
    <w:p>
      <w:pPr>
        <w:pStyle w:val="1072"/>
        <w:ind w:firstLine="640"/>
        <w:spacing w:line="360" w:lineRule="auto"/>
        <w:rPr>
          <w:rFonts w:ascii="仿宋" w:hAnsi="仿宋" w:eastAsia="仿宋"/>
          <w:sz w:val="32"/>
          <w:szCs w:val="32"/>
        </w:rPr>
      </w:pPr>
      <w:r/>
      <w:bookmarkStart w:id="14" w:name="_Toc28359081"/>
      <w:r/>
      <w:bookmarkStart w:id="15" w:name="_Toc28359004"/>
      <w:r>
        <w:rPr>
          <w:rFonts w:ascii="仿宋" w:hAnsi="仿宋" w:eastAsia="仿宋"/>
          <w:sz w:val="32"/>
          <w:szCs w:val="32"/>
        </w:rPr>
        <w:t xml:space="preserve">2.落实政府采购政策需满足的资格要求：</w:t>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2.1 中小企业政策</w:t>
      </w:r>
      <w:r/>
    </w:p>
    <w:p>
      <w:pPr>
        <w:pStyle w:val="1072"/>
        <w:ind w:firstLine="640"/>
        <w:spacing w:line="360" w:lineRule="auto"/>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本项目不专门面向中小企业预留采购份额。</w:t>
      </w:r>
      <w:r/>
    </w:p>
    <w:p>
      <w:pPr>
        <w:pStyle w:val="1072"/>
        <w:ind w:firstLine="640"/>
        <w:spacing w:line="360" w:lineRule="auto"/>
        <w:rPr>
          <w:rFonts w:ascii="仿宋" w:hAnsi="仿宋" w:eastAsia="仿宋"/>
          <w:b/>
          <w:sz w:val="32"/>
          <w:szCs w:val="32"/>
        </w:rPr>
      </w:pPr>
      <w:r>
        <w:rPr>
          <w:rFonts w:ascii="仿宋" w:hAnsi="仿宋" w:eastAsia="仿宋"/>
          <w:sz w:val="32"/>
          <w:szCs w:val="32"/>
        </w:rPr>
        <w:t xml:space="preserve">□本项目专门面向  □中小 □小微企业  采购。即：</w:t>
      </w:r>
      <w:r>
        <w:rPr>
          <w:rFonts w:ascii="仿宋" w:hAnsi="仿宋" w:eastAsia="仿宋"/>
          <w:b/>
          <w:sz w:val="32"/>
          <w:szCs w:val="32"/>
        </w:rPr>
        <w:t xml:space="preserve">提供的服务全部由符合政策要求的中小/小微企业承接。</w:t>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□本项目预留部分采购项目预算专门面向中小企业采购。</w:t>
      </w:r>
      <w:r>
        <w:rPr>
          <w:rFonts w:ascii="仿宋" w:hAnsi="仿宋" w:eastAsia="仿宋"/>
          <w:b/>
          <w:sz w:val="32"/>
          <w:szCs w:val="32"/>
        </w:rPr>
        <w:t xml:space="preserve">对于预留份额，提供的货物由符合政策要求的中小企业制造、服务由符合政策要求的中小企业承接。</w:t>
      </w:r>
      <w:r>
        <w:rPr>
          <w:rFonts w:ascii="仿宋" w:hAnsi="仿宋" w:eastAsia="仿宋"/>
          <w:sz w:val="32"/>
          <w:szCs w:val="32"/>
        </w:rPr>
        <w:t xml:space="preserve">预留份额通过以下措施进行：</w:t>
      </w:r>
      <w:r>
        <w:rPr>
          <w:rFonts w:hint="eastAsia" w:ascii="仿宋" w:hAnsi="仿宋" w:eastAsia="仿宋"/>
          <w:b/>
          <w:sz w:val="32"/>
          <w:szCs w:val="32"/>
        </w:rPr>
        <w:t xml:space="preserve">获得采购合同的投标人应承诺将采购项目中不低于40%的金额分包给一家或多家中小企业。</w:t>
      </w:r>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2.2 其它落实政府采购政策的资格要求（如有）：</w:t>
      </w:r>
      <w:r>
        <w:rPr>
          <w:rFonts w:hint="eastAsia" w:ascii="仿宋" w:hAnsi="仿宋" w:eastAsia="仿宋"/>
          <w:sz w:val="32"/>
          <w:szCs w:val="32"/>
          <w:u w:val="single"/>
        </w:rPr>
        <w:t xml:space="preserve">/</w:t>
      </w:r>
      <w:r>
        <w:rPr>
          <w:rFonts w:hint="eastAsia" w:ascii="仿宋" w:hAnsi="仿宋" w:eastAsia="仿宋"/>
          <w:sz w:val="32"/>
          <w:szCs w:val="32"/>
        </w:rPr>
        <w:t xml:space="preserve">。</w:t>
      </w:r>
      <w:r>
        <w:rPr>
          <w:rFonts w:ascii="仿宋" w:hAnsi="仿宋" w:eastAsia="仿宋"/>
          <w:sz w:val="32"/>
          <w:szCs w:val="32"/>
        </w:rPr>
      </w:r>
      <w:r/>
    </w:p>
    <w:p>
      <w:pPr>
        <w:pStyle w:val="1072"/>
        <w:ind w:firstLine="640"/>
        <w:spacing w:line="360" w:lineRule="auto"/>
        <w:rPr>
          <w:rFonts w:ascii="仿宋" w:hAnsi="仿宋" w:eastAsia="仿宋"/>
          <w:i/>
          <w:iCs/>
          <w:sz w:val="32"/>
          <w:szCs w:val="32"/>
          <w:u w:val="single"/>
        </w:rPr>
      </w:pPr>
      <w:r>
        <w:rPr>
          <w:rFonts w:ascii="仿宋" w:hAnsi="仿宋" w:eastAsia="仿宋"/>
          <w:sz w:val="32"/>
          <w:szCs w:val="32"/>
        </w:rPr>
        <w:t xml:space="preserve">3.本项目的特定资格要求：</w:t>
      </w:r>
      <w:r>
        <w:rPr>
          <w:rFonts w:ascii="仿宋" w:hAnsi="仿宋" w:eastAsia="仿宋"/>
          <w:i/>
          <w:iCs/>
          <w:sz w:val="32"/>
          <w:szCs w:val="32"/>
          <w:u w:val="single"/>
        </w:rPr>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3.1本项目是否接受分支机构参与投标：□是   </w:t>
      </w:r>
      <w:r>
        <w:rPr>
          <w:rFonts w:hint="eastAsia" w:ascii="仿宋" w:hAnsi="仿宋" w:eastAsia="仿宋"/>
          <w:sz w:val="32"/>
          <w:szCs w:val="32"/>
        </w:rPr>
        <w:t xml:space="preserve">■</w:t>
      </w:r>
      <w:r>
        <w:rPr>
          <w:rFonts w:ascii="仿宋" w:hAnsi="仿宋" w:eastAsia="仿宋"/>
          <w:sz w:val="32"/>
          <w:szCs w:val="32"/>
        </w:rPr>
        <w:t xml:space="preserve">否；</w:t>
      </w:r>
      <w:r/>
    </w:p>
    <w:p>
      <w:pPr>
        <w:pStyle w:val="1072"/>
        <w:ind w:firstLine="640"/>
        <w:spacing w:line="360" w:lineRule="auto"/>
        <w:tabs>
          <w:tab w:val="left" w:pos="90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3.2本项目是否属于政府购买服务：</w:t>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hint="eastAsia" w:ascii="仿宋" w:hAnsi="仿宋" w:eastAsia="仿宋"/>
          <w:sz w:val="32"/>
          <w:szCs w:val="32"/>
        </w:rPr>
        <w:t xml:space="preserve">■</w:t>
      </w:r>
      <w:r>
        <w:rPr>
          <w:rFonts w:ascii="仿宋" w:hAnsi="仿宋" w:eastAsia="仿宋"/>
          <w:sz w:val="32"/>
          <w:szCs w:val="32"/>
        </w:rPr>
        <w:t xml:space="preserve">否</w:t>
      </w:r>
      <w:r/>
    </w:p>
    <w:p>
      <w:pPr>
        <w:pStyle w:val="1072"/>
        <w:ind w:firstLine="640"/>
        <w:spacing w:line="360" w:lineRule="auto"/>
        <w:tabs>
          <w:tab w:val="left" w:pos="0" w:leader="none"/>
          <w:tab w:val="left" w:pos="1134" w:leader="none"/>
          <w:tab w:val="left" w:pos="1589" w:leader="none"/>
          <w:tab w:val="left" w:pos="5521" w:leader="none"/>
        </w:tabs>
        <w:rPr>
          <w:rFonts w:ascii="仿宋" w:hAnsi="仿宋" w:eastAsia="仿宋"/>
          <w:sz w:val="32"/>
          <w:szCs w:val="32"/>
        </w:rPr>
      </w:pPr>
      <w:r>
        <w:rPr>
          <w:rFonts w:ascii="仿宋" w:hAnsi="仿宋" w:eastAsia="仿宋"/>
          <w:sz w:val="32"/>
          <w:szCs w:val="32"/>
        </w:rPr>
        <w:t xml:space="preserve">□是，公益一类事业单位、使用事业编制且由财政拨款保障的群团组织，不得作为承接主体；</w:t>
      </w:r>
      <w:r/>
    </w:p>
    <w:p>
      <w:pPr>
        <w:pStyle w:val="1072"/>
        <w:ind w:firstLine="643"/>
        <w:spacing w:line="360" w:lineRule="auto"/>
        <w:tabs>
          <w:tab w:val="left" w:pos="900" w:leader="none"/>
          <w:tab w:val="left" w:pos="1134" w:leader="none"/>
          <w:tab w:val="left" w:pos="1589" w:leader="none"/>
          <w:tab w:val="left" w:pos="5521" w:leader="none"/>
        </w:tabs>
        <w:rPr>
          <w:rFonts w:hint="eastAsia" w:ascii="仿宋" w:hAnsi="仿宋" w:eastAsia="仿宋"/>
          <w:b/>
          <w:bCs/>
          <w:sz w:val="32"/>
          <w:szCs w:val="32"/>
        </w:rPr>
      </w:pPr>
      <w:r>
        <w:rPr>
          <w:rFonts w:ascii="仿宋" w:hAnsi="仿宋" w:eastAsia="仿宋"/>
          <w:b/>
          <w:sz w:val="32"/>
          <w:szCs w:val="32"/>
        </w:rPr>
        <w:t xml:space="preserve">3.3其他特定资格要求：</w:t>
      </w:r>
      <w:r>
        <w:rPr>
          <w:rFonts w:hint="eastAsia" w:ascii="仿宋" w:hAnsi="仿宋" w:eastAsia="仿宋"/>
          <w:b/>
          <w:bCs/>
          <w:sz w:val="32"/>
          <w:szCs w:val="32"/>
        </w:rPr>
        <w:t xml:space="preserve">投标人须具有有效期内的医疗器械生产许可证或医疗器械经营许可证或医疗器械经营备案凭证。</w:t>
      </w:r>
      <w:r/>
    </w:p>
    <w:p>
      <w:pPr>
        <w:pStyle w:val="1074"/>
        <w:ind w:firstLine="643"/>
        <w:jc w:val="left"/>
        <w:spacing w:before="0" w:line="360" w:lineRule="auto"/>
        <w:widowControl/>
        <w:rPr>
          <w:rFonts w:ascii="仿宋" w:hAnsi="仿宋" w:eastAsia="仿宋"/>
          <w:sz w:val="32"/>
          <w:szCs w:val="32"/>
        </w:rPr>
      </w:pPr>
      <w:r/>
      <w:bookmarkEnd w:id="14"/>
      <w:r/>
      <w:bookmarkEnd w:id="15"/>
      <w:r/>
      <w:bookmarkStart w:id="16" w:name="_Toc35393623"/>
      <w:r/>
      <w:bookmarkStart w:id="17" w:name="_Toc35393792"/>
      <w:r>
        <w:rPr>
          <w:rFonts w:ascii="仿宋" w:hAnsi="仿宋" w:eastAsia="仿宋"/>
          <w:sz w:val="32"/>
          <w:szCs w:val="32"/>
        </w:rPr>
        <w:t xml:space="preserve">三、获取招标文件</w:t>
      </w:r>
      <w:bookmarkEnd w:id="16"/>
      <w:r/>
      <w:bookmarkEnd w:id="17"/>
      <w:r>
        <w:rPr>
          <w:rFonts w:ascii="仿宋" w:hAnsi="仿宋" w:eastAsia="仿宋"/>
          <w:sz w:val="32"/>
          <w:szCs w:val="32"/>
        </w:rPr>
      </w:r>
      <w:r/>
    </w:p>
    <w:p>
      <w:pPr>
        <w:pStyle w:val="1072"/>
        <w:ind w:firstLine="640"/>
        <w:spacing w:line="360" w:lineRule="auto"/>
        <w:rPr>
          <w:rFonts w:ascii="仿宋" w:hAnsi="仿宋" w:eastAsia="仿宋"/>
          <w:sz w:val="32"/>
          <w:szCs w:val="32"/>
          <w:lang w:bidi="ar"/>
        </w:rPr>
      </w:pPr>
      <w:r>
        <w:rPr>
          <w:rFonts w:ascii="仿宋" w:hAnsi="仿宋" w:eastAsia="仿宋"/>
          <w:sz w:val="32"/>
          <w:szCs w:val="32"/>
          <w:lang w:bidi="ar"/>
        </w:rPr>
        <w:t xml:space="preserve">1.时间：</w:t>
      </w:r>
      <w:r>
        <w:rPr>
          <w:rFonts w:hint="eastAsia" w:ascii="仿宋" w:hAnsi="仿宋" w:eastAsia="仿宋"/>
          <w:sz w:val="32"/>
          <w:szCs w:val="32"/>
          <w:lang w:bidi="ar"/>
        </w:rPr>
        <w:t xml:space="preserve">2026年10月22日至2026年10月28日</w:t>
      </w:r>
      <w:r>
        <w:rPr>
          <w:rFonts w:hint="eastAsia" w:ascii="仿宋" w:hAnsi="仿宋" w:eastAsia="仿宋"/>
          <w:sz w:val="32"/>
          <w:szCs w:val="32"/>
          <w:lang w:bidi="ar"/>
        </w:rPr>
        <w:t xml:space="preserve">。</w:t>
      </w:r>
      <w:r>
        <w:rPr>
          <w:rFonts w:ascii="仿宋" w:hAnsi="仿宋" w:eastAsia="仿宋"/>
          <w:sz w:val="32"/>
          <w:szCs w:val="32"/>
          <w:lang w:bidi="ar"/>
        </w:rPr>
      </w:r>
      <w:r/>
    </w:p>
    <w:p>
      <w:pPr>
        <w:pStyle w:val="1072"/>
        <w:ind w:firstLine="640"/>
        <w:spacing w:line="360" w:lineRule="auto"/>
        <w:rPr>
          <w:rFonts w:ascii="仿宋" w:hAnsi="仿宋" w:eastAsia="仿宋"/>
          <w:sz w:val="32"/>
          <w:szCs w:val="32"/>
        </w:rPr>
      </w:pPr>
      <w:r>
        <w:rPr>
          <w:rFonts w:ascii="仿宋" w:hAnsi="仿宋" w:eastAsia="仿宋"/>
          <w:sz w:val="32"/>
          <w:szCs w:val="32"/>
          <w:lang w:bidi="ar"/>
        </w:rPr>
        <w:t xml:space="preserve">2.地点：</w:t>
      </w:r>
      <w:r>
        <w:rPr>
          <w:rFonts w:hint="eastAsia" w:ascii="仿宋" w:hAnsi="仿宋" w:eastAsia="仿宋"/>
          <w:sz w:val="32"/>
          <w:szCs w:val="32"/>
          <w:lang w:bidi="ar"/>
        </w:rPr>
        <w:t xml:space="preserve">“苏采云”政府采购一体化平台。</w:t>
      </w:r>
      <w:r>
        <w:rPr>
          <w:rFonts w:ascii="仿宋" w:hAnsi="仿宋" w:eastAsia="仿宋"/>
          <w:sz w:val="32"/>
          <w:szCs w:val="32"/>
        </w:rPr>
      </w:r>
      <w:r/>
    </w:p>
    <w:p>
      <w:pPr>
        <w:pStyle w:val="1072"/>
        <w:ind w:firstLine="640"/>
        <w:jc w:val="left"/>
        <w:spacing w:line="360" w:lineRule="auto"/>
        <w:widowControl/>
        <w:rPr>
          <w:rFonts w:ascii="仿宋" w:hAnsi="仿宋" w:eastAsia="仿宋"/>
          <w:sz w:val="32"/>
          <w:szCs w:val="32"/>
          <w:lang w:bidi="ar"/>
        </w:rPr>
      </w:pPr>
      <w:r>
        <w:rPr>
          <w:rFonts w:ascii="仿宋" w:hAnsi="仿宋" w:eastAsia="仿宋"/>
          <w:sz w:val="32"/>
          <w:szCs w:val="32"/>
          <w:lang w:bidi="ar"/>
        </w:rPr>
        <w:t xml:space="preserve">3.方式：</w:t>
      </w:r>
      <w:r>
        <w:rPr>
          <w:rFonts w:hint="eastAsia" w:ascii="仿宋" w:hAnsi="仿宋" w:eastAsia="仿宋"/>
          <w:sz w:val="32"/>
          <w:szCs w:val="32"/>
          <w:lang w:bidi="ar"/>
        </w:rPr>
        <w:t xml:space="preserve">“苏采云”政府采购一体化平台自行免费下载</w:t>
      </w:r>
      <w:r>
        <w:rPr>
          <w:rFonts w:ascii="Calibri" w:hAnsi="Calibri" w:eastAsia="仿宋" w:cs="Calibri"/>
          <w:sz w:val="32"/>
          <w:szCs w:val="32"/>
          <w:lang w:bidi="ar"/>
        </w:rPr>
        <w:t xml:space="preserve"> </w:t>
      </w:r>
      <w:r>
        <w:rPr>
          <w:rFonts w:hint="eastAsia" w:ascii="Calibri" w:hAnsi="Calibri" w:eastAsia="仿宋" w:cs="Calibri"/>
          <w:sz w:val="32"/>
          <w:szCs w:val="32"/>
          <w:lang w:bidi="ar"/>
        </w:rPr>
        <w:t xml:space="preserve">。</w:t>
      </w:r>
      <w:r>
        <w:rPr>
          <w:rFonts w:ascii="仿宋" w:hAnsi="仿宋" w:eastAsia="仿宋"/>
          <w:sz w:val="32"/>
          <w:szCs w:val="32"/>
          <w:lang w:bidi="ar"/>
        </w:rPr>
      </w:r>
      <w:r/>
    </w:p>
    <w:p>
      <w:pPr>
        <w:pStyle w:val="1072"/>
        <w:ind w:firstLine="640"/>
        <w:jc w:val="left"/>
        <w:spacing w:line="360" w:lineRule="auto"/>
        <w:widowControl/>
        <w:rPr>
          <w:rFonts w:ascii="仿宋" w:hAnsi="仿宋" w:eastAsia="仿宋"/>
          <w:sz w:val="32"/>
          <w:szCs w:val="32"/>
        </w:rPr>
      </w:pPr>
      <w:r>
        <w:rPr>
          <w:rFonts w:ascii="仿宋" w:hAnsi="仿宋" w:eastAsia="仿宋"/>
          <w:sz w:val="32"/>
          <w:szCs w:val="32"/>
          <w:lang w:bidi="ar"/>
        </w:rPr>
        <w:t xml:space="preserve">4.售价：</w:t>
      </w:r>
      <w:r>
        <w:rPr>
          <w:rFonts w:hint="eastAsia" w:ascii="仿宋" w:hAnsi="仿宋" w:eastAsia="仿宋"/>
          <w:sz w:val="32"/>
          <w:szCs w:val="32"/>
          <w:lang w:bidi="ar"/>
        </w:rPr>
        <w:t xml:space="preserve">0元</w:t>
      </w:r>
      <w:r>
        <w:rPr>
          <w:rFonts w:ascii="仿宋" w:hAnsi="仿宋" w:eastAsia="仿宋"/>
          <w:sz w:val="32"/>
          <w:szCs w:val="32"/>
          <w:lang w:bidi="ar"/>
        </w:rPr>
        <w:t xml:space="preserve">。</w:t>
      </w:r>
      <w:r>
        <w:rPr>
          <w:rFonts w:ascii="仿宋" w:hAnsi="仿宋" w:eastAsia="仿宋"/>
          <w:sz w:val="32"/>
          <w:szCs w:val="32"/>
        </w:rPr>
      </w:r>
      <w:r/>
    </w:p>
    <w:p>
      <w:pPr>
        <w:pStyle w:val="1074"/>
        <w:ind w:firstLine="643"/>
        <w:jc w:val="left"/>
        <w:spacing w:before="0" w:line="360" w:lineRule="auto"/>
        <w:widowControl/>
        <w:rPr>
          <w:rFonts w:ascii="仿宋" w:hAnsi="仿宋" w:eastAsia="仿宋"/>
          <w:sz w:val="32"/>
          <w:szCs w:val="32"/>
        </w:rPr>
      </w:pPr>
      <w:r/>
      <w:bookmarkStart w:id="18" w:name="_Toc28359005"/>
      <w:r/>
      <w:bookmarkStart w:id="19" w:name="_Toc28359082"/>
      <w:r/>
      <w:bookmarkStart w:id="20" w:name="_Toc35393793"/>
      <w:r/>
      <w:bookmarkStart w:id="21" w:name="_Toc35393624"/>
      <w:r>
        <w:rPr>
          <w:rFonts w:ascii="仿宋" w:hAnsi="仿宋" w:eastAsia="仿宋"/>
          <w:sz w:val="32"/>
          <w:szCs w:val="32"/>
        </w:rPr>
        <w:t xml:space="preserve">四、提交投标文件</w:t>
      </w:r>
      <w:bookmarkEnd w:id="18"/>
      <w:r/>
      <w:bookmarkEnd w:id="19"/>
      <w:r>
        <w:rPr>
          <w:rFonts w:ascii="仿宋" w:hAnsi="仿宋" w:eastAsia="仿宋"/>
          <w:sz w:val="32"/>
          <w:szCs w:val="32"/>
        </w:rPr>
        <w:t xml:space="preserve">截止时间、开标时间和地点</w:t>
      </w:r>
      <w:bookmarkEnd w:id="20"/>
      <w:r/>
      <w:bookmarkEnd w:id="21"/>
      <w:r>
        <w:rPr>
          <w:rFonts w:ascii="仿宋" w:hAnsi="仿宋" w:eastAsia="仿宋"/>
          <w:sz w:val="32"/>
          <w:szCs w:val="32"/>
        </w:rPr>
      </w:r>
      <w:r/>
    </w:p>
    <w:p>
      <w:pPr>
        <w:pStyle w:val="1072"/>
        <w:ind w:firstLine="640"/>
        <w:spacing w:line="360" w:lineRule="auto"/>
        <w:rPr>
          <w:rFonts w:ascii="仿宋" w:hAnsi="仿宋" w:eastAsia="仿宋"/>
          <w:bCs/>
          <w:sz w:val="32"/>
          <w:szCs w:val="32"/>
          <w:u w:val="single"/>
        </w:rPr>
      </w:pPr>
      <w:r>
        <w:rPr>
          <w:rFonts w:ascii="仿宋" w:hAnsi="仿宋" w:eastAsia="仿宋"/>
          <w:sz w:val="32"/>
          <w:szCs w:val="32"/>
          <w:lang w:bidi="ar"/>
        </w:rPr>
        <w:t xml:space="preserve">投标截止时间、开标时间：</w:t>
      </w:r>
      <w:r>
        <w:rPr>
          <w:rFonts w:hint="eastAsia" w:ascii="仿宋" w:hAnsi="仿宋" w:eastAsia="仿宋"/>
          <w:sz w:val="32"/>
          <w:szCs w:val="32"/>
          <w:lang w:bidi="ar"/>
        </w:rPr>
        <w:t xml:space="preserve">2</w:t>
      </w:r>
      <w:r>
        <w:rPr>
          <w:rFonts w:ascii="仿宋" w:hAnsi="仿宋" w:eastAsia="仿宋"/>
          <w:sz w:val="32"/>
          <w:szCs w:val="32"/>
          <w:lang w:bidi="ar"/>
        </w:rPr>
        <w:t xml:space="preserve">026</w:t>
      </w:r>
      <w:r>
        <w:rPr>
          <w:rFonts w:hint="eastAsia" w:ascii="仿宋" w:hAnsi="仿宋" w:eastAsia="仿宋" w:cs="宋体"/>
          <w:sz w:val="32"/>
          <w:szCs w:val="32"/>
        </w:rPr>
        <w:t xml:space="preserve">年</w:t>
      </w:r>
      <w:r>
        <w:rPr>
          <w:rFonts w:hint="eastAsia" w:ascii="仿宋" w:hAnsi="仿宋" w:eastAsia="仿宋" w:cs="宋体"/>
          <w:sz w:val="32"/>
          <w:szCs w:val="32"/>
        </w:rPr>
        <w:t xml:space="preserve">1</w:t>
      </w:r>
      <w:r>
        <w:rPr>
          <w:rFonts w:ascii="仿宋" w:hAnsi="仿宋" w:eastAsia="仿宋" w:cs="宋体"/>
          <w:sz w:val="32"/>
          <w:szCs w:val="32"/>
        </w:rPr>
        <w:t xml:space="preserve">1</w:t>
      </w:r>
      <w:r>
        <w:rPr>
          <w:rFonts w:hint="eastAsia" w:ascii="仿宋" w:hAnsi="仿宋" w:eastAsia="仿宋" w:cs="宋体"/>
          <w:sz w:val="32"/>
          <w:szCs w:val="32"/>
        </w:rPr>
        <w:t xml:space="preserve">月</w:t>
      </w:r>
      <w:r>
        <w:rPr>
          <w:rFonts w:hint="eastAsia" w:ascii="仿宋" w:hAnsi="仿宋" w:eastAsia="仿宋" w:cs="宋体"/>
          <w:sz w:val="32"/>
          <w:szCs w:val="32"/>
        </w:rPr>
        <w:t xml:space="preserve">1</w:t>
      </w:r>
      <w:r>
        <w:rPr>
          <w:rFonts w:ascii="仿宋" w:hAnsi="仿宋" w:eastAsia="仿宋" w:cs="宋体"/>
          <w:sz w:val="32"/>
          <w:szCs w:val="32"/>
        </w:rPr>
        <w:t xml:space="preserve">2</w:t>
      </w:r>
      <w:r>
        <w:rPr>
          <w:rFonts w:hint="eastAsia" w:ascii="仿宋" w:hAnsi="仿宋" w:eastAsia="仿宋" w:cs="宋体"/>
          <w:sz w:val="32"/>
          <w:szCs w:val="32"/>
        </w:rPr>
        <w:t xml:space="preserve">日</w:t>
      </w:r>
      <w:r>
        <w:rPr>
          <w:rFonts w:hint="eastAsia" w:ascii="仿宋" w:hAnsi="仿宋" w:eastAsia="仿宋" w:cs="宋体"/>
          <w:sz w:val="32"/>
          <w:szCs w:val="32"/>
        </w:rPr>
        <w:t xml:space="preserve">1</w:t>
      </w:r>
      <w:r>
        <w:rPr>
          <w:rFonts w:ascii="仿宋" w:hAnsi="仿宋" w:eastAsia="仿宋" w:cs="宋体"/>
          <w:sz w:val="32"/>
          <w:szCs w:val="32"/>
        </w:rPr>
        <w:t xml:space="preserve">4</w:t>
      </w:r>
      <w:r>
        <w:rPr>
          <w:rFonts w:hint="eastAsia" w:ascii="仿宋" w:hAnsi="仿宋" w:eastAsia="仿宋"/>
          <w:sz w:val="32"/>
          <w:szCs w:val="32"/>
          <w:lang w:bidi="ar"/>
        </w:rPr>
        <w:t xml:space="preserve">点</w:t>
      </w:r>
      <w:r>
        <w:rPr>
          <w:rFonts w:hint="eastAsia" w:ascii="仿宋" w:hAnsi="仿宋" w:eastAsia="仿宋"/>
          <w:sz w:val="32"/>
          <w:szCs w:val="32"/>
          <w:lang w:bidi="ar"/>
        </w:rPr>
        <w:t xml:space="preserve">0</w:t>
      </w:r>
      <w:r>
        <w:rPr>
          <w:rFonts w:ascii="仿宋" w:hAnsi="仿宋" w:eastAsia="仿宋"/>
          <w:sz w:val="32"/>
          <w:szCs w:val="32"/>
          <w:lang w:bidi="ar"/>
        </w:rPr>
        <w:t xml:space="preserve">0</w:t>
      </w:r>
      <w:r>
        <w:rPr>
          <w:rFonts w:hint="eastAsia" w:ascii="仿宋" w:hAnsi="仿宋" w:eastAsia="仿宋"/>
          <w:sz w:val="32"/>
          <w:szCs w:val="32"/>
          <w:lang w:bidi="ar"/>
        </w:rPr>
        <w:t xml:space="preserve">分</w:t>
      </w:r>
      <w:r>
        <w:rPr>
          <w:rFonts w:ascii="仿宋" w:hAnsi="仿宋" w:eastAsia="仿宋"/>
          <w:bCs/>
          <w:sz w:val="32"/>
          <w:szCs w:val="32"/>
          <w:lang w:bidi="ar"/>
        </w:rPr>
        <w:t xml:space="preserve">（北京时间）</w:t>
      </w:r>
      <w:r>
        <w:rPr>
          <w:rFonts w:ascii="仿宋" w:hAnsi="仿宋" w:eastAsia="仿宋"/>
          <w:iCs/>
          <w:sz w:val="32"/>
          <w:szCs w:val="32"/>
          <w:lang w:bidi="ar"/>
        </w:rPr>
        <w:t xml:space="preserve">。</w:t>
      </w:r>
      <w:r>
        <w:rPr>
          <w:rFonts w:ascii="仿宋" w:hAnsi="仿宋" w:eastAsia="仿宋"/>
          <w:bCs/>
          <w:sz w:val="32"/>
          <w:szCs w:val="32"/>
          <w:u w:val="single"/>
        </w:rPr>
      </w:r>
      <w:r/>
    </w:p>
    <w:p>
      <w:pPr>
        <w:pStyle w:val="1072"/>
        <w:ind w:firstLine="640"/>
        <w:spacing w:line="360" w:lineRule="auto"/>
        <w:rPr>
          <w:rFonts w:ascii="仿宋" w:hAnsi="仿宋" w:eastAsia="仿宋"/>
          <w:b/>
          <w:bCs/>
          <w:sz w:val="32"/>
          <w:szCs w:val="32"/>
        </w:rPr>
      </w:pPr>
      <w:r>
        <w:rPr>
          <w:rFonts w:ascii="仿宋" w:hAnsi="仿宋" w:eastAsia="仿宋"/>
          <w:sz w:val="32"/>
          <w:szCs w:val="32"/>
          <w:lang w:bidi="ar"/>
        </w:rPr>
        <w:t xml:space="preserve">地点：</w:t>
      </w:r>
      <w:r>
        <w:rPr>
          <w:rFonts w:hint="eastAsia" w:ascii="仿宋" w:hAnsi="仿宋" w:eastAsia="仿宋"/>
          <w:sz w:val="32"/>
          <w:szCs w:val="32"/>
          <w:lang w:bidi="ar"/>
        </w:rPr>
        <w:t xml:space="preserve">“苏采云”政府采购一体化平台。</w:t>
      </w:r>
      <w:r>
        <w:rPr>
          <w:rFonts w:ascii="仿宋" w:hAnsi="仿宋" w:eastAsia="仿宋"/>
          <w:b/>
          <w:bCs/>
          <w:sz w:val="32"/>
          <w:szCs w:val="32"/>
        </w:rPr>
      </w:r>
      <w:r/>
    </w:p>
    <w:p>
      <w:pPr>
        <w:pStyle w:val="1074"/>
        <w:ind w:firstLine="643"/>
        <w:jc w:val="left"/>
        <w:spacing w:before="0" w:line="360" w:lineRule="auto"/>
        <w:rPr>
          <w:rFonts w:ascii="仿宋" w:hAnsi="仿宋" w:eastAsia="仿宋"/>
          <w:sz w:val="32"/>
          <w:szCs w:val="32"/>
        </w:rPr>
      </w:pPr>
      <w:r/>
      <w:bookmarkStart w:id="22" w:name="_Toc35393625"/>
      <w:r/>
      <w:bookmarkStart w:id="23" w:name="_Toc28359007"/>
      <w:r/>
      <w:bookmarkStart w:id="24" w:name="_Toc35393794"/>
      <w:r/>
      <w:bookmarkStart w:id="25" w:name="_Toc28359084"/>
      <w:r>
        <w:rPr>
          <w:rFonts w:ascii="仿宋" w:hAnsi="仿宋" w:eastAsia="仿宋"/>
          <w:sz w:val="32"/>
          <w:szCs w:val="32"/>
        </w:rPr>
        <w:t xml:space="preserve">五、公告期限</w:t>
      </w:r>
      <w:bookmarkEnd w:id="22"/>
      <w:r/>
      <w:bookmarkEnd w:id="23"/>
      <w:r/>
      <w:bookmarkEnd w:id="24"/>
      <w:r/>
      <w:bookmarkEnd w:id="25"/>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自本公告发布之日起5个工作日。</w:t>
      </w:r>
      <w:r/>
    </w:p>
    <w:p>
      <w:pPr>
        <w:pStyle w:val="1074"/>
        <w:ind w:firstLine="643"/>
        <w:jc w:val="left"/>
        <w:spacing w:before="0" w:line="360" w:lineRule="auto"/>
        <w:rPr>
          <w:rFonts w:ascii="仿宋" w:hAnsi="仿宋" w:eastAsia="仿宋"/>
          <w:sz w:val="32"/>
          <w:szCs w:val="32"/>
        </w:rPr>
      </w:pPr>
      <w:r/>
      <w:bookmarkStart w:id="26" w:name="_Toc35393795"/>
      <w:r/>
      <w:bookmarkStart w:id="27" w:name="_Toc35393626"/>
      <w:r>
        <w:rPr>
          <w:rFonts w:ascii="仿宋" w:hAnsi="仿宋" w:eastAsia="仿宋"/>
          <w:sz w:val="32"/>
          <w:szCs w:val="32"/>
        </w:rPr>
        <w:t xml:space="preserve">六、其他补充事宜</w:t>
      </w:r>
      <w:bookmarkEnd w:id="26"/>
      <w:r/>
      <w:bookmarkEnd w:id="27"/>
      <w:r>
        <w:rPr>
          <w:rFonts w:ascii="仿宋" w:hAnsi="仿宋" w:eastAsia="仿宋"/>
          <w:sz w:val="32"/>
          <w:szCs w:val="32"/>
        </w:rPr>
      </w:r>
      <w:r/>
    </w:p>
    <w:p>
      <w:pPr>
        <w:pStyle w:val="1072"/>
        <w:ind w:firstLine="640"/>
        <w:spacing w:line="360" w:lineRule="auto"/>
        <w:rPr>
          <w:rFonts w:ascii="仿宋" w:hAnsi="仿宋" w:eastAsia="仿宋"/>
          <w:sz w:val="32"/>
          <w:szCs w:val="32"/>
        </w:rPr>
      </w:pPr>
      <w:r>
        <w:rPr>
          <w:rFonts w:ascii="仿宋" w:hAnsi="仿宋" w:eastAsia="仿宋"/>
          <w:sz w:val="32"/>
          <w:szCs w:val="32"/>
        </w:rPr>
        <w:t xml:space="preserve">1.本项目需要落实的政府采购政策：</w:t>
      </w:r>
      <w:r>
        <w:rPr>
          <w:rFonts w:hint="eastAsia" w:ascii="仿宋" w:hAnsi="仿宋" w:eastAsia="仿宋"/>
          <w:sz w:val="32"/>
          <w:szCs w:val="32"/>
          <w:u w:val="single"/>
          <w:lang w:bidi="ar"/>
        </w:rPr>
        <w:t xml:space="preserve">/</w:t>
      </w:r>
      <w:r>
        <w:rPr>
          <w:rFonts w:ascii="仿宋" w:hAnsi="仿宋" w:eastAsia="仿宋"/>
          <w:sz w:val="32"/>
          <w:szCs w:val="32"/>
          <w:lang w:bidi="ar"/>
        </w:rPr>
        <w:t xml:space="preserve">。</w:t>
      </w:r>
      <w:r>
        <w:rPr>
          <w:rFonts w:ascii="仿宋" w:hAnsi="仿宋" w:eastAsia="仿宋"/>
          <w:sz w:val="32"/>
          <w:szCs w:val="32"/>
        </w:rPr>
        <w:t xml:space="preserve"> </w:t>
      </w:r>
      <w:r/>
    </w:p>
    <w:p>
      <w:pPr>
        <w:pStyle w:val="1072"/>
        <w:ind w:firstLine="640"/>
        <w:jc w:val="left"/>
        <w:spacing w:line="360" w:lineRule="auto"/>
        <w:rPr>
          <w:rFonts w:hint="eastAsia" w:ascii="仿宋" w:hAnsi="仿宋" w:eastAsia="仿宋"/>
          <w:sz w:val="32"/>
          <w:szCs w:val="32"/>
          <w:lang w:bidi="ar"/>
        </w:rPr>
      </w:pPr>
      <w:r>
        <w:rPr>
          <w:rFonts w:ascii="仿宋" w:hAnsi="仿宋" w:eastAsia="仿宋"/>
          <w:sz w:val="32"/>
          <w:szCs w:val="32"/>
          <w:lang w:bidi="ar"/>
        </w:rPr>
        <w:t xml:space="preserve">2</w:t>
      </w:r>
      <w:r>
        <w:rPr>
          <w:rFonts w:hint="eastAsia" w:ascii="仿宋" w:hAnsi="仿宋" w:eastAsia="仿宋"/>
          <w:sz w:val="32"/>
          <w:szCs w:val="32"/>
          <w:lang w:bidi="ar"/>
        </w:rPr>
        <w:t xml:space="preserve">.根据省财政厅《关</w:t>
      </w:r>
      <w:r>
        <w:rPr>
          <w:rFonts w:hint="eastAsia" w:ascii="仿宋" w:hAnsi="仿宋" w:eastAsia="仿宋"/>
          <w:sz w:val="32"/>
          <w:szCs w:val="32"/>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pStyle w:val="1072"/>
        <w:ind w:firstLine="640"/>
        <w:spacing w:line="360" w:lineRule="auto"/>
        <w:rPr>
          <w:rFonts w:hint="eastAsia" w:ascii="仿宋" w:hAnsi="仿宋" w:eastAsia="仿宋"/>
          <w:sz w:val="32"/>
          <w:szCs w:val="32"/>
          <w:lang w:bidi="ar"/>
        </w:rPr>
      </w:pPr>
      <w:r>
        <w:rPr>
          <w:rFonts w:hint="eastAsia" w:ascii="仿宋" w:hAnsi="仿宋" w:eastAsia="仿宋"/>
          <w:sz w:val="32"/>
          <w:szCs w:val="32"/>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pStyle w:val="1072"/>
        <w:ind w:firstLine="640"/>
        <w:spacing w:line="360" w:lineRule="auto"/>
        <w:rPr>
          <w:rFonts w:ascii="仿宋" w:hAnsi="仿宋" w:eastAsia="仿宋"/>
          <w:sz w:val="32"/>
          <w:szCs w:val="32"/>
          <w:lang w:val="zh-TW" w:bidi="ar"/>
        </w:rPr>
      </w:pPr>
      <w:r>
        <w:rPr>
          <w:rFonts w:ascii="仿宋" w:hAnsi="仿宋" w:eastAsia="PMingLiU"/>
          <w:sz w:val="32"/>
          <w:szCs w:val="32"/>
          <w:lang w:val="zh-TW" w:eastAsia="zh-TW" w:bidi="ar"/>
        </w:rPr>
        <w:t xml:space="preserve">3</w:t>
      </w:r>
      <w:r>
        <w:rPr>
          <w:rFonts w:hint="eastAsia" w:ascii="仿宋" w:hAnsi="仿宋" w:eastAsia="仿宋"/>
          <w:sz w:val="32"/>
          <w:szCs w:val="32"/>
          <w:lang w:val="zh-TW" w:bidi="ar"/>
        </w:rPr>
        <w:t xml:space="preserve">.关于常州市中小企业政府采购信用融资：</w:t>
      </w:r>
      <w:r>
        <w:rPr>
          <w:rFonts w:ascii="仿宋" w:hAnsi="仿宋" w:eastAsia="仿宋"/>
          <w:sz w:val="32"/>
          <w:szCs w:val="32"/>
          <w:lang w:val="zh-TW" w:bidi="ar"/>
        </w:rPr>
      </w:r>
      <w:r/>
    </w:p>
    <w:p>
      <w:pPr>
        <w:pStyle w:val="1072"/>
        <w:ind w:firstLine="640"/>
        <w:spacing w:line="360" w:lineRule="auto"/>
        <w:rPr>
          <w:rFonts w:ascii="仿宋" w:hAnsi="仿宋" w:eastAsia="仿宋"/>
          <w:sz w:val="32"/>
          <w:szCs w:val="32"/>
          <w:lang w:val="zh-TW" w:bidi="ar"/>
        </w:rPr>
      </w:pPr>
      <w:r>
        <w:rPr>
          <w:rFonts w:hint="eastAsia" w:ascii="仿宋" w:hAnsi="仿宋" w:eastAsia="仿宋"/>
          <w:sz w:val="32"/>
          <w:szCs w:val="32"/>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sz w:val="32"/>
          <w:szCs w:val="32"/>
          <w:lang w:val="zh-TW" w:bidi="ar"/>
        </w:rPr>
      </w:r>
      <w:r/>
    </w:p>
    <w:p>
      <w:pPr>
        <w:pStyle w:val="1074"/>
        <w:ind w:firstLine="643"/>
        <w:jc w:val="left"/>
        <w:spacing w:before="0" w:line="360" w:lineRule="auto"/>
        <w:rPr>
          <w:rFonts w:ascii="仿宋" w:hAnsi="仿宋" w:eastAsia="仿宋"/>
          <w:sz w:val="32"/>
          <w:szCs w:val="32"/>
        </w:rPr>
      </w:pPr>
      <w:r/>
      <w:bookmarkStart w:id="28" w:name="_Toc28359008"/>
      <w:r/>
      <w:bookmarkStart w:id="29" w:name="_Toc35393627"/>
      <w:r/>
      <w:bookmarkStart w:id="30" w:name="_Toc35393796"/>
      <w:r/>
      <w:bookmarkStart w:id="31" w:name="_Toc28359085"/>
      <w:r>
        <w:rPr>
          <w:rFonts w:ascii="仿宋" w:hAnsi="仿宋" w:eastAsia="仿宋"/>
          <w:sz w:val="32"/>
          <w:szCs w:val="32"/>
        </w:rPr>
        <w:t xml:space="preserve">七、对本次招标提出询问，请按以下方式联系。</w:t>
      </w:r>
      <w:bookmarkEnd w:id="28"/>
      <w:r/>
      <w:bookmarkEnd w:id="29"/>
      <w:r/>
      <w:bookmarkEnd w:id="30"/>
      <w:r/>
      <w:bookmarkEnd w:id="31"/>
      <w:r>
        <w:rPr>
          <w:rFonts w:ascii="仿宋" w:hAnsi="仿宋" w:eastAsia="仿宋"/>
          <w:sz w:val="32"/>
          <w:szCs w:val="32"/>
        </w:rPr>
      </w:r>
      <w:r/>
    </w:p>
    <w:p>
      <w:pPr>
        <w:pStyle w:val="1072"/>
        <w:ind w:firstLine="643"/>
        <w:jc w:val="left"/>
        <w:spacing w:line="360" w:lineRule="auto"/>
        <w:widowControl/>
        <w:rPr>
          <w:rFonts w:ascii="仿宋" w:hAnsi="仿宋" w:eastAsia="仿宋"/>
          <w:b/>
          <w:sz w:val="32"/>
          <w:szCs w:val="32"/>
        </w:rPr>
      </w:pPr>
      <w:r>
        <w:rPr>
          <w:rFonts w:ascii="仿宋" w:hAnsi="仿宋" w:eastAsia="仿宋"/>
          <w:b/>
          <w:sz w:val="32"/>
          <w:szCs w:val="32"/>
        </w:rPr>
        <w:t xml:space="preserve">1.采购人信息</w:t>
      </w:r>
      <w:r/>
    </w:p>
    <w:p>
      <w:pPr>
        <w:pStyle w:val="1072"/>
        <w:ind w:firstLine="640"/>
        <w:jc w:val="left"/>
        <w:spacing w:line="360" w:lineRule="auto"/>
        <w:rPr>
          <w:rFonts w:ascii="仿宋" w:hAnsi="仿宋" w:eastAsia="仿宋"/>
          <w:sz w:val="32"/>
          <w:szCs w:val="32"/>
        </w:rPr>
      </w:pPr>
      <w:r/>
      <w:bookmarkStart w:id="32" w:name="_Toc28359009"/>
      <w:r/>
      <w:bookmarkStart w:id="33" w:name="_Toc28359086"/>
      <w:r>
        <w:rPr>
          <w:rFonts w:hint="eastAsia" w:ascii="仿宋" w:hAnsi="仿宋" w:eastAsia="仿宋"/>
          <w:sz w:val="32"/>
          <w:szCs w:val="32"/>
        </w:rPr>
        <w:t xml:space="preserve">名    称：常州市中医医院</w:t>
      </w:r>
      <w:r>
        <w:rPr>
          <w:rFonts w:ascii="仿宋" w:hAnsi="仿宋" w:eastAsia="仿宋"/>
          <w:sz w:val="32"/>
          <w:szCs w:val="32"/>
        </w:rPr>
      </w:r>
      <w:r/>
    </w:p>
    <w:p>
      <w:pPr>
        <w:pStyle w:val="1072"/>
        <w:ind w:firstLine="640"/>
        <w:jc w:val="left"/>
        <w:spacing w:line="360" w:lineRule="auto"/>
        <w:rPr>
          <w:rFonts w:ascii="仿宋" w:hAnsi="仿宋" w:eastAsia="仿宋"/>
          <w:sz w:val="32"/>
          <w:szCs w:val="32"/>
        </w:rPr>
      </w:pPr>
      <w:r>
        <w:rPr>
          <w:rFonts w:hint="eastAsia" w:ascii="仿宋" w:hAnsi="仿宋" w:eastAsia="仿宋"/>
          <w:sz w:val="32"/>
          <w:szCs w:val="32"/>
        </w:rPr>
        <w:t xml:space="preserve">地    址：常州市和平北路25号</w:t>
      </w:r>
      <w:r>
        <w:rPr>
          <w:rFonts w:ascii="仿宋" w:hAnsi="仿宋" w:eastAsia="仿宋"/>
          <w:sz w:val="32"/>
          <w:szCs w:val="32"/>
        </w:rPr>
      </w:r>
      <w:r/>
    </w:p>
    <w:p>
      <w:pPr>
        <w:pStyle w:val="1072"/>
        <w:ind w:firstLine="640"/>
        <w:jc w:val="left"/>
        <w:spacing w:line="360" w:lineRule="auto"/>
        <w:rPr>
          <w:rFonts w:ascii="仿宋" w:hAnsi="仿宋" w:eastAsia="仿宋"/>
          <w:sz w:val="32"/>
          <w:szCs w:val="32"/>
        </w:rPr>
      </w:pPr>
      <w:r>
        <w:rPr>
          <w:rFonts w:hint="eastAsia" w:ascii="仿宋" w:hAnsi="仿宋" w:eastAsia="仿宋"/>
          <w:sz w:val="32"/>
          <w:szCs w:val="32"/>
        </w:rPr>
        <w:t xml:space="preserve">联系方式：许先生  </w:t>
      </w:r>
      <w:r>
        <w:rPr>
          <w:rFonts w:ascii="仿宋" w:hAnsi="仿宋" w:eastAsia="仿宋"/>
          <w:sz w:val="32"/>
          <w:szCs w:val="32"/>
        </w:rPr>
        <w:t xml:space="preserve">0519-</w:t>
      </w:r>
      <w:r>
        <w:rPr>
          <w:rFonts w:hint="eastAsia" w:ascii="仿宋" w:hAnsi="仿宋" w:eastAsia="仿宋"/>
          <w:sz w:val="32"/>
          <w:szCs w:val="32"/>
        </w:rPr>
        <w:t xml:space="preserve">89896987</w:t>
      </w:r>
      <w:r>
        <w:rPr>
          <w:rFonts w:ascii="仿宋" w:hAnsi="仿宋" w:eastAsia="仿宋"/>
          <w:sz w:val="32"/>
          <w:szCs w:val="32"/>
        </w:rPr>
      </w:r>
      <w:r/>
    </w:p>
    <w:p>
      <w:pPr>
        <w:pStyle w:val="1072"/>
        <w:ind w:firstLine="643"/>
        <w:jc w:val="left"/>
        <w:spacing w:line="360" w:lineRule="auto"/>
        <w:rPr>
          <w:rFonts w:ascii="仿宋" w:hAnsi="仿宋" w:eastAsia="仿宋"/>
          <w:b/>
          <w:sz w:val="32"/>
          <w:szCs w:val="32"/>
        </w:rPr>
      </w:pPr>
      <w:r>
        <w:rPr>
          <w:rFonts w:ascii="仿宋" w:hAnsi="仿宋" w:eastAsia="仿宋"/>
          <w:b/>
          <w:sz w:val="32"/>
          <w:szCs w:val="32"/>
        </w:rPr>
        <w:t xml:space="preserve">2.采购代理机构信息</w:t>
      </w:r>
      <w:bookmarkEnd w:id="32"/>
      <w:r/>
      <w:bookmarkEnd w:id="33"/>
      <w:r>
        <w:rPr>
          <w:rFonts w:ascii="仿宋" w:hAnsi="仿宋" w:eastAsia="仿宋"/>
          <w:b/>
          <w:sz w:val="32"/>
          <w:szCs w:val="32"/>
        </w:rPr>
      </w:r>
      <w:r/>
    </w:p>
    <w:p>
      <w:pPr>
        <w:pStyle w:val="1072"/>
        <w:ind w:firstLine="640"/>
        <w:spacing w:line="360" w:lineRule="auto"/>
        <w:rPr>
          <w:rFonts w:hint="eastAsia" w:ascii="仿宋" w:hAnsi="仿宋" w:eastAsia="仿宋"/>
          <w:sz w:val="32"/>
          <w:szCs w:val="32"/>
        </w:rPr>
      </w:pPr>
      <w:r/>
      <w:bookmarkStart w:id="34" w:name="_Toc28359087"/>
      <w:r/>
      <w:bookmarkStart w:id="35" w:name="_Toc28359010"/>
      <w:r>
        <w:rPr>
          <w:rFonts w:hint="eastAsia" w:ascii="仿宋" w:hAnsi="仿宋" w:eastAsia="仿宋"/>
          <w:sz w:val="32"/>
          <w:szCs w:val="32"/>
        </w:rPr>
        <w:t xml:space="preserve">名    称：常州市城投建设工程招标有限公司</w:t>
      </w:r>
      <w:r/>
    </w:p>
    <w:p>
      <w:pPr>
        <w:pStyle w:val="1072"/>
        <w:ind w:firstLine="640"/>
        <w:spacing w:line="360" w:lineRule="auto"/>
        <w:rPr>
          <w:rFonts w:hint="eastAsia" w:ascii="仿宋" w:hAnsi="仿宋" w:eastAsia="仿宋"/>
          <w:sz w:val="32"/>
          <w:szCs w:val="32"/>
        </w:rPr>
      </w:pPr>
      <w:r>
        <w:rPr>
          <w:rFonts w:hint="eastAsia" w:ascii="仿宋" w:hAnsi="仿宋" w:eastAsia="仿宋"/>
          <w:sz w:val="32"/>
          <w:szCs w:val="32"/>
        </w:rPr>
        <w:t xml:space="preserve">地    址：常州市新北区通江中路396号中创大厦4楼</w:t>
      </w:r>
      <w:r/>
    </w:p>
    <w:p>
      <w:pPr>
        <w:pStyle w:val="1072"/>
        <w:ind w:firstLine="640"/>
        <w:spacing w:line="360" w:lineRule="auto"/>
        <w:rPr>
          <w:rFonts w:hint="eastAsia" w:ascii="仿宋" w:hAnsi="仿宋" w:eastAsia="仿宋"/>
          <w:b/>
          <w:sz w:val="32"/>
          <w:szCs w:val="32"/>
        </w:rPr>
      </w:pPr>
      <w:r>
        <w:rPr>
          <w:rFonts w:hint="eastAsia" w:ascii="仿宋" w:hAnsi="仿宋" w:eastAsia="仿宋"/>
          <w:sz w:val="32"/>
          <w:szCs w:val="32"/>
        </w:rPr>
        <w:t xml:space="preserve">联系方式：0519-81580101</w:t>
      </w:r>
      <w:r>
        <w:rPr>
          <w:rFonts w:ascii="仿宋" w:hAnsi="仿宋" w:eastAsia="仿宋"/>
          <w:b/>
          <w:sz w:val="32"/>
          <w:szCs w:val="32"/>
        </w:rPr>
        <w:t xml:space="preserve"> </w:t>
      </w:r>
      <w:r>
        <w:rPr>
          <w:rFonts w:hint="eastAsia" w:ascii="仿宋" w:hAnsi="仿宋" w:eastAsia="仿宋"/>
          <w:b/>
          <w:sz w:val="32"/>
          <w:szCs w:val="32"/>
        </w:rPr>
      </w:r>
      <w:r/>
    </w:p>
    <w:p>
      <w:pPr>
        <w:pStyle w:val="1072"/>
        <w:ind w:firstLine="643"/>
        <w:spacing w:line="360" w:lineRule="auto"/>
        <w:rPr>
          <w:rFonts w:hint="eastAsia" w:ascii="仿宋" w:hAnsi="仿宋" w:eastAsia="仿宋"/>
          <w:b/>
          <w:sz w:val="32"/>
          <w:szCs w:val="32"/>
        </w:rPr>
      </w:pPr>
      <w:r>
        <w:rPr>
          <w:rFonts w:ascii="仿宋" w:hAnsi="仿宋" w:eastAsia="仿宋"/>
          <w:b/>
          <w:sz w:val="32"/>
          <w:szCs w:val="32"/>
        </w:rPr>
        <w:t xml:space="preserve">3.项目联系方式</w:t>
      </w:r>
      <w:bookmarkEnd w:id="34"/>
      <w:r/>
      <w:bookmarkEnd w:id="35"/>
      <w:r>
        <w:rPr>
          <w:rFonts w:hint="eastAsia" w:ascii="仿宋" w:hAnsi="仿宋" w:eastAsia="仿宋"/>
          <w:b/>
          <w:sz w:val="32"/>
          <w:szCs w:val="32"/>
        </w:rPr>
      </w:r>
      <w:r/>
    </w:p>
    <w:p>
      <w:pPr>
        <w:pStyle w:val="1072"/>
        <w:ind w:firstLine="640"/>
        <w:spacing w:line="360" w:lineRule="auto"/>
        <w:rPr>
          <w:rFonts w:hint="eastAsia" w:ascii="仿宋" w:hAnsi="仿宋" w:eastAsia="仿宋"/>
          <w:sz w:val="32"/>
          <w:szCs w:val="32"/>
        </w:rPr>
      </w:pPr>
      <w:r>
        <w:rPr>
          <w:rFonts w:hint="eastAsia" w:ascii="仿宋" w:hAnsi="仿宋" w:eastAsia="仿宋"/>
          <w:sz w:val="32"/>
          <w:szCs w:val="32"/>
        </w:rPr>
        <w:t xml:space="preserve">项目联系人：王逸菲</w:t>
      </w:r>
      <w:r/>
    </w:p>
    <w:p>
      <w:pPr>
        <w:pStyle w:val="1072"/>
        <w:ind w:firstLine="640"/>
        <w:spacing w:line="360" w:lineRule="auto"/>
        <w:rPr>
          <w:rFonts w:hint="eastAsia" w:ascii="仿宋" w:hAnsi="仿宋" w:eastAsia="仿宋"/>
          <w:sz w:val="32"/>
          <w:szCs w:val="32"/>
        </w:rPr>
      </w:pPr>
      <w:r>
        <w:rPr>
          <w:rFonts w:hint="eastAsia" w:ascii="仿宋" w:hAnsi="仿宋" w:eastAsia="仿宋"/>
          <w:sz w:val="32"/>
          <w:szCs w:val="32"/>
        </w:rPr>
        <w:t xml:space="preserve">电      话：0519-81580152  81580191  81580192（转分机号6</w:t>
      </w:r>
      <w:r>
        <w:rPr>
          <w:rFonts w:ascii="仿宋" w:hAnsi="仿宋" w:eastAsia="仿宋"/>
          <w:sz w:val="32"/>
          <w:szCs w:val="32"/>
        </w:rPr>
        <w:t xml:space="preserve">012</w:t>
      </w:r>
      <w:r>
        <w:rPr>
          <w:rFonts w:hint="eastAsia" w:ascii="仿宋" w:hAnsi="仿宋" w:eastAsia="仿宋"/>
          <w:sz w:val="32"/>
          <w:szCs w:val="32"/>
        </w:rPr>
        <w:t xml:space="preserve">）</w:t>
      </w:r>
      <w:r/>
    </w:p>
    <w:p>
      <w:pPr>
        <w:pStyle w:val="1072"/>
        <w:ind w:firstLine="640"/>
        <w:spacing w:line="360" w:lineRule="auto"/>
        <w:rPr>
          <w:rFonts w:hint="eastAsia" w:ascii="仿宋" w:hAnsi="仿宋" w:eastAsia="仿宋"/>
          <w:sz w:val="32"/>
          <w:szCs w:val="32"/>
        </w:rPr>
      </w:pPr>
      <w:r>
        <w:rPr>
          <w:rFonts w:hint="eastAsia" w:ascii="仿宋" w:hAnsi="仿宋" w:eastAsia="仿宋"/>
          <w:sz w:val="32"/>
          <w:szCs w:val="32"/>
        </w:rPr>
        <w:t xml:space="preserve">本公示信息已征得相关当事人同意后发布。</w:t>
      </w:r>
      <w:r/>
    </w:p>
    <w:p>
      <w:pPr>
        <w:pStyle w:val="1072"/>
        <w:jc w:val="center"/>
        <w:spacing w:line="360" w:lineRule="auto"/>
        <w:rPr>
          <w:rFonts w:ascii="宋体" w:hAnsi="宋体"/>
          <w:b/>
          <w:sz w:val="32"/>
          <w:szCs w:val="32"/>
        </w:rPr>
        <w:outlineLvl w:val="0"/>
      </w:pPr>
      <w:r>
        <w:rPr>
          <w:rFonts w:ascii="宋体" w:hAnsi="宋体"/>
          <w:sz w:val="24"/>
        </w:rPr>
        <w:br w:type="page" w:clear="all"/>
      </w:r>
      <w:bookmarkStart w:id="36" w:name="_Toc195842950"/>
      <w:r/>
      <w:bookmarkStart w:id="37" w:name="_Toc150774783"/>
      <w:r/>
      <w:bookmarkStart w:id="38" w:name="_Toc353825548"/>
      <w:r/>
      <w:bookmarkStart w:id="39" w:name="_Toc127161488"/>
      <w:r/>
      <w:bookmarkStart w:id="40" w:name="_Toc353873938"/>
      <w:r/>
      <w:bookmarkStart w:id="41" w:name="_Toc512937850"/>
      <w:r/>
      <w:bookmarkStart w:id="42" w:name="_Toc305158854"/>
      <w:r/>
      <w:bookmarkStart w:id="43" w:name="_Toc226965856"/>
      <w:r/>
      <w:bookmarkStart w:id="44" w:name="_Toc305158928"/>
      <w:r/>
      <w:bookmarkStart w:id="45" w:name="_Toc99301420"/>
      <w:r/>
      <w:bookmarkStart w:id="46" w:name="_Toc264969275"/>
      <w:r/>
      <w:bookmarkStart w:id="47" w:name="_Toc265228423"/>
      <w:r/>
      <w:bookmarkStart w:id="48" w:name="_Toc127151777"/>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sz w:val="32"/>
          <w:szCs w:val="32"/>
        </w:rPr>
      </w:r>
      <w:r/>
    </w:p>
    <w:p>
      <w:pPr>
        <w:pStyle w:val="1074"/>
        <w:spacing w:before="0" w:line="360" w:lineRule="auto"/>
        <w:tabs>
          <w:tab w:val="center" w:pos="4592" w:leader="none"/>
          <w:tab w:val="left" w:pos="7860" w:leader="none"/>
        </w:tabs>
        <w:rPr>
          <w:rFonts w:ascii="宋体" w:hAnsi="宋体" w:eastAsia="宋体"/>
          <w:sz w:val="28"/>
        </w:rPr>
      </w:pPr>
      <w:r/>
      <w:bookmarkStart w:id="49" w:name="_Toc151193689"/>
      <w:r/>
      <w:bookmarkStart w:id="50" w:name="_Toc151193761"/>
      <w:r/>
      <w:bookmarkStart w:id="51" w:name="_Toc195842884"/>
      <w:r/>
      <w:bookmarkStart w:id="52" w:name="_Toc150774619"/>
      <w:r/>
      <w:bookmarkStart w:id="53" w:name="_Toc164229360"/>
      <w:r/>
      <w:bookmarkStart w:id="54" w:name="_Toc150509270"/>
      <w:r/>
      <w:bookmarkStart w:id="55" w:name="_Toc226965792"/>
      <w:r/>
      <w:bookmarkStart w:id="56" w:name="_Toc226965709"/>
      <w:r/>
      <w:bookmarkStart w:id="57" w:name="_Toc142311021"/>
      <w:r/>
      <w:bookmarkStart w:id="58" w:name="_Toc151190146"/>
      <w:r/>
      <w:bookmarkStart w:id="59" w:name="_Toc127161433"/>
      <w:r/>
      <w:bookmarkStart w:id="60" w:name="_Toc150774724"/>
      <w:r/>
      <w:bookmarkStart w:id="61" w:name="_Toc226309763"/>
      <w:r/>
      <w:bookmarkStart w:id="62" w:name="_Toc127151519"/>
      <w:r/>
      <w:bookmarkStart w:id="63" w:name="_Toc164229214"/>
      <w:r/>
      <w:bookmarkStart w:id="64" w:name="_Toc149720812"/>
      <w:r/>
      <w:bookmarkStart w:id="65" w:name="_Toc226337215"/>
      <w:r/>
      <w:bookmarkStart w:id="66" w:name="_Toc151193617"/>
      <w:r/>
      <w:bookmarkStart w:id="67" w:name="_Toc520356144"/>
      <w:r/>
      <w:bookmarkStart w:id="68" w:name="_Toc127151720"/>
      <w:r/>
      <w:bookmarkStart w:id="69" w:name="_Toc150480757"/>
      <w:r/>
      <w:bookmarkStart w:id="70" w:name="_Toc164608788"/>
      <w:r/>
      <w:bookmarkStart w:id="71" w:name="_Toc151193833"/>
      <w:r/>
      <w:bookmarkStart w:id="72" w:name="_Toc151193907"/>
      <w:r/>
      <w:bookmarkStart w:id="73" w:name="_Toc164351613"/>
      <w:r/>
      <w:bookmarkStart w:id="74" w:name="_Toc164608633"/>
      <w:r>
        <w:rPr>
          <w:rFonts w:ascii="宋体" w:hAnsi="宋体" w:eastAsia="宋体"/>
          <w:sz w:val="28"/>
        </w:rPr>
        <w:t xml:space="preserve">投标人须知资料表</w:t>
      </w:r>
      <w:r/>
    </w:p>
    <w:p>
      <w:pPr>
        <w:pStyle w:val="1072"/>
        <w:jc w:val="center"/>
        <w:rPr>
          <w:rFonts w:ascii="宋体" w:hAnsi="宋体"/>
          <w:b/>
          <w:sz w:val="28"/>
          <w:szCs w:val="28"/>
        </w:rPr>
      </w:pPr>
      <w:r>
        <w:rPr>
          <w:rFonts w:ascii="宋体" w:hAnsi="宋体"/>
          <w:b/>
          <w:sz w:val="28"/>
          <w:szCs w:val="28"/>
        </w:rPr>
      </w:r>
      <w:r/>
    </w:p>
    <w:p>
      <w:pPr>
        <w:pStyle w:val="1072"/>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pStyle w:val="1072"/>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72"/>
              <w:jc w:val="center"/>
              <w:rPr>
                <w:rFonts w:hint="eastAsia" w:ascii="宋体" w:hAnsi="宋体" w:cs="宋体"/>
                <w:b/>
                <w:bCs/>
                <w:sz w:val="24"/>
              </w:rPr>
            </w:pPr>
            <w:r>
              <w:rPr>
                <w:rFonts w:hint="eastAsia" w:ascii="宋体" w:hAnsi="宋体" w:cs="宋体"/>
                <w:b/>
                <w:sz w:val="24"/>
              </w:rPr>
              <w:t xml:space="preserve">条款号</w:t>
            </w:r>
            <w:r>
              <w:rPr>
                <w:rFonts w:hint="eastAsia" w:ascii="宋体" w:hAnsi="宋体" w:cs="宋体"/>
                <w:b/>
                <w:bCs/>
                <w:sz w:val="24"/>
              </w:rPr>
            </w:r>
            <w:r/>
          </w:p>
        </w:tc>
        <w:tc>
          <w:tcPr>
            <w:tcW w:w="1701" w:type="dxa"/>
            <w:vAlign w:val="center"/>
            <w:textDirection w:val="lrTb"/>
            <w:noWrap w:val="false"/>
          </w:tcPr>
          <w:p>
            <w:pPr>
              <w:pStyle w:val="1072"/>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pStyle w:val="1072"/>
              <w:jc w:val="center"/>
              <w:rPr>
                <w:rFonts w:hint="eastAsia" w:ascii="宋体" w:hAnsi="宋体" w:cs="宋体"/>
                <w:b/>
                <w:bCs/>
                <w:sz w:val="24"/>
              </w:rPr>
            </w:pPr>
            <w:r>
              <w:rPr>
                <w:rFonts w:hint="eastAsia" w:ascii="宋体" w:hAnsi="宋体" w:cs="宋体"/>
                <w:b/>
                <w:bCs/>
                <w:sz w:val="24"/>
              </w:rPr>
              <w:t xml:space="preserve">内容</w:t>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项目属性：</w:t>
            </w:r>
            <w:r/>
          </w:p>
          <w:p>
            <w:pPr>
              <w:pStyle w:val="1072"/>
              <w:jc w:val="left"/>
              <w:rPr>
                <w:rFonts w:hint="eastAsia" w:ascii="宋体" w:hAnsi="宋体" w:cs="宋体"/>
                <w:sz w:val="24"/>
              </w:rPr>
            </w:pPr>
            <w:r>
              <w:rPr>
                <w:rFonts w:hint="eastAsia" w:ascii="宋体" w:hAnsi="宋体" w:cs="宋体"/>
                <w:b/>
                <w:sz w:val="24"/>
              </w:rPr>
              <w:t xml:space="preserve">■</w:t>
            </w:r>
            <w:r>
              <w:rPr>
                <w:rFonts w:hint="eastAsia" w:ascii="宋体" w:hAnsi="宋体" w:cs="宋体"/>
                <w:sz w:val="24"/>
              </w:rPr>
              <w:t xml:space="preserve">服务</w:t>
            </w:r>
            <w:r/>
          </w:p>
          <w:p>
            <w:pPr>
              <w:pStyle w:val="1072"/>
              <w:jc w:val="left"/>
              <w:rPr>
                <w:rFonts w:hint="eastAsia" w:ascii="宋体" w:hAnsi="宋体" w:cs="宋体"/>
                <w:sz w:val="24"/>
                <w:u w:val="single"/>
              </w:rPr>
            </w:pPr>
            <w:r>
              <w:rPr>
                <w:rFonts w:hint="eastAsia" w:ascii="宋体" w:hAnsi="宋体" w:cs="宋体"/>
                <w:sz w:val="24"/>
              </w:rPr>
              <w:t xml:space="preserve">□货物</w:t>
            </w:r>
            <w:r>
              <w:rPr>
                <w:rFonts w:hint="eastAsia" w:ascii="宋体" w:hAnsi="宋体" w:cs="宋体"/>
                <w:sz w:val="24"/>
                <w:u w:val="single"/>
              </w:rPr>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2.3</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科研仪器设备</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是否属于科研仪器设备采购项目：</w:t>
            </w:r>
            <w:r/>
          </w:p>
          <w:p>
            <w:pPr>
              <w:pStyle w:val="1072"/>
              <w:jc w:val="left"/>
              <w:rPr>
                <w:rFonts w:hint="eastAsia" w:ascii="宋体" w:hAnsi="宋体" w:cs="宋体"/>
                <w:sz w:val="24"/>
              </w:rPr>
            </w:pPr>
            <w:r>
              <w:rPr>
                <w:rFonts w:hint="eastAsia" w:ascii="宋体" w:hAnsi="宋体" w:cs="宋体"/>
                <w:sz w:val="24"/>
              </w:rPr>
              <w:t xml:space="preserve">□是</w:t>
            </w:r>
            <w:r/>
          </w:p>
          <w:p>
            <w:pPr>
              <w:pStyle w:val="1072"/>
              <w:jc w:val="left"/>
              <w:rPr>
                <w:rFonts w:hint="eastAsia" w:ascii="宋体" w:hAnsi="宋体" w:cs="宋体"/>
                <w:sz w:val="24"/>
              </w:rPr>
            </w:pPr>
            <w:r>
              <w:rPr>
                <w:rFonts w:hint="eastAsia" w:ascii="宋体" w:hAnsi="宋体" w:cs="宋体"/>
                <w:sz w:val="24"/>
              </w:rPr>
              <w:t xml:space="preserve">■否</w:t>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2.4</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核心产品</w:t>
            </w:r>
            <w:r/>
          </w:p>
        </w:tc>
        <w:tc>
          <w:tcPr>
            <w:tcW w:w="7540" w:type="dxa"/>
            <w:vAlign w:val="center"/>
            <w:textDirection w:val="lrTb"/>
            <w:noWrap w:val="false"/>
          </w:tcPr>
          <w:p>
            <w:pPr>
              <w:pStyle w:val="1113"/>
              <w:rPr>
                <w:rFonts w:hAnsi="宋体" w:cs="宋体"/>
                <w:sz w:val="24"/>
                <w:szCs w:val="24"/>
              </w:rPr>
            </w:pPr>
            <w:r>
              <w:rPr>
                <w:rFonts w:hAnsi="宋体" w:cs="宋体"/>
                <w:sz w:val="24"/>
              </w:rPr>
              <w:t xml:space="preserve">■</w:t>
            </w:r>
            <w:r>
              <w:rPr>
                <w:rFonts w:hAnsi="宋体" w:cs="宋体"/>
                <w:sz w:val="24"/>
                <w:szCs w:val="24"/>
              </w:rPr>
              <w:t xml:space="preserve">关于核心产品本项目__包不适用。</w:t>
            </w:r>
            <w:r/>
          </w:p>
          <w:p>
            <w:pPr>
              <w:pStyle w:val="1113"/>
              <w:rPr>
                <w:rFonts w:hAnsi="宋体" w:cs="宋体"/>
                <w:sz w:val="24"/>
                <w:szCs w:val="24"/>
              </w:rPr>
            </w:pPr>
            <w:r>
              <w:rPr>
                <w:rFonts w:hAnsi="宋体" w:cs="宋体"/>
                <w:sz w:val="24"/>
                <w:szCs w:val="24"/>
              </w:rPr>
              <w:t xml:space="preserve">□本项目__包为单一产品采购项目。</w:t>
            </w:r>
            <w:r/>
          </w:p>
          <w:p>
            <w:pPr>
              <w:pStyle w:val="1072"/>
              <w:jc w:val="left"/>
              <w:rPr>
                <w:rFonts w:hint="eastAsia" w:ascii="宋体" w:hAnsi="宋体" w:cs="宋体"/>
                <w:sz w:val="24"/>
              </w:rPr>
            </w:pPr>
            <w:r>
              <w:rPr>
                <w:rFonts w:hint="eastAsia" w:hAnsi="宋体" w:cs="宋体"/>
                <w:sz w:val="24"/>
              </w:rPr>
              <w:t xml:space="preserve">□</w:t>
            </w:r>
            <w:r>
              <w:rPr>
                <w:rFonts w:hint="eastAsia" w:ascii="宋体" w:hAnsi="宋体" w:cs="宋体"/>
                <w:sz w:val="24"/>
              </w:rPr>
              <w:t xml:space="preserve">本项目__包为非单一产品采购项目，核心产品为：____。</w:t>
            </w:r>
            <w:r/>
          </w:p>
        </w:tc>
      </w:tr>
      <w:tr>
        <w:trPr>
          <w:cantSplit/>
          <w:trHeight w:val="20"/>
        </w:trPr>
        <w:tc>
          <w:tcPr>
            <w:tcW w:w="988" w:type="dxa"/>
            <w:vAlign w:val="center"/>
            <w:vMerge w:val="restart"/>
            <w:textDirection w:val="lrTb"/>
            <w:noWrap w:val="false"/>
          </w:tcPr>
          <w:p>
            <w:pPr>
              <w:pStyle w:val="1113"/>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■不组织</w:t>
            </w:r>
            <w:r/>
          </w:p>
          <w:p>
            <w:pPr>
              <w:pStyle w:val="1072"/>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bCs/>
                <w:sz w:val="24"/>
              </w:rPr>
            </w:r>
            <w:r/>
          </w:p>
          <w:p>
            <w:pPr>
              <w:pStyle w:val="1113"/>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cantSplit/>
          <w:trHeight w:val="20"/>
        </w:trPr>
        <w:tc>
          <w:tcPr>
            <w:tcW w:w="988" w:type="dxa"/>
            <w:vAlign w:val="center"/>
            <w:vMerge w:val="continue"/>
            <w:textDirection w:val="lrTb"/>
            <w:noWrap w:val="false"/>
          </w:tcPr>
          <w:p>
            <w:pPr>
              <w:pStyle w:val="1113"/>
              <w:jc w:val="center"/>
              <w:rPr>
                <w:rFonts w:hAnsi="宋体" w:cs="宋体"/>
                <w:sz w:val="24"/>
                <w:szCs w:val="24"/>
              </w:rPr>
            </w:pPr>
            <w:r>
              <w:rPr>
                <w:rFonts w:hAnsi="宋体" w:cs="宋体"/>
                <w:sz w:val="24"/>
                <w:szCs w:val="24"/>
              </w:rPr>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■不召开</w:t>
            </w:r>
            <w:r/>
          </w:p>
          <w:p>
            <w:pPr>
              <w:pStyle w:val="1072"/>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4.1</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样品</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投标样品递交：</w:t>
            </w:r>
            <w:r/>
          </w:p>
          <w:p>
            <w:pPr>
              <w:pStyle w:val="1072"/>
              <w:jc w:val="left"/>
              <w:rPr>
                <w:rFonts w:hint="eastAsia" w:ascii="宋体" w:hAnsi="宋体" w:cs="宋体"/>
                <w:sz w:val="24"/>
              </w:rPr>
            </w:pPr>
            <w:r>
              <w:rPr>
                <w:rFonts w:hint="eastAsia" w:ascii="宋体" w:hAnsi="宋体" w:cs="宋体"/>
                <w:sz w:val="24"/>
              </w:rPr>
              <w:t xml:space="preserve">□不需要</w:t>
            </w:r>
            <w:r/>
          </w:p>
          <w:p>
            <w:pPr>
              <w:pStyle w:val="1072"/>
              <w:jc w:val="left"/>
              <w:rPr>
                <w:rFonts w:hint="eastAsia" w:ascii="宋体" w:hAnsi="宋体" w:cs="宋体"/>
                <w:sz w:val="24"/>
              </w:rPr>
            </w:pPr>
            <w:r>
              <w:rPr>
                <w:rFonts w:hint="eastAsia" w:ascii="宋体" w:hAnsi="宋体" w:cs="宋体"/>
                <w:sz w:val="24"/>
              </w:rPr>
              <w:t xml:space="preserve">■需要，具体要求如下：</w:t>
            </w:r>
            <w:r/>
          </w:p>
          <w:p>
            <w:pPr>
              <w:pStyle w:val="1072"/>
              <w:jc w:val="left"/>
              <w:rPr>
                <w:rFonts w:ascii="宋体" w:hAnsi="宋体" w:cs="宋体"/>
                <w:sz w:val="24"/>
              </w:rPr>
            </w:pPr>
            <w:r>
              <w:rPr>
                <w:rFonts w:hint="eastAsia" w:ascii="宋体" w:hAnsi="宋体" w:cs="宋体"/>
                <w:sz w:val="24"/>
              </w:rPr>
              <w:t xml:space="preserve">（1）样品制作的标准和要求：</w:t>
            </w:r>
            <w:r>
              <w:rPr>
                <w:rFonts w:ascii="宋体" w:hAnsi="宋体" w:cs="宋体"/>
                <w:sz w:val="24"/>
              </w:rPr>
            </w:r>
            <w:r/>
          </w:p>
          <w:tbl>
            <w:tblPr>
              <w:tblW w:w="732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0"/>
              <w:gridCol w:w="1899"/>
              <w:gridCol w:w="1465"/>
              <w:gridCol w:w="2930"/>
            </w:tblGrid>
            <w:tr>
              <w:trPr>
                <w:trHeight w:val="281"/>
              </w:trPr>
              <w:tc>
                <w:tcPr>
                  <w:tcW w:w="1030" w:type="dxa"/>
                  <w:vAlign w:val="center"/>
                  <w:textDirection w:val="lrTb"/>
                  <w:noWrap w:val="false"/>
                </w:tcPr>
                <w:p>
                  <w:pPr>
                    <w:pStyle w:val="1072"/>
                    <w:jc w:val="center"/>
                    <w:rPr>
                      <w:rFonts w:ascii="宋体" w:hAnsi="宋体" w:cs="宋体"/>
                      <w:szCs w:val="21"/>
                    </w:rPr>
                  </w:pPr>
                  <w:r>
                    <w:rPr>
                      <w:rFonts w:hint="eastAsia" w:ascii="宋体" w:hAnsi="宋体" w:cs="宋体"/>
                      <w:szCs w:val="21"/>
                    </w:rPr>
                    <w:t xml:space="preserve">包号</w:t>
                  </w:r>
                  <w:r>
                    <w:rPr>
                      <w:rFonts w:ascii="宋体" w:hAnsi="宋体" w:cs="宋体"/>
                      <w:szCs w:val="21"/>
                    </w:rPr>
                  </w:r>
                  <w:r/>
                </w:p>
              </w:tc>
              <w:tc>
                <w:tcPr>
                  <w:tcW w:w="1899" w:type="dxa"/>
                  <w:vAlign w:val="center"/>
                  <w:textDirection w:val="lrTb"/>
                  <w:noWrap w:val="false"/>
                </w:tcPr>
                <w:p>
                  <w:pPr>
                    <w:pStyle w:val="1072"/>
                    <w:jc w:val="center"/>
                    <w:rPr>
                      <w:rFonts w:ascii="宋体" w:hAnsi="宋体" w:cs="宋体"/>
                      <w:szCs w:val="21"/>
                    </w:rPr>
                  </w:pPr>
                  <w:r>
                    <w:rPr>
                      <w:rFonts w:hint="eastAsia" w:ascii="宋体" w:hAnsi="宋体" w:cs="宋体"/>
                      <w:szCs w:val="21"/>
                    </w:rPr>
                    <w:t xml:space="preserve">名称</w:t>
                  </w:r>
                  <w:r>
                    <w:rPr>
                      <w:rFonts w:ascii="宋体" w:hAnsi="宋体" w:cs="宋体"/>
                      <w:szCs w:val="21"/>
                    </w:rPr>
                  </w:r>
                  <w:r/>
                </w:p>
              </w:tc>
              <w:tc>
                <w:tcPr>
                  <w:tcW w:w="1465" w:type="dxa"/>
                  <w:vAlign w:val="center"/>
                  <w:textDirection w:val="lrTb"/>
                  <w:noWrap w:val="false"/>
                </w:tcPr>
                <w:p>
                  <w:pPr>
                    <w:pStyle w:val="1072"/>
                    <w:jc w:val="center"/>
                    <w:rPr>
                      <w:rFonts w:ascii="宋体" w:hAnsi="宋体" w:cs="宋体"/>
                      <w:szCs w:val="21"/>
                    </w:rPr>
                  </w:pPr>
                  <w:r>
                    <w:rPr>
                      <w:rFonts w:hint="eastAsia" w:ascii="宋体" w:hAnsi="宋体" w:cs="宋体"/>
                      <w:szCs w:val="21"/>
                    </w:rPr>
                    <w:t xml:space="preserve">数量</w:t>
                  </w:r>
                  <w:r>
                    <w:rPr>
                      <w:rFonts w:ascii="宋体" w:hAnsi="宋体" w:cs="宋体"/>
                      <w:szCs w:val="21"/>
                    </w:rPr>
                  </w:r>
                  <w:r/>
                </w:p>
              </w:tc>
              <w:tc>
                <w:tcPr>
                  <w:tcW w:w="2930" w:type="dxa"/>
                  <w:vAlign w:val="center"/>
                  <w:textDirection w:val="lrTb"/>
                  <w:noWrap w:val="false"/>
                </w:tcPr>
                <w:p>
                  <w:pPr>
                    <w:pStyle w:val="1072"/>
                    <w:jc w:val="center"/>
                    <w:rPr>
                      <w:rFonts w:ascii="宋体" w:hAnsi="宋体" w:cs="宋体"/>
                      <w:szCs w:val="21"/>
                    </w:rPr>
                  </w:pPr>
                  <w:r>
                    <w:rPr>
                      <w:rFonts w:hint="eastAsia" w:ascii="宋体" w:hAnsi="宋体" w:cs="宋体"/>
                      <w:szCs w:val="21"/>
                    </w:rPr>
                    <w:t xml:space="preserve">样品制作的标准和要求</w:t>
                  </w:r>
                  <w:r>
                    <w:rPr>
                      <w:rFonts w:ascii="宋体" w:hAnsi="宋体" w:cs="宋体"/>
                      <w:szCs w:val="21"/>
                    </w:rPr>
                  </w:r>
                  <w:r/>
                </w:p>
              </w:tc>
            </w:tr>
            <w:tr>
              <w:trPr>
                <w:cantSplit/>
              </w:trPr>
              <w:tc>
                <w:tcPr>
                  <w:tcW w:w="1030" w:type="dxa"/>
                  <w:vAlign w:val="center"/>
                  <w:vMerge w:val="restart"/>
                  <w:textDirection w:val="lrTb"/>
                  <w:noWrap w:val="false"/>
                </w:tcPr>
                <w:p>
                  <w:pPr>
                    <w:pStyle w:val="1072"/>
                    <w:jc w:val="center"/>
                    <w:rPr>
                      <w:rFonts w:ascii="宋体" w:hAnsi="宋体" w:cs="宋体"/>
                      <w:szCs w:val="21"/>
                    </w:rPr>
                  </w:pPr>
                  <w:r>
                    <w:rPr>
                      <w:rFonts w:hint="eastAsia" w:ascii="宋体" w:hAnsi="宋体" w:cs="宋体"/>
                      <w:szCs w:val="21"/>
                    </w:rPr>
                    <w:t xml:space="preserve">0</w:t>
                  </w:r>
                  <w:r>
                    <w:rPr>
                      <w:rFonts w:ascii="宋体" w:hAnsi="宋体" w:cs="宋体"/>
                      <w:szCs w:val="21"/>
                    </w:rPr>
                    <w:t xml:space="preserve">1/02</w:t>
                  </w:r>
                  <w:r/>
                </w:p>
              </w:tc>
              <w:tc>
                <w:tcPr>
                  <w:tcW w:w="1899" w:type="dxa"/>
                  <w:vAlign w:val="center"/>
                  <w:textDirection w:val="lrTb"/>
                  <w:noWrap w:val="false"/>
                </w:tcPr>
                <w:p>
                  <w:pPr>
                    <w:pStyle w:val="1072"/>
                    <w:jc w:val="center"/>
                    <w:rPr>
                      <w:rFonts w:ascii="宋体" w:hAnsi="宋体" w:cs="宋体"/>
                      <w:szCs w:val="21"/>
                    </w:rPr>
                  </w:pPr>
                  <w:r>
                    <w:rPr>
                      <w:rFonts w:hint="eastAsia" w:ascii="宋体" w:hAnsi="宋体" w:cs="宋体"/>
                      <w:szCs w:val="21"/>
                    </w:rPr>
                    <w:t xml:space="preserve">左上中切牙个性化基台(ITINC+国产全瓷冠)</w:t>
                  </w:r>
                  <w:r>
                    <w:rPr>
                      <w:rFonts w:ascii="宋体" w:hAnsi="宋体" w:cs="宋体"/>
                      <w:szCs w:val="21"/>
                    </w:rPr>
                    <w:t xml:space="preserve"> </w:t>
                  </w:r>
                  <w:r/>
                </w:p>
              </w:tc>
              <w:tc>
                <w:tcPr>
                  <w:tcW w:w="1465" w:type="dxa"/>
                  <w:vAlign w:val="center"/>
                  <w:textDirection w:val="lrTb"/>
                  <w:noWrap w:val="false"/>
                </w:tcPr>
                <w:p>
                  <w:pPr>
                    <w:pStyle w:val="1072"/>
                    <w:jc w:val="center"/>
                  </w:pPr>
                  <w:r>
                    <w:rPr>
                      <w:rFonts w:hint="eastAsia" w:ascii="宋体" w:hAnsi="宋体" w:cs="宋体"/>
                      <w:szCs w:val="21"/>
                    </w:rPr>
                    <w:t xml:space="preserve">1件</w:t>
                  </w:r>
                  <w:r/>
                </w:p>
              </w:tc>
              <w:tc>
                <w:tcPr>
                  <w:tcW w:w="2930" w:type="dxa"/>
                  <w:vAlign w:val="center"/>
                  <w:textDirection w:val="lrTb"/>
                  <w:noWrap w:val="false"/>
                </w:tcPr>
                <w:p>
                  <w:pPr>
                    <w:pStyle w:val="1072"/>
                    <w:jc w:val="left"/>
                    <w:rPr>
                      <w:rFonts w:ascii="宋体" w:hAnsi="宋体" w:cs="宋体"/>
                      <w:szCs w:val="21"/>
                    </w:rPr>
                  </w:pPr>
                  <w:r>
                    <w:rPr>
                      <w:rFonts w:hint="eastAsia" w:ascii="宋体" w:hAnsi="宋体" w:cs="宋体"/>
                      <w:szCs w:val="21"/>
                    </w:rPr>
                    <w:t xml:space="preserve">口内粘接牙冠，带有打印的树脂模型，定位器，人工牙龈。</w:t>
                  </w:r>
                  <w:r>
                    <w:rPr>
                      <w:rFonts w:ascii="宋体" w:hAnsi="宋体" w:cs="宋体"/>
                      <w:szCs w:val="21"/>
                    </w:rPr>
                  </w:r>
                  <w:r/>
                </w:p>
              </w:tc>
            </w:tr>
            <w:tr>
              <w:trPr>
                <w:cantSplit/>
              </w:trPr>
              <w:tc>
                <w:tcPr>
                  <w:tcW w:w="1030" w:type="dxa"/>
                  <w:vAlign w:val="center"/>
                  <w:vMerge w:val="continue"/>
                  <w:textDirection w:val="lrTb"/>
                  <w:noWrap w:val="false"/>
                </w:tcPr>
                <w:p>
                  <w:pPr>
                    <w:pStyle w:val="1072"/>
                    <w:jc w:val="center"/>
                    <w:rPr>
                      <w:rFonts w:hint="eastAsia" w:ascii="宋体" w:hAnsi="宋体" w:cs="宋体"/>
                      <w:szCs w:val="21"/>
                    </w:rPr>
                  </w:pPr>
                  <w:r>
                    <w:rPr>
                      <w:rFonts w:hint="eastAsia" w:ascii="宋体" w:hAnsi="宋体" w:cs="宋体"/>
                      <w:szCs w:val="21"/>
                    </w:rPr>
                  </w:r>
                  <w:r/>
                </w:p>
              </w:tc>
              <w:tc>
                <w:tcPr>
                  <w:tcW w:w="1899" w:type="dxa"/>
                  <w:vAlign w:val="center"/>
                  <w:textDirection w:val="lrTb"/>
                  <w:noWrap w:val="false"/>
                </w:tcPr>
                <w:p>
                  <w:pPr>
                    <w:pStyle w:val="1072"/>
                    <w:jc w:val="center"/>
                    <w:rPr>
                      <w:rFonts w:ascii="宋体" w:hAnsi="宋体" w:cs="宋体"/>
                      <w:szCs w:val="21"/>
                    </w:rPr>
                  </w:pPr>
                  <w:r>
                    <w:rPr>
                      <w:rFonts w:hint="eastAsia" w:ascii="宋体" w:hAnsi="宋体" w:cs="宋体"/>
                      <w:szCs w:val="21"/>
                    </w:rPr>
                    <w:t xml:space="preserve">3D打印的右上中切牙种植树脂冠</w:t>
                  </w:r>
                  <w:r>
                    <w:rPr>
                      <w:rFonts w:ascii="宋体" w:hAnsi="宋体" w:cs="宋体"/>
                      <w:szCs w:val="21"/>
                    </w:rPr>
                    <w:t xml:space="preserve"> </w:t>
                  </w:r>
                  <w:r/>
                </w:p>
              </w:tc>
              <w:tc>
                <w:tcPr>
                  <w:tcW w:w="1465" w:type="dxa"/>
                  <w:vAlign w:val="center"/>
                  <w:textDirection w:val="lrTb"/>
                  <w:noWrap w:val="false"/>
                </w:tcPr>
                <w:p>
                  <w:pPr>
                    <w:pStyle w:val="1072"/>
                    <w:jc w:val="center"/>
                  </w:pPr>
                  <w:r>
                    <w:rPr>
                      <w:rFonts w:hint="eastAsia" w:ascii="宋体" w:hAnsi="宋体" w:cs="宋体"/>
                      <w:szCs w:val="21"/>
                    </w:rPr>
                    <w:t xml:space="preserve">1件</w:t>
                  </w:r>
                  <w:r/>
                </w:p>
              </w:tc>
              <w:tc>
                <w:tcPr>
                  <w:tcW w:w="2930" w:type="dxa"/>
                  <w:vAlign w:val="center"/>
                  <w:textDirection w:val="lrTb"/>
                  <w:noWrap w:val="false"/>
                </w:tcPr>
                <w:p>
                  <w:pPr>
                    <w:pStyle w:val="1072"/>
                    <w:jc w:val="left"/>
                    <w:rPr>
                      <w:rFonts w:ascii="宋体" w:hAnsi="宋体" w:cs="宋体"/>
                      <w:szCs w:val="21"/>
                    </w:rPr>
                  </w:pPr>
                  <w:r>
                    <w:rPr>
                      <w:rFonts w:hint="eastAsia" w:ascii="宋体" w:hAnsi="宋体" w:cs="宋体"/>
                      <w:szCs w:val="21"/>
                    </w:rPr>
                    <w:t xml:space="preserve">此树脂冠粘接于临时基台上，需要能在口内至少使用3个月。</w:t>
                  </w:r>
                  <w:r>
                    <w:rPr>
                      <w:rFonts w:ascii="宋体" w:hAnsi="宋体" w:cs="宋体"/>
                      <w:szCs w:val="21"/>
                    </w:rPr>
                  </w:r>
                  <w:r/>
                </w:p>
              </w:tc>
            </w:tr>
            <w:tr>
              <w:trPr>
                <w:cantSplit/>
              </w:trPr>
              <w:tc>
                <w:tcPr>
                  <w:tcW w:w="1030" w:type="dxa"/>
                  <w:vAlign w:val="center"/>
                  <w:vMerge w:val="continue"/>
                  <w:textDirection w:val="lrTb"/>
                  <w:noWrap w:val="false"/>
                </w:tcPr>
                <w:p>
                  <w:pPr>
                    <w:pStyle w:val="1072"/>
                    <w:jc w:val="center"/>
                    <w:rPr>
                      <w:rFonts w:hint="eastAsia" w:ascii="宋体" w:hAnsi="宋体" w:cs="宋体"/>
                      <w:szCs w:val="21"/>
                    </w:rPr>
                  </w:pPr>
                  <w:r>
                    <w:rPr>
                      <w:rFonts w:hint="eastAsia" w:ascii="宋体" w:hAnsi="宋体" w:cs="宋体"/>
                      <w:szCs w:val="21"/>
                    </w:rPr>
                  </w:r>
                  <w:r/>
                </w:p>
              </w:tc>
              <w:tc>
                <w:tcPr>
                  <w:tcW w:w="1899" w:type="dxa"/>
                  <w:vAlign w:val="center"/>
                  <w:textDirection w:val="lrTb"/>
                  <w:noWrap w:val="false"/>
                </w:tcPr>
                <w:p>
                  <w:pPr>
                    <w:pStyle w:val="1072"/>
                    <w:jc w:val="center"/>
                    <w:rPr>
                      <w:rFonts w:ascii="宋体" w:hAnsi="宋体" w:cs="宋体"/>
                      <w:szCs w:val="21"/>
                    </w:rPr>
                  </w:pPr>
                  <w:r>
                    <w:rPr>
                      <w:rFonts w:hint="eastAsia" w:ascii="宋体" w:hAnsi="宋体" w:cs="宋体"/>
                      <w:szCs w:val="21"/>
                    </w:rPr>
                    <w:t xml:space="preserve">下颌all-on-6即刻修复样品</w:t>
                  </w:r>
                  <w:r>
                    <w:rPr>
                      <w:rFonts w:ascii="宋体" w:hAnsi="宋体" w:cs="宋体"/>
                      <w:szCs w:val="21"/>
                    </w:rPr>
                  </w:r>
                  <w:r/>
                </w:p>
              </w:tc>
              <w:tc>
                <w:tcPr>
                  <w:tcW w:w="1465" w:type="dxa"/>
                  <w:vAlign w:val="center"/>
                  <w:textDirection w:val="lrTb"/>
                  <w:noWrap w:val="false"/>
                </w:tcPr>
                <w:p>
                  <w:pPr>
                    <w:pStyle w:val="1072"/>
                    <w:jc w:val="center"/>
                  </w:pPr>
                  <w:r>
                    <w:rPr>
                      <w:rFonts w:hint="eastAsia" w:ascii="宋体" w:hAnsi="宋体" w:cs="宋体"/>
                      <w:szCs w:val="21"/>
                    </w:rPr>
                    <w:t xml:space="preserve">1件</w:t>
                  </w:r>
                  <w:r/>
                </w:p>
              </w:tc>
              <w:tc>
                <w:tcPr>
                  <w:tcW w:w="2930" w:type="dxa"/>
                  <w:vAlign w:val="center"/>
                  <w:textDirection w:val="lrTb"/>
                  <w:noWrap w:val="false"/>
                </w:tcPr>
                <w:p>
                  <w:pPr>
                    <w:pStyle w:val="1072"/>
                    <w:jc w:val="left"/>
                    <w:rPr>
                      <w:rFonts w:ascii="宋体" w:hAnsi="宋体" w:cs="宋体"/>
                      <w:szCs w:val="21"/>
                    </w:rPr>
                  </w:pPr>
                  <w:r>
                    <w:rPr>
                      <w:rFonts w:hint="eastAsia" w:ascii="宋体" w:hAnsi="宋体" w:cs="宋体"/>
                      <w:szCs w:val="21"/>
                    </w:rPr>
                    <w:t xml:space="preserve">可以是3D打印的，也可以是注塑的。</w:t>
                  </w:r>
                  <w:r>
                    <w:rPr>
                      <w:rFonts w:ascii="宋体" w:hAnsi="宋体" w:cs="宋体"/>
                      <w:szCs w:val="21"/>
                    </w:rPr>
                  </w:r>
                  <w:r/>
                </w:p>
              </w:tc>
            </w:tr>
            <w:tr>
              <w:trPr/>
              <w:tc>
                <w:tcPr>
                  <w:gridSpan w:val="4"/>
                  <w:tcW w:w="7324" w:type="dxa"/>
                  <w:vAlign w:val="center"/>
                  <w:textDirection w:val="lrTb"/>
                  <w:noWrap w:val="false"/>
                </w:tcPr>
                <w:p>
                  <w:pPr>
                    <w:pStyle w:val="1072"/>
                    <w:jc w:val="left"/>
                    <w:rPr>
                      <w:rFonts w:hint="eastAsia" w:ascii="宋体" w:hAnsi="宋体" w:cs="宋体"/>
                      <w:szCs w:val="21"/>
                    </w:rPr>
                  </w:pPr>
                  <w:r>
                    <w:rPr>
                      <w:rFonts w:hint="eastAsia" w:ascii="宋体" w:hAnsi="宋体" w:cs="宋体"/>
                      <w:szCs w:val="21"/>
                    </w:rPr>
                    <w:t xml:space="preserve">注：若投标人同时参与两个采购包的投标，可仅提供一份样品。</w:t>
                  </w:r>
                  <w:r/>
                </w:p>
              </w:tc>
            </w:tr>
          </w:tbl>
          <w:p>
            <w:pPr>
              <w:pStyle w:val="1072"/>
              <w:jc w:val="left"/>
              <w:rPr>
                <w:rFonts w:hint="eastAsia" w:ascii="宋体" w:hAnsi="宋体" w:cs="宋体"/>
                <w:sz w:val="24"/>
              </w:rPr>
            </w:pPr>
            <w:r>
              <w:rPr>
                <w:rFonts w:hint="eastAsia" w:ascii="宋体" w:hAnsi="宋体" w:cs="宋体"/>
                <w:sz w:val="24"/>
              </w:rPr>
              <w:t xml:space="preserve">（2）是否需要随样品提交相关检测报告：</w:t>
            </w:r>
            <w:r/>
          </w:p>
          <w:p>
            <w:pPr>
              <w:pStyle w:val="1072"/>
              <w:ind w:firstLine="600"/>
              <w:jc w:val="left"/>
              <w:rPr>
                <w:rFonts w:hint="eastAsia" w:ascii="宋体" w:hAnsi="宋体" w:cs="宋体"/>
                <w:sz w:val="24"/>
              </w:rPr>
            </w:pPr>
            <w:r>
              <w:rPr>
                <w:rFonts w:hint="eastAsia" w:ascii="宋体" w:hAnsi="宋体" w:cs="宋体"/>
                <w:sz w:val="24"/>
              </w:rPr>
              <w:t xml:space="preserve">■不需要</w:t>
            </w:r>
            <w:r/>
          </w:p>
          <w:p>
            <w:pPr>
              <w:pStyle w:val="1072"/>
              <w:ind w:firstLine="600"/>
              <w:jc w:val="left"/>
              <w:rPr>
                <w:rFonts w:hint="eastAsia" w:ascii="宋体" w:hAnsi="宋体" w:cs="宋体"/>
                <w:sz w:val="24"/>
              </w:rPr>
            </w:pPr>
            <w:r>
              <w:rPr>
                <w:rFonts w:hint="eastAsia" w:ascii="宋体" w:hAnsi="宋体" w:cs="宋体"/>
                <w:sz w:val="24"/>
              </w:rPr>
              <w:t xml:space="preserve">□需要</w:t>
            </w:r>
            <w:r/>
          </w:p>
          <w:p>
            <w:pPr>
              <w:pStyle w:val="1072"/>
              <w:jc w:val="left"/>
              <w:rPr>
                <w:rFonts w:hint="eastAsia" w:ascii="宋体" w:hAnsi="宋体" w:cs="宋体"/>
                <w:sz w:val="24"/>
              </w:rPr>
            </w:pPr>
            <w:r>
              <w:rPr>
                <w:rFonts w:hint="eastAsia" w:ascii="宋体" w:hAnsi="宋体" w:cs="宋体"/>
                <w:sz w:val="24"/>
              </w:rPr>
              <w:t xml:space="preserve">（3）样品递交要求：</w:t>
            </w:r>
            <w:r/>
          </w:p>
          <w:p>
            <w:pPr>
              <w:pStyle w:val="1072"/>
              <w:jc w:val="left"/>
              <w:rPr>
                <w:rFonts w:ascii="宋体" w:hAnsi="宋体" w:cs="宋体"/>
                <w:sz w:val="24"/>
              </w:rPr>
            </w:pPr>
            <w:r>
              <w:rPr>
                <w:rFonts w:hint="eastAsia" w:ascii="宋体" w:hAnsi="宋体" w:cs="宋体"/>
                <w:sz w:val="24"/>
              </w:rPr>
              <w:t xml:space="preserve">①样品递交地点：常州市城投建设工程招标有限公司（常州市新北区通江中路396号中创大厦4楼） </w:t>
            </w:r>
            <w:r>
              <w:rPr>
                <w:rFonts w:ascii="宋体" w:hAnsi="宋体" w:cs="宋体"/>
                <w:sz w:val="24"/>
              </w:rPr>
            </w:r>
            <w:r/>
          </w:p>
          <w:p>
            <w:pPr>
              <w:pStyle w:val="1072"/>
              <w:jc w:val="left"/>
              <w:rPr>
                <w:rFonts w:hint="eastAsia" w:ascii="宋体" w:hAnsi="宋体" w:cs="宋体"/>
                <w:b/>
                <w:sz w:val="24"/>
              </w:rPr>
            </w:pPr>
            <w:r>
              <w:rPr>
                <w:rFonts w:hint="eastAsia" w:ascii="宋体" w:hAnsi="宋体" w:cs="宋体"/>
                <w:b/>
                <w:sz w:val="24"/>
              </w:rPr>
              <w:t xml:space="preserve">样品递交截止时间：2</w:t>
            </w:r>
            <w:r>
              <w:rPr>
                <w:rFonts w:ascii="宋体" w:hAnsi="宋体" w:cs="宋体"/>
                <w:b/>
                <w:sz w:val="24"/>
              </w:rPr>
              <w:t xml:space="preserve">026</w:t>
            </w:r>
            <w:r>
              <w:rPr>
                <w:rFonts w:hint="eastAsia" w:ascii="宋体" w:hAnsi="宋体" w:cs="宋体"/>
                <w:b/>
                <w:sz w:val="24"/>
              </w:rPr>
              <w:t xml:space="preserve">年</w:t>
            </w:r>
            <w:r>
              <w:rPr>
                <w:rFonts w:hint="eastAsia" w:ascii="宋体" w:hAnsi="宋体" w:cs="宋体"/>
                <w:b/>
                <w:sz w:val="24"/>
              </w:rPr>
              <w:t xml:space="preserve">1</w:t>
            </w:r>
            <w:r>
              <w:rPr>
                <w:rFonts w:ascii="宋体" w:hAnsi="宋体" w:cs="宋体"/>
                <w:b/>
                <w:sz w:val="24"/>
              </w:rPr>
              <w:t xml:space="preserve">1</w:t>
            </w:r>
            <w:r>
              <w:rPr>
                <w:rFonts w:hint="eastAsia" w:ascii="宋体" w:hAnsi="宋体" w:cs="宋体"/>
                <w:b/>
                <w:sz w:val="24"/>
              </w:rPr>
              <w:t xml:space="preserve">月</w:t>
            </w:r>
            <w:r>
              <w:rPr>
                <w:rFonts w:hint="eastAsia" w:ascii="宋体" w:hAnsi="宋体" w:cs="宋体"/>
                <w:b/>
                <w:sz w:val="24"/>
              </w:rPr>
              <w:t xml:space="preserve">1</w:t>
            </w:r>
            <w:r>
              <w:rPr>
                <w:rFonts w:ascii="宋体" w:hAnsi="宋体" w:cs="宋体"/>
                <w:b/>
                <w:sz w:val="24"/>
              </w:rPr>
              <w:t xml:space="preserve">1</w:t>
            </w:r>
            <w:r>
              <w:rPr>
                <w:rFonts w:hint="eastAsia" w:ascii="宋体" w:hAnsi="宋体" w:cs="宋体"/>
                <w:b/>
                <w:sz w:val="24"/>
              </w:rPr>
              <w:t xml:space="preserve">日</w:t>
            </w:r>
            <w:r/>
          </w:p>
          <w:p>
            <w:pPr>
              <w:pStyle w:val="1072"/>
              <w:jc w:val="left"/>
              <w:rPr>
                <w:rFonts w:hint="eastAsia" w:ascii="宋体" w:hAnsi="宋体" w:cs="宋体"/>
                <w:sz w:val="24"/>
              </w:rPr>
            </w:pPr>
            <w:r>
              <w:rPr>
                <w:rFonts w:hint="eastAsia" w:ascii="宋体" w:hAnsi="宋体" w:cs="宋体"/>
                <w:sz w:val="24"/>
              </w:rPr>
              <w:t xml:space="preserve">②投标人在样品上粘贴标签，标签上注明投标人名称、样品材质、规格型号、产地，加盖投标人公章，并用不透明白纸将标签粘贴遮盖；</w:t>
            </w:r>
            <w:r/>
          </w:p>
          <w:p>
            <w:pPr>
              <w:pStyle w:val="1072"/>
              <w:jc w:val="left"/>
              <w:rPr>
                <w:rFonts w:hint="eastAsia" w:ascii="宋体" w:hAnsi="宋体" w:cs="宋体"/>
                <w:sz w:val="24"/>
              </w:rPr>
            </w:pPr>
            <w:r>
              <w:rPr>
                <w:rFonts w:hint="eastAsia" w:ascii="宋体" w:hAnsi="宋体" w:cs="宋体"/>
                <w:sz w:val="24"/>
              </w:rPr>
              <w:t xml:space="preserve">③样品提交时,样品上任何显示投标人名称的商标、品牌或其他显示该投标人名称的标志都应用不透明的白纸粘贴遮盖，否则评审时样品部分不得分；</w:t>
            </w:r>
            <w:r/>
          </w:p>
          <w:p>
            <w:pPr>
              <w:pStyle w:val="1072"/>
              <w:jc w:val="left"/>
              <w:rPr>
                <w:rFonts w:hint="eastAsia" w:ascii="宋体" w:hAnsi="宋体" w:cs="宋体"/>
                <w:sz w:val="24"/>
              </w:rPr>
            </w:pPr>
            <w:r>
              <w:rPr>
                <w:rFonts w:hint="eastAsia" w:ascii="宋体" w:hAnsi="宋体" w:cs="宋体"/>
                <w:sz w:val="24"/>
              </w:rPr>
              <w:t xml:space="preserve">（4）未中标人样品退还：未中标人的样品评审结束后予以退回；</w:t>
            </w:r>
            <w:r/>
          </w:p>
          <w:p>
            <w:pPr>
              <w:pStyle w:val="1072"/>
              <w:jc w:val="left"/>
              <w:rPr>
                <w:rFonts w:hint="eastAsia" w:ascii="宋体" w:hAnsi="宋体" w:cs="宋体"/>
                <w:sz w:val="24"/>
                <w:u w:val="single"/>
              </w:rPr>
            </w:pPr>
            <w:r>
              <w:rPr>
                <w:rFonts w:hint="eastAsia" w:ascii="宋体" w:hAnsi="宋体" w:cs="宋体"/>
                <w:sz w:val="24"/>
              </w:rPr>
              <w:t xml:space="preserve">（5）中标人样品保管、封存及退还：中标人的样品不予退回，由采购人封存作为最终验收的依据；</w:t>
            </w:r>
            <w:r>
              <w:rPr>
                <w:rFonts w:hint="eastAsia" w:ascii="宋体" w:hAnsi="宋体" w:cs="宋体"/>
                <w:sz w:val="24"/>
                <w:u w:val="single"/>
              </w:rPr>
            </w:r>
            <w:r/>
          </w:p>
          <w:p>
            <w:pPr>
              <w:pStyle w:val="1072"/>
              <w:jc w:val="left"/>
              <w:rPr>
                <w:rFonts w:hint="eastAsia" w:ascii="宋体" w:hAnsi="宋体" w:cs="宋体"/>
                <w:sz w:val="24"/>
              </w:rPr>
            </w:pPr>
            <w:r>
              <w:rPr>
                <w:rFonts w:hint="eastAsia" w:ascii="宋体" w:hAnsi="宋体" w:cs="宋体"/>
                <w:sz w:val="24"/>
              </w:rPr>
              <w:t xml:space="preserve">（6）其他要求（如有）：</w:t>
            </w:r>
            <w:r/>
          </w:p>
          <w:p>
            <w:pPr>
              <w:pStyle w:val="1072"/>
              <w:jc w:val="left"/>
              <w:rPr>
                <w:rFonts w:hint="eastAsia" w:ascii="宋体" w:hAnsi="宋体" w:cs="宋体"/>
                <w:sz w:val="24"/>
              </w:rPr>
            </w:pPr>
            <w:r>
              <w:rPr>
                <w:rFonts w:hint="eastAsia" w:ascii="宋体" w:hAnsi="宋体" w:cs="宋体"/>
                <w:sz w:val="24"/>
              </w:rPr>
              <w:t xml:space="preserve">①样品制作及运输费用由投标人自行承担；</w:t>
            </w:r>
            <w:r/>
          </w:p>
          <w:p>
            <w:pPr>
              <w:pStyle w:val="1072"/>
              <w:jc w:val="left"/>
              <w:rPr>
                <w:rFonts w:hint="eastAsia" w:ascii="宋体" w:hAnsi="宋体" w:cs="宋体"/>
                <w:sz w:val="24"/>
              </w:rPr>
            </w:pPr>
            <w:r>
              <w:rPr>
                <w:rFonts w:hint="eastAsia" w:ascii="宋体" w:hAnsi="宋体" w:cs="宋体"/>
                <w:sz w:val="24"/>
              </w:rPr>
              <w:t xml:space="preserve">②未能提供样品、样品不齐全或样品不符合要求的，评审时样品部分不得分。</w:t>
            </w:r>
            <w:r/>
          </w:p>
        </w:tc>
      </w:tr>
      <w:tr>
        <w:trPr>
          <w:trHeight w:val="517"/>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5.2.5</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sz w:val="24"/>
              </w:rPr>
              <w:t xml:space="preserve">其他未列明行业。</w:t>
            </w:r>
            <w:r>
              <w:rPr>
                <w:rFonts w:hint="eastAsia" w:ascii="宋体" w:hAnsi="宋体" w:cs="宋体"/>
                <w:sz w:val="24"/>
              </w:rPr>
            </w:r>
            <w:r/>
          </w:p>
        </w:tc>
      </w:tr>
      <w:tr>
        <w:trPr>
          <w:trHeight w:val="517"/>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5.9</w:t>
            </w:r>
            <w:r>
              <w:rPr>
                <w:rFonts w:hAnsi="宋体" w:cs="宋体"/>
                <w:sz w:val="24"/>
                <w:szCs w:val="24"/>
              </w:rPr>
            </w:r>
            <w:r/>
          </w:p>
        </w:tc>
        <w:tc>
          <w:tcPr>
            <w:tcW w:w="1701" w:type="dxa"/>
            <w:vAlign w:val="center"/>
            <w:textDirection w:val="lrTb"/>
            <w:noWrap w:val="false"/>
          </w:tcPr>
          <w:p>
            <w:pPr>
              <w:pStyle w:val="1072"/>
              <w:jc w:val="center"/>
              <w:spacing w:line="360" w:lineRule="exact"/>
              <w:rPr>
                <w:rFonts w:hint="eastAsia" w:ascii="宋体" w:hAnsi="宋体" w:cs="宋体"/>
                <w:sz w:val="24"/>
              </w:rPr>
            </w:pPr>
            <w:r>
              <w:rPr>
                <w:rFonts w:hint="eastAsia"/>
                <w:sz w:val="24"/>
              </w:rPr>
              <w:t xml:space="preserve">本国产品政策支持</w:t>
            </w:r>
            <w:r>
              <w:rPr>
                <w:rFonts w:hint="eastAsia" w:ascii="宋体" w:hAnsi="宋体" w:cs="宋体"/>
                <w:sz w:val="24"/>
              </w:rPr>
            </w:r>
            <w:r/>
          </w:p>
        </w:tc>
        <w:tc>
          <w:tcPr>
            <w:tcW w:w="7540" w:type="dxa"/>
            <w:vAlign w:val="center"/>
            <w:textDirection w:val="lrTb"/>
            <w:noWrap w:val="false"/>
          </w:tcPr>
          <w:p>
            <w:pPr>
              <w:pStyle w:val="1072"/>
              <w:jc w:val="left"/>
              <w:spacing w:line="360" w:lineRule="exact"/>
              <w:rPr>
                <w:rFonts w:hint="eastAsia"/>
                <w:sz w:val="24"/>
              </w:rPr>
            </w:pPr>
            <w:r>
              <w:rPr>
                <w:sz w:val="24"/>
              </w:rPr>
              <w:t xml:space="preserve">关于</w:t>
            </w:r>
            <w:r>
              <w:rPr>
                <w:rFonts w:hint="eastAsia"/>
                <w:sz w:val="24"/>
              </w:rPr>
              <w:t xml:space="preserve">对采购本国产品给予政策支持，</w:t>
            </w:r>
            <w:r>
              <w:rPr>
                <w:rFonts w:hint="eastAsia"/>
                <w:b/>
                <w:sz w:val="24"/>
              </w:rPr>
              <w:t xml:space="preserve">本项目：适用。</w:t>
            </w:r>
            <w:r>
              <w:rPr>
                <w:rFonts w:hint="eastAsia"/>
                <w:sz w:val="24"/>
              </w:rPr>
            </w:r>
            <w:r/>
          </w:p>
          <w:p>
            <w:pPr>
              <w:pStyle w:val="1074"/>
              <w:jc w:val="both"/>
              <w:keepLines w:val="0"/>
              <w:keepNext w:val="0"/>
              <w:spacing w:before="0" w:line="360" w:lineRule="exact"/>
              <w:shd w:val="clear" w:color="auto" w:fill="ffffff"/>
              <w:widowControl/>
              <w:rPr>
                <w:rFonts w:hint="eastAsia" w:ascii="宋体" w:hAnsi="宋体" w:cs="宋体"/>
                <w:sz w:val="24"/>
              </w:rPr>
            </w:pPr>
            <w:r>
              <w:rPr>
                <w:rFonts w:hint="eastAsia" w:ascii="Times New Roman" w:hAnsi="Times New Roman" w:eastAsia="宋体"/>
                <w:b w:val="0"/>
                <w:sz w:val="24"/>
                <w:szCs w:val="24"/>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sz w:val="24"/>
              </w:rPr>
            </w:r>
            <w:r/>
          </w:p>
        </w:tc>
      </w:tr>
      <w:tr>
        <w:trPr>
          <w:trHeight w:val="841"/>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投标报价的特殊规定：</w:t>
            </w:r>
            <w:r/>
          </w:p>
          <w:p>
            <w:pPr>
              <w:pStyle w:val="1072"/>
              <w:jc w:val="left"/>
              <w:rPr>
                <w:rFonts w:hint="eastAsia" w:ascii="宋体" w:hAnsi="宋体" w:cs="宋体"/>
                <w:sz w:val="24"/>
              </w:rPr>
            </w:pPr>
            <w:r>
              <w:rPr>
                <w:rFonts w:hint="eastAsia" w:ascii="宋体" w:hAnsi="宋体" w:cs="宋体"/>
                <w:sz w:val="24"/>
              </w:rPr>
              <w:t xml:space="preserve">■无</w:t>
            </w:r>
            <w:r/>
          </w:p>
          <w:p>
            <w:pPr>
              <w:pStyle w:val="1072"/>
              <w:jc w:val="left"/>
              <w:rPr>
                <w:rFonts w:hint="eastAsia" w:ascii="宋体" w:hAnsi="宋体" w:cs="宋体"/>
                <w:sz w:val="24"/>
              </w:rPr>
            </w:pPr>
            <w:r>
              <w:rPr>
                <w:rFonts w:hint="eastAsia" w:ascii="宋体" w:hAnsi="宋体" w:cs="宋体"/>
                <w:sz w:val="24"/>
              </w:rPr>
              <w:t xml:space="preserve">□有，具体情形：_____。</w:t>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免收</w:t>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本项目的非主体、非关键性工作是否允许分包： </w:t>
            </w:r>
            <w:r/>
          </w:p>
          <w:p>
            <w:pPr>
              <w:pStyle w:val="1072"/>
              <w:jc w:val="left"/>
              <w:rPr>
                <w:rFonts w:hint="eastAsia" w:ascii="宋体" w:hAnsi="宋体" w:cs="宋体"/>
                <w:sz w:val="24"/>
              </w:rPr>
            </w:pPr>
            <w:r>
              <w:rPr>
                <w:rFonts w:hint="eastAsia" w:ascii="宋体" w:hAnsi="宋体" w:cs="宋体"/>
                <w:sz w:val="24"/>
              </w:rPr>
              <w:t xml:space="preserve">■不允许</w:t>
            </w:r>
            <w:r/>
          </w:p>
          <w:p>
            <w:pPr>
              <w:pStyle w:val="1072"/>
              <w:jc w:val="left"/>
              <w:rPr>
                <w:rFonts w:hint="eastAsia" w:ascii="宋体" w:hAnsi="宋体" w:cs="宋体"/>
                <w:sz w:val="24"/>
              </w:rPr>
            </w:pPr>
            <w:r>
              <w:rPr>
                <w:rFonts w:hint="eastAsia" w:ascii="宋体" w:hAnsi="宋体" w:cs="宋体"/>
                <w:sz w:val="24"/>
              </w:rPr>
              <w:t xml:space="preserve">□允许，具体要求：</w:t>
            </w:r>
            <w:r/>
          </w:p>
          <w:p>
            <w:pPr>
              <w:pStyle w:val="1072"/>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pStyle w:val="1072"/>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pStyle w:val="1072"/>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rPr>
                <w:rFonts w:hint="eastAsia" w:ascii="宋体" w:hAnsi="宋体" w:cs="宋体"/>
                <w:sz w:val="24"/>
                <w:u w:val="single"/>
              </w:rPr>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询问送达形式：投标人对招标文件如有疑问，请将疑问于</w:t>
            </w:r>
            <w:r>
              <w:rPr>
                <w:rFonts w:hint="eastAsia" w:ascii="宋体" w:hAnsi="宋体" w:cs="宋体"/>
                <w:b/>
                <w:sz w:val="24"/>
              </w:rPr>
              <w:t xml:space="preserve">2</w:t>
            </w:r>
            <w:r>
              <w:rPr>
                <w:rFonts w:ascii="宋体" w:hAnsi="宋体" w:cs="宋体"/>
                <w:b/>
                <w:sz w:val="24"/>
              </w:rPr>
              <w:t xml:space="preserve">026</w:t>
            </w:r>
            <w:r>
              <w:rPr>
                <w:rFonts w:hint="eastAsia" w:ascii="宋体" w:hAnsi="宋体" w:cs="宋体"/>
                <w:b/>
                <w:sz w:val="24"/>
              </w:rPr>
              <w:t xml:space="preserve">年</w:t>
            </w:r>
            <w:r>
              <w:rPr>
                <w:rFonts w:hint="eastAsia" w:ascii="宋体" w:hAnsi="宋体" w:cs="宋体"/>
                <w:b/>
                <w:sz w:val="24"/>
              </w:rPr>
              <w:t xml:space="preserve">1</w:t>
            </w:r>
            <w:r>
              <w:rPr>
                <w:rFonts w:ascii="宋体" w:hAnsi="宋体" w:cs="宋体"/>
                <w:b/>
                <w:sz w:val="24"/>
              </w:rPr>
              <w:t xml:space="preserve">0</w:t>
            </w:r>
            <w:r>
              <w:rPr>
                <w:rFonts w:hint="eastAsia" w:ascii="宋体" w:hAnsi="宋体" w:cs="宋体"/>
                <w:b/>
                <w:sz w:val="24"/>
              </w:rPr>
              <w:t xml:space="preserve">月</w:t>
            </w:r>
            <w:r>
              <w:rPr>
                <w:rFonts w:hint="eastAsia" w:ascii="宋体" w:hAnsi="宋体" w:cs="宋体"/>
                <w:b/>
                <w:sz w:val="24"/>
              </w:rPr>
              <w:t xml:space="preserve">2</w:t>
            </w:r>
            <w:r>
              <w:rPr>
                <w:rFonts w:ascii="宋体" w:hAnsi="宋体" w:cs="宋体"/>
                <w:b/>
                <w:sz w:val="24"/>
              </w:rPr>
              <w:t xml:space="preserve">9</w:t>
            </w:r>
            <w:r>
              <w:rPr>
                <w:rFonts w:hint="eastAsia" w:ascii="宋体" w:hAnsi="宋体" w:cs="宋体"/>
                <w:b/>
                <w:sz w:val="24"/>
              </w:rPr>
              <w:t xml:space="preserve">日11点00分</w:t>
            </w:r>
            <w:r>
              <w:rPr>
                <w:rFonts w:hint="eastAsia" w:ascii="宋体" w:hAnsi="宋体" w:cs="宋体"/>
                <w:sz w:val="24"/>
              </w:rPr>
              <w:t xml:space="preserve">（北京时间）前以书面形式提交或传真至常州市城投建设工程招标有限公司。传真：0519-81580105，邮箱：czctzb@163.com。</w:t>
            </w:r>
            <w:r/>
          </w:p>
        </w:tc>
      </w:tr>
      <w:tr>
        <w:trPr>
          <w:trHeight w:val="20"/>
        </w:trPr>
        <w:tc>
          <w:tcPr>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pStyle w:val="1072"/>
              <w:jc w:val="left"/>
              <w:rPr>
                <w:rFonts w:hint="eastAsia" w:ascii="宋体" w:hAnsi="宋体" w:cs="宋体"/>
                <w:sz w:val="24"/>
              </w:rPr>
            </w:pPr>
            <w:r>
              <w:rPr>
                <w:rFonts w:hint="eastAsia" w:ascii="宋体" w:hAnsi="宋体" w:cs="宋体"/>
                <w:sz w:val="24"/>
              </w:rPr>
              <w:t xml:space="preserve">接收询问和质疑的联系方式</w:t>
            </w:r>
            <w:r/>
          </w:p>
          <w:p>
            <w:pPr>
              <w:pStyle w:val="1072"/>
              <w:jc w:val="left"/>
              <w:rPr>
                <w:rFonts w:hint="eastAsia" w:ascii="宋体" w:hAnsi="宋体" w:cs="宋体"/>
                <w:sz w:val="24"/>
              </w:rPr>
            </w:pPr>
            <w:r>
              <w:rPr>
                <w:rFonts w:hint="eastAsia" w:ascii="宋体" w:hAnsi="宋体" w:cs="宋体"/>
                <w:sz w:val="24"/>
              </w:rPr>
              <w:t xml:space="preserve">联系部门：技术部；</w:t>
            </w:r>
            <w:r/>
          </w:p>
          <w:p>
            <w:pPr>
              <w:pStyle w:val="1072"/>
              <w:jc w:val="left"/>
              <w:rPr>
                <w:rFonts w:hint="eastAsia" w:ascii="宋体" w:hAnsi="宋体" w:cs="宋体"/>
                <w:sz w:val="24"/>
              </w:rPr>
            </w:pPr>
            <w:r>
              <w:rPr>
                <w:rFonts w:hint="eastAsia" w:ascii="宋体" w:hAnsi="宋体" w:cs="宋体"/>
                <w:sz w:val="24"/>
              </w:rPr>
              <w:t xml:space="preserve">联系电话：0519-81580152  81580191  81580192（转分机号6</w:t>
            </w:r>
            <w:r>
              <w:rPr>
                <w:rFonts w:ascii="宋体" w:hAnsi="宋体" w:cs="宋体"/>
                <w:sz w:val="24"/>
              </w:rPr>
              <w:t xml:space="preserve">012</w:t>
            </w:r>
            <w:r>
              <w:rPr>
                <w:rFonts w:hint="eastAsia" w:ascii="宋体" w:hAnsi="宋体" w:cs="宋体"/>
                <w:sz w:val="24"/>
              </w:rPr>
              <w:t xml:space="preserve">）；</w:t>
            </w:r>
            <w:r/>
          </w:p>
          <w:p>
            <w:pPr>
              <w:pStyle w:val="1072"/>
              <w:jc w:val="left"/>
              <w:rPr>
                <w:rFonts w:hint="eastAsia" w:ascii="宋体" w:hAnsi="宋体" w:cs="宋体"/>
                <w:sz w:val="24"/>
              </w:rPr>
            </w:pPr>
            <w:r>
              <w:rPr>
                <w:rFonts w:hint="eastAsia" w:ascii="宋体" w:hAnsi="宋体" w:cs="宋体"/>
                <w:sz w:val="24"/>
              </w:rPr>
              <w:t xml:space="preserve">通讯地址：常州市城投建设工程招标有限公司（常州市新北区通江中路396号中创大厦4楼）。</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13"/>
              <w:jc w:val="center"/>
              <w:rPr>
                <w:rFonts w:hAnsi="宋体" w:cs="宋体"/>
                <w:sz w:val="24"/>
                <w:szCs w:val="24"/>
              </w:rPr>
            </w:pPr>
            <w:r>
              <w:rPr>
                <w:rFonts w:hAnsi="宋体" w:cs="宋体"/>
                <w:sz w:val="24"/>
                <w:szCs w:val="24"/>
              </w:rPr>
              <w:t xml:space="preserve">27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2"/>
              <w:jc w:val="center"/>
              <w:rPr>
                <w:rFonts w:hint="eastAsia" w:ascii="宋体" w:hAnsi="宋体" w:cs="宋体"/>
                <w:sz w:val="24"/>
              </w:rPr>
            </w:pPr>
            <w:r>
              <w:rPr>
                <w:rFonts w:hint="eastAsia" w:ascii="宋体" w:hAnsi="宋体" w:cs="宋体"/>
                <w:sz w:val="24"/>
              </w:rPr>
              <w:t xml:space="preserve">代理费</w:t>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72"/>
              <w:jc w:val="left"/>
              <w:rPr>
                <w:rFonts w:hint="eastAsia" w:ascii="宋体" w:hAnsi="宋体" w:cs="宋体"/>
                <w:b/>
                <w:sz w:val="24"/>
              </w:rPr>
            </w:pPr>
            <w:r>
              <w:rPr>
                <w:rFonts w:hint="eastAsia" w:ascii="宋体" w:hAnsi="宋体" w:cs="宋体"/>
                <w:b/>
                <w:sz w:val="24"/>
              </w:rPr>
              <w:t xml:space="preserve">（一）收费对象：</w:t>
            </w:r>
            <w:r/>
          </w:p>
          <w:p>
            <w:pPr>
              <w:pStyle w:val="1072"/>
              <w:jc w:val="left"/>
              <w:rPr>
                <w:rFonts w:hint="eastAsia" w:ascii="宋体" w:hAnsi="宋体" w:cs="宋体"/>
                <w:sz w:val="24"/>
              </w:rPr>
            </w:pPr>
            <w:r>
              <w:rPr>
                <w:rFonts w:hint="eastAsia" w:ascii="宋体" w:hAnsi="宋体" w:cs="宋体"/>
                <w:sz w:val="24"/>
              </w:rPr>
              <w:t xml:space="preserve">□采购人</w:t>
            </w:r>
            <w:r/>
          </w:p>
          <w:p>
            <w:pPr>
              <w:pStyle w:val="1072"/>
              <w:jc w:val="left"/>
              <w:rPr>
                <w:rFonts w:hint="eastAsia" w:ascii="宋体" w:hAnsi="宋体" w:cs="宋体"/>
                <w:sz w:val="24"/>
              </w:rPr>
            </w:pPr>
            <w:r>
              <w:rPr>
                <w:rFonts w:hint="eastAsia" w:ascii="宋体" w:hAnsi="宋体" w:cs="宋体"/>
                <w:sz w:val="24"/>
              </w:rPr>
              <w:t xml:space="preserve">■</w:t>
            </w:r>
            <w:r>
              <w:rPr>
                <w:rFonts w:hint="eastAsia" w:ascii="宋体" w:hAnsi="宋体" w:cs="宋体"/>
                <w:bCs/>
                <w:sz w:val="24"/>
              </w:rPr>
              <w:t xml:space="preserve">因采购人预算金额包含代理费，本项目向</w:t>
            </w:r>
            <w:r>
              <w:rPr>
                <w:rFonts w:hint="eastAsia" w:ascii="宋体" w:hAnsi="宋体" w:cs="宋体"/>
                <w:sz w:val="24"/>
              </w:rPr>
              <w:t xml:space="preserve">中标人收取</w:t>
            </w:r>
            <w:r>
              <w:rPr>
                <w:rFonts w:hint="eastAsia" w:ascii="宋体" w:hAnsi="宋体" w:cs="宋体"/>
                <w:bCs/>
                <w:sz w:val="24"/>
              </w:rPr>
              <w:t xml:space="preserve">代理费</w:t>
            </w:r>
            <w:r>
              <w:rPr>
                <w:rFonts w:hint="eastAsia" w:ascii="宋体" w:hAnsi="宋体" w:cs="宋体"/>
                <w:sz w:val="24"/>
              </w:rPr>
              <w:t xml:space="preserve">。</w:t>
            </w:r>
            <w:r/>
          </w:p>
          <w:p>
            <w:pPr>
              <w:pStyle w:val="1072"/>
              <w:numPr>
                <w:ilvl w:val="0"/>
                <w:numId w:val="8"/>
              </w:numPr>
              <w:jc w:val="left"/>
              <w:rPr>
                <w:rFonts w:hint="eastAsia" w:ascii="宋体" w:hAnsi="宋体" w:cs="宋体"/>
                <w:b/>
                <w:sz w:val="24"/>
              </w:rPr>
            </w:pPr>
            <w:r>
              <w:rPr>
                <w:rFonts w:hint="eastAsia" w:ascii="宋体" w:hAnsi="宋体" w:cs="宋体"/>
                <w:b/>
                <w:sz w:val="24"/>
              </w:rPr>
              <w:t xml:space="preserve">收费标准：</w:t>
            </w:r>
            <w:r/>
          </w:p>
          <w:p>
            <w:pPr>
              <w:pStyle w:val="1072"/>
              <w:jc w:val="left"/>
              <w:rPr>
                <w:rFonts w:hint="eastAsia" w:ascii="宋体" w:hAnsi="宋体" w:cs="宋体"/>
                <w:sz w:val="24"/>
              </w:rPr>
            </w:pPr>
            <w:r>
              <w:rPr>
                <w:rFonts w:hint="eastAsia" w:ascii="宋体" w:hAnsi="宋体" w:cs="宋体"/>
                <w:bCs/>
                <w:sz w:val="24"/>
              </w:rPr>
              <w:t xml:space="preserve">成交供应商应按</w:t>
            </w:r>
            <w:r>
              <w:rPr>
                <w:rFonts w:hint="eastAsia" w:ascii="宋体" w:hAnsi="宋体" w:cs="宋体"/>
                <w:sz w:val="24"/>
              </w:rPr>
              <w:t xml:space="preserve">其预算金额的0.8%计算并向代理机构支付代理费。代理费按上述计算方法不足人民币3000元的，按人民币3000元收取。</w:t>
            </w:r>
            <w:r>
              <w:rPr>
                <w:rFonts w:hint="eastAsia" w:ascii="宋体" w:hAnsi="宋体" w:cs="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sz w:val="24"/>
              </w:rPr>
            </w:r>
            <w:r/>
          </w:p>
          <w:p>
            <w:pPr>
              <w:pStyle w:val="1072"/>
              <w:jc w:val="left"/>
              <w:rPr>
                <w:rFonts w:hint="eastAsia" w:ascii="宋体" w:hAnsi="宋体" w:cs="宋体"/>
                <w:sz w:val="24"/>
              </w:rPr>
            </w:pPr>
            <w:r>
              <w:rPr>
                <w:rFonts w:hint="eastAsia" w:ascii="宋体" w:hAnsi="宋体" w:cs="宋体"/>
                <w:b/>
                <w:sz w:val="24"/>
              </w:rPr>
              <w:t xml:space="preserve">（三）缴纳时间：</w:t>
            </w:r>
            <w:r>
              <w:rPr>
                <w:rFonts w:hint="eastAsia" w:ascii="宋体" w:hAnsi="宋体" w:cs="宋体"/>
                <w:bCs/>
                <w:sz w:val="24"/>
              </w:rPr>
              <w:t xml:space="preserve">中标供应商应</w:t>
            </w:r>
            <w:r>
              <w:rPr>
                <w:rFonts w:hint="eastAsia" w:ascii="宋体" w:hAnsi="宋体" w:cs="宋体"/>
                <w:sz w:val="24"/>
              </w:rPr>
              <w:t xml:space="preserve">在领取中标通知书时将</w:t>
            </w:r>
            <w:r>
              <w:rPr>
                <w:rFonts w:ascii="宋体" w:hAnsi="宋体" w:cs="宋体"/>
                <w:sz w:val="24"/>
              </w:rPr>
              <w:t xml:space="preserve">2</w:t>
            </w:r>
            <w:r>
              <w:rPr>
                <w:rFonts w:hint="eastAsia" w:ascii="宋体" w:hAnsi="宋体" w:cs="宋体"/>
                <w:sz w:val="24"/>
              </w:rPr>
              <w:t xml:space="preserve">年代理费支付至常州市城投建设工程招标有限公司账户。</w:t>
            </w:r>
            <w:r/>
          </w:p>
          <w:p>
            <w:pPr>
              <w:pStyle w:val="1072"/>
              <w:ind w:firstLine="473"/>
              <w:jc w:val="left"/>
              <w:rPr>
                <w:rFonts w:hint="eastAsia" w:ascii="宋体" w:hAnsi="宋体" w:cs="宋体"/>
                <w:sz w:val="24"/>
              </w:rPr>
            </w:pPr>
            <w:r>
              <w:rPr>
                <w:rFonts w:hint="eastAsia" w:ascii="宋体" w:hAnsi="宋体" w:cs="宋体"/>
                <w:sz w:val="24"/>
              </w:rPr>
              <w:t xml:space="preserve">收款单位：常州市城投建设工程招标有限公司</w:t>
            </w:r>
            <w:r/>
          </w:p>
          <w:p>
            <w:pPr>
              <w:pStyle w:val="1072"/>
              <w:ind w:firstLine="473"/>
              <w:jc w:val="left"/>
              <w:rPr>
                <w:rFonts w:hint="eastAsia" w:ascii="宋体" w:hAnsi="宋体" w:cs="宋体"/>
                <w:sz w:val="24"/>
              </w:rPr>
            </w:pPr>
            <w:r>
              <w:rPr>
                <w:rFonts w:hint="eastAsia" w:ascii="宋体" w:hAnsi="宋体" w:cs="宋体"/>
                <w:sz w:val="24"/>
              </w:rPr>
              <w:t xml:space="preserve">开户银行：中国建设银行常州大成苑支行</w:t>
            </w:r>
            <w:r/>
          </w:p>
          <w:p>
            <w:pPr>
              <w:pStyle w:val="1072"/>
              <w:ind w:firstLine="473"/>
              <w:jc w:val="left"/>
              <w:rPr>
                <w:rFonts w:hint="eastAsia" w:ascii="宋体" w:hAnsi="宋体" w:cs="宋体"/>
                <w:sz w:val="24"/>
              </w:rPr>
            </w:pPr>
            <w:r>
              <w:rPr>
                <w:rFonts w:hint="eastAsia" w:ascii="宋体" w:hAnsi="宋体" w:cs="宋体"/>
                <w:sz w:val="24"/>
              </w:rPr>
              <w:t xml:space="preserve">银行账号：32001624236052500905</w:t>
            </w:r>
            <w:r/>
          </w:p>
        </w:tc>
      </w:tr>
      <w:tr>
        <w:trPr>
          <w:trHeight w:val="20"/>
        </w:trPr>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113"/>
              <w:jc w:val="center"/>
              <w:rPr>
                <w:rFonts w:hAnsi="宋体" w:cs="宋体"/>
                <w:sz w:val="24"/>
                <w:szCs w:val="24"/>
              </w:rPr>
            </w:pPr>
            <w:r>
              <w:rPr>
                <w:rFonts w:hAnsi="宋体"/>
                <w:sz w:val="24"/>
                <w:szCs w:val="24"/>
              </w:rPr>
              <w:t xml:space="preserve">2</w:t>
            </w:r>
            <w:r>
              <w:rPr>
                <w:rFonts w:hAnsi="宋体"/>
                <w:sz w:val="24"/>
                <w:szCs w:val="24"/>
              </w:rPr>
              <w:t xml:space="preserve">8</w:t>
            </w:r>
            <w:r>
              <w:rPr>
                <w:rFonts w:hAnsi="宋体" w:cs="宋体"/>
                <w:sz w:val="24"/>
                <w:szCs w:val="24"/>
              </w:rPr>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pStyle w:val="1072"/>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7540" w:type="dxa"/>
            <w:vAlign w:val="center"/>
            <w:textDirection w:val="lrTb"/>
            <w:noWrap w:val="false"/>
          </w:tcPr>
          <w:p>
            <w:pPr>
              <w:pStyle w:val="1072"/>
              <w:ind w:firstLine="473"/>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中标人在签订合同前需递交与电子响应文件内容一致的纸质响应文件叁份（需打印清晰，标注目录及页码），作为项目归档使用。（递交方式可采用邮寄或现场送达至常州市城投</w:t>
            </w:r>
            <w:r>
              <w:rPr>
                <w:sz w:val="24"/>
              </w:rPr>
              <w:t xml:space="preserve">建设工程招标有限公司</w:t>
            </w:r>
            <w:r>
              <w:rPr>
                <w:rFonts w:hint="eastAsia"/>
                <w:sz w:val="24"/>
              </w:rPr>
              <w:t xml:space="preserve">，联系方式见《第一章 投标邀请》）</w:t>
            </w:r>
            <w:r>
              <w:rPr>
                <w:rFonts w:hint="eastAsia" w:ascii="宋体" w:hAnsi="宋体" w:cs="宋体"/>
                <w:b/>
                <w:sz w:val="24"/>
              </w:rPr>
            </w:r>
            <w:r/>
          </w:p>
        </w:tc>
      </w:tr>
    </w:tbl>
    <w:p>
      <w:pPr>
        <w:pStyle w:val="1072"/>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cols w:num="1" w:sep="0" w:space="720" w:equalWidth="1"/>
          <w:docGrid w:linePitch="360"/>
          <w:titlePg/>
        </w:sectPr>
      </w:pPr>
      <w:r>
        <w:rPr>
          <w:rFonts w:hint="eastAsia" w:ascii="宋体" w:hAnsi="宋体" w:cs="宋体"/>
          <w:sz w:val="24"/>
        </w:rPr>
        <w:br w:type="page" w:clear="all"/>
      </w:r>
      <w:r/>
    </w:p>
    <w:p>
      <w:pPr>
        <w:pStyle w:val="1072"/>
        <w:jc w:val="center"/>
        <w:spacing w:before="240" w:after="240"/>
        <w:rPr>
          <w:rFonts w:hint="eastAsia" w:ascii="宋体" w:hAnsi="宋体" w:cs="宋体"/>
          <w:b/>
          <w:sz w:val="28"/>
          <w:szCs w:val="28"/>
        </w:rPr>
      </w:pPr>
      <w:r/>
      <w:bookmarkStart w:id="75" w:name="_Toc142311019"/>
      <w:r/>
      <w:bookmarkStart w:id="76" w:name="_Toc226965790"/>
      <w:r/>
      <w:bookmarkStart w:id="77" w:name="_Toc127151517"/>
      <w:r/>
      <w:bookmarkStart w:id="78" w:name="_Toc195842882"/>
      <w:r/>
      <w:bookmarkStart w:id="79" w:name="_Toc226337213"/>
      <w:r/>
      <w:bookmarkStart w:id="80" w:name="_Toc150480755"/>
      <w:r/>
      <w:bookmarkStart w:id="81" w:name="_Toc265228355"/>
      <w:r/>
      <w:bookmarkStart w:id="82" w:name="_Toc150774722"/>
      <w:r/>
      <w:bookmarkStart w:id="83" w:name="_Toc305158859"/>
      <w:r/>
      <w:bookmarkStart w:id="84" w:name="_Toc264969207"/>
      <w:r/>
      <w:bookmarkStart w:id="85" w:name="_Toc305158785"/>
      <w:r/>
      <w:bookmarkStart w:id="86" w:name="_Toc353873932"/>
      <w:r/>
      <w:bookmarkStart w:id="87" w:name="_Toc353873662"/>
      <w:r/>
      <w:bookmarkStart w:id="88" w:name="_Toc353825542"/>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sz w:val="28"/>
          <w:szCs w:val="28"/>
        </w:rPr>
      </w:r>
      <w:r/>
    </w:p>
    <w:p>
      <w:pPr>
        <w:pStyle w:val="1074"/>
        <w:jc w:val="left"/>
        <w:spacing w:before="0" w:line="360" w:lineRule="auto"/>
        <w:tabs>
          <w:tab w:val="center" w:pos="4592" w:leader="none"/>
          <w:tab w:val="left" w:pos="7860" w:leader="none"/>
        </w:tabs>
        <w:rPr>
          <w:rFonts w:hint="eastAsia" w:ascii="宋体" w:hAnsi="宋体" w:eastAsia="宋体" w:cs="宋体"/>
          <w:sz w:val="28"/>
        </w:rPr>
      </w:pPr>
      <w:r/>
      <w:bookmarkStart w:id="89" w:name="_Toc520356143"/>
      <w:r/>
      <w:bookmarkStart w:id="90" w:name="_Toc127151518"/>
      <w:r>
        <w:rPr>
          <w:rFonts w:hint="eastAsia" w:ascii="宋体" w:hAnsi="宋体" w:eastAsia="宋体" w:cs="宋体"/>
          <w:sz w:val="28"/>
        </w:rPr>
        <w:tab/>
      </w:r>
      <w:bookmarkStart w:id="91" w:name="_Toc151193760"/>
      <w:r/>
      <w:bookmarkStart w:id="92" w:name="_Toc142311020"/>
      <w:r/>
      <w:bookmarkStart w:id="93" w:name="_Toc226309762"/>
      <w:r/>
      <w:bookmarkStart w:id="94" w:name="_Toc265228356"/>
      <w:r/>
      <w:bookmarkStart w:id="95" w:name="_Toc226965791"/>
      <w:r/>
      <w:bookmarkStart w:id="96" w:name="_Toc151193616"/>
      <w:r/>
      <w:bookmarkStart w:id="97" w:name="_Toc151193906"/>
      <w:r/>
      <w:bookmarkStart w:id="98" w:name="_Toc305158786"/>
      <w:r/>
      <w:bookmarkStart w:id="99" w:name="_Toc150509269"/>
      <w:r/>
      <w:bookmarkStart w:id="100" w:name="_Toc151193832"/>
      <w:r/>
      <w:bookmarkStart w:id="101" w:name="_Toc195842883"/>
      <w:r/>
      <w:bookmarkStart w:id="102" w:name="_Toc150774618"/>
      <w:r/>
      <w:bookmarkStart w:id="103" w:name="_Toc226965708"/>
      <w:r/>
      <w:bookmarkStart w:id="104" w:name="_Toc150774723"/>
      <w:r/>
      <w:bookmarkStart w:id="105" w:name="_Toc264969208"/>
      <w:r/>
      <w:bookmarkStart w:id="106" w:name="_Toc150480756"/>
      <w:r/>
      <w:bookmarkStart w:id="107" w:name="_Toc151190145"/>
      <w:r/>
      <w:bookmarkStart w:id="108" w:name="_Toc305158860"/>
      <w:r/>
      <w:bookmarkStart w:id="109" w:name="_Toc151193688"/>
      <w:r/>
      <w:bookmarkStart w:id="110" w:name="_Toc226337214"/>
      <w:r>
        <w:rPr>
          <w:rFonts w:hint="eastAsia" w:ascii="宋体" w:hAnsi="宋体" w:eastAsia="宋体" w:cs="宋体"/>
          <w:sz w:val="28"/>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sz w:val="28"/>
        </w:rPr>
        <w:tab/>
      </w:r>
      <w:r/>
    </w:p>
    <w:p>
      <w:pPr>
        <w:pStyle w:val="1072"/>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bookmarkStart w:id="111" w:name="_Toc264969209"/>
      <w:r/>
      <w:bookmarkStart w:id="112" w:name="_Toc305158787"/>
      <w:r/>
      <w:bookmarkStart w:id="113" w:name="_Toc305158861"/>
      <w:r/>
      <w:bookmarkStart w:id="114" w:name="_Toc265228357"/>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pStyle w:val="1072"/>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bookmarkStart w:id="115" w:name="_Toc151193908"/>
      <w:r/>
      <w:bookmarkStart w:id="116" w:name="_Toc305158862"/>
      <w:r/>
      <w:bookmarkStart w:id="117" w:name="_Toc151193762"/>
      <w:r/>
      <w:bookmarkStart w:id="118" w:name="_Toc151193834"/>
      <w:r/>
      <w:bookmarkStart w:id="119" w:name="_Toc150774620"/>
      <w:r/>
      <w:bookmarkStart w:id="120" w:name="_Toc142311022"/>
      <w:r/>
      <w:bookmarkStart w:id="121" w:name="_Toc127161434"/>
      <w:r/>
      <w:bookmarkStart w:id="122" w:name="_Toc164608634"/>
      <w:r/>
      <w:bookmarkStart w:id="123" w:name="_Toc151190147"/>
      <w:r/>
      <w:bookmarkStart w:id="124" w:name="_Toc195842885"/>
      <w:r/>
      <w:bookmarkStart w:id="125" w:name="_Toc127151721"/>
      <w:r/>
      <w:bookmarkStart w:id="126" w:name="_Toc151193618"/>
      <w:r/>
      <w:bookmarkStart w:id="127" w:name="_Toc149720813"/>
      <w:r/>
      <w:bookmarkStart w:id="128" w:name="_Toc264969210"/>
      <w:r/>
      <w:bookmarkStart w:id="129" w:name="_Toc150480758"/>
      <w:r/>
      <w:bookmarkStart w:id="130" w:name="_Toc150509271"/>
      <w:r/>
      <w:bookmarkStart w:id="131" w:name="_Toc226965793"/>
      <w:r/>
      <w:bookmarkStart w:id="132" w:name="_Toc226337216"/>
      <w:r/>
      <w:bookmarkStart w:id="133" w:name="_Toc164229215"/>
      <w:r/>
      <w:bookmarkStart w:id="134" w:name="_Toc127151520"/>
      <w:r/>
      <w:bookmarkStart w:id="135" w:name="_Toc265228358"/>
      <w:r/>
      <w:bookmarkStart w:id="136" w:name="_Toc226965710"/>
      <w:r/>
      <w:bookmarkStart w:id="137" w:name="_Toc164229361"/>
      <w:r/>
      <w:bookmarkStart w:id="138" w:name="_Toc150774725"/>
      <w:r/>
      <w:bookmarkStart w:id="139" w:name="_Toc226309764"/>
      <w:r/>
      <w:bookmarkStart w:id="140" w:name="_Toc164351614"/>
      <w:r/>
      <w:bookmarkStart w:id="141" w:name="_Toc305158788"/>
      <w:r/>
      <w:bookmarkStart w:id="142" w:name="_Toc164608789"/>
      <w:r/>
      <w:bookmarkStart w:id="143" w:name="_Toc151193690"/>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pStyle w:val="1072"/>
        <w:numPr>
          <w:ilvl w:val="1"/>
          <w:numId w:val="9"/>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pStyle w:val="1072"/>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150480760"/>
      <w:r/>
      <w:bookmarkStart w:id="145" w:name="_Toc150509273"/>
      <w:r/>
      <w:bookmarkStart w:id="146" w:name="_Toc151193620"/>
      <w:r/>
      <w:bookmarkStart w:id="147" w:name="_Toc226965712"/>
      <w:r/>
      <w:bookmarkStart w:id="148" w:name="_Toc151193764"/>
      <w:r/>
      <w:bookmarkStart w:id="149" w:name="_Toc226337218"/>
      <w:r/>
      <w:bookmarkStart w:id="150" w:name="_Toc305158864"/>
      <w:r/>
      <w:bookmarkStart w:id="151" w:name="_Toc151193692"/>
      <w:r/>
      <w:bookmarkStart w:id="152" w:name="_Toc305158790"/>
      <w:r/>
      <w:bookmarkStart w:id="153" w:name="_Toc520356146"/>
      <w:r/>
      <w:bookmarkStart w:id="154" w:name="_Toc150774727"/>
      <w:r/>
      <w:bookmarkStart w:id="155" w:name="_Toc151193910"/>
      <w:r/>
      <w:bookmarkStart w:id="156" w:name="_Toc150774622"/>
      <w:r/>
      <w:bookmarkStart w:id="157" w:name="_Toc151193836"/>
      <w:r/>
      <w:bookmarkStart w:id="158" w:name="_Toc151190149"/>
      <w:r/>
      <w:bookmarkStart w:id="159" w:name="_Toc142311024"/>
      <w:r/>
      <w:bookmarkStart w:id="160" w:name="_Toc226309766"/>
      <w:r/>
      <w:bookmarkStart w:id="161" w:name="_Toc264969212"/>
      <w:r/>
      <w:bookmarkStart w:id="162" w:name="_Toc265228360"/>
      <w:r/>
      <w:bookmarkStart w:id="163" w:name="_Toc226965795"/>
      <w:r/>
      <w:bookmarkStart w:id="164" w:name="_Toc195842887"/>
      <w:r/>
      <w:bookmarkStart w:id="165" w:name="_Toc127151522"/>
      <w:r>
        <w:rPr>
          <w:rFonts w:hint="eastAsia" w:ascii="宋体" w:hAnsi="宋体" w:cs="宋体"/>
          <w:sz w:val="28"/>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pStyle w:val="1072"/>
        <w:numPr>
          <w:ilvl w:val="0"/>
          <w:numId w:val="9"/>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样品</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pStyle w:val="1072"/>
        <w:numPr>
          <w:ilvl w:val="0"/>
          <w:numId w:val="9"/>
        </w:numPr>
        <w:ind w:left="0" w:firstLine="482"/>
        <w:spacing w:line="360" w:lineRule="auto"/>
        <w:tabs>
          <w:tab w:val="left" w:pos="360" w:leader="none"/>
          <w:tab w:val="clear"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进口产品</w:t>
      </w:r>
      <w:r/>
    </w:p>
    <w:p>
      <w:pPr>
        <w:pStyle w:val="1072"/>
        <w:numPr>
          <w:ilvl w:val="2"/>
          <w:numId w:val="9"/>
        </w:numPr>
        <w:ind w:left="0" w:firstLine="480"/>
        <w:spacing w:line="360" w:lineRule="auto"/>
        <w:tabs>
          <w:tab w:val="left" w:pos="1276" w:leader="none"/>
          <w:tab w:val="left" w:pos="1468"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中小企业定义：</w:t>
      </w:r>
      <w:r/>
    </w:p>
    <w:p>
      <w:pPr>
        <w:pStyle w:val="116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8"/>
        <w:numPr>
          <w:ilvl w:val="0"/>
          <w:numId w:val="10"/>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8"/>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8"/>
        <w:numPr>
          <w:ilvl w:val="1"/>
          <w:numId w:val="10"/>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8"/>
        <w:numPr>
          <w:ilvl w:val="2"/>
          <w:numId w:val="10"/>
        </w:numPr>
        <w:ind w:left="0" w:firstLine="480"/>
        <w:spacing w:line="360" w:lineRule="auto"/>
        <w:tabs>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2"/>
        <w:numPr>
          <w:ilvl w:val="3"/>
          <w:numId w:val="10"/>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1072"/>
        <w:numPr>
          <w:ilvl w:val="3"/>
          <w:numId w:val="10"/>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pStyle w:val="1072"/>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pStyle w:val="1072"/>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pStyle w:val="1072"/>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pStyle w:val="1072"/>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pStyle w:val="1072"/>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pStyle w:val="1072"/>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1072"/>
        <w:numPr>
          <w:ilvl w:val="2"/>
          <w:numId w:val="9"/>
        </w:numPr>
        <w:ind w:left="0" w:firstLine="480"/>
        <w:spacing w:line="360" w:lineRule="auto"/>
        <w:tabs>
          <w:tab w:val="left" w:pos="1276" w:leader="none"/>
          <w:tab w:val="left" w:pos="1468"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1168"/>
        <w:numPr>
          <w:ilvl w:val="2"/>
          <w:numId w:val="10"/>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68"/>
        <w:numPr>
          <w:ilvl w:val="2"/>
          <w:numId w:val="10"/>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072"/>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pStyle w:val="1072"/>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pStyle w:val="1072"/>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pStyle w:val="1072"/>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pStyle w:val="1072"/>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pStyle w:val="1072"/>
        <w:numPr>
          <w:ilvl w:val="3"/>
          <w:numId w:val="10"/>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pStyle w:val="1072"/>
        <w:numPr>
          <w:ilvl w:val="1"/>
          <w:numId w:val="9"/>
        </w:numPr>
        <w:ind w:left="0" w:firstLine="482"/>
        <w:spacing w:line="360" w:lineRule="auto"/>
        <w:tabs>
          <w:tab w:val="left" w:pos="1080" w:leader="none"/>
          <w:tab w:val="left" w:pos="1276" w:leader="none"/>
          <w:tab w:val="left" w:pos="1589" w:leader="none"/>
        </w:tabs>
        <w:rPr>
          <w:rFonts w:hint="eastAsia" w:ascii="宋体" w:hAnsi="宋体" w:cs="宋体"/>
          <w:b/>
          <w:sz w:val="24"/>
        </w:rPr>
      </w:pPr>
      <w:r>
        <w:rPr>
          <w:rFonts w:hint="eastAsia" w:ascii="宋体" w:hAnsi="宋体" w:cs="宋体"/>
          <w:b/>
          <w:sz w:val="24"/>
        </w:rPr>
        <w:t xml:space="preserve">正版软件</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pStyle w:val="1072"/>
        <w:numPr>
          <w:ilvl w:val="1"/>
          <w:numId w:val="9"/>
        </w:numPr>
        <w:ind w:left="0" w:firstLine="482"/>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pStyle w:val="1072"/>
        <w:numPr>
          <w:ilvl w:val="1"/>
          <w:numId w:val="9"/>
        </w:numPr>
        <w:spacing w:line="360" w:lineRule="auto"/>
        <w:tabs>
          <w:tab w:val="left" w:pos="1080" w:leader="none"/>
          <w:tab w:val="left" w:pos="1589"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pStyle w:val="1072"/>
        <w:numPr>
          <w:ilvl w:val="2"/>
          <w:numId w:val="9"/>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绿色数据中心政策 </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sz w:val="24"/>
        </w:rPr>
      </w:r>
      <w:r/>
    </w:p>
    <w:p>
      <w:pPr>
        <w:pStyle w:val="1072"/>
        <w:numPr>
          <w:ilvl w:val="2"/>
          <w:numId w:val="9"/>
        </w:numPr>
        <w:ind w:left="0" w:firstLine="480"/>
        <w:spacing w:line="360" w:lineRule="auto"/>
        <w:tabs>
          <w:tab w:val="left" w:pos="1276" w:leader="none"/>
          <w:tab w:val="left" w:pos="1468" w:leader="none"/>
        </w:tabs>
        <w:rPr>
          <w:rFonts w:ascii="宋体" w:hAnsi="宋体" w:cs="宋体"/>
          <w:sz w:val="24"/>
        </w:rPr>
      </w:pPr>
      <w:r>
        <w:rPr>
          <w:rFonts w:hint="eastAsia" w:ascii="宋体" w:hAnsi="宋体" w:cs="宋体"/>
          <w:sz w:val="24"/>
        </w:rPr>
        <w:t xml:space="preserve">推广应用绿色建材</w:t>
      </w:r>
      <w:r>
        <w:rPr>
          <w:rFonts w:ascii="宋体" w:hAnsi="宋体" w:cs="宋体"/>
          <w:sz w:val="24"/>
        </w:rPr>
      </w:r>
      <w:r/>
    </w:p>
    <w:p>
      <w:pPr>
        <w:pStyle w:val="1072"/>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pStyle w:val="1072"/>
        <w:numPr>
          <w:ilvl w:val="2"/>
          <w:numId w:val="9"/>
        </w:numPr>
        <w:ind w:left="0" w:firstLine="480"/>
        <w:spacing w:line="360" w:lineRule="auto"/>
        <w:tabs>
          <w:tab w:val="left" w:pos="1276" w:leader="none"/>
          <w:tab w:val="left" w:pos="1468" w:leader="none"/>
        </w:tabs>
        <w:rPr>
          <w:rFonts w:ascii="宋体" w:hAnsi="宋体"/>
          <w:sz w:val="24"/>
        </w:rPr>
      </w:pPr>
      <w:r>
        <w:rPr>
          <w:rFonts w:hint="eastAsia" w:ascii="宋体" w:hAnsi="宋体" w:cs="宋体"/>
          <w:sz w:val="24"/>
        </w:rPr>
        <w:t xml:space="preserve">优先使用低挥发性有机化合物产品</w:t>
      </w:r>
      <w:r>
        <w:rPr>
          <w:rFonts w:ascii="宋体" w:hAnsi="宋体"/>
          <w:sz w:val="24"/>
        </w:rPr>
      </w:r>
      <w:r/>
    </w:p>
    <w:p>
      <w:pPr>
        <w:pStyle w:val="1072"/>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pStyle w:val="1072"/>
        <w:ind w:firstLine="482"/>
        <w:spacing w:line="360" w:lineRule="auto"/>
        <w:rPr>
          <w:rFonts w:hint="eastAsia" w:ascii="宋体" w:hAnsi="宋体"/>
          <w:b/>
          <w:bCs/>
          <w:sz w:val="24"/>
        </w:rPr>
      </w:pPr>
      <w:r>
        <w:rPr>
          <w:rFonts w:hint="eastAsia" w:ascii="宋体" w:hAnsi="宋体"/>
          <w:b/>
          <w:bCs/>
          <w:sz w:val="24"/>
        </w:rPr>
        <w:t xml:space="preserve">5.9采购本国产品的支持政策</w:t>
      </w:r>
      <w:r/>
    </w:p>
    <w:p>
      <w:pPr>
        <w:pStyle w:val="1072"/>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投标费用</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pStyle w:val="1072"/>
        <w:ind w:firstLine="560"/>
        <w:spacing w:line="360" w:lineRule="auto"/>
        <w:tabs>
          <w:tab w:val="left" w:pos="1080" w:leader="none"/>
        </w:tabs>
        <w:rPr>
          <w:rFonts w:hint="eastAsia" w:ascii="宋体" w:hAnsi="宋体" w:cs="宋体"/>
          <w:sz w:val="28"/>
        </w:rPr>
      </w:pPr>
      <w:r/>
      <w:bookmarkStart w:id="166" w:name="_1.8_计量单位"/>
      <w:r/>
      <w:bookmarkEnd w:id="166"/>
      <w:r>
        <w:rPr>
          <w:rFonts w:hint="eastAsia" w:ascii="宋体" w:hAnsi="宋体" w:cs="宋体"/>
          <w:sz w:val="28"/>
        </w:rPr>
      </w:r>
      <w:r/>
    </w:p>
    <w:p>
      <w:pPr>
        <w:pStyle w:val="1074"/>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sz w:val="28"/>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167" w:name="_Toc226309767"/>
      <w:r/>
      <w:bookmarkStart w:id="168" w:name="_Toc164608792"/>
      <w:r/>
      <w:bookmarkStart w:id="169" w:name="_Toc164229364"/>
      <w:r/>
      <w:bookmarkStart w:id="170" w:name="_Toc150480761"/>
      <w:r/>
      <w:bookmarkStart w:id="171" w:name="_Toc195842888"/>
      <w:r/>
      <w:bookmarkStart w:id="172" w:name="_Toc127151724"/>
      <w:r/>
      <w:bookmarkStart w:id="173" w:name="_Toc151193911"/>
      <w:r/>
      <w:bookmarkStart w:id="174" w:name="_Toc164229218"/>
      <w:r/>
      <w:bookmarkStart w:id="175" w:name="_Toc520356147"/>
      <w:r/>
      <w:bookmarkStart w:id="176" w:name="_Toc226337219"/>
      <w:r/>
      <w:bookmarkStart w:id="177" w:name="_Toc127161437"/>
      <w:r/>
      <w:bookmarkStart w:id="178" w:name="_Toc151193621"/>
      <w:r/>
      <w:bookmarkStart w:id="179" w:name="_Toc142311025"/>
      <w:r/>
      <w:bookmarkStart w:id="180" w:name="_Toc151193765"/>
      <w:r/>
      <w:bookmarkStart w:id="181" w:name="_Toc305158865"/>
      <w:r/>
      <w:bookmarkStart w:id="182" w:name="_Toc150509274"/>
      <w:r/>
      <w:bookmarkStart w:id="183" w:name="_Toc226965796"/>
      <w:r/>
      <w:bookmarkStart w:id="184" w:name="_Toc305158791"/>
      <w:r/>
      <w:bookmarkStart w:id="185" w:name="_Toc164351617"/>
      <w:r/>
      <w:bookmarkStart w:id="186" w:name="_Toc164608637"/>
      <w:r/>
      <w:bookmarkStart w:id="187" w:name="_Toc226965713"/>
      <w:r/>
      <w:bookmarkStart w:id="188" w:name="_Toc150774728"/>
      <w:r/>
      <w:bookmarkStart w:id="189" w:name="_Toc265228361"/>
      <w:r/>
      <w:bookmarkStart w:id="190" w:name="_Toc151190150"/>
      <w:r/>
      <w:bookmarkStart w:id="191" w:name="_Toc150774623"/>
      <w:r/>
      <w:bookmarkStart w:id="192" w:name="_Toc149720816"/>
      <w:r/>
      <w:bookmarkStart w:id="193" w:name="_Toc127151523"/>
      <w:r/>
      <w:bookmarkStart w:id="194" w:name="_Toc264969213"/>
      <w:r/>
      <w:bookmarkStart w:id="195" w:name="_Toc151193693"/>
      <w:r/>
      <w:bookmarkStart w:id="196" w:name="_Toc151193837"/>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投标邀请</w:t>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投标人须知</w:t>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资格审查</w:t>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评标程序、评标方法和评标标准</w:t>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采购需求</w:t>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拟签订的合同文本</w:t>
      </w:r>
      <w:r/>
    </w:p>
    <w:p>
      <w:pPr>
        <w:pStyle w:val="1072"/>
        <w:numPr>
          <w:ilvl w:val="0"/>
          <w:numId w:val="11"/>
        </w:numPr>
        <w:ind w:left="0" w:firstLine="480"/>
        <w:spacing w:line="360" w:lineRule="auto"/>
        <w:tabs>
          <w:tab w:val="left" w:pos="1418" w:leader="none"/>
          <w:tab w:val="left" w:pos="2520" w:leader="none"/>
          <w:tab w:val="left" w:pos="4941" w:leader="none"/>
        </w:tabs>
        <w:rPr>
          <w:rFonts w:hint="eastAsia" w:ascii="宋体" w:hAnsi="宋体" w:cs="宋体"/>
          <w:sz w:val="24"/>
        </w:rPr>
      </w:pPr>
      <w:r>
        <w:rPr>
          <w:rFonts w:hint="eastAsia" w:ascii="宋体" w:hAnsi="宋体" w:cs="宋体"/>
          <w:sz w:val="24"/>
        </w:rPr>
        <w:t xml:space="preserve">投标文件格式</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pStyle w:val="1072"/>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采购人或采购代理机构对已发出的招标文件进行必要澄清或者修改的，将在原公告发布媒体上以发布更正公告的形式通知所有获取招标文件的潜在投标人。</w:t>
      </w:r>
      <w:r/>
    </w:p>
    <w:p>
      <w:pPr>
        <w:pStyle w:val="1072"/>
        <w:numPr>
          <w:ilvl w:val="1"/>
          <w:numId w:val="9"/>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074"/>
        <w:ind w:firstLine="562"/>
        <w:spacing w:before="0" w:line="360" w:lineRule="auto"/>
        <w:rPr>
          <w:rFonts w:hint="eastAsia" w:ascii="宋体" w:hAnsi="宋体" w:eastAsia="宋体" w:cs="宋体"/>
          <w:sz w:val="28"/>
        </w:rPr>
      </w:pPr>
      <w:r/>
      <w:bookmarkStart w:id="197" w:name="_Toc226337222"/>
      <w:r/>
      <w:bookmarkStart w:id="198" w:name="_Toc151193768"/>
      <w:r/>
      <w:bookmarkStart w:id="199" w:name="_Toc520356150"/>
      <w:r/>
      <w:bookmarkStart w:id="200" w:name="_Toc151190153"/>
      <w:r/>
      <w:bookmarkStart w:id="201" w:name="_Toc150480764"/>
      <w:r/>
      <w:bookmarkStart w:id="202" w:name="_Toc265228364"/>
      <w:r/>
      <w:bookmarkStart w:id="203" w:name="_Toc264969216"/>
      <w:r/>
      <w:bookmarkStart w:id="204" w:name="_Toc151193840"/>
      <w:r/>
      <w:bookmarkStart w:id="205" w:name="_Toc305158794"/>
      <w:r/>
      <w:bookmarkStart w:id="206" w:name="_Toc151193696"/>
      <w:r/>
      <w:bookmarkStart w:id="207" w:name="_Toc151193914"/>
      <w:r/>
      <w:bookmarkStart w:id="208" w:name="_Toc226965799"/>
      <w:r/>
      <w:bookmarkStart w:id="209" w:name="_Toc127151526"/>
      <w:r/>
      <w:bookmarkStart w:id="210" w:name="_Toc516367020"/>
      <w:r/>
      <w:bookmarkStart w:id="211" w:name="_Toc150774731"/>
      <w:r/>
      <w:bookmarkStart w:id="212" w:name="_Toc195842891"/>
      <w:r/>
      <w:bookmarkStart w:id="213" w:name="_Toc226309770"/>
      <w:r/>
      <w:bookmarkStart w:id="214" w:name="_Toc150509277"/>
      <w:r/>
      <w:bookmarkStart w:id="215" w:name="_Toc305158868"/>
      <w:r/>
      <w:bookmarkStart w:id="216" w:name="_Toc150774626"/>
      <w:r/>
      <w:bookmarkStart w:id="217" w:name="_Toc142311028"/>
      <w:r/>
      <w:bookmarkStart w:id="218" w:name="_Toc226965716"/>
      <w:r/>
      <w:bookmarkStart w:id="219" w:name="_Toc151193624"/>
      <w:r>
        <w:rPr>
          <w:rFonts w:hint="eastAsia" w:ascii="宋体" w:hAnsi="宋体" w:eastAsia="宋体" w:cs="宋体"/>
          <w:sz w:val="28"/>
        </w:rPr>
        <w:t xml:space="preserve">三   投标文件</w:t>
      </w:r>
      <w:bookmarkEnd w:id="210"/>
      <w:r>
        <w:rPr>
          <w:rFonts w:hint="eastAsia" w:ascii="宋体" w:hAnsi="宋体" w:eastAsia="宋体" w:cs="宋体"/>
          <w:sz w:val="28"/>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sz w:val="28"/>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20" w:name="_Toc164229368"/>
      <w:r/>
      <w:bookmarkStart w:id="221" w:name="_Toc127151527"/>
      <w:r/>
      <w:bookmarkStart w:id="222" w:name="_Toc151193841"/>
      <w:r/>
      <w:bookmarkStart w:id="223" w:name="_Toc151193697"/>
      <w:r/>
      <w:bookmarkStart w:id="224" w:name="_Toc164608641"/>
      <w:r/>
      <w:bookmarkStart w:id="225" w:name="_Toc150509278"/>
      <w:r/>
      <w:bookmarkStart w:id="226" w:name="_Toc150774732"/>
      <w:r/>
      <w:bookmarkStart w:id="227" w:name="_Toc305158869"/>
      <w:r/>
      <w:bookmarkStart w:id="228" w:name="_Toc226309771"/>
      <w:r/>
      <w:bookmarkStart w:id="229" w:name="_Toc226965717"/>
      <w:r/>
      <w:bookmarkStart w:id="230" w:name="_Toc127161441"/>
      <w:r/>
      <w:bookmarkStart w:id="231" w:name="_Toc142311029"/>
      <w:r/>
      <w:bookmarkStart w:id="232" w:name="_Toc226965800"/>
      <w:r/>
      <w:bookmarkStart w:id="233" w:name="_Toc264969217"/>
      <w:r/>
      <w:bookmarkStart w:id="234" w:name="_Toc195842892"/>
      <w:r/>
      <w:bookmarkStart w:id="235" w:name="_Toc151193769"/>
      <w:r/>
      <w:bookmarkStart w:id="236" w:name="_Toc150480765"/>
      <w:r/>
      <w:bookmarkStart w:id="237" w:name="_Toc151193625"/>
      <w:r/>
      <w:bookmarkStart w:id="238" w:name="_Toc151190154"/>
      <w:r/>
      <w:bookmarkStart w:id="239" w:name="_Toc149720820"/>
      <w:r/>
      <w:bookmarkStart w:id="240" w:name="_Toc164608796"/>
      <w:r/>
      <w:bookmarkStart w:id="241" w:name="_Toc305158795"/>
      <w:r/>
      <w:bookmarkStart w:id="242" w:name="_Toc516367021"/>
      <w:r/>
      <w:bookmarkStart w:id="243" w:name="_Toc150774627"/>
      <w:r/>
      <w:bookmarkStart w:id="244" w:name="_Toc520356151"/>
      <w:r/>
      <w:bookmarkStart w:id="245" w:name="_Toc151193915"/>
      <w:r/>
      <w:bookmarkStart w:id="246" w:name="_Toc265228365"/>
      <w:r/>
      <w:bookmarkStart w:id="247" w:name="_Toc226337223"/>
      <w:r/>
      <w:bookmarkStart w:id="248" w:name="_Toc164351621"/>
      <w:r/>
      <w:bookmarkStart w:id="249" w:name="_Toc127151728"/>
      <w:r/>
      <w:bookmarkStart w:id="250" w:name="_Toc164229222"/>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51" w:name="_Toc150774628"/>
      <w:r/>
      <w:bookmarkStart w:id="252" w:name="_Toc164229223"/>
      <w:r/>
      <w:bookmarkStart w:id="253" w:name="_Toc149720821"/>
      <w:r/>
      <w:bookmarkStart w:id="254" w:name="_Toc127151729"/>
      <w:r/>
      <w:bookmarkStart w:id="255" w:name="_Toc226965718"/>
      <w:r/>
      <w:bookmarkStart w:id="256" w:name="_Toc150480766"/>
      <w:r/>
      <w:bookmarkStart w:id="257" w:name="_Toc151190155"/>
      <w:r/>
      <w:bookmarkStart w:id="258" w:name="_Ref467306195"/>
      <w:r/>
      <w:bookmarkStart w:id="259" w:name="_Toc516367022"/>
      <w:r/>
      <w:bookmarkStart w:id="260" w:name="_Ref467306676"/>
      <w:r/>
      <w:bookmarkStart w:id="261" w:name="_Toc150774733"/>
      <w:r/>
      <w:bookmarkStart w:id="262" w:name="_Toc164608642"/>
      <w:r/>
      <w:bookmarkStart w:id="263" w:name="_Toc195842893"/>
      <w:r/>
      <w:bookmarkStart w:id="264" w:name="_Toc226965801"/>
      <w:r/>
      <w:bookmarkStart w:id="265" w:name="_Toc305158870"/>
      <w:r/>
      <w:bookmarkStart w:id="266" w:name="_Toc164229369"/>
      <w:r/>
      <w:bookmarkStart w:id="267" w:name="_Toc127151528"/>
      <w:r/>
      <w:bookmarkStart w:id="268" w:name="_Toc264969218"/>
      <w:r/>
      <w:bookmarkStart w:id="269" w:name="_Toc151193698"/>
      <w:r/>
      <w:bookmarkStart w:id="270" w:name="_Toc164608797"/>
      <w:r/>
      <w:bookmarkStart w:id="271" w:name="_Toc142311030"/>
      <w:r/>
      <w:bookmarkStart w:id="272" w:name="_Toc151193626"/>
      <w:r/>
      <w:bookmarkStart w:id="273" w:name="_Toc151193842"/>
      <w:r/>
      <w:bookmarkStart w:id="274" w:name="_Toc151193770"/>
      <w:r/>
      <w:bookmarkStart w:id="275" w:name="_Toc305158796"/>
      <w:r/>
      <w:bookmarkStart w:id="276" w:name="_Toc127161442"/>
      <w:r/>
      <w:bookmarkStart w:id="277" w:name="_Toc265228366"/>
      <w:r/>
      <w:bookmarkStart w:id="278" w:name="_Toc150509279"/>
      <w:r/>
      <w:bookmarkStart w:id="279" w:name="_Toc226337224"/>
      <w:r/>
      <w:bookmarkStart w:id="280" w:name="_Toc226309772"/>
      <w:r/>
      <w:bookmarkStart w:id="281" w:name="_Toc164351622"/>
      <w:r/>
      <w:bookmarkStart w:id="282" w:name="_Toc151193916"/>
      <w:r/>
      <w:bookmarkStart w:id="283" w:name="_Toc520356152"/>
      <w:r>
        <w:rPr>
          <w:rFonts w:hint="eastAsia" w:ascii="宋体" w:hAnsi="宋体" w:cs="宋体"/>
          <w:b/>
          <w:sz w:val="24"/>
        </w:rPr>
        <w:t xml:space="preserve">投标文件</w:t>
      </w:r>
      <w:bookmarkEnd w:id="258"/>
      <w:r/>
      <w:bookmarkEnd w:id="259"/>
      <w:r/>
      <w:bookmarkEnd w:id="260"/>
      <w:r>
        <w:rPr>
          <w:rFonts w:hint="eastAsia" w:ascii="宋体" w:hAnsi="宋体" w:cs="宋体"/>
          <w:b/>
          <w:sz w:val="24"/>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rPr>
          <w:rFonts w:hint="eastAsia" w:ascii="宋体" w:hAnsi="宋体" w:cs="宋体"/>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Pr>
          <w:rFonts w:hint="eastAsia" w:ascii="宋体" w:hAnsi="宋体" w:cs="宋体"/>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285" w:name="_Toc149720823"/>
      <w:r/>
      <w:bookmarkStart w:id="286" w:name="_Toc195842895"/>
      <w:r/>
      <w:bookmarkStart w:id="287" w:name="_Toc164229225"/>
      <w:r/>
      <w:bookmarkStart w:id="288" w:name="_Toc164229371"/>
      <w:r/>
      <w:bookmarkStart w:id="289" w:name="_Toc150480768"/>
      <w:r/>
      <w:bookmarkStart w:id="290" w:name="_Toc150774735"/>
      <w:r/>
      <w:bookmarkStart w:id="291" w:name="_Toc520356155"/>
      <w:r/>
      <w:bookmarkStart w:id="292" w:name="_Toc151193772"/>
      <w:r/>
      <w:bookmarkStart w:id="293" w:name="_Toc164608799"/>
      <w:r/>
      <w:bookmarkStart w:id="294" w:name="_Toc164608644"/>
      <w:r/>
      <w:bookmarkStart w:id="295" w:name="_Toc127151731"/>
      <w:r/>
      <w:bookmarkStart w:id="296" w:name="_Toc127151530"/>
      <w:r/>
      <w:bookmarkStart w:id="297" w:name="_Toc127161444"/>
      <w:r/>
      <w:bookmarkStart w:id="298" w:name="_Toc142311032"/>
      <w:r/>
      <w:bookmarkStart w:id="299" w:name="_Toc150774630"/>
      <w:r/>
      <w:bookmarkStart w:id="300" w:name="_Toc151190157"/>
      <w:r/>
      <w:bookmarkStart w:id="301" w:name="_Toc151193700"/>
      <w:r/>
      <w:bookmarkStart w:id="302" w:name="_Toc150509281"/>
      <w:r/>
      <w:bookmarkStart w:id="303" w:name="_Toc164351624"/>
      <w:r/>
      <w:bookmarkStart w:id="304" w:name="_Toc151193628"/>
      <w:r/>
      <w:bookmarkStart w:id="305" w:name="_Toc151193844"/>
      <w:r/>
      <w:bookmarkStart w:id="306" w:name="_Toc151193918"/>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按照招标文件要求完成本项目的全部相关服务费用；</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07" w:name="_Toc265228369"/>
      <w:r/>
      <w:bookmarkStart w:id="308" w:name="_Toc127161445"/>
      <w:r/>
      <w:bookmarkStart w:id="309" w:name="_Toc151193629"/>
      <w:r/>
      <w:bookmarkStart w:id="310" w:name="_Toc305158799"/>
      <w:r/>
      <w:bookmarkStart w:id="311" w:name="_Toc164229226"/>
      <w:r/>
      <w:bookmarkStart w:id="312" w:name="_Ref467306513"/>
      <w:r/>
      <w:bookmarkStart w:id="313" w:name="_Toc127151531"/>
      <w:r/>
      <w:bookmarkStart w:id="314" w:name="_Toc149720824"/>
      <w:r/>
      <w:bookmarkStart w:id="315" w:name="_Toc127151732"/>
      <w:r/>
      <w:bookmarkStart w:id="316" w:name="_Toc151193773"/>
      <w:r/>
      <w:bookmarkStart w:id="317" w:name="_Toc164351625"/>
      <w:r/>
      <w:bookmarkStart w:id="318" w:name="_Toc195842896"/>
      <w:r/>
      <w:bookmarkStart w:id="319" w:name="_Toc520356156"/>
      <w:r/>
      <w:bookmarkStart w:id="320" w:name="_Toc150774631"/>
      <w:r/>
      <w:bookmarkStart w:id="321" w:name="_Toc226309775"/>
      <w:r/>
      <w:bookmarkStart w:id="322" w:name="_Toc151193845"/>
      <w:r/>
      <w:bookmarkStart w:id="323" w:name="_Toc164608800"/>
      <w:r/>
      <w:bookmarkStart w:id="324" w:name="_Toc226337227"/>
      <w:r/>
      <w:bookmarkStart w:id="325" w:name="_Toc226965721"/>
      <w:r/>
      <w:bookmarkStart w:id="326" w:name="_Toc305158873"/>
      <w:r/>
      <w:bookmarkStart w:id="327" w:name="_Toc151190158"/>
      <w:r/>
      <w:bookmarkStart w:id="328" w:name="_Toc150509282"/>
      <w:r/>
      <w:bookmarkStart w:id="329" w:name="_Toc150774736"/>
      <w:r/>
      <w:bookmarkStart w:id="330" w:name="_Toc150480769"/>
      <w:r/>
      <w:bookmarkStart w:id="331" w:name="_Toc151193919"/>
      <w:r/>
      <w:bookmarkStart w:id="332" w:name="_Toc151193701"/>
      <w:r/>
      <w:bookmarkStart w:id="333" w:name="_Toc164608645"/>
      <w:r/>
      <w:bookmarkStart w:id="334" w:name="_Toc164229372"/>
      <w:r/>
      <w:bookmarkStart w:id="335" w:name="_Toc264969221"/>
      <w:r/>
      <w:bookmarkStart w:id="336" w:name="_Toc142311033"/>
      <w:r/>
      <w:bookmarkStart w:id="337" w:name="_Toc226965804"/>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sz w:val="24"/>
        </w:rPr>
      </w:r>
      <w:r/>
    </w:p>
    <w:p>
      <w:pPr>
        <w:pStyle w:val="1072"/>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38" w:name="_Toc142311034"/>
      <w:r/>
      <w:bookmarkStart w:id="339" w:name="_Toc164608801"/>
      <w:r/>
      <w:bookmarkStart w:id="340" w:name="_Toc151193846"/>
      <w:r/>
      <w:bookmarkStart w:id="341" w:name="_Toc264969222"/>
      <w:r/>
      <w:bookmarkStart w:id="342" w:name="_Toc164351626"/>
      <w:r/>
      <w:bookmarkStart w:id="343" w:name="_Toc127151532"/>
      <w:r/>
      <w:bookmarkStart w:id="344" w:name="_Toc149720825"/>
      <w:r/>
      <w:bookmarkStart w:id="345" w:name="_Toc164608646"/>
      <w:r/>
      <w:bookmarkStart w:id="346" w:name="_Toc127161446"/>
      <w:r/>
      <w:bookmarkStart w:id="347" w:name="_Toc151190159"/>
      <w:r/>
      <w:bookmarkStart w:id="348" w:name="_Toc164229373"/>
      <w:r/>
      <w:bookmarkStart w:id="349" w:name="_Toc265228370"/>
      <w:r/>
      <w:bookmarkStart w:id="350" w:name="_Toc150480770"/>
      <w:r/>
      <w:bookmarkStart w:id="351" w:name="_Toc151193630"/>
      <w:r/>
      <w:bookmarkStart w:id="352" w:name="_Toc226965805"/>
      <w:r/>
      <w:bookmarkStart w:id="353" w:name="_Toc151193920"/>
      <w:r/>
      <w:bookmarkStart w:id="354" w:name="_Toc226309776"/>
      <w:r/>
      <w:bookmarkStart w:id="355" w:name="_Toc226965722"/>
      <w:r/>
      <w:bookmarkStart w:id="356" w:name="_Toc150774632"/>
      <w:r/>
      <w:bookmarkStart w:id="357" w:name="_Toc151193774"/>
      <w:r/>
      <w:bookmarkStart w:id="358" w:name="_Toc151193702"/>
      <w:r/>
      <w:bookmarkStart w:id="359" w:name="_Toc226337228"/>
      <w:r/>
      <w:bookmarkStart w:id="360" w:name="_Toc150774737"/>
      <w:r/>
      <w:bookmarkStart w:id="361" w:name="_Toc127151733"/>
      <w:r/>
      <w:bookmarkStart w:id="362" w:name="_Toc195842897"/>
      <w:r/>
      <w:bookmarkStart w:id="363" w:name="_Toc305158800"/>
      <w:r/>
      <w:bookmarkStart w:id="364" w:name="_Toc520356157"/>
      <w:r/>
      <w:bookmarkStart w:id="365" w:name="_Toc164229227"/>
      <w:r/>
      <w:bookmarkStart w:id="366" w:name="_Toc305158874"/>
      <w:r/>
      <w:bookmarkStart w:id="367" w:name="_Toc150509283"/>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368" w:name="_Toc150774738"/>
      <w:r/>
      <w:bookmarkStart w:id="369" w:name="_Toc150774633"/>
      <w:r/>
      <w:bookmarkStart w:id="370" w:name="_Toc264969223"/>
      <w:r/>
      <w:bookmarkStart w:id="371" w:name="_Toc151190160"/>
      <w:r/>
      <w:bookmarkStart w:id="372" w:name="_Toc151193847"/>
      <w:r/>
      <w:bookmarkStart w:id="373" w:name="_Toc164351627"/>
      <w:r/>
      <w:bookmarkStart w:id="374" w:name="_Toc226337229"/>
      <w:r/>
      <w:bookmarkStart w:id="375" w:name="_Toc151193775"/>
      <w:r/>
      <w:bookmarkStart w:id="376" w:name="_Toc142311035"/>
      <w:r/>
      <w:bookmarkStart w:id="377" w:name="_Toc151193921"/>
      <w:r/>
      <w:bookmarkStart w:id="378" w:name="_Toc164229374"/>
      <w:r/>
      <w:bookmarkStart w:id="379" w:name="_Toc520356158"/>
      <w:r/>
      <w:bookmarkStart w:id="380" w:name="_Toc226965806"/>
      <w:r/>
      <w:bookmarkStart w:id="381" w:name="_Toc226965723"/>
      <w:r/>
      <w:bookmarkStart w:id="382" w:name="_Toc149720826"/>
      <w:r/>
      <w:bookmarkStart w:id="383" w:name="_Toc164608647"/>
      <w:r/>
      <w:bookmarkStart w:id="384" w:name="_Toc150480771"/>
      <w:r/>
      <w:bookmarkStart w:id="385" w:name="_Toc151193703"/>
      <w:r/>
      <w:bookmarkStart w:id="386" w:name="_Toc127151734"/>
      <w:r/>
      <w:bookmarkStart w:id="387" w:name="_Toc226309777"/>
      <w:r/>
      <w:bookmarkStart w:id="388" w:name="_Toc265228371"/>
      <w:r/>
      <w:bookmarkStart w:id="389" w:name="_Toc127151533"/>
      <w:r/>
      <w:bookmarkStart w:id="390" w:name="_Toc305158875"/>
      <w:r/>
      <w:bookmarkStart w:id="391" w:name="_Toc164229228"/>
      <w:r/>
      <w:bookmarkStart w:id="392" w:name="_Toc195842898"/>
      <w:r/>
      <w:bookmarkStart w:id="393" w:name="_Toc164608802"/>
      <w:r/>
      <w:bookmarkStart w:id="394" w:name="_Toc127161447"/>
      <w:r/>
      <w:bookmarkStart w:id="395" w:name="_Toc150509284"/>
      <w:r/>
      <w:bookmarkStart w:id="396" w:name="_Toc305158801"/>
      <w:r/>
      <w:bookmarkStart w:id="397" w:name="_Toc151193631"/>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bookmarkStart w:id="398" w:name="_Toc265228372"/>
      <w:r/>
      <w:bookmarkStart w:id="399" w:name="_Toc150480772"/>
      <w:r/>
      <w:bookmarkStart w:id="400" w:name="_Toc150509285"/>
      <w:r/>
      <w:bookmarkStart w:id="401" w:name="_Toc151193632"/>
      <w:r/>
      <w:bookmarkStart w:id="402" w:name="_Toc151193704"/>
      <w:r/>
      <w:bookmarkStart w:id="403" w:name="_Toc150774739"/>
      <w:r/>
      <w:bookmarkStart w:id="404" w:name="_Toc264969224"/>
      <w:r/>
      <w:bookmarkStart w:id="405" w:name="_Toc150774634"/>
      <w:r/>
      <w:bookmarkStart w:id="406" w:name="_Toc151190161"/>
      <w:r/>
      <w:bookmarkStart w:id="407" w:name="_Toc305158802"/>
      <w:r/>
      <w:bookmarkStart w:id="408" w:name="_Toc226309778"/>
      <w:r/>
      <w:bookmarkStart w:id="409" w:name="_Toc151193922"/>
      <w:r/>
      <w:bookmarkStart w:id="410" w:name="_Toc226965807"/>
      <w:r/>
      <w:bookmarkStart w:id="411" w:name="_Toc195842899"/>
      <w:r/>
      <w:bookmarkStart w:id="412" w:name="_Toc226965724"/>
      <w:r/>
      <w:bookmarkStart w:id="413" w:name="_Toc226337230"/>
      <w:r/>
      <w:bookmarkStart w:id="414" w:name="_Toc151193776"/>
      <w:r/>
      <w:bookmarkStart w:id="415" w:name="_Toc151193848"/>
      <w:r/>
      <w:bookmarkStart w:id="416" w:name="_Toc520356159"/>
      <w:r/>
      <w:bookmarkStart w:id="417" w:name="_Toc142311036"/>
      <w:r/>
      <w:bookmarkStart w:id="418" w:name="_Toc127151534"/>
      <w:r/>
      <w:bookmarkStart w:id="419" w:name="_Toc305158876"/>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pStyle w:val="1072"/>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1074"/>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sz w:val="28"/>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20" w:name="_Toc151193777"/>
      <w:r/>
      <w:bookmarkStart w:id="421" w:name="_Toc226965725"/>
      <w:r/>
      <w:bookmarkStart w:id="422" w:name="_Toc164608649"/>
      <w:r/>
      <w:bookmarkStart w:id="423" w:name="_Toc151193849"/>
      <w:r/>
      <w:bookmarkStart w:id="424" w:name="_Toc151193705"/>
      <w:r/>
      <w:bookmarkStart w:id="425" w:name="_Toc150774635"/>
      <w:r/>
      <w:bookmarkStart w:id="426" w:name="_Toc305158877"/>
      <w:r/>
      <w:bookmarkStart w:id="427" w:name="_Toc127151736"/>
      <w:r/>
      <w:bookmarkStart w:id="428" w:name="_Toc150480773"/>
      <w:r/>
      <w:bookmarkStart w:id="429" w:name="_Toc127161449"/>
      <w:r/>
      <w:bookmarkStart w:id="430" w:name="_Toc226337231"/>
      <w:r/>
      <w:bookmarkStart w:id="431" w:name="_Toc151190162"/>
      <w:r/>
      <w:bookmarkStart w:id="432" w:name="_Toc195842900"/>
      <w:r/>
      <w:bookmarkStart w:id="433" w:name="_Toc150774740"/>
      <w:r/>
      <w:bookmarkStart w:id="434" w:name="_Toc164229230"/>
      <w:r/>
      <w:bookmarkStart w:id="435" w:name="_Toc164351629"/>
      <w:r/>
      <w:bookmarkStart w:id="436" w:name="_Toc520356160"/>
      <w:r/>
      <w:bookmarkStart w:id="437" w:name="_Toc151193633"/>
      <w:r/>
      <w:bookmarkStart w:id="438" w:name="_Toc264969225"/>
      <w:r/>
      <w:bookmarkStart w:id="439" w:name="_Toc164608804"/>
      <w:r/>
      <w:bookmarkStart w:id="440" w:name="_Toc151193923"/>
      <w:r/>
      <w:bookmarkStart w:id="441" w:name="_Toc149720828"/>
      <w:r/>
      <w:bookmarkStart w:id="442" w:name="_Toc226309779"/>
      <w:r/>
      <w:bookmarkStart w:id="443" w:name="_Toc164229376"/>
      <w:r/>
      <w:bookmarkStart w:id="444" w:name="_Toc127151535"/>
      <w:r/>
      <w:bookmarkStart w:id="445" w:name="_Toc265228373"/>
      <w:r/>
      <w:bookmarkStart w:id="446" w:name="_Toc226965808"/>
      <w:r/>
      <w:bookmarkStart w:id="447" w:name="_Toc150509286"/>
      <w:r/>
      <w:bookmarkStart w:id="448" w:name="_Toc142311037"/>
      <w:r/>
      <w:bookmarkStart w:id="449" w:name="_Toc305158803"/>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50" w:name="_Toc127151737"/>
      <w:r/>
      <w:bookmarkStart w:id="451" w:name="_Toc149720829"/>
      <w:r/>
      <w:bookmarkStart w:id="452" w:name="_Toc150480774"/>
      <w:r/>
      <w:bookmarkStart w:id="453" w:name="_Toc226965809"/>
      <w:r/>
      <w:bookmarkStart w:id="454" w:name="_Toc226337232"/>
      <w:r/>
      <w:bookmarkStart w:id="455" w:name="_Toc226309780"/>
      <w:r/>
      <w:bookmarkStart w:id="456" w:name="_Toc151193924"/>
      <w:r/>
      <w:bookmarkStart w:id="457" w:name="_Toc164608805"/>
      <w:r/>
      <w:bookmarkStart w:id="458" w:name="_Toc264969226"/>
      <w:r/>
      <w:bookmarkStart w:id="459" w:name="_Toc127161450"/>
      <w:r/>
      <w:bookmarkStart w:id="460" w:name="_Toc195842901"/>
      <w:r/>
      <w:bookmarkStart w:id="461" w:name="_Toc164608650"/>
      <w:r/>
      <w:bookmarkStart w:id="462" w:name="_Toc265228374"/>
      <w:r/>
      <w:bookmarkStart w:id="463" w:name="_Toc151193634"/>
      <w:r/>
      <w:bookmarkStart w:id="464" w:name="_Toc127151536"/>
      <w:r/>
      <w:bookmarkStart w:id="465" w:name="_Toc142311038"/>
      <w:r/>
      <w:bookmarkStart w:id="466" w:name="_Toc151190163"/>
      <w:r/>
      <w:bookmarkStart w:id="467" w:name="_Toc151193778"/>
      <w:r/>
      <w:bookmarkStart w:id="468" w:name="_Toc151193850"/>
      <w:r/>
      <w:bookmarkStart w:id="469" w:name="_Toc226965726"/>
      <w:r/>
      <w:bookmarkStart w:id="470" w:name="_Toc150509287"/>
      <w:r/>
      <w:bookmarkStart w:id="471" w:name="_Toc520356161"/>
      <w:r/>
      <w:bookmarkStart w:id="472" w:name="_Toc150774636"/>
      <w:r/>
      <w:bookmarkStart w:id="473" w:name="_Toc164229377"/>
      <w:r/>
      <w:bookmarkStart w:id="474" w:name="_Toc164351630"/>
      <w:r/>
      <w:bookmarkStart w:id="475" w:name="_Toc151193706"/>
      <w:r/>
      <w:bookmarkStart w:id="476" w:name="_Toc150774741"/>
      <w:r/>
      <w:bookmarkStart w:id="477" w:name="_Toc305158804"/>
      <w:r/>
      <w:bookmarkStart w:id="478" w:name="_Toc305158878"/>
      <w:r/>
      <w:bookmarkStart w:id="479" w:name="_Toc164229231"/>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480" w:name="_Toc142311039"/>
      <w:r/>
      <w:bookmarkStart w:id="481" w:name="_Toc151193779"/>
      <w:r/>
      <w:bookmarkStart w:id="482" w:name="_Toc150480775"/>
      <w:r/>
      <w:bookmarkStart w:id="483" w:name="_Toc151193707"/>
      <w:r/>
      <w:bookmarkStart w:id="484" w:name="_Toc226337233"/>
      <w:r/>
      <w:bookmarkStart w:id="485" w:name="_Toc151190164"/>
      <w:r/>
      <w:bookmarkStart w:id="486" w:name="_Toc195842902"/>
      <w:r/>
      <w:bookmarkStart w:id="487" w:name="_Toc164229232"/>
      <w:r/>
      <w:bookmarkStart w:id="488" w:name="_Toc305158879"/>
      <w:r/>
      <w:bookmarkStart w:id="489" w:name="_Toc305158805"/>
      <w:r/>
      <w:bookmarkStart w:id="490" w:name="_Toc264969227"/>
      <w:r/>
      <w:bookmarkStart w:id="491" w:name="_Toc520356162"/>
      <w:r/>
      <w:bookmarkStart w:id="492" w:name="_Toc164351631"/>
      <w:r/>
      <w:bookmarkStart w:id="493" w:name="_Toc149720830"/>
      <w:r/>
      <w:bookmarkStart w:id="494" w:name="_Toc127151537"/>
      <w:r/>
      <w:bookmarkStart w:id="495" w:name="_Toc127161451"/>
      <w:r/>
      <w:bookmarkStart w:id="496" w:name="_Toc164229378"/>
      <w:r/>
      <w:bookmarkStart w:id="497" w:name="_Toc127151738"/>
      <w:r/>
      <w:bookmarkStart w:id="498" w:name="_Toc164608651"/>
      <w:r/>
      <w:bookmarkStart w:id="499" w:name="_Toc265228375"/>
      <w:r/>
      <w:bookmarkStart w:id="500" w:name="_Toc226965810"/>
      <w:r/>
      <w:bookmarkStart w:id="501" w:name="_Toc226965727"/>
      <w:r/>
      <w:bookmarkStart w:id="502" w:name="_Toc164608806"/>
      <w:r/>
      <w:bookmarkStart w:id="503" w:name="_Toc151193925"/>
      <w:r/>
      <w:bookmarkStart w:id="504" w:name="_Toc151193851"/>
      <w:r/>
      <w:bookmarkStart w:id="505" w:name="_Toc226309781"/>
      <w:r/>
      <w:bookmarkStart w:id="506" w:name="_Toc150509288"/>
      <w:r/>
      <w:bookmarkStart w:id="507" w:name="_Toc150774742"/>
      <w:r/>
      <w:bookmarkStart w:id="508" w:name="_Toc151193635"/>
      <w:r/>
      <w:bookmarkStart w:id="509" w:name="_Toc150774637"/>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pStyle w:val="1072"/>
        <w:ind w:firstLine="480"/>
        <w:spacing w:line="360" w:lineRule="auto"/>
        <w:rPr>
          <w:rFonts w:hint="eastAsia" w:ascii="宋体" w:hAnsi="宋体" w:cs="宋体"/>
          <w:sz w:val="24"/>
        </w:rPr>
      </w:pPr>
      <w:r>
        <w:rPr>
          <w:rFonts w:hint="eastAsia" w:ascii="宋体" w:hAnsi="宋体" w:cs="宋体"/>
          <w:sz w:val="24"/>
        </w:rPr>
      </w:r>
      <w:r/>
    </w:p>
    <w:p>
      <w:pPr>
        <w:pStyle w:val="1074"/>
        <w:ind w:firstLine="562"/>
        <w:spacing w:before="0" w:line="360" w:lineRule="auto"/>
        <w:rPr>
          <w:rFonts w:hint="eastAsia" w:ascii="宋体" w:hAnsi="宋体" w:eastAsia="宋体" w:cs="宋体"/>
          <w:sz w:val="28"/>
        </w:rPr>
      </w:pPr>
      <w:r/>
      <w:bookmarkStart w:id="510" w:name="_Toc142311040"/>
      <w:r/>
      <w:bookmarkStart w:id="511" w:name="_Toc195842903"/>
      <w:r/>
      <w:bookmarkStart w:id="512" w:name="_Toc150509289"/>
      <w:r/>
      <w:bookmarkStart w:id="513" w:name="_Toc265228376"/>
      <w:r/>
      <w:bookmarkStart w:id="514" w:name="_Toc264969228"/>
      <w:r/>
      <w:bookmarkStart w:id="515" w:name="_Toc151193708"/>
      <w:r/>
      <w:bookmarkStart w:id="516" w:name="_Toc226965728"/>
      <w:r/>
      <w:bookmarkStart w:id="517" w:name="_Toc127151538"/>
      <w:r/>
      <w:bookmarkStart w:id="518" w:name="_Toc150774638"/>
      <w:r/>
      <w:bookmarkStart w:id="519" w:name="_Toc150480776"/>
      <w:r/>
      <w:bookmarkStart w:id="520" w:name="_Toc151190165"/>
      <w:r/>
      <w:bookmarkStart w:id="521" w:name="_Toc226965811"/>
      <w:r/>
      <w:bookmarkStart w:id="522" w:name="_Toc305158880"/>
      <w:r/>
      <w:bookmarkStart w:id="523" w:name="_Toc226309782"/>
      <w:r/>
      <w:bookmarkStart w:id="524" w:name="_Toc150774743"/>
      <w:r/>
      <w:bookmarkStart w:id="525" w:name="_Toc226337234"/>
      <w:r/>
      <w:bookmarkStart w:id="526" w:name="_Toc151193852"/>
      <w:r/>
      <w:bookmarkStart w:id="527" w:name="_Toc151193636"/>
      <w:r/>
      <w:bookmarkStart w:id="528" w:name="_Toc520356163"/>
      <w:r/>
      <w:bookmarkStart w:id="529" w:name="_Toc151193926"/>
      <w:r/>
      <w:bookmarkStart w:id="530" w:name="_Toc305158806"/>
      <w:r/>
      <w:bookmarkStart w:id="531" w:name="_Toc151193780"/>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sz w:val="28"/>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532" w:name="_Toc195842904"/>
      <w:r/>
      <w:bookmarkStart w:id="533" w:name="_Toc226337235"/>
      <w:r/>
      <w:bookmarkStart w:id="534" w:name="_Toc150774744"/>
      <w:r/>
      <w:bookmarkStart w:id="535" w:name="_Toc142311041"/>
      <w:r/>
      <w:bookmarkStart w:id="536" w:name="_Toc151193927"/>
      <w:r/>
      <w:bookmarkStart w:id="537" w:name="_Toc520356164"/>
      <w:r/>
      <w:bookmarkStart w:id="538" w:name="_Toc226309783"/>
      <w:r/>
      <w:bookmarkStart w:id="539" w:name="_Toc265228377"/>
      <w:r/>
      <w:bookmarkStart w:id="540" w:name="_Toc127151539"/>
      <w:r/>
      <w:bookmarkStart w:id="541" w:name="_Toc305158881"/>
      <w:r/>
      <w:bookmarkStart w:id="542" w:name="_Toc151193781"/>
      <w:r/>
      <w:bookmarkStart w:id="543" w:name="_Toc164229234"/>
      <w:r/>
      <w:bookmarkStart w:id="544" w:name="_Toc151193709"/>
      <w:r/>
      <w:bookmarkStart w:id="545" w:name="_Toc150480777"/>
      <w:r/>
      <w:bookmarkStart w:id="546" w:name="_Toc151193853"/>
      <w:r/>
      <w:bookmarkStart w:id="547" w:name="_Toc151190166"/>
      <w:r/>
      <w:bookmarkStart w:id="548" w:name="_Toc164608653"/>
      <w:r/>
      <w:bookmarkStart w:id="549" w:name="_Toc150774639"/>
      <w:r/>
      <w:bookmarkStart w:id="550" w:name="_Toc127161453"/>
      <w:r/>
      <w:bookmarkStart w:id="551" w:name="_Toc305158807"/>
      <w:r/>
      <w:bookmarkStart w:id="552" w:name="_Toc151193637"/>
      <w:r/>
      <w:bookmarkStart w:id="553" w:name="_Toc127151740"/>
      <w:r/>
      <w:bookmarkStart w:id="554" w:name="_Toc164608808"/>
      <w:r/>
      <w:bookmarkStart w:id="555" w:name="_Toc149720832"/>
      <w:r/>
      <w:bookmarkStart w:id="556" w:name="_Toc164351633"/>
      <w:r/>
      <w:bookmarkStart w:id="557" w:name="_Toc264969229"/>
      <w:r/>
      <w:bookmarkStart w:id="558" w:name="_Toc226965729"/>
      <w:r/>
      <w:bookmarkStart w:id="559" w:name="_Toc226965812"/>
      <w:r/>
      <w:bookmarkStart w:id="560" w:name="_Toc164229380"/>
      <w:r/>
      <w:bookmarkStart w:id="561" w:name="_Toc150509290"/>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pStyle w:val="1072"/>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pStyle w:val="1072"/>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pStyle w:val="1072"/>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pStyle w:val="1072"/>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pStyle w:val="1072"/>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pStyle w:val="1072"/>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资格审查</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562"/>
      <w:r/>
      <w:bookmarkStart w:id="563" w:name="_Toc142311042"/>
      <w:r/>
      <w:bookmarkStart w:id="564" w:name="_Toc164229235"/>
      <w:r/>
      <w:bookmarkStart w:id="565" w:name="_Toc149720833"/>
      <w:r/>
      <w:bookmarkStart w:id="566" w:name="_Toc150509291"/>
      <w:r/>
      <w:bookmarkStart w:id="567" w:name="_Toc226337236"/>
      <w:r/>
      <w:bookmarkStart w:id="568" w:name="_Toc127151540"/>
      <w:r/>
      <w:bookmarkStart w:id="569" w:name="_Toc150774745"/>
      <w:r/>
      <w:bookmarkStart w:id="570" w:name="_Toc150774640"/>
      <w:r/>
      <w:bookmarkStart w:id="571" w:name="_Toc150480778"/>
      <w:r/>
      <w:bookmarkStart w:id="572" w:name="_Toc151193710"/>
      <w:r/>
      <w:bookmarkStart w:id="573" w:name="_Toc265228378"/>
      <w:r/>
      <w:bookmarkStart w:id="574" w:name="_Toc305158808"/>
      <w:r/>
      <w:bookmarkStart w:id="575" w:name="_Toc151193928"/>
      <w:r/>
      <w:bookmarkStart w:id="576" w:name="_Toc164229381"/>
      <w:r/>
      <w:bookmarkStart w:id="577" w:name="_Toc151190167"/>
      <w:r/>
      <w:bookmarkStart w:id="578" w:name="_Toc151193854"/>
      <w:r/>
      <w:bookmarkStart w:id="579" w:name="_Toc127161454"/>
      <w:r/>
      <w:bookmarkStart w:id="580" w:name="_Toc164608809"/>
      <w:r/>
      <w:bookmarkStart w:id="581" w:name="_Toc264969230"/>
      <w:r/>
      <w:bookmarkStart w:id="582" w:name="_Toc127151741"/>
      <w:r/>
      <w:bookmarkStart w:id="583" w:name="_Toc151193782"/>
      <w:r/>
      <w:bookmarkStart w:id="584" w:name="_Toc305158882"/>
      <w:r/>
      <w:bookmarkStart w:id="585" w:name="_Toc164608654"/>
      <w:r/>
      <w:bookmarkStart w:id="586" w:name="_Toc151193638"/>
      <w:r/>
      <w:bookmarkStart w:id="587" w:name="_Toc226309784"/>
      <w:r/>
      <w:bookmarkStart w:id="588" w:name="_Toc226965813"/>
      <w:r/>
      <w:bookmarkStart w:id="589" w:name="_Toc164351634"/>
      <w:r/>
      <w:bookmarkStart w:id="590" w:name="_Toc195842905"/>
      <w:r/>
      <w:bookmarkStart w:id="591" w:name="_Toc226965730"/>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Pr>
          <w:rFonts w:hint="eastAsia" w:ascii="宋体" w:hAnsi="宋体" w:cs="宋体"/>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sz w:val="24"/>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pStyle w:val="1072"/>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4"/>
        <w:ind w:firstLine="562"/>
        <w:spacing w:before="0" w:line="360" w:lineRule="auto"/>
        <w:rPr>
          <w:rFonts w:hint="eastAsia" w:ascii="宋体" w:hAnsi="宋体" w:eastAsia="宋体" w:cs="宋体"/>
          <w:sz w:val="28"/>
        </w:rPr>
      </w:pPr>
      <w:r/>
      <w:bookmarkStart w:id="594" w:name="_Toc151193715"/>
      <w:r/>
      <w:bookmarkStart w:id="595" w:name="_Toc305158813"/>
      <w:r/>
      <w:bookmarkStart w:id="596" w:name="_Toc226337241"/>
      <w:r/>
      <w:bookmarkStart w:id="597" w:name="_Toc226965735"/>
      <w:r/>
      <w:bookmarkStart w:id="598" w:name="_Toc150774645"/>
      <w:r/>
      <w:bookmarkStart w:id="599" w:name="_Toc265228383"/>
      <w:r/>
      <w:bookmarkStart w:id="600" w:name="_Toc195842910"/>
      <w:r/>
      <w:bookmarkStart w:id="601" w:name="_Toc151193643"/>
      <w:r/>
      <w:bookmarkStart w:id="602" w:name="_Toc151193859"/>
      <w:r/>
      <w:bookmarkStart w:id="603" w:name="_Toc264969235"/>
      <w:r/>
      <w:bookmarkStart w:id="604" w:name="_Toc150480783"/>
      <w:r/>
      <w:bookmarkStart w:id="605" w:name="_Toc305158887"/>
      <w:r/>
      <w:bookmarkStart w:id="606" w:name="_Toc226965818"/>
      <w:r/>
      <w:bookmarkStart w:id="607" w:name="_Toc127151545"/>
      <w:r/>
      <w:bookmarkStart w:id="608" w:name="_Toc150509296"/>
      <w:r/>
      <w:bookmarkStart w:id="609" w:name="_Toc151193787"/>
      <w:r/>
      <w:bookmarkStart w:id="610" w:name="_Toc151190172"/>
      <w:r/>
      <w:bookmarkStart w:id="611" w:name="_Toc142311047"/>
      <w:r/>
      <w:bookmarkStart w:id="612" w:name="_Toc151193933"/>
      <w:r/>
      <w:bookmarkStart w:id="613" w:name="_Toc226309789"/>
      <w:r/>
      <w:bookmarkStart w:id="614" w:name="_Toc150774750"/>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51193789"/>
      <w:r/>
      <w:bookmarkStart w:id="616" w:name="_Toc150774647"/>
      <w:r/>
      <w:bookmarkStart w:id="617" w:name="_Toc164229388"/>
      <w:r/>
      <w:bookmarkStart w:id="618" w:name="_Toc305158889"/>
      <w:r/>
      <w:bookmarkStart w:id="619" w:name="_Toc151193645"/>
      <w:r/>
      <w:bookmarkStart w:id="620" w:name="_Toc151193861"/>
      <w:r/>
      <w:bookmarkStart w:id="621" w:name="_Toc149720840"/>
      <w:r/>
      <w:bookmarkStart w:id="622" w:name="_Toc164229242"/>
      <w:r/>
      <w:bookmarkStart w:id="623" w:name="_Toc265228385"/>
      <w:r/>
      <w:bookmarkStart w:id="624" w:name="_Toc164608816"/>
      <w:r/>
      <w:bookmarkStart w:id="625" w:name="_Toc226965737"/>
      <w:r/>
      <w:bookmarkStart w:id="626" w:name="_Toc127151547"/>
      <w:r/>
      <w:bookmarkStart w:id="627" w:name="_Toc195842912"/>
      <w:r/>
      <w:bookmarkStart w:id="628" w:name="_Toc127151748"/>
      <w:r/>
      <w:bookmarkStart w:id="629" w:name="_Toc127161461"/>
      <w:r/>
      <w:bookmarkStart w:id="630" w:name="_Toc142311049"/>
      <w:r/>
      <w:bookmarkStart w:id="631" w:name="_Toc264969237"/>
      <w:r/>
      <w:bookmarkStart w:id="632" w:name="_Toc151193935"/>
      <w:r/>
      <w:bookmarkStart w:id="633" w:name="_Toc305158815"/>
      <w:r/>
      <w:bookmarkStart w:id="634" w:name="_Toc151193717"/>
      <w:r/>
      <w:bookmarkStart w:id="635" w:name="_Toc150774752"/>
      <w:r/>
      <w:bookmarkStart w:id="636" w:name="_Toc150509298"/>
      <w:r/>
      <w:bookmarkStart w:id="637" w:name="_Toc150480785"/>
      <w:r/>
      <w:bookmarkStart w:id="638" w:name="_Toc151190174"/>
      <w:r/>
      <w:bookmarkStart w:id="639" w:name="_Toc226337243"/>
      <w:r/>
      <w:bookmarkStart w:id="640" w:name="_Toc164351641"/>
      <w:r/>
      <w:bookmarkStart w:id="641" w:name="_Toc226309791"/>
      <w:r/>
      <w:bookmarkStart w:id="642" w:name="_Toc164608661"/>
      <w:r/>
      <w:bookmarkStart w:id="643" w:name="_Toc226965820"/>
      <w:r>
        <w:rPr>
          <w:rFonts w:hint="eastAsia" w:ascii="宋体" w:hAnsi="宋体" w:eastAsia="宋体" w:cs="宋体"/>
          <w:sz w:val="28"/>
        </w:rPr>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Start w:id="644" w:name="_Toc150774649"/>
      <w:r/>
      <w:bookmarkStart w:id="645" w:name="_Toc127151750"/>
      <w:r/>
      <w:bookmarkStart w:id="646" w:name="_Toc151193647"/>
      <w:r/>
      <w:bookmarkStart w:id="647" w:name="_Toc305158817"/>
      <w:r/>
      <w:bookmarkStart w:id="648" w:name="_Toc264969239"/>
      <w:r/>
      <w:bookmarkStart w:id="649" w:name="_Toc265228387"/>
      <w:r/>
      <w:bookmarkStart w:id="650" w:name="_Toc149720842"/>
      <w:r/>
      <w:bookmarkStart w:id="651" w:name="_Toc127161463"/>
      <w:r/>
      <w:bookmarkStart w:id="652" w:name="_Ref467306425"/>
      <w:r/>
      <w:bookmarkStart w:id="653" w:name="_Toc520356176"/>
      <w:r/>
      <w:bookmarkStart w:id="654" w:name="_Ref467307090"/>
      <w:r/>
      <w:bookmarkStart w:id="655" w:name="_Toc151190176"/>
      <w:r/>
      <w:bookmarkStart w:id="656" w:name="_Toc164229244"/>
      <w:r/>
      <w:bookmarkStart w:id="657" w:name="_Toc150774754"/>
      <w:r/>
      <w:bookmarkStart w:id="658" w:name="_Toc150509300"/>
      <w:r/>
      <w:bookmarkStart w:id="659" w:name="_Toc151193937"/>
      <w:r/>
      <w:bookmarkStart w:id="660" w:name="_Toc226309793"/>
      <w:r/>
      <w:bookmarkStart w:id="661" w:name="_Toc305158891"/>
      <w:r/>
      <w:bookmarkStart w:id="662" w:name="_Toc150480787"/>
      <w:r/>
      <w:bookmarkStart w:id="663" w:name="_Toc164229390"/>
      <w:r/>
      <w:bookmarkStart w:id="664" w:name="_Toc151193719"/>
      <w:r/>
      <w:bookmarkStart w:id="665" w:name="_Toc127151549"/>
      <w:r/>
      <w:bookmarkStart w:id="666" w:name="_Toc164608818"/>
      <w:r/>
      <w:bookmarkStart w:id="667" w:name="_Toc226965739"/>
      <w:r/>
      <w:bookmarkStart w:id="668" w:name="_Toc142311051"/>
      <w:r/>
      <w:bookmarkStart w:id="669" w:name="_Toc195842914"/>
      <w:r/>
      <w:bookmarkStart w:id="670" w:name="_Toc226965822"/>
      <w:r/>
      <w:bookmarkStart w:id="671" w:name="_Toc151193863"/>
      <w:r/>
      <w:bookmarkStart w:id="672" w:name="_Toc164351643"/>
      <w:r/>
      <w:bookmarkStart w:id="673" w:name="_Toc151193791"/>
      <w:r/>
      <w:bookmarkStart w:id="674" w:name="_Toc226337245"/>
      <w:r/>
      <w:bookmarkStart w:id="675" w:name="_Toc164608663"/>
      <w:r>
        <w:rPr>
          <w:rFonts w:hint="eastAsia" w:ascii="宋体" w:hAnsi="宋体" w:cs="宋体"/>
          <w:b/>
          <w:sz w:val="24"/>
        </w:rPr>
        <w:t xml:space="preserve">中标公告与中标通知书</w:t>
      </w:r>
      <w:bookmarkEnd w:id="647"/>
      <w:r/>
      <w:bookmarkEnd w:id="661"/>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废标</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出现影响采购公正的违法、违规行为的；</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因重大变故，采购任务取消的。</w:t>
      </w:r>
      <w:r/>
    </w:p>
    <w:p>
      <w:pPr>
        <w:pStyle w:val="1072"/>
        <w:numPr>
          <w:ilvl w:val="2"/>
          <w:numId w:val="9"/>
        </w:numPr>
        <w:ind w:left="0" w:firstLine="488"/>
        <w:spacing w:line="360" w:lineRule="auto"/>
        <w:tabs>
          <w:tab w:val="left" w:pos="1276" w:leader="none"/>
          <w:tab w:val="left" w:pos="1468"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226337246"/>
      <w:r/>
      <w:bookmarkStart w:id="677" w:name="_Toc264969240"/>
      <w:r/>
      <w:bookmarkStart w:id="678" w:name="_Toc127161464"/>
      <w:r/>
      <w:bookmarkStart w:id="679" w:name="_Toc195842915"/>
      <w:r/>
      <w:bookmarkStart w:id="680" w:name="_Toc151193938"/>
      <w:r/>
      <w:bookmarkStart w:id="681" w:name="_Toc164229391"/>
      <w:r/>
      <w:bookmarkStart w:id="682" w:name="_Toc164608819"/>
      <w:r/>
      <w:bookmarkStart w:id="683" w:name="_Toc151190177"/>
      <w:r/>
      <w:bookmarkStart w:id="684" w:name="_Toc127151550"/>
      <w:r/>
      <w:bookmarkStart w:id="685" w:name="_Toc151193720"/>
      <w:r/>
      <w:bookmarkStart w:id="686" w:name="_Toc520356175"/>
      <w:r/>
      <w:bookmarkStart w:id="687" w:name="_Toc150774755"/>
      <w:r/>
      <w:bookmarkStart w:id="688" w:name="_Toc151193648"/>
      <w:r/>
      <w:bookmarkStart w:id="689" w:name="_Toc142311052"/>
      <w:r/>
      <w:bookmarkStart w:id="690" w:name="_Toc265228388"/>
      <w:r/>
      <w:bookmarkStart w:id="691" w:name="_Toc226965740"/>
      <w:r/>
      <w:bookmarkStart w:id="692" w:name="_Ref467306978"/>
      <w:r/>
      <w:bookmarkStart w:id="693" w:name="_Toc150509301"/>
      <w:r/>
      <w:bookmarkStart w:id="694" w:name="_Toc149720843"/>
      <w:r/>
      <w:bookmarkStart w:id="695" w:name="_Toc151193864"/>
      <w:r/>
      <w:bookmarkStart w:id="696" w:name="_Toc164351644"/>
      <w:r/>
      <w:bookmarkStart w:id="697" w:name="_Toc226309794"/>
      <w:r/>
      <w:bookmarkStart w:id="698" w:name="_Ref467307062"/>
      <w:r/>
      <w:bookmarkStart w:id="699" w:name="_Toc164229245"/>
      <w:r/>
      <w:bookmarkStart w:id="700" w:name="_Toc305158818"/>
      <w:r/>
      <w:bookmarkStart w:id="701" w:name="_Toc151193792"/>
      <w:r/>
      <w:bookmarkStart w:id="702" w:name="_Toc226965823"/>
      <w:r/>
      <w:bookmarkStart w:id="703" w:name="_Ref467306377"/>
      <w:r/>
      <w:bookmarkStart w:id="704" w:name="_Toc305158892"/>
      <w:r/>
      <w:bookmarkStart w:id="705" w:name="_Toc150480788"/>
      <w:r/>
      <w:bookmarkStart w:id="706" w:name="_Toc164608664"/>
      <w:r/>
      <w:bookmarkStart w:id="707" w:name="_Toc127151751"/>
      <w:r/>
      <w:bookmarkStart w:id="708" w:name="_Ref467307204"/>
      <w:r/>
      <w:bookmarkStart w:id="709" w:name="_Toc150774650"/>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sz w:val="24"/>
        </w:rPr>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bookmarkEnd w:id="652"/>
      <w:r/>
      <w:bookmarkEnd w:id="653"/>
      <w:r/>
      <w:bookmarkEnd w:id="654"/>
      <w:r>
        <w:rPr>
          <w:rFonts w:hint="eastAsia" w:ascii="宋体" w:hAnsi="宋体" w:cs="宋体"/>
          <w:b/>
          <w:sz w:val="24"/>
        </w:rPr>
        <w:t xml:space="preserve">询问与质疑</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询问</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采购人或采购代理机构对供应商依法提出的询问，在3个工作日内作出答复，但答复的内容不得涉及商业秘密。</w:t>
      </w:r>
      <w:r/>
    </w:p>
    <w:p>
      <w:pPr>
        <w:pStyle w:val="1072"/>
        <w:numPr>
          <w:ilvl w:val="1"/>
          <w:numId w:val="9"/>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质疑</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pStyle w:val="1072"/>
        <w:numPr>
          <w:ilvl w:val="2"/>
          <w:numId w:val="9"/>
        </w:numPr>
        <w:ind w:left="0" w:firstLine="482"/>
        <w:spacing w:line="360" w:lineRule="auto"/>
        <w:tabs>
          <w:tab w:val="left" w:pos="1276" w:leader="none"/>
          <w:tab w:val="left" w:pos="1468"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质疑函须使用财政部制定的范本文件。（下载网址：</w:t>
      </w:r>
      <w:r>
        <w:rPr>
          <w:rFonts w:hint="eastAsia" w:ascii="宋体" w:hAnsi="宋体" w:cs="宋体"/>
        </w:rPr>
        <w:fldChar w:fldCharType="begin"/>
      </w:r>
      <w:r>
        <w:rPr>
          <w:rFonts w:hint="eastAsia" w:ascii="宋体" w:hAnsi="宋体" w:cs="宋体"/>
        </w:rPr>
        <w:instrText xml:space="preserve"> HYPERLINK "http://gks.mof.gov.cn/ztztz/zhengfucaigouguanli/201802/t20180201_2804589.htm" </w:instrText>
      </w:r>
      <w:r>
        <w:rPr>
          <w:rFonts w:hint="eastAsia" w:ascii="宋体" w:hAnsi="宋体" w:cs="宋体"/>
        </w:rPr>
        <w:fldChar w:fldCharType="separate"/>
      </w:r>
      <w:r>
        <w:rPr>
          <w:rStyle w:val="1149"/>
          <w:rFonts w:hint="eastAsia" w:ascii="宋体" w:hAnsi="宋体" w:cs="宋体"/>
          <w:color w:val="000000"/>
        </w:rPr>
        <w:t xml:space="preserve">http://gk</w:t>
      </w:r>
      <w:bookmarkStart w:id="710" w:name="_Hlt100654014"/>
      <w:r>
        <w:rPr>
          <w:rStyle w:val="1149"/>
          <w:rFonts w:hint="eastAsia" w:ascii="宋体" w:hAnsi="宋体" w:cs="宋体"/>
          <w:color w:val="000000"/>
        </w:rPr>
        <w:t xml:space="preserve">s</w:t>
      </w:r>
      <w:bookmarkEnd w:id="710"/>
      <w:r>
        <w:rPr>
          <w:rStyle w:val="1149"/>
          <w:rFonts w:hint="eastAsia" w:ascii="宋体" w:hAnsi="宋体" w:cs="宋体"/>
          <w:color w:val="000000"/>
        </w:rPr>
        <w:t xml:space="preserve">.m</w:t>
      </w:r>
      <w:bookmarkStart w:id="711" w:name="_Hlt100653994"/>
      <w:r/>
      <w:bookmarkStart w:id="712" w:name="_Hlt100653993"/>
      <w:r>
        <w:rPr>
          <w:rStyle w:val="1149"/>
          <w:rFonts w:hint="eastAsia" w:ascii="宋体" w:hAnsi="宋体" w:cs="宋体"/>
          <w:color w:val="000000"/>
        </w:rPr>
        <w:t xml:space="preserve">o</w:t>
      </w:r>
      <w:bookmarkEnd w:id="711"/>
      <w:r/>
      <w:bookmarkEnd w:id="712"/>
      <w:r>
        <w:rPr>
          <w:rStyle w:val="1149"/>
          <w:rFonts w:hint="eastAsia" w:ascii="宋体" w:hAnsi="宋体" w:cs="宋体"/>
          <w:color w:val="000000"/>
        </w:rPr>
        <w:t xml:space="preserve">f.gov.cn/ztztz/zhengfucaigouguanli/201802/t20180201_2804589.htm</w:t>
      </w:r>
      <w:r>
        <w:rPr>
          <w:rFonts w:hint="eastAsia" w:ascii="宋体" w:hAnsi="宋体" w:cs="宋体"/>
        </w:rPr>
        <w:fldChar w:fldCharType="end"/>
      </w:r>
      <w:r>
        <w:rPr>
          <w:rFonts w:hint="eastAsia" w:ascii="宋体" w:hAnsi="宋体" w:cs="宋体"/>
        </w:rPr>
        <w:t xml:space="preserve">）</w:t>
      </w:r>
      <w:r>
        <w:rPr>
          <w:rFonts w:hint="eastAsia" w:ascii="宋体" w:hAnsi="宋体" w:cs="宋体"/>
          <w:sz w:val="24"/>
        </w:rPr>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pStyle w:val="1072"/>
        <w:numPr>
          <w:ilvl w:val="2"/>
          <w:numId w:val="9"/>
        </w:numPr>
        <w:ind w:left="0" w:firstLine="480"/>
        <w:spacing w:line="360" w:lineRule="auto"/>
        <w:tabs>
          <w:tab w:val="left" w:pos="1276" w:leader="none"/>
          <w:tab w:val="left" w:pos="1468"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pStyle w:val="1072"/>
        <w:numPr>
          <w:ilvl w:val="0"/>
          <w:numId w:val="9"/>
        </w:numPr>
        <w:ind w:left="0" w:firstLine="482"/>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代理费</w:t>
      </w:r>
      <w:r/>
    </w:p>
    <w:p>
      <w:pPr>
        <w:pStyle w:val="1072"/>
        <w:numPr>
          <w:ilvl w:val="1"/>
          <w:numId w:val="9"/>
        </w:numPr>
        <w:ind w:left="0"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pStyle w:val="1072"/>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72"/>
        <w:jc w:val="center"/>
        <w:spacing w:line="360" w:lineRule="auto"/>
        <w:rPr>
          <w:rFonts w:hint="eastAsia" w:ascii="宋体" w:hAnsi="宋体" w:cs="宋体"/>
          <w:b/>
          <w:sz w:val="36"/>
          <w:szCs w:val="36"/>
        </w:rPr>
        <w:outlineLvl w:val="0"/>
      </w:pPr>
      <w:r/>
      <w:bookmarkStart w:id="713" w:name="_Toc353873664"/>
      <w:r/>
      <w:bookmarkStart w:id="714" w:name="_Toc150480792"/>
      <w:r/>
      <w:bookmarkStart w:id="715" w:name="_Toc305158896"/>
      <w:r/>
      <w:bookmarkStart w:id="716" w:name="_Toc353873934"/>
      <w:r/>
      <w:bookmarkStart w:id="717" w:name="_Toc226337250"/>
      <w:r/>
      <w:bookmarkStart w:id="718" w:name="_Toc265228392"/>
      <w:r/>
      <w:bookmarkStart w:id="719" w:name="_Toc226965827"/>
      <w:r/>
      <w:bookmarkStart w:id="720" w:name="_Toc353825544"/>
      <w:r/>
      <w:bookmarkStart w:id="721" w:name="_Toc142311056"/>
      <w:r/>
      <w:bookmarkStart w:id="722" w:name="_Toc127151554"/>
      <w:r/>
      <w:bookmarkStart w:id="723" w:name="_Toc305158822"/>
      <w:r/>
      <w:bookmarkStart w:id="724" w:name="_Toc264969244"/>
      <w:r/>
      <w:bookmarkStart w:id="725" w:name="_Toc150774759"/>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End w:id="726"/>
      <w:r/>
      <w:bookmarkStart w:id="727" w:name="_Toc487900382"/>
      <w:r>
        <w:rPr>
          <w:rFonts w:hint="eastAsia" w:ascii="宋体" w:hAnsi="宋体" w:cs="宋体"/>
          <w:b/>
          <w:sz w:val="36"/>
          <w:szCs w:val="36"/>
        </w:rPr>
      </w:r>
      <w:r/>
    </w:p>
    <w:p>
      <w:pPr>
        <w:pStyle w:val="1072"/>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Pr>
          <w:rFonts w:hint="eastAsia" w:ascii="宋体" w:hAnsi="宋体" w:cs="宋体"/>
          <w:b/>
          <w:sz w:val="24"/>
        </w:rPr>
      </w:r>
      <w:r/>
    </w:p>
    <w:p>
      <w:pPr>
        <w:pStyle w:val="1072"/>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pStyle w:val="1072"/>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pStyle w:val="1072"/>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0"/>
          <w:numId w:val="12"/>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pStyle w:val="1072"/>
        <w:jc w:val="left"/>
        <w:widowControl/>
        <w:rPr>
          <w:rFonts w:hint="eastAsia" w:ascii="宋体" w:hAnsi="宋体" w:cs="宋体"/>
          <w:sz w:val="24"/>
        </w:rPr>
      </w:pPr>
      <w:r>
        <w:rPr>
          <w:rFonts w:hint="eastAsia" w:ascii="宋体" w:hAnsi="宋体" w:cs="宋体"/>
          <w:sz w:val="24"/>
        </w:rPr>
      </w:r>
      <w:r/>
    </w:p>
    <w:p>
      <w:pPr>
        <w:pStyle w:val="1072"/>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pct"/>
            <w:vAlign w:val="center"/>
            <w:textDirection w:val="lrTb"/>
            <w:noWrap w:val="false"/>
          </w:tcPr>
          <w:p>
            <w:pPr>
              <w:pStyle w:val="1072"/>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067" w:type="pct"/>
            <w:vAlign w:val="center"/>
            <w:textDirection w:val="lrTb"/>
            <w:noWrap w:val="false"/>
          </w:tcPr>
          <w:p>
            <w:pPr>
              <w:pStyle w:val="1072"/>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pStyle w:val="1072"/>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pStyle w:val="1072"/>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pStyle w:val="1072"/>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pStyle w:val="1072"/>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pStyle w:val="1072"/>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pct"/>
            <w:vAlign w:val="center"/>
            <w:textDirection w:val="lrTb"/>
            <w:noWrap w:val="false"/>
          </w:tcPr>
          <w:p>
            <w:pPr>
              <w:pStyle w:val="1072"/>
              <w:jc w:val="center"/>
              <w:tabs>
                <w:tab w:val="left" w:pos="108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rPr>
                <w:rFonts w:hint="eastAsia" w:ascii="宋体" w:hAnsi="宋体" w:cs="宋体"/>
                <w:sz w:val="24"/>
              </w:rPr>
            </w:r>
            <w:r/>
          </w:p>
        </w:tc>
        <w:tc>
          <w:tcPr>
            <w:tcW w:w="1067"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pStyle w:val="1072"/>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pStyle w:val="1072"/>
        <w:jc w:val="left"/>
        <w:widowControl/>
        <w:rPr>
          <w:rFonts w:hint="eastAsia" w:ascii="宋体" w:hAnsi="宋体" w:cs="宋体"/>
          <w:sz w:val="24"/>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353825550"/>
      <w:r/>
      <w:bookmarkStart w:id="731" w:name="_Toc353873940"/>
      <w:r/>
      <w:bookmarkStart w:id="732" w:name="_Toc127151779"/>
      <w:r/>
      <w:bookmarkStart w:id="733" w:name="_Toc226965858"/>
      <w:r/>
      <w:bookmarkStart w:id="734" w:name="_Toc127161490"/>
      <w:r>
        <w:rPr>
          <w:rFonts w:hint="eastAsia" w:ascii="宋体" w:hAnsi="宋体" w:cs="宋体"/>
          <w:sz w:val="24"/>
        </w:rPr>
        <w:br w:type="page" w:clear="all"/>
      </w:r>
      <w:r/>
    </w:p>
    <w:p>
      <w:pPr>
        <w:pStyle w:val="1072"/>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sz w:val="36"/>
          <w:szCs w:val="36"/>
        </w:rPr>
        <w:t xml:space="preserve">评标程序、评标方法和评标标准</w:t>
      </w:r>
      <w:bookmarkEnd w:id="735"/>
      <w:r>
        <w:rPr>
          <w:rFonts w:hint="eastAsia" w:ascii="宋体" w:hAnsi="宋体" w:cs="宋体"/>
          <w:b/>
          <w:sz w:val="36"/>
          <w:szCs w:val="36"/>
        </w:rPr>
      </w:r>
      <w:r/>
    </w:p>
    <w:p>
      <w:pPr>
        <w:pStyle w:val="1072"/>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rPr>
          <w:rFonts w:hint="eastAsia" w:ascii="宋体" w:hAnsi="宋体" w:cs="宋体"/>
          <w:b/>
        </w:rPr>
      </w:r>
      <w:r/>
    </w:p>
    <w:p>
      <w:pPr>
        <w:pStyle w:val="1072"/>
        <w:numPr>
          <w:ilvl w:val="0"/>
          <w:numId w:val="13"/>
        </w:numPr>
        <w:ind w:left="0" w:firstLine="482"/>
        <w:spacing w:line="360" w:lineRule="auto"/>
        <w:tabs>
          <w:tab w:val="left" w:pos="360" w:leader="none"/>
          <w:tab w:val="left" w:pos="851" w:leader="none"/>
          <w:tab w:val="clear" w:pos="900" w:leader="none"/>
        </w:tabs>
        <w:rPr>
          <w:rFonts w:hint="eastAsia" w:ascii="宋体" w:hAnsi="宋体" w:cs="宋体"/>
          <w:b/>
          <w:sz w:val="24"/>
        </w:rPr>
        <w:outlineLvl w:val="1"/>
      </w:pPr>
      <w:r/>
      <w:bookmarkStart w:id="737" w:name="_Toc164229382"/>
      <w:r/>
      <w:bookmarkStart w:id="738" w:name="_Toc127151742"/>
      <w:r/>
      <w:bookmarkStart w:id="739" w:name="_Toc151193783"/>
      <w:r/>
      <w:bookmarkStart w:id="740" w:name="_Toc164608810"/>
      <w:r/>
      <w:bookmarkStart w:id="741" w:name="_Toc265228379"/>
      <w:r/>
      <w:bookmarkStart w:id="742" w:name="_Toc150774641"/>
      <w:r/>
      <w:bookmarkStart w:id="743" w:name="_Toc226309785"/>
      <w:r/>
      <w:bookmarkStart w:id="744" w:name="_Toc151193929"/>
      <w:r/>
      <w:bookmarkStart w:id="745" w:name="_Toc164608655"/>
      <w:r/>
      <w:bookmarkStart w:id="746" w:name="_Toc150480779"/>
      <w:r/>
      <w:bookmarkStart w:id="747" w:name="_Toc127161455"/>
      <w:r/>
      <w:bookmarkStart w:id="748" w:name="_Toc127151541"/>
      <w:r/>
      <w:bookmarkStart w:id="749" w:name="_Toc150509292"/>
      <w:r/>
      <w:bookmarkStart w:id="750" w:name="_Toc150774746"/>
      <w:r/>
      <w:bookmarkStart w:id="751" w:name="_Toc305158883"/>
      <w:r/>
      <w:bookmarkStart w:id="752" w:name="_Toc149720834"/>
      <w:r/>
      <w:bookmarkStart w:id="753" w:name="_Toc226965731"/>
      <w:r/>
      <w:bookmarkStart w:id="754" w:name="_Toc151190168"/>
      <w:r/>
      <w:bookmarkStart w:id="755" w:name="_Toc151193711"/>
      <w:r/>
      <w:bookmarkStart w:id="756" w:name="_Toc151193855"/>
      <w:r/>
      <w:bookmarkStart w:id="757" w:name="_Toc151193639"/>
      <w:r/>
      <w:bookmarkStart w:id="758" w:name="_Toc226965814"/>
      <w:r/>
      <w:bookmarkStart w:id="759" w:name="_Toc195842906"/>
      <w:r/>
      <w:bookmarkStart w:id="760" w:name="_Toc226337237"/>
      <w:r/>
      <w:bookmarkStart w:id="761" w:name="_Toc164229236"/>
      <w:r/>
      <w:bookmarkStart w:id="762" w:name="_Toc142311043"/>
      <w:r/>
      <w:bookmarkStart w:id="763" w:name="_Toc264969231"/>
      <w:r/>
      <w:bookmarkStart w:id="764" w:name="_Toc164351635"/>
      <w:r/>
      <w:bookmarkStart w:id="765" w:name="_Toc305158809"/>
      <w:r/>
      <w:bookmarkStart w:id="766" w:name="_Toc353873941"/>
      <w:r/>
      <w:bookmarkStart w:id="767" w:name="_Toc353825551"/>
      <w:r/>
      <w:bookmarkStart w:id="768" w:name="_Toc195842920"/>
      <w:r/>
      <w:bookmarkStart w:id="769" w:name="_Toc226965828"/>
      <w:r/>
      <w:bookmarkStart w:id="770" w:name="_Toc305158823"/>
      <w:r/>
      <w:bookmarkStart w:id="771" w:name="_Toc305158897"/>
      <w:r/>
      <w:bookmarkStart w:id="772" w:name="_Toc264969245"/>
      <w:r/>
      <w:bookmarkStart w:id="773" w:name="_Toc353873665"/>
      <w:r/>
      <w:bookmarkStart w:id="774" w:name="_Toc353825545"/>
      <w:r/>
      <w:bookmarkStart w:id="775" w:name="_Toc127151555"/>
      <w:r/>
      <w:bookmarkStart w:id="776" w:name="_Toc353873935"/>
      <w:r/>
      <w:bookmarkStart w:id="777" w:name="_Toc226337251"/>
      <w:r/>
      <w:bookmarkStart w:id="778" w:name="_Toc150480793"/>
      <w:r/>
      <w:bookmarkStart w:id="779" w:name="_Toc265228393"/>
      <w:r/>
      <w:bookmarkStart w:id="780" w:name="_Toc142311057"/>
      <w:r/>
      <w:bookmarkStart w:id="781" w:name="_Toc150774760"/>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sz w:val="24"/>
        </w:rPr>
      </w:r>
      <w:r/>
    </w:p>
    <w:p>
      <w:pPr>
        <w:pStyle w:val="1072"/>
        <w:numPr>
          <w:ilvl w:val="1"/>
          <w:numId w:val="13"/>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Pr>
          <w:rFonts w:hint="eastAsia" w:ascii="宋体" w:hAnsi="宋体" w:cs="宋体"/>
          <w:sz w:val="24"/>
        </w:rPr>
      </w:r>
      <w:r/>
    </w:p>
    <w:p>
      <w:pPr>
        <w:pStyle w:val="1072"/>
        <w:numPr>
          <w:ilvl w:val="1"/>
          <w:numId w:val="13"/>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pStyle w:val="1072"/>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pct"/>
            <w:vAlign w:val="center"/>
            <w:textDirection w:val="lrTb"/>
            <w:noWrap w:val="false"/>
          </w:tcPr>
          <w:p>
            <w:pPr>
              <w:pStyle w:val="1072"/>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pStyle w:val="1072"/>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pStyle w:val="1072"/>
              <w:jc w:val="center"/>
              <w:widowControl/>
              <w:rPr>
                <w:rFonts w:hint="eastAsia" w:ascii="宋体" w:hAnsi="宋体" w:cs="宋体"/>
                <w:b/>
                <w:sz w:val="24"/>
              </w:rPr>
            </w:pPr>
            <w:r>
              <w:rPr>
                <w:rFonts w:hint="eastAsia" w:ascii="宋体" w:hAnsi="宋体" w:cs="宋体"/>
                <w:b/>
                <w:sz w:val="24"/>
              </w:rPr>
              <w:t xml:space="preserve">审查内容</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未将一个采购包中的内容拆开投标；</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分包意向协议</w:t>
            </w:r>
            <w:r/>
          </w:p>
          <w:p>
            <w:pPr>
              <w:pStyle w:val="1072"/>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进口产品</w:t>
            </w:r>
            <w:r/>
          </w:p>
          <w:p>
            <w:pPr>
              <w:pStyle w:val="1072"/>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pStyle w:val="1072"/>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pStyle w:val="1072"/>
              <w:jc w:val="left"/>
              <w:widowControl/>
              <w:rPr>
                <w:rFonts w:hint="eastAsia" w:ascii="宋体" w:hAnsi="宋体" w:cs="宋体"/>
                <w:sz w:val="24"/>
              </w:rPr>
            </w:pPr>
            <w:r>
              <w:rPr>
                <w:rFonts w:hint="eastAsia" w:ascii="宋体" w:hAnsi="宋体" w:cs="宋体"/>
                <w:sz w:val="24"/>
              </w:rPr>
              <w:t xml:space="preserve">2）投标产品如有属于开展国家信息安全产品认证产品范围的，须提供由中国网络安全审查技术与认证中心（原中国信息安全认证中心）按国家标准认证颁发的有效认证证书等）；</w:t>
            </w:r>
            <w:r/>
          </w:p>
          <w:p>
            <w:pPr>
              <w:pStyle w:val="1072"/>
              <w:jc w:val="left"/>
              <w:widowControl/>
              <w:rPr>
                <w:rFonts w:hint="eastAsia" w:ascii="宋体" w:hAnsi="宋体" w:cs="宋体"/>
                <w:sz w:val="24"/>
              </w:rPr>
            </w:pPr>
            <w:r>
              <w:rPr>
                <w:rFonts w:ascii="宋体" w:hAnsi="宋体" w:cs="宋体"/>
                <w:sz w:val="24"/>
              </w:rPr>
              <w:t xml:space="preserve">4</w:t>
            </w:r>
            <w:r>
              <w:rPr>
                <w:rFonts w:hint="eastAsia" w:ascii="宋体" w:hAnsi="宋体" w:cs="宋体"/>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pStyle w:val="1072"/>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pStyle w:val="1072"/>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pStyle w:val="1072"/>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pStyle w:val="1072"/>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pStyle w:val="1072"/>
              <w:jc w:val="left"/>
              <w:widowControl/>
              <w:rPr>
                <w:rFonts w:hint="eastAsia" w:ascii="宋体" w:hAnsi="宋体" w:cs="宋体"/>
                <w:sz w:val="24"/>
              </w:rPr>
            </w:pPr>
            <w:r>
              <w:rPr>
                <w:rFonts w:hint="eastAsia" w:ascii="宋体" w:hAnsi="宋体" w:cs="宋体"/>
                <w:sz w:val="24"/>
              </w:rPr>
              <w:t xml:space="preserve">（五）不同投标人的投标文件相互混装；</w:t>
            </w:r>
            <w:r/>
          </w:p>
          <w:p>
            <w:pPr>
              <w:pStyle w:val="1072"/>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rPr>
                <w:rFonts w:hint="eastAsia" w:ascii="宋体" w:hAnsi="宋体" w:cs="宋体"/>
                <w:sz w:val="24"/>
              </w:rPr>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trHeight w:val="685"/>
        </w:trPr>
        <w:tc>
          <w:tcPr>
            <w:tcW w:w="404" w:type="pct"/>
            <w:vAlign w:val="center"/>
            <w:textDirection w:val="lrTb"/>
            <w:noWrap w:val="false"/>
          </w:tcPr>
          <w:p>
            <w:pPr>
              <w:pStyle w:val="1072"/>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pStyle w:val="1072"/>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rPr>
                <w:rFonts w:hint="eastAsia" w:ascii="宋体" w:hAnsi="宋体" w:cs="宋体"/>
                <w:sz w:val="24"/>
              </w:rPr>
            </w:r>
            <w:r/>
          </w:p>
        </w:tc>
      </w:tr>
    </w:tbl>
    <w:p>
      <w:pPr>
        <w:pStyle w:val="1072"/>
        <w:numPr>
          <w:ilvl w:val="0"/>
          <w:numId w:val="14"/>
        </w:numPr>
        <w:spacing w:line="360" w:lineRule="auto"/>
        <w:tabs>
          <w:tab w:val="left" w:pos="900" w:leader="none"/>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pStyle w:val="1072"/>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pStyle w:val="1072"/>
        <w:numPr>
          <w:ilvl w:val="1"/>
          <w:numId w:val="13"/>
        </w:numPr>
        <w:ind w:left="0" w:firstLine="420"/>
        <w:spacing w:line="360" w:lineRule="auto"/>
        <w:tabs>
          <w:tab w:val="left" w:pos="0" w:leader="none"/>
          <w:tab w:val="left" w:pos="420" w:leader="none"/>
          <w:tab w:val="clear"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评审过程中出现下列情形之一的，评标委员会应当启动异常低价响应审查程序：</w:t>
      </w:r>
      <w:r/>
    </w:p>
    <w:p>
      <w:pPr>
        <w:pStyle w:val="1072"/>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投标报价低于全部通过符合性审查供应商投标报价平均值50%的，即投标报价＜全部通过符合性审查供应商投标报价平均值×50%；</w:t>
      </w:r>
      <w:r/>
    </w:p>
    <w:p>
      <w:pPr>
        <w:pStyle w:val="1072"/>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投标报价低于通过符合性审查的次低报价供应商投标报价50%的，即投标报价＜通过符合性审查的次低报价供应商投标报价×50%；</w:t>
      </w:r>
      <w:r/>
    </w:p>
    <w:p>
      <w:pPr>
        <w:pStyle w:val="1072"/>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投标报价低于采购项目最高限价45%的，即投标报价＜采购项目最高限价×45%；</w:t>
      </w:r>
      <w:r/>
    </w:p>
    <w:p>
      <w:pPr>
        <w:pStyle w:val="1072"/>
        <w:numPr>
          <w:ilvl w:val="2"/>
          <w:numId w:val="13"/>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评标委员会基于专业判断，认为供应商报价过低，有可能影响产品质量或者不能诚信履约的其他情形。</w:t>
      </w:r>
      <w:r/>
    </w:p>
    <w:p>
      <w:pPr>
        <w:pStyle w:val="1072"/>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1072"/>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p>
    <w:p>
      <w:pPr>
        <w:pStyle w:val="1072"/>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72"/>
        <w:numPr>
          <w:ilvl w:val="1"/>
          <w:numId w:val="13"/>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异常低价响应审查的启动原因、审查意见和审查结果应当在评审报告中记录，并随供应商提供的相关书面说明及证明材料，以及评标委员会有关互联网浏览、查询历史一并归档。</w:t>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pStyle w:val="1072"/>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w:t>
      </w:r>
      <w:r>
        <w:rPr>
          <w:rFonts w:ascii="宋体" w:hAnsi="宋体" w:cs="宋体"/>
          <w:sz w:val="24"/>
        </w:rPr>
        <w:t xml:space="preserve">9</w:t>
      </w:r>
      <w:r>
        <w:rPr>
          <w:rFonts w:hint="eastAsia" w:ascii="宋体" w:hAnsi="宋体" w:cs="宋体"/>
          <w:sz w:val="24"/>
        </w:rPr>
        <w:t xml:space="preserve">.2-2.</w:t>
      </w:r>
      <w:r>
        <w:rPr>
          <w:rFonts w:ascii="宋体" w:hAnsi="宋体" w:cs="宋体"/>
          <w:sz w:val="24"/>
        </w:rPr>
        <w:t xml:space="preserve">9</w:t>
      </w:r>
      <w:r>
        <w:rPr>
          <w:rFonts w:hint="eastAsia" w:ascii="宋体" w:hAnsi="宋体" w:cs="宋体"/>
          <w:sz w:val="24"/>
        </w:rPr>
        <w:t xml:space="preserve">.7项规定修正。</w:t>
      </w:r>
      <w:r/>
    </w:p>
    <w:p>
      <w:pPr>
        <w:pStyle w:val="1072"/>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pStyle w:val="1072"/>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pStyle w:val="1072"/>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pStyle w:val="1072"/>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pStyle w:val="1072"/>
        <w:numPr>
          <w:ilvl w:val="2"/>
          <w:numId w:val="13"/>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pStyle w:val="1072"/>
        <w:numPr>
          <w:ilvl w:val="1"/>
          <w:numId w:val="13"/>
        </w:numPr>
        <w:ind w:left="0" w:firstLine="482"/>
        <w:spacing w:line="360" w:lineRule="auto"/>
        <w:tabs>
          <w:tab w:val="left" w:pos="0" w:leader="none"/>
          <w:tab w:val="left" w:pos="567" w:leader="none"/>
          <w:tab w:val="left" w:pos="1134" w:leader="none"/>
          <w:tab w:val="left" w:pos="1589" w:leader="none"/>
        </w:tabs>
        <w:rPr>
          <w:rFonts w:hint="eastAsia" w:ascii="宋体" w:hAnsi="宋体" w:cs="宋体"/>
          <w:sz w:val="24"/>
        </w:rPr>
      </w:pPr>
      <w:r>
        <w:rPr>
          <w:rFonts w:hint="eastAsia" w:ascii="宋体" w:hAnsi="宋体" w:cs="宋体"/>
          <w:b/>
          <w:bCs/>
          <w:sz w:val="24"/>
        </w:rPr>
        <w:t xml:space="preserve">落实政府采购政策的价格调整</w:t>
      </w:r>
      <w:r>
        <w:rPr>
          <w:rFonts w:hint="eastAsia" w:ascii="宋体" w:hAnsi="宋体" w:cs="宋体"/>
          <w:sz w:val="24"/>
        </w:rPr>
        <w:t xml:space="preserve">：只有符合第二章《投标人须知》5.2、5.9条规定情形的，可以享受政府采购价格扶持政策，用扣除后的价格参加评审；否则，评标时价格不予扣除。</w:t>
      </w:r>
      <w:r/>
    </w:p>
    <w:p>
      <w:pPr>
        <w:pStyle w:val="1072"/>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10</w:t>
      </w:r>
      <w:r>
        <w:rPr>
          <w:rFonts w:hint="eastAsia" w:ascii="宋体" w:hAnsi="宋体" w:cs="宋体"/>
          <w:sz w:val="24"/>
        </w:rPr>
        <w:t xml:space="preserve">%的扣除，用扣除后的价格参加评审。</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pStyle w:val="1072"/>
        <w:numPr>
          <w:ilvl w:val="2"/>
          <w:numId w:val="13"/>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sz w:val="24"/>
        </w:rPr>
      </w:pPr>
      <w:r>
        <w:rPr>
          <w:rFonts w:hint="eastAsia" w:ascii="宋体" w:hAnsi="宋体"/>
          <w:b/>
          <w:bCs/>
          <w:sz w:val="24"/>
        </w:rPr>
        <w:t xml:space="preserve">采购本国产品的支持政策</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投标人需按照招标文件的要求提供《关于符合本国产品标准的声明函》（以下简称《声明函》），如不提供将不享受本国产品价格评审优惠。</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1072"/>
        <w:numPr>
          <w:ilvl w:val="3"/>
          <w:numId w:val="13"/>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sz w:val="24"/>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sz w:val="24"/>
        </w:rPr>
      </w:r>
      <w:r/>
    </w:p>
    <w:p>
      <w:pPr>
        <w:pStyle w:val="1072"/>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Pr>
          <w:rFonts w:hint="eastAsia" w:ascii="宋体" w:hAnsi="宋体" w:cs="宋体"/>
          <w:b/>
          <w:sz w:val="24"/>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评标方法和评标标准</w:t>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pStyle w:val="1072"/>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pStyle w:val="1072"/>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72"/>
        <w:numPr>
          <w:ilvl w:val="2"/>
          <w:numId w:val="13"/>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pStyle w:val="1072"/>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确定</w:t>
      </w:r>
      <w:bookmarkStart w:id="783" w:name="_Toc164229241"/>
      <w:r/>
      <w:bookmarkStart w:id="784" w:name="_Toc151193860"/>
      <w:r/>
      <w:bookmarkStart w:id="785" w:name="_Toc150774751"/>
      <w:r/>
      <w:bookmarkStart w:id="786" w:name="_Toc142311048"/>
      <w:r/>
      <w:bookmarkStart w:id="787" w:name="_Toc164229387"/>
      <w:r/>
      <w:bookmarkStart w:id="788" w:name="_Toc150509297"/>
      <w:r/>
      <w:bookmarkStart w:id="789" w:name="_Toc264969236"/>
      <w:r/>
      <w:bookmarkStart w:id="790" w:name="_Toc164608660"/>
      <w:r/>
      <w:bookmarkStart w:id="791" w:name="_Toc305158814"/>
      <w:r/>
      <w:bookmarkStart w:id="792" w:name="_Toc151193716"/>
      <w:r/>
      <w:bookmarkStart w:id="793" w:name="_Toc127161460"/>
      <w:r/>
      <w:bookmarkStart w:id="794" w:name="_Toc151193788"/>
      <w:r/>
      <w:bookmarkStart w:id="795" w:name="_Toc151193644"/>
      <w:r/>
      <w:bookmarkStart w:id="796" w:name="_Toc226309790"/>
      <w:r/>
      <w:bookmarkStart w:id="797" w:name="_Toc195842911"/>
      <w:r/>
      <w:bookmarkStart w:id="798" w:name="_Toc520356170"/>
      <w:r/>
      <w:bookmarkStart w:id="799" w:name="_Toc151190173"/>
      <w:r/>
      <w:bookmarkStart w:id="800" w:name="_Toc151193934"/>
      <w:r/>
      <w:bookmarkStart w:id="801" w:name="_Toc226965819"/>
      <w:r/>
      <w:bookmarkStart w:id="802" w:name="_Toc226965736"/>
      <w:r/>
      <w:bookmarkStart w:id="803" w:name="_Toc164351640"/>
      <w:r/>
      <w:bookmarkStart w:id="804" w:name="_Toc164608815"/>
      <w:r/>
      <w:bookmarkStart w:id="805" w:name="_Toc149720839"/>
      <w:r/>
      <w:bookmarkStart w:id="806" w:name="_Toc127151546"/>
      <w:r/>
      <w:bookmarkStart w:id="807" w:name="_Toc150480784"/>
      <w:r/>
      <w:bookmarkStart w:id="808" w:name="_Toc226337242"/>
      <w:r/>
      <w:bookmarkStart w:id="809" w:name="_Toc265228384"/>
      <w:r/>
      <w:bookmarkStart w:id="810" w:name="_Toc305158888"/>
      <w:r/>
      <w:bookmarkStart w:id="811" w:name="_Toc150774646"/>
      <w:r/>
      <w:bookmarkStart w:id="812" w:name="_Toc127151747"/>
      <w:r/>
      <w:bookmarkStart w:id="813" w:name="_Ref467307010"/>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sz w:val="24"/>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1113"/>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1113"/>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rPr>
          <w:rFonts w:hAnsi="宋体" w:cs="宋体"/>
          <w:sz w:val="24"/>
          <w:szCs w:val="24"/>
        </w:rPr>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pStyle w:val="1072"/>
        <w:numPr>
          <w:ilvl w:val="0"/>
          <w:numId w:val="13"/>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报告违法行为</w:t>
      </w:r>
      <w:r/>
    </w:p>
    <w:p>
      <w:pPr>
        <w:pStyle w:val="1072"/>
        <w:numPr>
          <w:ilvl w:val="1"/>
          <w:numId w:val="13"/>
        </w:numPr>
        <w:ind w:left="0" w:firstLine="480"/>
        <w:spacing w:line="360" w:lineRule="auto"/>
        <w:tabs>
          <w:tab w:val="left" w:pos="0" w:leader="none"/>
          <w:tab w:val="left" w:pos="567" w:leader="none"/>
          <w:tab w:val="left" w:pos="1080" w:leader="none"/>
          <w:tab w:val="left" w:pos="1589"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pStyle w:val="1072"/>
        <w:ind w:firstLine="482"/>
        <w:jc w:val="left"/>
        <w:widowControl/>
        <w:tabs>
          <w:tab w:val="left" w:pos="0" w:leader="none"/>
          <w:tab w:val="left" w:pos="567" w:leader="none"/>
        </w:tabs>
        <w:rPr>
          <w:rFonts w:ascii="宋体" w:hAnsi="宋体"/>
          <w:b/>
          <w:sz w:val="24"/>
        </w:rPr>
      </w:pPr>
      <w:r>
        <w:rPr>
          <w:rFonts w:ascii="宋体" w:hAnsi="宋体"/>
          <w:b/>
          <w:sz w:val="24"/>
        </w:rPr>
        <w:br w:type="page" w:clear="all"/>
      </w:r>
      <w:r/>
    </w:p>
    <w:p>
      <w:pPr>
        <w:pStyle w:val="1072"/>
        <w:jc w:val="center"/>
        <w:spacing w:line="360" w:lineRule="auto"/>
        <w:tabs>
          <w:tab w:val="left" w:pos="360" w:leader="none"/>
          <w:tab w:val="left" w:pos="900" w:leader="none"/>
        </w:tabs>
        <w:rPr>
          <w:rFonts w:ascii="宋体" w:hAnsi="宋体"/>
          <w:b/>
          <w:sz w:val="24"/>
        </w:rPr>
        <w:outlineLvl w:val="1"/>
      </w:pPr>
      <w:r>
        <w:rPr>
          <w:rFonts w:ascii="宋体" w:hAnsi="宋体"/>
          <w:b/>
          <w:sz w:val="24"/>
        </w:rPr>
        <w:t xml:space="preserve">二、评标标准</w:t>
      </w:r>
      <w:r/>
    </w:p>
    <w:p>
      <w:pPr>
        <w:pStyle w:val="1072"/>
        <w:spacing w:line="360" w:lineRule="auto"/>
        <w:tabs>
          <w:tab w:val="left" w:pos="360" w:leader="none"/>
          <w:tab w:val="left" w:pos="900" w:leader="none"/>
        </w:tabs>
        <w:rPr>
          <w:rFonts w:hint="eastAsia" w:ascii="宋体" w:hAnsi="宋体"/>
          <w:b/>
        </w:rPr>
        <w:outlineLvl w:val="1"/>
      </w:pPr>
      <w:r>
        <w:rPr>
          <w:rFonts w:hint="eastAsia" w:ascii="宋体" w:hAnsi="宋体"/>
          <w:b/>
          <w:sz w:val="24"/>
        </w:rPr>
        <w:t xml:space="preserve">采购包0</w:t>
      </w:r>
      <w:r>
        <w:rPr>
          <w:rFonts w:ascii="宋体" w:hAnsi="宋体"/>
          <w:b/>
          <w:sz w:val="24"/>
        </w:rPr>
        <w:t xml:space="preserve">1/02</w:t>
      </w:r>
      <w:r>
        <w:rPr>
          <w:rFonts w:hint="eastAsia" w:ascii="宋体" w:hAnsi="宋体"/>
          <w:b/>
          <w:sz w:val="24"/>
        </w:rPr>
        <w:t xml:space="preserve">：</w:t>
      </w:r>
      <w:r>
        <w:rPr>
          <w:rFonts w:hint="eastAsia" w:ascii="宋体" w:hAnsi="宋体"/>
          <w:b/>
        </w:rPr>
      </w:r>
      <w:r/>
    </w:p>
    <w:tbl>
      <w:tblPr>
        <w:tblW w:w="9628"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1462"/>
        <w:gridCol w:w="913"/>
        <w:gridCol w:w="3978"/>
        <w:gridCol w:w="2440"/>
      </w:tblGrid>
      <w:tr>
        <w:trPr>
          <w:trHeight w:val="170"/>
        </w:trPr>
        <w:tc>
          <w:tcPr>
            <w:tcW w:w="835" w:type="dxa"/>
            <w:vAlign w:val="center"/>
            <w:textDirection w:val="lrTb"/>
            <w:noWrap w:val="false"/>
          </w:tcPr>
          <w:p>
            <w:pPr>
              <w:pStyle w:val="1072"/>
              <w:ind w:firstLine="28"/>
              <w:jc w:val="center"/>
              <w:spacing w:line="360" w:lineRule="exact"/>
              <w:rPr>
                <w:rFonts w:ascii="宋体" w:hAnsi="宋体" w:cs="宋体"/>
                <w:b/>
                <w:sz w:val="24"/>
              </w:rPr>
            </w:pPr>
            <w:r>
              <w:rPr>
                <w:rFonts w:hint="eastAsia" w:ascii="宋体" w:hAnsi="宋体" w:cs="宋体"/>
                <w:b/>
                <w:sz w:val="24"/>
              </w:rPr>
              <w:t xml:space="preserve">序号</w:t>
            </w:r>
            <w:r>
              <w:rPr>
                <w:rFonts w:ascii="宋体" w:hAnsi="宋体" w:cs="宋体"/>
                <w:b/>
                <w:sz w:val="24"/>
              </w:rPr>
            </w:r>
            <w:r/>
          </w:p>
        </w:tc>
        <w:tc>
          <w:tcPr>
            <w:tcW w:w="1462" w:type="dxa"/>
            <w:vAlign w:val="center"/>
            <w:textDirection w:val="lrTb"/>
            <w:noWrap w:val="false"/>
          </w:tcPr>
          <w:p>
            <w:pPr>
              <w:pStyle w:val="1072"/>
              <w:ind w:firstLine="28"/>
              <w:jc w:val="center"/>
              <w:spacing w:line="360" w:lineRule="exact"/>
              <w:rPr>
                <w:rFonts w:ascii="宋体" w:hAnsi="宋体" w:cs="宋体"/>
                <w:b/>
                <w:sz w:val="24"/>
              </w:rPr>
            </w:pPr>
            <w:r>
              <w:rPr>
                <w:rFonts w:hint="eastAsia" w:ascii="宋体" w:hAnsi="宋体" w:cs="宋体"/>
                <w:b/>
                <w:sz w:val="24"/>
              </w:rPr>
              <w:t xml:space="preserve">评分因素</w:t>
            </w:r>
            <w:r>
              <w:rPr>
                <w:rFonts w:ascii="宋体" w:hAnsi="宋体" w:cs="宋体"/>
                <w:b/>
                <w:sz w:val="24"/>
              </w:rPr>
            </w:r>
            <w:r/>
          </w:p>
        </w:tc>
        <w:tc>
          <w:tcPr>
            <w:tcW w:w="913" w:type="dxa"/>
            <w:vAlign w:val="center"/>
            <w:textDirection w:val="lrTb"/>
            <w:noWrap w:val="false"/>
          </w:tcPr>
          <w:p>
            <w:pPr>
              <w:pStyle w:val="1072"/>
              <w:ind w:firstLine="28"/>
              <w:jc w:val="center"/>
              <w:spacing w:line="360" w:lineRule="exact"/>
              <w:rPr>
                <w:rFonts w:ascii="宋体" w:hAnsi="宋体" w:cs="宋体"/>
                <w:b/>
                <w:sz w:val="24"/>
              </w:rPr>
            </w:pPr>
            <w:r>
              <w:rPr>
                <w:rFonts w:hint="eastAsia" w:ascii="宋体" w:hAnsi="宋体" w:cs="宋体"/>
                <w:b/>
                <w:sz w:val="24"/>
              </w:rPr>
              <w:t xml:space="preserve">分值</w:t>
            </w:r>
            <w:r>
              <w:rPr>
                <w:rFonts w:ascii="宋体" w:hAnsi="宋体" w:cs="宋体"/>
                <w:b/>
                <w:sz w:val="24"/>
              </w:rPr>
            </w:r>
            <w:r/>
          </w:p>
        </w:tc>
        <w:tc>
          <w:tcPr>
            <w:tcW w:w="3978" w:type="dxa"/>
            <w:vAlign w:val="center"/>
            <w:textDirection w:val="lrTb"/>
            <w:noWrap w:val="false"/>
          </w:tcPr>
          <w:p>
            <w:pPr>
              <w:pStyle w:val="1072"/>
              <w:ind w:firstLine="28"/>
              <w:jc w:val="center"/>
              <w:spacing w:line="360" w:lineRule="exact"/>
              <w:rPr>
                <w:rFonts w:ascii="宋体" w:hAnsi="宋体" w:cs="宋体"/>
                <w:b/>
                <w:sz w:val="24"/>
              </w:rPr>
            </w:pPr>
            <w:r>
              <w:rPr>
                <w:rFonts w:hint="eastAsia" w:ascii="宋体" w:hAnsi="宋体" w:cs="宋体"/>
                <w:b/>
                <w:sz w:val="24"/>
              </w:rPr>
              <w:t xml:space="preserve">评分标准</w:t>
            </w:r>
            <w:r>
              <w:rPr>
                <w:rFonts w:ascii="宋体" w:hAnsi="宋体" w:cs="宋体"/>
                <w:b/>
                <w:sz w:val="24"/>
              </w:rPr>
            </w:r>
            <w:r/>
          </w:p>
        </w:tc>
        <w:tc>
          <w:tcPr>
            <w:tcW w:w="2440" w:type="dxa"/>
            <w:vAlign w:val="center"/>
            <w:textDirection w:val="lrTb"/>
            <w:noWrap w:val="false"/>
          </w:tcPr>
          <w:p>
            <w:pPr>
              <w:pStyle w:val="1318"/>
              <w:ind w:right="840" w:firstLine="640"/>
              <w:spacing w:before="0" w:after="0" w:line="360" w:lineRule="exact"/>
              <w:rPr>
                <w:rFonts w:ascii="宋体" w:hAnsi="宋体" w:eastAsia="宋体" w:cs="宋体"/>
                <w:szCs w:val="24"/>
              </w:rPr>
            </w:pPr>
            <w:r>
              <w:rPr>
                <w:rFonts w:hint="eastAsia" w:ascii="宋体" w:hAnsi="宋体" w:eastAsia="宋体" w:cs="宋体"/>
                <w:szCs w:val="24"/>
              </w:rPr>
              <w:t xml:space="preserve">说明</w:t>
            </w:r>
            <w:r>
              <w:rPr>
                <w:rFonts w:ascii="宋体" w:hAnsi="宋体" w:eastAsia="宋体" w:cs="宋体"/>
                <w:szCs w:val="24"/>
              </w:rPr>
            </w:r>
            <w:r/>
          </w:p>
        </w:tc>
      </w:tr>
      <w:tr>
        <w:trPr>
          <w:trHeight w:val="170"/>
        </w:trPr>
        <w:tc>
          <w:tcPr>
            <w:tcW w:w="835" w:type="dxa"/>
            <w:vAlign w:val="center"/>
            <w:textDirection w:val="lrTb"/>
            <w:noWrap w:val="false"/>
          </w:tcPr>
          <w:p>
            <w:pPr>
              <w:pStyle w:val="1072"/>
              <w:ind w:firstLine="28"/>
              <w:jc w:val="center"/>
              <w:spacing w:line="360" w:lineRule="exact"/>
              <w:rPr>
                <w:rFonts w:ascii="宋体" w:hAnsi="宋体" w:cs="宋体"/>
                <w:b/>
                <w:sz w:val="24"/>
              </w:rPr>
            </w:pPr>
            <w:r>
              <w:rPr>
                <w:rFonts w:hint="eastAsia" w:ascii="宋体" w:hAnsi="宋体" w:cs="宋体"/>
                <w:bCs/>
                <w:sz w:val="24"/>
              </w:rPr>
              <w:t xml:space="preserve">1</w:t>
            </w:r>
            <w:r>
              <w:rPr>
                <w:rFonts w:ascii="宋体" w:hAnsi="宋体" w:cs="宋体"/>
                <w:b/>
                <w:sz w:val="24"/>
              </w:rPr>
            </w:r>
            <w:r/>
          </w:p>
        </w:tc>
        <w:tc>
          <w:tcPr>
            <w:tcW w:w="1462"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价格分</w:t>
            </w:r>
            <w:r>
              <w:rPr>
                <w:rFonts w:ascii="宋体" w:hAnsi="宋体" w:cs="宋体"/>
                <w:sz w:val="24"/>
              </w:rPr>
            </w:r>
            <w:r/>
          </w:p>
        </w:tc>
        <w:tc>
          <w:tcPr>
            <w:tcW w:w="913"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20</w:t>
            </w:r>
            <w:r>
              <w:rPr>
                <w:rFonts w:ascii="宋体" w:hAnsi="宋体" w:cs="宋体"/>
                <w:sz w:val="24"/>
              </w:rPr>
            </w:r>
            <w:r/>
          </w:p>
        </w:tc>
        <w:tc>
          <w:tcPr>
            <w:tcW w:w="3978" w:type="dxa"/>
            <w:vAlign w:val="center"/>
            <w:textDirection w:val="lrTb"/>
            <w:noWrap w:val="false"/>
          </w:tcPr>
          <w:p>
            <w:pPr>
              <w:pStyle w:val="1072"/>
              <w:spacing w:line="360" w:lineRule="exact"/>
              <w:rPr>
                <w:rFonts w:ascii="宋体" w:hAnsi="宋体" w:cs="宋体"/>
                <w:sz w:val="24"/>
              </w:rPr>
            </w:pPr>
            <w:r>
              <w:rPr>
                <w:rFonts w:hint="eastAsia" w:ascii="宋体" w:hAnsi="宋体" w:cs="宋体"/>
                <w:sz w:val="24"/>
              </w:rPr>
              <w:t xml:space="preserve">满足招标文件要求且投标价格最低的投标报价为评标基准价，其价格分为满分。其他投标人的价格分统一按照下列公式计算：</w:t>
            </w:r>
            <w:r>
              <w:rPr>
                <w:rFonts w:ascii="宋体" w:hAnsi="宋体" w:cs="宋体"/>
                <w:sz w:val="24"/>
              </w:rPr>
            </w:r>
            <w:r/>
          </w:p>
          <w:p>
            <w:pPr>
              <w:pStyle w:val="1072"/>
              <w:spacing w:line="360" w:lineRule="exact"/>
              <w:rPr>
                <w:rFonts w:ascii="宋体" w:hAnsi="宋体" w:cs="宋体"/>
                <w:sz w:val="24"/>
              </w:rPr>
            </w:pPr>
            <w:r>
              <w:rPr>
                <w:rFonts w:hint="eastAsia" w:ascii="宋体" w:hAnsi="宋体" w:cs="宋体"/>
                <w:sz w:val="24"/>
              </w:rPr>
              <w:t xml:space="preserve">投标报价得分＝（评标基准价/投标报价）×分值。</w:t>
            </w:r>
            <w:r>
              <w:rPr>
                <w:rFonts w:ascii="宋体" w:hAnsi="宋体" w:cs="宋体"/>
                <w:sz w:val="24"/>
              </w:rPr>
            </w:r>
            <w:r/>
          </w:p>
        </w:tc>
        <w:tc>
          <w:tcPr>
            <w:tcW w:w="2440" w:type="dxa"/>
            <w:vAlign w:val="center"/>
            <w:textDirection w:val="lrTb"/>
            <w:noWrap w:val="false"/>
          </w:tcPr>
          <w:p>
            <w:pPr>
              <w:pStyle w:val="1072"/>
              <w:spacing w:line="360" w:lineRule="exact"/>
              <w:rPr>
                <w:rFonts w:ascii="宋体" w:hAnsi="宋体" w:cs="宋体"/>
                <w:sz w:val="24"/>
              </w:rPr>
            </w:pPr>
            <w:r>
              <w:rPr>
                <w:rFonts w:hint="eastAsia" w:ascii="宋体" w:hAnsi="宋体" w:cs="宋体"/>
                <w:sz w:val="24"/>
              </w:rPr>
              <w:t xml:space="preserve">此处投标报价指经过报价修正，及因落实政府采购政策进行价格调整后的报价，详见第四章《评标方法和评标标准》</w:t>
            </w:r>
            <w:r>
              <w:rPr>
                <w:rFonts w:ascii="宋体" w:hAnsi="宋体" w:cs="宋体"/>
                <w:sz w:val="24"/>
              </w:rPr>
            </w:r>
            <w:r/>
          </w:p>
        </w:tc>
      </w:tr>
      <w:tr>
        <w:trPr>
          <w:trHeight w:val="170"/>
        </w:trPr>
        <w:tc>
          <w:tcPr>
            <w:tcW w:w="835"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2</w:t>
            </w:r>
            <w:r>
              <w:rPr>
                <w:rFonts w:ascii="宋体" w:hAnsi="宋体" w:cs="宋体"/>
                <w:sz w:val="24"/>
              </w:rPr>
            </w:r>
            <w:r/>
          </w:p>
        </w:tc>
        <w:tc>
          <w:tcPr>
            <w:tcW w:w="1462"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主观分</w:t>
            </w:r>
            <w:r>
              <w:rPr>
                <w:rFonts w:ascii="宋体" w:hAnsi="宋体" w:cs="宋体"/>
                <w:sz w:val="24"/>
              </w:rPr>
            </w:r>
            <w:r/>
          </w:p>
        </w:tc>
        <w:tc>
          <w:tcPr>
            <w:tcW w:w="913"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58</w:t>
            </w:r>
            <w:r>
              <w:rPr>
                <w:rFonts w:ascii="宋体" w:hAnsi="宋体" w:cs="宋体"/>
                <w:sz w:val="24"/>
              </w:rPr>
            </w:r>
            <w:r/>
          </w:p>
        </w:tc>
        <w:tc>
          <w:tcPr>
            <w:tcW w:w="3978" w:type="dxa"/>
            <w:vAlign w:val="center"/>
            <w:textDirection w:val="lrTb"/>
            <w:noWrap w:val="false"/>
          </w:tcPr>
          <w:p>
            <w:pPr>
              <w:pStyle w:val="1072"/>
              <w:spacing w:line="360" w:lineRule="exact"/>
              <w:rPr>
                <w:rFonts w:ascii="宋体" w:hAnsi="宋体" w:cs="宋体"/>
                <w:sz w:val="24"/>
              </w:rPr>
            </w:pPr>
            <w:r>
              <w:rPr>
                <w:rFonts w:ascii="宋体" w:hAnsi="宋体" w:cs="宋体"/>
                <w:sz w:val="24"/>
              </w:rPr>
            </w:r>
            <w:r/>
          </w:p>
        </w:tc>
        <w:tc>
          <w:tcPr>
            <w:tcW w:w="2440" w:type="dxa"/>
            <w:vAlign w:val="center"/>
            <w:textDirection w:val="lrTb"/>
            <w:noWrap w:val="false"/>
          </w:tcPr>
          <w:p>
            <w:pPr>
              <w:pStyle w:val="1072"/>
              <w:spacing w:line="360" w:lineRule="exact"/>
              <w:rPr>
                <w:rFonts w:ascii="宋体" w:hAnsi="宋体" w:cs="宋体"/>
                <w:sz w:val="24"/>
              </w:rPr>
            </w:pPr>
            <w:r>
              <w:rPr>
                <w:rFonts w:ascii="宋体" w:hAnsi="宋体" w:cs="宋体"/>
                <w:sz w:val="24"/>
              </w:rPr>
            </w:r>
            <w:r/>
          </w:p>
        </w:tc>
      </w:tr>
      <w:tr>
        <w:trPr>
          <w:trHeight w:val="170"/>
        </w:trPr>
        <w:tc>
          <w:tcPr>
            <w:tcW w:w="835"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2.1</w:t>
            </w:r>
            <w:r>
              <w:rPr>
                <w:rFonts w:ascii="宋体" w:hAnsi="宋体" w:cs="宋体"/>
                <w:sz w:val="24"/>
              </w:rPr>
            </w:r>
            <w:r/>
          </w:p>
        </w:tc>
        <w:tc>
          <w:tcPr>
            <w:tcW w:w="1462"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项目服务方案</w:t>
            </w:r>
            <w:r>
              <w:rPr>
                <w:rFonts w:ascii="宋体" w:hAnsi="宋体" w:cs="宋体"/>
                <w:sz w:val="24"/>
              </w:rPr>
            </w:r>
            <w:r/>
          </w:p>
        </w:tc>
        <w:tc>
          <w:tcPr>
            <w:tcW w:w="913" w:type="dxa"/>
            <w:vAlign w:val="center"/>
            <w:textDirection w:val="lrTb"/>
            <w:noWrap w:val="false"/>
          </w:tcPr>
          <w:p>
            <w:pPr>
              <w:pStyle w:val="1072"/>
              <w:ind w:firstLine="28"/>
              <w:jc w:val="center"/>
              <w:spacing w:line="360" w:lineRule="exact"/>
              <w:rPr>
                <w:rFonts w:ascii="宋体" w:hAnsi="宋体" w:cs="宋体"/>
                <w:sz w:val="24"/>
              </w:rPr>
            </w:pPr>
            <w:r>
              <w:rPr>
                <w:rFonts w:ascii="宋体" w:hAnsi="宋体" w:cs="宋体"/>
                <w:sz w:val="24"/>
              </w:rPr>
              <w:t xml:space="preserve">10</w:t>
            </w:r>
            <w:r/>
          </w:p>
        </w:tc>
        <w:tc>
          <w:tcPr>
            <w:tcW w:w="3978" w:type="dxa"/>
            <w:vAlign w:val="center"/>
            <w:textDirection w:val="lrTb"/>
            <w:noWrap w:val="false"/>
          </w:tcPr>
          <w:p>
            <w:pPr>
              <w:pStyle w:val="1072"/>
              <w:ind w:firstLine="28"/>
              <w:jc w:val="left"/>
              <w:spacing w:line="360" w:lineRule="exact"/>
              <w:rPr>
                <w:rFonts w:ascii="宋体" w:hAnsi="宋体" w:cs="宋体"/>
                <w:sz w:val="24"/>
              </w:rPr>
            </w:pPr>
            <w:r>
              <w:rPr>
                <w:rFonts w:hint="eastAsia" w:ascii="宋体" w:hAnsi="宋体" w:cs="宋体"/>
                <w:sz w:val="24"/>
              </w:rPr>
              <w:t xml:space="preserve">根据投标人提供的项目服务方案，包括但不限于现场加瓷、改色等加工服务方案、工作职责、工作流程、技术合作、技师培训、新技术新产品投放等方面进行综合评分，方案阐述合理、描述详细、切实可行有效得1</w:t>
            </w:r>
            <w:r>
              <w:rPr>
                <w:rFonts w:ascii="宋体" w:hAnsi="宋体" w:cs="宋体"/>
                <w:sz w:val="24"/>
              </w:rPr>
              <w:t xml:space="preserve">0</w:t>
            </w:r>
            <w:r>
              <w:rPr>
                <w:rFonts w:hint="eastAsia" w:ascii="宋体" w:hAnsi="宋体" w:cs="宋体"/>
                <w:sz w:val="24"/>
              </w:rPr>
              <w:t xml:space="preserve">分；方案阐述较合理、描述较详细、较切实可行有效得</w:t>
            </w:r>
            <w:r>
              <w:rPr>
                <w:rFonts w:ascii="宋体" w:hAnsi="宋体" w:cs="宋体"/>
                <w:sz w:val="24"/>
              </w:rPr>
              <w:t xml:space="preserve">8</w:t>
            </w:r>
            <w:r>
              <w:rPr>
                <w:rFonts w:hint="eastAsia" w:ascii="宋体" w:hAnsi="宋体" w:cs="宋体"/>
                <w:sz w:val="24"/>
              </w:rPr>
              <w:t xml:space="preserve">分；方案阐述基本可行的得6分；方案阐述较不全面、不合理、描述不详细得</w:t>
            </w:r>
            <w:r>
              <w:rPr>
                <w:rFonts w:ascii="宋体" w:hAnsi="宋体" w:cs="宋体"/>
                <w:sz w:val="24"/>
              </w:rPr>
              <w:t xml:space="preserve">4</w:t>
            </w:r>
            <w:r>
              <w:rPr>
                <w:rFonts w:hint="eastAsia" w:ascii="宋体" w:hAnsi="宋体" w:cs="宋体"/>
                <w:sz w:val="24"/>
              </w:rPr>
              <w:t xml:space="preserve">分；未提供不得分。</w:t>
            </w:r>
            <w:r>
              <w:rPr>
                <w:rFonts w:ascii="宋体" w:hAnsi="宋体" w:cs="宋体"/>
                <w:sz w:val="24"/>
              </w:rPr>
            </w:r>
            <w:r/>
          </w:p>
        </w:tc>
        <w:tc>
          <w:tcPr>
            <w:tcW w:w="2440" w:type="dxa"/>
            <w:vAlign w:val="center"/>
            <w:textDirection w:val="lrTb"/>
            <w:noWrap w:val="false"/>
          </w:tcPr>
          <w:p>
            <w:pPr>
              <w:pStyle w:val="1072"/>
              <w:spacing w:line="360" w:lineRule="exact"/>
              <w:rPr>
                <w:rFonts w:ascii="宋体" w:hAnsi="宋体" w:cs="宋体"/>
                <w:sz w:val="24"/>
              </w:rPr>
            </w:pPr>
            <w:r>
              <w:rPr>
                <w:rFonts w:ascii="宋体" w:hAnsi="宋体" w:cs="宋体"/>
                <w:sz w:val="24"/>
              </w:rPr>
            </w:r>
            <w:r/>
          </w:p>
        </w:tc>
      </w:tr>
      <w:tr>
        <w:trPr>
          <w:trHeight w:val="170"/>
        </w:trPr>
        <w:tc>
          <w:tcPr>
            <w:tcW w:w="835"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2.2</w:t>
            </w:r>
            <w:r>
              <w:rPr>
                <w:rFonts w:ascii="宋体" w:hAnsi="宋体" w:cs="宋体"/>
                <w:sz w:val="24"/>
              </w:rPr>
            </w:r>
            <w:r/>
          </w:p>
        </w:tc>
        <w:tc>
          <w:tcPr>
            <w:tcW w:w="1462"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质量控制方案</w:t>
            </w:r>
            <w:r>
              <w:rPr>
                <w:rFonts w:ascii="宋体" w:hAnsi="宋体" w:cs="宋体"/>
                <w:sz w:val="24"/>
              </w:rPr>
            </w:r>
            <w:r/>
          </w:p>
        </w:tc>
        <w:tc>
          <w:tcPr>
            <w:tcW w:w="913"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6</w:t>
            </w:r>
            <w:r>
              <w:rPr>
                <w:rFonts w:ascii="宋体" w:hAnsi="宋体" w:cs="宋体"/>
                <w:sz w:val="24"/>
              </w:rPr>
            </w:r>
            <w:r/>
          </w:p>
        </w:tc>
        <w:tc>
          <w:tcPr>
            <w:tcW w:w="3978" w:type="dxa"/>
            <w:vAlign w:val="center"/>
            <w:textDirection w:val="lrTb"/>
            <w:noWrap w:val="false"/>
          </w:tcPr>
          <w:p>
            <w:pPr>
              <w:pStyle w:val="1072"/>
              <w:spacing w:line="360" w:lineRule="exact"/>
              <w:rPr>
                <w:rFonts w:ascii="宋体" w:hAnsi="宋体" w:cs="宋体"/>
                <w:sz w:val="24"/>
              </w:rPr>
            </w:pPr>
            <w:r>
              <w:rPr>
                <w:rFonts w:hint="eastAsia" w:ascii="宋体" w:hAnsi="宋体" w:cs="宋体"/>
                <w:sz w:val="24"/>
              </w:rPr>
              <w:t xml:space="preserve">根据投标人提供的质量控制方案进行综合评审，包括但不限于针对提供的货物的产品质量、稳定性等环节的承诺；详细的质量保障计划；后续问题支持的承诺；积极响应采购人的需求的承诺等。方案阐述合理、描述详细、切实可行有效得6分；方案阐述较合理、描述较详细、较切实可行有效得4分；方案阐述较不全面、不合理、描述不详细得2分；未提供不得分。</w:t>
            </w:r>
            <w:r>
              <w:rPr>
                <w:rFonts w:ascii="宋体" w:hAnsi="宋体" w:cs="宋体"/>
                <w:sz w:val="24"/>
              </w:rPr>
            </w:r>
            <w:r/>
          </w:p>
        </w:tc>
        <w:tc>
          <w:tcPr>
            <w:tcW w:w="2440" w:type="dxa"/>
            <w:vAlign w:val="center"/>
            <w:textDirection w:val="lrTb"/>
            <w:noWrap w:val="false"/>
          </w:tcPr>
          <w:p>
            <w:pPr>
              <w:pStyle w:val="1072"/>
              <w:spacing w:line="360" w:lineRule="exact"/>
              <w:rPr>
                <w:rFonts w:ascii="宋体" w:hAnsi="宋体" w:cs="宋体"/>
                <w:sz w:val="24"/>
              </w:rPr>
            </w:pPr>
            <w:r>
              <w:rPr>
                <w:rFonts w:ascii="宋体" w:hAnsi="宋体" w:cs="宋体"/>
                <w:sz w:val="24"/>
              </w:rPr>
            </w:r>
            <w:r/>
          </w:p>
        </w:tc>
      </w:tr>
      <w:tr>
        <w:trPr>
          <w:trHeight w:val="170"/>
        </w:trPr>
        <w:tc>
          <w:tcPr>
            <w:tcW w:w="835"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2.3</w:t>
            </w:r>
            <w:r>
              <w:rPr>
                <w:rFonts w:ascii="宋体" w:hAnsi="宋体" w:cs="宋体"/>
                <w:sz w:val="24"/>
              </w:rPr>
            </w:r>
            <w:r/>
          </w:p>
        </w:tc>
        <w:tc>
          <w:tcPr>
            <w:tcW w:w="1462"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模型运输方案</w:t>
            </w:r>
            <w:r>
              <w:rPr>
                <w:rFonts w:ascii="宋体" w:hAnsi="宋体" w:cs="宋体"/>
                <w:sz w:val="24"/>
              </w:rPr>
            </w:r>
            <w:r/>
          </w:p>
        </w:tc>
        <w:tc>
          <w:tcPr>
            <w:tcW w:w="913"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6</w:t>
            </w:r>
            <w:r>
              <w:rPr>
                <w:rFonts w:ascii="宋体" w:hAnsi="宋体" w:cs="宋体"/>
                <w:sz w:val="24"/>
              </w:rPr>
            </w:r>
            <w:r/>
          </w:p>
        </w:tc>
        <w:tc>
          <w:tcPr>
            <w:tcW w:w="3978" w:type="dxa"/>
            <w:vAlign w:val="center"/>
            <w:textDirection w:val="lrTb"/>
            <w:noWrap w:val="false"/>
          </w:tcPr>
          <w:p>
            <w:pPr>
              <w:pStyle w:val="1072"/>
              <w:spacing w:line="360" w:lineRule="exact"/>
              <w:rPr>
                <w:rFonts w:ascii="宋体" w:hAnsi="宋体" w:cs="宋体"/>
                <w:sz w:val="24"/>
              </w:rPr>
            </w:pPr>
            <w:r>
              <w:rPr>
                <w:rFonts w:hint="eastAsia" w:ascii="宋体" w:hAnsi="宋体" w:cs="宋体"/>
                <w:sz w:val="24"/>
              </w:rPr>
              <w:t xml:space="preserve">投标人有完善快捷的模型、义齿运输管理体系，规范的物流流程（如模型的登记、存储、运输、接收等流程），能确保印模及义齿运输快捷和安全，方案详尽合理的得6分；方案较为详细较为合理的得4分；方案内容简单粗略，不合理的得2分；未提供不得分。</w:t>
            </w:r>
            <w:r>
              <w:rPr>
                <w:rFonts w:ascii="宋体" w:hAnsi="宋体" w:cs="宋体"/>
                <w:sz w:val="24"/>
              </w:rPr>
            </w:r>
            <w:r/>
          </w:p>
        </w:tc>
        <w:tc>
          <w:tcPr>
            <w:tcW w:w="2440" w:type="dxa"/>
            <w:vAlign w:val="center"/>
            <w:textDirection w:val="lrTb"/>
            <w:noWrap w:val="false"/>
          </w:tcPr>
          <w:p>
            <w:pPr>
              <w:pStyle w:val="1072"/>
              <w:spacing w:line="360" w:lineRule="exact"/>
              <w:rPr>
                <w:rFonts w:ascii="宋体" w:hAnsi="宋体" w:cs="宋体"/>
                <w:sz w:val="24"/>
              </w:rPr>
            </w:pPr>
            <w:r>
              <w:rPr>
                <w:rFonts w:ascii="宋体" w:hAnsi="宋体" w:cs="宋体"/>
                <w:sz w:val="24"/>
              </w:rPr>
            </w:r>
            <w:r/>
          </w:p>
        </w:tc>
      </w:tr>
      <w:tr>
        <w:trPr>
          <w:trHeight w:val="170"/>
        </w:trPr>
        <w:tc>
          <w:tcPr>
            <w:tcW w:w="835"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2.4</w:t>
            </w:r>
            <w:r>
              <w:rPr>
                <w:rFonts w:ascii="宋体" w:hAnsi="宋体" w:cs="宋体"/>
                <w:sz w:val="24"/>
              </w:rPr>
            </w:r>
            <w:r/>
          </w:p>
        </w:tc>
        <w:tc>
          <w:tcPr>
            <w:tcW w:w="1462"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服务的便捷性</w:t>
            </w:r>
            <w:r>
              <w:rPr>
                <w:rFonts w:ascii="宋体" w:hAnsi="宋体" w:cs="宋体"/>
                <w:sz w:val="24"/>
              </w:rPr>
            </w:r>
            <w:r/>
          </w:p>
        </w:tc>
        <w:tc>
          <w:tcPr>
            <w:tcW w:w="913"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6</w:t>
            </w:r>
            <w:r>
              <w:rPr>
                <w:rFonts w:ascii="宋体" w:hAnsi="宋体" w:cs="宋体"/>
                <w:sz w:val="24"/>
              </w:rPr>
            </w:r>
            <w:r/>
          </w:p>
        </w:tc>
        <w:tc>
          <w:tcPr>
            <w:tcW w:w="3978" w:type="dxa"/>
            <w:vAlign w:val="center"/>
            <w:textDirection w:val="lrTb"/>
            <w:noWrap w:val="false"/>
          </w:tcPr>
          <w:p>
            <w:pPr>
              <w:pStyle w:val="1072"/>
              <w:spacing w:line="360" w:lineRule="exact"/>
              <w:rPr>
                <w:rFonts w:ascii="宋体" w:hAnsi="宋体" w:cs="宋体"/>
                <w:sz w:val="24"/>
              </w:rPr>
            </w:pPr>
            <w:r>
              <w:rPr>
                <w:rFonts w:hint="eastAsia" w:ascii="宋体" w:hAnsi="宋体" w:cs="宋体"/>
                <w:sz w:val="24"/>
              </w:rPr>
              <w:t xml:space="preserve">能够实现医师与投标人技师完善技术对接，能定期驻点医院提供技术与设备支持，并提供具体方案，方案可行合理的得6分；方案较为可行、较为合理的得4分；方案可操作性不强且不合理的得2分；未提供不得分。</w:t>
            </w:r>
            <w:r>
              <w:rPr>
                <w:rFonts w:ascii="宋体" w:hAnsi="宋体" w:cs="宋体"/>
                <w:sz w:val="24"/>
              </w:rPr>
            </w:r>
            <w:r/>
          </w:p>
        </w:tc>
        <w:tc>
          <w:tcPr>
            <w:tcW w:w="2440" w:type="dxa"/>
            <w:vAlign w:val="center"/>
            <w:textDirection w:val="lrTb"/>
            <w:noWrap w:val="false"/>
          </w:tcPr>
          <w:p>
            <w:pPr>
              <w:pStyle w:val="1072"/>
              <w:spacing w:line="360" w:lineRule="exact"/>
              <w:rPr>
                <w:rFonts w:ascii="宋体" w:hAnsi="宋体" w:cs="宋体"/>
                <w:sz w:val="24"/>
              </w:rPr>
            </w:pPr>
            <w:r>
              <w:rPr>
                <w:rFonts w:ascii="宋体" w:hAnsi="宋体" w:cs="宋体"/>
                <w:sz w:val="24"/>
              </w:rPr>
            </w:r>
            <w:r/>
          </w:p>
        </w:tc>
      </w:tr>
      <w:tr>
        <w:trPr>
          <w:trHeight w:val="170"/>
        </w:trPr>
        <w:tc>
          <w:tcPr>
            <w:tcW w:w="835"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2.5</w:t>
            </w:r>
            <w:r>
              <w:rPr>
                <w:rFonts w:ascii="宋体" w:hAnsi="宋体" w:cs="宋体"/>
                <w:sz w:val="24"/>
              </w:rPr>
            </w:r>
            <w:r/>
          </w:p>
        </w:tc>
        <w:tc>
          <w:tcPr>
            <w:tcW w:w="1462"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售后服务方案</w:t>
            </w:r>
            <w:r>
              <w:rPr>
                <w:rFonts w:ascii="宋体" w:hAnsi="宋体" w:cs="宋体"/>
                <w:sz w:val="24"/>
              </w:rPr>
            </w:r>
            <w:r/>
          </w:p>
        </w:tc>
        <w:tc>
          <w:tcPr>
            <w:tcW w:w="913"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6</w:t>
            </w:r>
            <w:r>
              <w:rPr>
                <w:rFonts w:ascii="宋体" w:hAnsi="宋体" w:cs="宋体"/>
                <w:sz w:val="24"/>
              </w:rPr>
            </w:r>
            <w:r/>
          </w:p>
        </w:tc>
        <w:tc>
          <w:tcPr>
            <w:tcW w:w="3978" w:type="dxa"/>
            <w:vAlign w:val="center"/>
            <w:textDirection w:val="lrTb"/>
            <w:noWrap w:val="false"/>
          </w:tcPr>
          <w:p>
            <w:pPr>
              <w:pStyle w:val="1072"/>
              <w:spacing w:line="360" w:lineRule="exact"/>
              <w:rPr>
                <w:rFonts w:ascii="宋体" w:hAnsi="宋体" w:cs="宋体"/>
                <w:sz w:val="24"/>
              </w:rPr>
            </w:pPr>
            <w:r>
              <w:rPr>
                <w:rFonts w:hint="eastAsia" w:ascii="宋体" w:hAnsi="宋体" w:cs="宋体"/>
                <w:sz w:val="24"/>
              </w:rPr>
              <w:t xml:space="preserve">根据投标人提供的售后服务方案进行综合评分：服务方案科学合理、可行性高的得6分；服务方案科学合理、可行性较高的得4分；服务方案科学合理性一般、针对性和可行性不强的得2分；服务方案不科学、不合理或未提供不得分。</w:t>
            </w:r>
            <w:r>
              <w:rPr>
                <w:rFonts w:ascii="宋体" w:hAnsi="宋体" w:cs="宋体"/>
                <w:sz w:val="24"/>
              </w:rPr>
            </w:r>
            <w:r/>
          </w:p>
        </w:tc>
        <w:tc>
          <w:tcPr>
            <w:tcW w:w="2440" w:type="dxa"/>
            <w:vAlign w:val="center"/>
            <w:textDirection w:val="lrTb"/>
            <w:noWrap w:val="false"/>
          </w:tcPr>
          <w:p>
            <w:pPr>
              <w:pStyle w:val="1072"/>
              <w:spacing w:line="360" w:lineRule="exact"/>
              <w:rPr>
                <w:rFonts w:ascii="宋体" w:hAnsi="宋体" w:cs="宋体"/>
                <w:sz w:val="24"/>
              </w:rPr>
            </w:pPr>
            <w:r>
              <w:rPr>
                <w:rFonts w:ascii="宋体" w:hAnsi="宋体" w:cs="宋体"/>
                <w:sz w:val="24"/>
              </w:rPr>
            </w:r>
            <w:r/>
          </w:p>
        </w:tc>
      </w:tr>
      <w:tr>
        <w:trPr>
          <w:trHeight w:val="170"/>
        </w:trPr>
        <w:tc>
          <w:tcPr>
            <w:tcW w:w="835"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2.6</w:t>
            </w:r>
            <w:r>
              <w:rPr>
                <w:rFonts w:ascii="宋体" w:hAnsi="宋体" w:cs="宋体"/>
                <w:sz w:val="24"/>
              </w:rPr>
            </w:r>
            <w:r/>
          </w:p>
        </w:tc>
        <w:tc>
          <w:tcPr>
            <w:tcW w:w="1462"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生产工艺、设备</w:t>
            </w:r>
            <w:r>
              <w:rPr>
                <w:rFonts w:ascii="宋体" w:hAnsi="宋体" w:cs="宋体"/>
                <w:sz w:val="24"/>
              </w:rPr>
            </w:r>
            <w:r/>
          </w:p>
        </w:tc>
        <w:tc>
          <w:tcPr>
            <w:tcW w:w="913"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6</w:t>
            </w:r>
            <w:r>
              <w:rPr>
                <w:rFonts w:ascii="宋体" w:hAnsi="宋体" w:cs="宋体"/>
                <w:sz w:val="24"/>
              </w:rPr>
            </w:r>
            <w:r/>
          </w:p>
        </w:tc>
        <w:tc>
          <w:tcPr>
            <w:tcW w:w="3978" w:type="dxa"/>
            <w:vAlign w:val="center"/>
            <w:textDirection w:val="lrTb"/>
            <w:noWrap w:val="false"/>
          </w:tcPr>
          <w:p>
            <w:pPr>
              <w:pStyle w:val="1072"/>
              <w:spacing w:line="360" w:lineRule="exact"/>
              <w:rPr>
                <w:rFonts w:hint="eastAsia" w:ascii="宋体" w:hAnsi="宋体" w:cs="宋体"/>
                <w:sz w:val="24"/>
              </w:rPr>
            </w:pPr>
            <w:r>
              <w:rPr>
                <w:rFonts w:hint="eastAsia" w:ascii="宋体" w:hAnsi="宋体" w:cs="宋体"/>
                <w:sz w:val="24"/>
              </w:rPr>
              <w:t xml:space="preserve">对投标人的加工设备、技术创新能力等进行综合评分，加工设备先进、技术创新能力强的得6分；加工设备较先进、技术创新能力较强的得4分；加工设备不够先进、技术创新能力一般的得2分；未提供不得分。</w:t>
            </w:r>
            <w:r/>
          </w:p>
        </w:tc>
        <w:tc>
          <w:tcPr>
            <w:tcW w:w="2440" w:type="dxa"/>
            <w:vAlign w:val="center"/>
            <w:textDirection w:val="lrTb"/>
            <w:noWrap w:val="false"/>
          </w:tcPr>
          <w:p>
            <w:pPr>
              <w:pStyle w:val="1072"/>
              <w:spacing w:line="360" w:lineRule="exact"/>
              <w:rPr>
                <w:rFonts w:ascii="宋体" w:hAnsi="宋体" w:cs="宋体"/>
                <w:sz w:val="24"/>
              </w:rPr>
            </w:pPr>
            <w:r>
              <w:rPr>
                <w:rFonts w:ascii="宋体" w:hAnsi="宋体" w:cs="宋体"/>
                <w:sz w:val="24"/>
              </w:rPr>
            </w:r>
            <w:r/>
          </w:p>
        </w:tc>
      </w:tr>
      <w:tr>
        <w:trPr>
          <w:trHeight w:val="170"/>
        </w:trPr>
        <w:tc>
          <w:tcPr>
            <w:tcW w:w="835"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2.7</w:t>
            </w:r>
            <w:r>
              <w:rPr>
                <w:rFonts w:ascii="宋体" w:hAnsi="宋体" w:cs="宋体"/>
                <w:sz w:val="24"/>
              </w:rPr>
            </w:r>
            <w:r/>
          </w:p>
        </w:tc>
        <w:tc>
          <w:tcPr>
            <w:tcW w:w="1462"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应急预案</w:t>
            </w:r>
            <w:r>
              <w:rPr>
                <w:rFonts w:ascii="宋体" w:hAnsi="宋体" w:cs="宋体"/>
                <w:sz w:val="24"/>
              </w:rPr>
            </w:r>
            <w:r/>
          </w:p>
        </w:tc>
        <w:tc>
          <w:tcPr>
            <w:tcW w:w="913" w:type="dxa"/>
            <w:vAlign w:val="center"/>
            <w:textDirection w:val="lrTb"/>
            <w:noWrap w:val="false"/>
          </w:tcPr>
          <w:p>
            <w:pPr>
              <w:pStyle w:val="1072"/>
              <w:ind w:firstLine="28"/>
              <w:jc w:val="center"/>
              <w:spacing w:line="360" w:lineRule="exact"/>
              <w:rPr>
                <w:rFonts w:ascii="宋体" w:hAnsi="宋体" w:cs="宋体"/>
                <w:sz w:val="24"/>
              </w:rPr>
            </w:pPr>
            <w:r>
              <w:rPr>
                <w:rFonts w:ascii="宋体" w:hAnsi="宋体" w:cs="宋体"/>
                <w:sz w:val="24"/>
              </w:rPr>
              <w:t xml:space="preserve">2</w:t>
            </w:r>
            <w:r/>
          </w:p>
        </w:tc>
        <w:tc>
          <w:tcPr>
            <w:tcW w:w="3978" w:type="dxa"/>
            <w:vAlign w:val="center"/>
            <w:textDirection w:val="lrTb"/>
            <w:noWrap w:val="false"/>
          </w:tcPr>
          <w:p>
            <w:pPr>
              <w:pStyle w:val="1072"/>
              <w:spacing w:line="360" w:lineRule="exact"/>
              <w:rPr>
                <w:rFonts w:ascii="宋体" w:hAnsi="宋体" w:cs="宋体"/>
                <w:sz w:val="24"/>
              </w:rPr>
            </w:pPr>
            <w:r>
              <w:rPr>
                <w:rFonts w:hint="eastAsia" w:ascii="宋体" w:hAnsi="宋体" w:cs="宋体"/>
                <w:sz w:val="24"/>
              </w:rPr>
              <w:t xml:space="preserve">对各投标人突发事件应急预案进行综合评审，包括但不限于突发公共卫生事件、物流中断、材料断供、企业内部故障与项目人员变化、产品不良事件与召回、医院突发特殊要求等情形等。</w:t>
            </w:r>
            <w:r>
              <w:rPr>
                <w:rFonts w:ascii="宋体" w:hAnsi="宋体" w:cs="宋体"/>
                <w:sz w:val="24"/>
              </w:rPr>
            </w:r>
            <w:r/>
          </w:p>
          <w:p>
            <w:pPr>
              <w:pStyle w:val="1072"/>
              <w:spacing w:line="360" w:lineRule="exact"/>
              <w:rPr>
                <w:rFonts w:ascii="宋体" w:hAnsi="宋体" w:cs="宋体"/>
                <w:sz w:val="24"/>
              </w:rPr>
            </w:pPr>
            <w:r>
              <w:rPr>
                <w:rFonts w:hint="eastAsia" w:ascii="宋体" w:hAnsi="宋体" w:cs="宋体"/>
                <w:sz w:val="24"/>
              </w:rPr>
              <w:t xml:space="preserve">突发事件应急预案完整具体，内容科学合理，可执行性强，得</w:t>
            </w:r>
            <w:r>
              <w:rPr>
                <w:rFonts w:ascii="宋体" w:hAnsi="宋体" w:cs="宋体"/>
                <w:sz w:val="24"/>
              </w:rPr>
              <w:t xml:space="preserve">2</w:t>
            </w:r>
            <w:r>
              <w:rPr>
                <w:rFonts w:hint="eastAsia" w:ascii="宋体" w:hAnsi="宋体" w:cs="宋体"/>
                <w:sz w:val="24"/>
              </w:rPr>
              <w:t xml:space="preserve">分；</w:t>
            </w:r>
            <w:r>
              <w:rPr>
                <w:rFonts w:ascii="宋体" w:hAnsi="宋体" w:cs="宋体"/>
                <w:sz w:val="24"/>
              </w:rPr>
            </w:r>
            <w:r/>
          </w:p>
          <w:p>
            <w:pPr>
              <w:pStyle w:val="1072"/>
              <w:spacing w:line="360" w:lineRule="exact"/>
              <w:rPr>
                <w:rFonts w:ascii="宋体" w:hAnsi="宋体" w:cs="宋体"/>
                <w:sz w:val="24"/>
              </w:rPr>
            </w:pPr>
            <w:r>
              <w:rPr>
                <w:rFonts w:hint="eastAsia" w:ascii="宋体" w:hAnsi="宋体" w:cs="宋体"/>
                <w:sz w:val="24"/>
              </w:rPr>
              <w:t xml:space="preserve">突发事件应急预案基本完整具体，具有一定的可执行性，得</w:t>
            </w:r>
            <w:r>
              <w:rPr>
                <w:rFonts w:ascii="宋体" w:hAnsi="宋体" w:cs="宋体"/>
                <w:sz w:val="24"/>
              </w:rPr>
              <w:t xml:space="preserve">1.5</w:t>
            </w:r>
            <w:r>
              <w:rPr>
                <w:rFonts w:hint="eastAsia" w:ascii="宋体" w:hAnsi="宋体" w:cs="宋体"/>
                <w:sz w:val="24"/>
              </w:rPr>
              <w:t xml:space="preserve">分；</w:t>
            </w:r>
            <w:r>
              <w:rPr>
                <w:rFonts w:ascii="宋体" w:hAnsi="宋体" w:cs="宋体"/>
                <w:sz w:val="24"/>
              </w:rPr>
            </w:r>
            <w:r/>
          </w:p>
          <w:p>
            <w:pPr>
              <w:pStyle w:val="1072"/>
              <w:spacing w:line="360" w:lineRule="exact"/>
              <w:rPr>
                <w:rFonts w:ascii="宋体" w:hAnsi="宋体" w:cs="宋体"/>
                <w:sz w:val="24"/>
              </w:rPr>
            </w:pPr>
            <w:r>
              <w:rPr>
                <w:rFonts w:hint="eastAsia" w:ascii="宋体" w:hAnsi="宋体" w:cs="宋体"/>
                <w:sz w:val="24"/>
              </w:rPr>
              <w:t xml:space="preserve">突发事件应急预案有缺漏，得</w:t>
            </w:r>
            <w:r>
              <w:rPr>
                <w:rFonts w:ascii="宋体" w:hAnsi="宋体" w:cs="宋体"/>
                <w:sz w:val="24"/>
              </w:rPr>
              <w:t xml:space="preserve">1</w:t>
            </w:r>
            <w:r>
              <w:rPr>
                <w:rFonts w:hint="eastAsia" w:ascii="宋体" w:hAnsi="宋体" w:cs="宋体"/>
                <w:sz w:val="24"/>
              </w:rPr>
              <w:t xml:space="preserve">分； </w:t>
            </w:r>
            <w:r>
              <w:rPr>
                <w:rFonts w:ascii="宋体" w:hAnsi="宋体" w:cs="宋体"/>
                <w:sz w:val="24"/>
              </w:rPr>
            </w:r>
            <w:r/>
          </w:p>
          <w:p>
            <w:pPr>
              <w:pStyle w:val="1072"/>
              <w:spacing w:line="360" w:lineRule="exact"/>
              <w:rPr>
                <w:rFonts w:ascii="宋体" w:hAnsi="宋体" w:cs="宋体"/>
                <w:sz w:val="24"/>
              </w:rPr>
            </w:pPr>
            <w:r>
              <w:rPr>
                <w:rFonts w:hint="eastAsia" w:ascii="宋体" w:hAnsi="宋体" w:cs="宋体"/>
                <w:sz w:val="24"/>
              </w:rPr>
              <w:t xml:space="preserve">未提供不得分。</w:t>
            </w:r>
            <w:r>
              <w:rPr>
                <w:rFonts w:ascii="宋体" w:hAnsi="宋体" w:cs="宋体"/>
                <w:sz w:val="24"/>
              </w:rPr>
            </w:r>
            <w:r/>
          </w:p>
        </w:tc>
        <w:tc>
          <w:tcPr>
            <w:tcW w:w="2440" w:type="dxa"/>
            <w:vAlign w:val="center"/>
            <w:textDirection w:val="lrTb"/>
            <w:noWrap w:val="false"/>
          </w:tcPr>
          <w:p>
            <w:pPr>
              <w:pStyle w:val="1072"/>
              <w:spacing w:line="360" w:lineRule="exact"/>
              <w:rPr>
                <w:rFonts w:ascii="宋体" w:hAnsi="宋体" w:cs="宋体"/>
                <w:sz w:val="24"/>
              </w:rPr>
            </w:pPr>
            <w:r>
              <w:rPr>
                <w:rFonts w:ascii="宋体" w:hAnsi="宋体" w:cs="宋体"/>
                <w:sz w:val="24"/>
              </w:rPr>
            </w:r>
            <w:r/>
          </w:p>
        </w:tc>
      </w:tr>
      <w:tr>
        <w:trPr>
          <w:trHeight w:val="170"/>
        </w:trPr>
        <w:tc>
          <w:tcPr>
            <w:tcW w:w="835"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2.8</w:t>
            </w:r>
            <w:r>
              <w:rPr>
                <w:rFonts w:ascii="宋体" w:hAnsi="宋体" w:cs="宋体"/>
                <w:sz w:val="24"/>
              </w:rPr>
            </w:r>
            <w:r/>
          </w:p>
        </w:tc>
        <w:tc>
          <w:tcPr>
            <w:tcW w:w="1462"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样品</w:t>
            </w:r>
            <w:r>
              <w:rPr>
                <w:rFonts w:ascii="宋体" w:hAnsi="宋体" w:cs="宋体"/>
                <w:sz w:val="24"/>
              </w:rPr>
            </w:r>
            <w:r/>
          </w:p>
        </w:tc>
        <w:tc>
          <w:tcPr>
            <w:tcW w:w="913"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16</w:t>
            </w:r>
            <w:r>
              <w:rPr>
                <w:rFonts w:ascii="宋体" w:hAnsi="宋体" w:cs="宋体"/>
                <w:sz w:val="24"/>
              </w:rPr>
            </w:r>
            <w:r/>
          </w:p>
        </w:tc>
        <w:tc>
          <w:tcPr>
            <w:tcW w:w="3978" w:type="dxa"/>
            <w:vAlign w:val="center"/>
            <w:textDirection w:val="lrTb"/>
            <w:noWrap w:val="false"/>
          </w:tcPr>
          <w:p>
            <w:pPr>
              <w:pStyle w:val="1072"/>
              <w:jc w:val="left"/>
              <w:spacing w:line="360" w:lineRule="exact"/>
              <w:widowControl/>
              <w:rPr>
                <w:rFonts w:hint="eastAsia" w:ascii="宋体" w:hAnsi="宋体" w:cs="宋体"/>
                <w:b/>
                <w:bCs/>
                <w:sz w:val="24"/>
                <w:lang w:bidi="ar"/>
              </w:rPr>
            </w:pPr>
            <w:r>
              <w:rPr>
                <w:rFonts w:hint="eastAsia" w:ascii="宋体" w:hAnsi="宋体" w:cs="宋体"/>
                <w:b/>
                <w:bCs/>
                <w:sz w:val="24"/>
                <w:lang w:bidi="ar"/>
              </w:rPr>
              <w:t xml:space="preserve">样品清单：左上中切牙个性化基台(ITINC+国产全瓷冠) ；3D打印的右上中切牙种植树脂冠；下颌all-on-6即刻修复样品。</w:t>
            </w:r>
            <w:r/>
          </w:p>
          <w:p>
            <w:pPr>
              <w:pStyle w:val="1072"/>
              <w:jc w:val="left"/>
              <w:spacing w:line="360" w:lineRule="exact"/>
              <w:widowControl/>
              <w:rPr>
                <w:rFonts w:ascii="宋体" w:hAnsi="宋体" w:cs="宋体"/>
                <w:b/>
                <w:bCs/>
                <w:sz w:val="24"/>
                <w:lang w:bidi="ar"/>
              </w:rPr>
            </w:pPr>
            <w:r>
              <w:rPr>
                <w:rFonts w:hint="eastAsia" w:ascii="宋体" w:hAnsi="宋体" w:cs="宋体"/>
                <w:b/>
                <w:bCs/>
                <w:sz w:val="24"/>
                <w:lang w:bidi="ar"/>
              </w:rPr>
              <w:t xml:space="preserve">1）样品的制作工艺，考察样品制作的工艺精细程度:</w:t>
            </w:r>
            <w:r>
              <w:rPr>
                <w:rFonts w:ascii="宋体" w:hAnsi="宋体" w:cs="宋体"/>
                <w:b/>
                <w:bCs/>
                <w:sz w:val="24"/>
                <w:lang w:bidi="ar"/>
              </w:rPr>
            </w:r>
            <w:r/>
          </w:p>
          <w:p>
            <w:pPr>
              <w:pStyle w:val="1072"/>
              <w:jc w:val="left"/>
              <w:spacing w:line="360" w:lineRule="exact"/>
              <w:widowControl/>
              <w:rPr>
                <w:rFonts w:ascii="宋体" w:hAnsi="宋体" w:cs="宋体"/>
                <w:sz w:val="24"/>
              </w:rPr>
            </w:pPr>
            <w:r>
              <w:rPr>
                <w:rFonts w:hint="eastAsia" w:ascii="宋体" w:hAnsi="宋体" w:cs="宋体"/>
                <w:sz w:val="24"/>
              </w:rPr>
              <w:t xml:space="preserve">样品制作的工艺先进，制作精细没有瑕疵，得8分； </w:t>
            </w:r>
            <w:r>
              <w:rPr>
                <w:rFonts w:ascii="宋体" w:hAnsi="宋体" w:cs="宋体"/>
                <w:sz w:val="24"/>
              </w:rPr>
            </w:r>
            <w:r/>
          </w:p>
          <w:p>
            <w:pPr>
              <w:pStyle w:val="1072"/>
              <w:jc w:val="left"/>
              <w:spacing w:line="360" w:lineRule="exact"/>
              <w:widowControl/>
              <w:rPr>
                <w:rFonts w:ascii="宋体" w:hAnsi="宋体" w:cs="宋体"/>
                <w:sz w:val="24"/>
              </w:rPr>
            </w:pPr>
            <w:r>
              <w:rPr>
                <w:rFonts w:hint="eastAsia" w:ascii="宋体" w:hAnsi="宋体" w:cs="宋体"/>
                <w:sz w:val="24"/>
              </w:rPr>
              <w:t xml:space="preserve">样品制作的工艺良好，制作上精细程度高没有瑕疵，得6分； </w:t>
            </w:r>
            <w:r>
              <w:rPr>
                <w:rFonts w:ascii="宋体" w:hAnsi="宋体" w:cs="宋体"/>
                <w:sz w:val="24"/>
              </w:rPr>
            </w:r>
            <w:r/>
          </w:p>
          <w:p>
            <w:pPr>
              <w:pStyle w:val="1072"/>
              <w:jc w:val="left"/>
              <w:spacing w:line="360" w:lineRule="exact"/>
              <w:widowControl/>
              <w:rPr>
                <w:rFonts w:ascii="宋体" w:hAnsi="宋体" w:cs="宋体"/>
                <w:sz w:val="24"/>
              </w:rPr>
            </w:pPr>
            <w:r>
              <w:rPr>
                <w:rFonts w:hint="eastAsia" w:ascii="宋体" w:hAnsi="宋体" w:cs="宋体"/>
                <w:sz w:val="24"/>
              </w:rPr>
              <w:t xml:space="preserve">样品制作的工艺一般，制作上精细程度一般略有瑕疵，得4分； </w:t>
            </w:r>
            <w:r>
              <w:rPr>
                <w:rFonts w:ascii="宋体" w:hAnsi="宋体" w:cs="宋体"/>
                <w:sz w:val="24"/>
              </w:rPr>
            </w:r>
            <w:r/>
          </w:p>
          <w:p>
            <w:pPr>
              <w:pStyle w:val="1072"/>
              <w:jc w:val="left"/>
              <w:spacing w:line="360" w:lineRule="exact"/>
              <w:widowControl/>
              <w:rPr>
                <w:rFonts w:ascii="宋体" w:hAnsi="宋体" w:cs="宋体"/>
                <w:sz w:val="24"/>
              </w:rPr>
            </w:pPr>
            <w:r>
              <w:rPr>
                <w:rFonts w:hint="eastAsia" w:ascii="宋体" w:hAnsi="宋体" w:cs="宋体"/>
                <w:sz w:val="24"/>
              </w:rPr>
              <w:t xml:space="preserve">样品制作的工艺差，或制作精细程度差有瑕疵，得2分。</w:t>
            </w:r>
            <w:r>
              <w:rPr>
                <w:rFonts w:ascii="宋体" w:hAnsi="宋体" w:cs="宋体"/>
                <w:sz w:val="24"/>
              </w:rPr>
            </w:r>
            <w:r/>
          </w:p>
          <w:p>
            <w:pPr>
              <w:pStyle w:val="1072"/>
              <w:jc w:val="left"/>
              <w:spacing w:line="360" w:lineRule="exact"/>
              <w:widowControl/>
              <w:rPr>
                <w:rFonts w:ascii="宋体" w:hAnsi="宋体" w:cs="宋体"/>
                <w:sz w:val="24"/>
              </w:rPr>
            </w:pPr>
            <w:r>
              <w:rPr>
                <w:rFonts w:hint="eastAsia" w:ascii="宋体" w:hAnsi="宋体" w:cs="宋体"/>
                <w:b/>
                <w:bCs/>
                <w:sz w:val="24"/>
                <w:lang w:bidi="ar"/>
              </w:rPr>
              <w:t xml:space="preserve">2）样品的材质、外观，考察样品的材料质量、外形外观:</w:t>
            </w:r>
            <w:r>
              <w:rPr>
                <w:rFonts w:ascii="宋体" w:hAnsi="宋体" w:cs="宋体"/>
                <w:sz w:val="24"/>
              </w:rPr>
            </w:r>
            <w:r/>
          </w:p>
          <w:p>
            <w:pPr>
              <w:pStyle w:val="1072"/>
              <w:jc w:val="left"/>
              <w:spacing w:line="360" w:lineRule="exact"/>
              <w:widowControl/>
              <w:rPr>
                <w:rFonts w:ascii="宋体" w:hAnsi="宋体" w:cs="宋体"/>
                <w:sz w:val="24"/>
              </w:rPr>
            </w:pPr>
            <w:r>
              <w:rPr>
                <w:rFonts w:hint="eastAsia" w:ascii="宋体" w:hAnsi="宋体" w:cs="宋体"/>
                <w:sz w:val="24"/>
              </w:rPr>
              <w:t xml:space="preserve">样品制作的材料质量、外形外观切实，得8分； </w:t>
            </w:r>
            <w:r>
              <w:rPr>
                <w:rFonts w:ascii="宋体" w:hAnsi="宋体" w:cs="宋体"/>
                <w:sz w:val="24"/>
              </w:rPr>
            </w:r>
            <w:r/>
          </w:p>
          <w:p>
            <w:pPr>
              <w:pStyle w:val="1072"/>
              <w:jc w:val="left"/>
              <w:spacing w:line="360" w:lineRule="exact"/>
              <w:widowControl/>
              <w:rPr>
                <w:rFonts w:ascii="宋体" w:hAnsi="宋体" w:cs="宋体"/>
                <w:sz w:val="24"/>
              </w:rPr>
            </w:pPr>
            <w:r>
              <w:rPr>
                <w:rFonts w:hint="eastAsia" w:ascii="宋体" w:hAnsi="宋体" w:cs="宋体"/>
                <w:sz w:val="24"/>
              </w:rPr>
              <w:t xml:space="preserve">样品制作的材料质量、外形外观良好，得6分； </w:t>
            </w:r>
            <w:r>
              <w:rPr>
                <w:rFonts w:ascii="宋体" w:hAnsi="宋体" w:cs="宋体"/>
                <w:sz w:val="24"/>
              </w:rPr>
            </w:r>
            <w:r/>
          </w:p>
          <w:p>
            <w:pPr>
              <w:pStyle w:val="1072"/>
              <w:jc w:val="left"/>
              <w:spacing w:line="360" w:lineRule="exact"/>
              <w:widowControl/>
              <w:rPr>
                <w:rFonts w:ascii="宋体" w:hAnsi="宋体" w:cs="宋体"/>
                <w:sz w:val="24"/>
              </w:rPr>
            </w:pPr>
            <w:r>
              <w:rPr>
                <w:rFonts w:hint="eastAsia" w:ascii="宋体" w:hAnsi="宋体" w:cs="宋体"/>
                <w:sz w:val="24"/>
              </w:rPr>
              <w:t xml:space="preserve">样品制作的材料质量、外形外观一般，得4分； </w:t>
            </w:r>
            <w:r>
              <w:rPr>
                <w:rFonts w:ascii="宋体" w:hAnsi="宋体" w:cs="宋体"/>
                <w:sz w:val="24"/>
              </w:rPr>
            </w:r>
            <w:r/>
          </w:p>
          <w:p>
            <w:pPr>
              <w:pStyle w:val="1135"/>
              <w:jc w:val="both"/>
              <w:spacing w:before="0" w:beforeAutospacing="0" w:after="0" w:afterAutospacing="0" w:line="360" w:lineRule="exact"/>
              <w:widowControl w:val="off"/>
            </w:pPr>
            <w:r>
              <w:rPr>
                <w:rFonts w:hint="eastAsia"/>
              </w:rPr>
              <w:t xml:space="preserve">样品制作的材料质量、外形外观差，得2分。</w:t>
            </w:r>
            <w:r/>
          </w:p>
        </w:tc>
        <w:tc>
          <w:tcPr>
            <w:tcW w:w="2440" w:type="dxa"/>
            <w:vAlign w:val="center"/>
            <w:textDirection w:val="lrTb"/>
            <w:noWrap w:val="false"/>
          </w:tcPr>
          <w:p>
            <w:pPr>
              <w:pStyle w:val="1072"/>
              <w:spacing w:line="360" w:lineRule="exact"/>
              <w:rPr>
                <w:rFonts w:ascii="宋体" w:hAnsi="宋体" w:cs="宋体"/>
                <w:sz w:val="24"/>
              </w:rPr>
            </w:pPr>
            <w:r>
              <w:rPr>
                <w:rFonts w:ascii="宋体" w:hAnsi="宋体" w:cs="宋体"/>
                <w:sz w:val="24"/>
              </w:rPr>
            </w:r>
            <w:r/>
          </w:p>
        </w:tc>
      </w:tr>
      <w:tr>
        <w:trPr>
          <w:trHeight w:val="170"/>
        </w:trPr>
        <w:tc>
          <w:tcPr>
            <w:tcW w:w="835"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3</w:t>
            </w:r>
            <w:r>
              <w:rPr>
                <w:rFonts w:ascii="宋体" w:hAnsi="宋体" w:cs="宋体"/>
                <w:sz w:val="24"/>
              </w:rPr>
            </w:r>
            <w:r/>
          </w:p>
        </w:tc>
        <w:tc>
          <w:tcPr>
            <w:tcW w:w="1462"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客观分</w:t>
            </w:r>
            <w:r>
              <w:rPr>
                <w:rFonts w:ascii="宋体" w:hAnsi="宋体" w:cs="宋体"/>
                <w:sz w:val="24"/>
              </w:rPr>
            </w:r>
            <w:r/>
          </w:p>
        </w:tc>
        <w:tc>
          <w:tcPr>
            <w:tcW w:w="913"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22</w:t>
            </w:r>
            <w:r>
              <w:rPr>
                <w:rFonts w:ascii="宋体" w:hAnsi="宋体" w:cs="宋体"/>
                <w:sz w:val="24"/>
              </w:rPr>
            </w:r>
            <w:r/>
          </w:p>
        </w:tc>
        <w:tc>
          <w:tcPr>
            <w:tcW w:w="3978" w:type="dxa"/>
            <w:vAlign w:val="center"/>
            <w:textDirection w:val="lrTb"/>
            <w:noWrap w:val="false"/>
          </w:tcPr>
          <w:p>
            <w:pPr>
              <w:pStyle w:val="1072"/>
              <w:spacing w:line="360" w:lineRule="exact"/>
              <w:rPr>
                <w:rFonts w:ascii="宋体" w:hAnsi="宋体" w:cs="宋体"/>
                <w:sz w:val="24"/>
              </w:rPr>
            </w:pPr>
            <w:r>
              <w:rPr>
                <w:rFonts w:ascii="宋体" w:hAnsi="宋体" w:cs="宋体"/>
                <w:sz w:val="24"/>
              </w:rPr>
            </w:r>
            <w:r/>
          </w:p>
        </w:tc>
        <w:tc>
          <w:tcPr>
            <w:tcW w:w="2440" w:type="dxa"/>
            <w:vAlign w:val="center"/>
            <w:textDirection w:val="lrTb"/>
            <w:noWrap w:val="false"/>
          </w:tcPr>
          <w:p>
            <w:pPr>
              <w:pStyle w:val="1072"/>
              <w:spacing w:line="360" w:lineRule="exact"/>
              <w:rPr>
                <w:rFonts w:ascii="宋体" w:hAnsi="宋体" w:cs="宋体"/>
                <w:sz w:val="24"/>
              </w:rPr>
            </w:pPr>
            <w:r>
              <w:rPr>
                <w:rFonts w:ascii="宋体" w:hAnsi="宋体" w:cs="宋体"/>
                <w:sz w:val="24"/>
              </w:rPr>
            </w:r>
            <w:r/>
          </w:p>
        </w:tc>
      </w:tr>
      <w:tr>
        <w:trPr>
          <w:trHeight w:val="170"/>
        </w:trPr>
        <w:tc>
          <w:tcPr>
            <w:tcW w:w="835"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3.1</w:t>
            </w:r>
            <w:r>
              <w:rPr>
                <w:rFonts w:ascii="宋体" w:hAnsi="宋体" w:cs="宋体"/>
                <w:sz w:val="24"/>
              </w:rPr>
            </w:r>
            <w:r/>
          </w:p>
        </w:tc>
        <w:tc>
          <w:tcPr>
            <w:tcW w:w="1462"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采购需求响应情况</w:t>
            </w:r>
            <w:r>
              <w:rPr>
                <w:rFonts w:ascii="宋体" w:hAnsi="宋体" w:cs="宋体"/>
                <w:sz w:val="24"/>
              </w:rPr>
            </w:r>
            <w:r/>
          </w:p>
        </w:tc>
        <w:tc>
          <w:tcPr>
            <w:tcW w:w="913"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9</w:t>
            </w:r>
            <w:r>
              <w:rPr>
                <w:rFonts w:ascii="宋体" w:hAnsi="宋体" w:cs="宋体"/>
                <w:sz w:val="24"/>
              </w:rPr>
            </w:r>
            <w:r/>
          </w:p>
        </w:tc>
        <w:tc>
          <w:tcPr>
            <w:tcW w:w="3978" w:type="dxa"/>
            <w:vAlign w:val="center"/>
            <w:textDirection w:val="lrTb"/>
            <w:noWrap w:val="false"/>
          </w:tcPr>
          <w:p>
            <w:pPr>
              <w:pStyle w:val="1072"/>
              <w:jc w:val="left"/>
              <w:spacing w:line="360" w:lineRule="exact"/>
              <w:widowControl/>
              <w:rPr>
                <w:rFonts w:hint="eastAsia" w:ascii="宋体" w:hAnsi="宋体" w:cs="宋体"/>
                <w:sz w:val="24"/>
              </w:rPr>
            </w:pPr>
            <w:r>
              <w:rPr>
                <w:rFonts w:hint="eastAsia" w:ascii="宋体" w:hAnsi="宋体" w:cs="宋体"/>
                <w:sz w:val="24"/>
              </w:rPr>
              <w:t xml:space="preserve">1、投标人对招标文件采购需求中“服务要求”的响应程度：完全响应招标文件服务要求得5分；正偏离不加分，出现任意一项负偏离，本项不得分。</w:t>
            </w:r>
            <w:r/>
          </w:p>
          <w:p>
            <w:pPr>
              <w:pStyle w:val="1072"/>
              <w:jc w:val="left"/>
              <w:spacing w:line="360" w:lineRule="exact"/>
              <w:widowControl/>
              <w:rPr>
                <w:rFonts w:hint="eastAsia" w:ascii="宋体" w:hAnsi="宋体" w:cs="宋体"/>
                <w:sz w:val="24"/>
              </w:rPr>
            </w:pPr>
            <w:r>
              <w:rPr>
                <w:rFonts w:hint="eastAsia" w:ascii="宋体" w:hAnsi="宋体" w:cs="宋体"/>
                <w:sz w:val="24"/>
              </w:rPr>
              <w:t xml:space="preserve">2、供应商承诺对其他加工厂（目前不在标加工厂）产品提供免费加瓷服务，得2分。</w:t>
            </w:r>
            <w:r/>
          </w:p>
          <w:p>
            <w:pPr>
              <w:pStyle w:val="1072"/>
              <w:jc w:val="left"/>
              <w:spacing w:line="360" w:lineRule="exact"/>
              <w:widowControl/>
              <w:rPr>
                <w:rFonts w:hint="eastAsia" w:ascii="宋体" w:hAnsi="宋体" w:cs="宋体"/>
                <w:sz w:val="24"/>
              </w:rPr>
            </w:pPr>
            <w:r>
              <w:rPr>
                <w:rFonts w:hint="eastAsia" w:ascii="宋体" w:hAnsi="宋体" w:cs="宋体"/>
                <w:sz w:val="24"/>
              </w:rPr>
              <w:t xml:space="preserve">3、供应商承诺独立制作加工种植个性化基台，不依托外加工，得2分。</w:t>
            </w:r>
            <w:r/>
          </w:p>
          <w:p>
            <w:pPr>
              <w:pStyle w:val="1072"/>
              <w:jc w:val="left"/>
              <w:spacing w:line="360" w:lineRule="exact"/>
              <w:widowControl/>
              <w:rPr>
                <w:rFonts w:hint="eastAsia" w:ascii="宋体" w:hAnsi="宋体" w:cs="宋体"/>
                <w:sz w:val="24"/>
              </w:rPr>
            </w:pPr>
            <w:r>
              <w:rPr>
                <w:rFonts w:hint="eastAsia" w:ascii="宋体" w:hAnsi="宋体" w:cs="宋体"/>
                <w:sz w:val="24"/>
              </w:rPr>
              <w:t xml:space="preserve">本项满分9分。</w:t>
            </w:r>
            <w:r/>
          </w:p>
        </w:tc>
        <w:tc>
          <w:tcPr>
            <w:tcW w:w="2440" w:type="dxa"/>
            <w:vAlign w:val="center"/>
            <w:textDirection w:val="lrTb"/>
            <w:noWrap w:val="false"/>
          </w:tcPr>
          <w:p>
            <w:pPr>
              <w:pStyle w:val="1072"/>
              <w:spacing w:line="360" w:lineRule="exact"/>
              <w:rPr>
                <w:rFonts w:hint="eastAsia" w:ascii="宋体" w:hAnsi="宋体" w:cs="宋体"/>
                <w:sz w:val="24"/>
              </w:rPr>
            </w:pPr>
            <w:r>
              <w:rPr>
                <w:rFonts w:hint="eastAsia" w:ascii="宋体" w:hAnsi="宋体" w:cs="宋体"/>
                <w:sz w:val="24"/>
              </w:rPr>
              <w:t xml:space="preserve">1、提供“采购需求偏离表”，并逐项列明响应情况，按照招标文件规定提供相关佐证材料，未提供或提供不全本项不得分。</w:t>
            </w:r>
            <w:r/>
          </w:p>
          <w:p>
            <w:pPr>
              <w:pStyle w:val="1072"/>
              <w:spacing w:line="360" w:lineRule="exact"/>
              <w:rPr>
                <w:rFonts w:hint="eastAsia" w:ascii="宋体" w:hAnsi="宋体" w:cs="宋体"/>
                <w:sz w:val="24"/>
              </w:rPr>
            </w:pPr>
            <w:r>
              <w:rPr>
                <w:rFonts w:hint="eastAsia" w:ascii="宋体" w:hAnsi="宋体" w:cs="宋体"/>
                <w:sz w:val="24"/>
              </w:rPr>
              <w:t xml:space="preserve">2、提供承诺函（格式自拟），加盖投标人公章。</w:t>
            </w:r>
            <w:r/>
          </w:p>
        </w:tc>
      </w:tr>
      <w:tr>
        <w:trPr>
          <w:trHeight w:val="170"/>
        </w:trPr>
        <w:tc>
          <w:tcPr>
            <w:tcW w:w="835"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3.2</w:t>
            </w:r>
            <w:r>
              <w:rPr>
                <w:rFonts w:ascii="宋体" w:hAnsi="宋体" w:cs="宋体"/>
                <w:sz w:val="24"/>
              </w:rPr>
            </w:r>
            <w:r/>
          </w:p>
        </w:tc>
        <w:tc>
          <w:tcPr>
            <w:tcW w:w="1462"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业绩</w:t>
            </w:r>
            <w:r>
              <w:rPr>
                <w:rFonts w:ascii="宋体" w:hAnsi="宋体" w:cs="宋体"/>
                <w:sz w:val="24"/>
              </w:rPr>
            </w:r>
            <w:r/>
          </w:p>
        </w:tc>
        <w:tc>
          <w:tcPr>
            <w:tcW w:w="913" w:type="dxa"/>
            <w:vAlign w:val="center"/>
            <w:textDirection w:val="lrTb"/>
            <w:noWrap w:val="false"/>
          </w:tcPr>
          <w:p>
            <w:pPr>
              <w:pStyle w:val="1072"/>
              <w:jc w:val="center"/>
              <w:spacing w:line="360" w:lineRule="exact"/>
              <w:widowControl/>
              <w:rPr>
                <w:rFonts w:ascii="宋体" w:hAnsi="宋体" w:cs="宋体"/>
                <w:sz w:val="24"/>
              </w:rPr>
            </w:pPr>
            <w:r>
              <w:rPr>
                <w:rFonts w:hint="eastAsia" w:ascii="宋体" w:hAnsi="宋体" w:cs="宋体"/>
                <w:sz w:val="24"/>
              </w:rPr>
              <w:t xml:space="preserve">5</w:t>
            </w:r>
            <w:r>
              <w:rPr>
                <w:rFonts w:ascii="宋体" w:hAnsi="宋体" w:cs="宋体"/>
                <w:sz w:val="24"/>
              </w:rPr>
            </w:r>
            <w:r/>
          </w:p>
        </w:tc>
        <w:tc>
          <w:tcPr>
            <w:tcW w:w="3978" w:type="dxa"/>
            <w:vAlign w:val="center"/>
            <w:textDirection w:val="lrTb"/>
            <w:noWrap w:val="false"/>
          </w:tcPr>
          <w:p>
            <w:pPr>
              <w:pStyle w:val="1072"/>
              <w:jc w:val="left"/>
              <w:spacing w:line="360" w:lineRule="exact"/>
              <w:widowControl/>
              <w:rPr>
                <w:rFonts w:ascii="宋体" w:hAnsi="宋体" w:cs="宋体"/>
                <w:sz w:val="24"/>
              </w:rPr>
            </w:pPr>
            <w:r>
              <w:rPr>
                <w:rFonts w:hint="eastAsia" w:ascii="宋体" w:hAnsi="宋体" w:cs="宋体"/>
                <w:sz w:val="24"/>
              </w:rPr>
              <w:t xml:space="preserve">投标人提供近五年（自开标之日往前推）以来承担过类似义齿加工服务项目业绩的（以合同签订时间为准），每提供1份得1分，最高得5分。</w:t>
            </w:r>
            <w:r>
              <w:rPr>
                <w:rFonts w:ascii="宋体" w:hAnsi="宋体" w:cs="宋体"/>
                <w:sz w:val="24"/>
              </w:rPr>
            </w:r>
            <w:r/>
          </w:p>
        </w:tc>
        <w:tc>
          <w:tcPr>
            <w:tcW w:w="2440" w:type="dxa"/>
            <w:vAlign w:val="center"/>
            <w:textDirection w:val="lrTb"/>
            <w:noWrap w:val="false"/>
          </w:tcPr>
          <w:p>
            <w:pPr>
              <w:pStyle w:val="1072"/>
              <w:jc w:val="left"/>
              <w:spacing w:line="360" w:lineRule="exact"/>
              <w:widowControl/>
              <w:rPr>
                <w:rFonts w:ascii="宋体" w:hAnsi="宋体" w:cs="宋体"/>
                <w:sz w:val="24"/>
              </w:rPr>
            </w:pPr>
            <w:r>
              <w:rPr>
                <w:rFonts w:hint="eastAsia" w:ascii="宋体" w:hAnsi="宋体" w:cs="宋体"/>
                <w:sz w:val="24"/>
              </w:rPr>
              <w:t xml:space="preserve">投标人与同一业主单位签订的多份合同按一个业绩计算。须提供合同、合同期内任意一期结算发票及对应付款凭证。</w:t>
            </w:r>
            <w:r>
              <w:rPr>
                <w:rFonts w:ascii="宋体" w:hAnsi="宋体" w:cs="宋体"/>
                <w:sz w:val="24"/>
              </w:rPr>
            </w:r>
            <w:r/>
          </w:p>
        </w:tc>
      </w:tr>
      <w:tr>
        <w:trPr>
          <w:trHeight w:val="170"/>
        </w:trPr>
        <w:tc>
          <w:tcPr>
            <w:tcW w:w="835"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3.3</w:t>
            </w:r>
            <w:r>
              <w:rPr>
                <w:rFonts w:ascii="宋体" w:hAnsi="宋体" w:cs="宋体"/>
                <w:sz w:val="24"/>
              </w:rPr>
            </w:r>
            <w:r/>
          </w:p>
        </w:tc>
        <w:tc>
          <w:tcPr>
            <w:tcW w:w="1462"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体系认证</w:t>
            </w:r>
            <w:r>
              <w:rPr>
                <w:rFonts w:ascii="宋体" w:hAnsi="宋体" w:cs="宋体"/>
                <w:sz w:val="24"/>
              </w:rPr>
            </w:r>
            <w:r/>
          </w:p>
        </w:tc>
        <w:tc>
          <w:tcPr>
            <w:tcW w:w="913"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2</w:t>
            </w:r>
            <w:r>
              <w:rPr>
                <w:rFonts w:ascii="宋体" w:hAnsi="宋体" w:cs="宋体"/>
                <w:sz w:val="24"/>
              </w:rPr>
            </w:r>
            <w:r/>
          </w:p>
        </w:tc>
        <w:tc>
          <w:tcPr>
            <w:tcW w:w="3978" w:type="dxa"/>
            <w:vAlign w:val="center"/>
            <w:textDirection w:val="lrTb"/>
            <w:noWrap w:val="false"/>
          </w:tcPr>
          <w:p>
            <w:pPr>
              <w:pStyle w:val="1072"/>
              <w:spacing w:line="360" w:lineRule="exact"/>
              <w:rPr>
                <w:rFonts w:ascii="宋体" w:hAnsi="宋体" w:cs="宋体"/>
                <w:sz w:val="24"/>
              </w:rPr>
            </w:pPr>
            <w:r>
              <w:rPr>
                <w:rFonts w:hint="eastAsia" w:ascii="宋体" w:hAnsi="宋体" w:cs="宋体"/>
                <w:sz w:val="24"/>
              </w:rPr>
              <w:t xml:space="preserve">投标人具有有效的质量管理体系认证证书、环境管理或职业健康管理体系认证证书，每提供一个得1分，最高得2分。</w:t>
            </w:r>
            <w:r>
              <w:rPr>
                <w:rFonts w:ascii="宋体" w:hAnsi="宋体" w:cs="宋体"/>
                <w:sz w:val="24"/>
              </w:rPr>
            </w:r>
            <w:r/>
          </w:p>
        </w:tc>
        <w:tc>
          <w:tcPr>
            <w:tcW w:w="2440" w:type="dxa"/>
            <w:vAlign w:val="center"/>
            <w:textDirection w:val="lrTb"/>
            <w:noWrap w:val="false"/>
          </w:tcPr>
          <w:p>
            <w:pPr>
              <w:pStyle w:val="1072"/>
              <w:spacing w:line="360" w:lineRule="exact"/>
              <w:rPr>
                <w:rFonts w:ascii="宋体" w:hAnsi="宋体" w:cs="宋体"/>
                <w:sz w:val="24"/>
              </w:rPr>
            </w:pPr>
            <w:r>
              <w:rPr>
                <w:rFonts w:hint="eastAsia" w:ascii="宋体" w:hAnsi="宋体" w:cs="宋体"/>
                <w:sz w:val="24"/>
              </w:rPr>
              <w:t xml:space="preserve">提供证书扫描件在全国认证认可信息公共服务平台上http://cx.cnca.cn查询结果的截图（须清晰可辨）并加盖投标人公章，证书状态必须为“有效”</w:t>
            </w:r>
            <w:r>
              <w:rPr>
                <w:rFonts w:ascii="宋体" w:hAnsi="宋体" w:cs="宋体"/>
                <w:sz w:val="24"/>
              </w:rPr>
            </w:r>
            <w:r/>
          </w:p>
        </w:tc>
      </w:tr>
      <w:tr>
        <w:trPr>
          <w:trHeight w:val="170"/>
        </w:trPr>
        <w:tc>
          <w:tcPr>
            <w:tcW w:w="835"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3.4</w:t>
            </w:r>
            <w:r>
              <w:rPr>
                <w:rFonts w:ascii="宋体" w:hAnsi="宋体" w:cs="宋体"/>
                <w:sz w:val="24"/>
              </w:rPr>
            </w:r>
            <w:r/>
          </w:p>
        </w:tc>
        <w:tc>
          <w:tcPr>
            <w:tcW w:w="1462"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消毒验证</w:t>
            </w:r>
            <w:r>
              <w:rPr>
                <w:rFonts w:ascii="宋体" w:hAnsi="宋体" w:cs="宋体"/>
                <w:sz w:val="24"/>
              </w:rPr>
            </w:r>
            <w:r/>
          </w:p>
        </w:tc>
        <w:tc>
          <w:tcPr>
            <w:tcW w:w="913" w:type="dxa"/>
            <w:vAlign w:val="center"/>
            <w:textDirection w:val="lrTb"/>
            <w:noWrap w:val="false"/>
          </w:tcPr>
          <w:p>
            <w:pPr>
              <w:pStyle w:val="1072"/>
              <w:ind w:firstLine="28"/>
              <w:jc w:val="center"/>
              <w:spacing w:line="360" w:lineRule="exact"/>
            </w:pPr>
            <w:r>
              <w:rPr>
                <w:rFonts w:hint="eastAsia" w:ascii="宋体" w:hAnsi="宋体" w:cs="宋体"/>
                <w:sz w:val="24"/>
              </w:rPr>
              <w:t xml:space="preserve">2</w:t>
            </w:r>
            <w:r>
              <w:rPr>
                <w:rFonts w:ascii="宋体" w:hAnsi="宋体" w:cs="宋体"/>
                <w:sz w:val="24"/>
              </w:rPr>
            </w:r>
            <w:r/>
          </w:p>
        </w:tc>
        <w:tc>
          <w:tcPr>
            <w:tcW w:w="3978" w:type="dxa"/>
            <w:vAlign w:val="center"/>
            <w:textDirection w:val="lrTb"/>
            <w:noWrap w:val="false"/>
          </w:tcPr>
          <w:p>
            <w:pPr>
              <w:pStyle w:val="1072"/>
              <w:spacing w:line="360" w:lineRule="exact"/>
              <w:rPr>
                <w:rFonts w:ascii="宋体" w:hAnsi="宋体" w:cs="宋体"/>
                <w:sz w:val="24"/>
              </w:rPr>
            </w:pPr>
            <w:r>
              <w:rPr>
                <w:rFonts w:hint="eastAsia" w:ascii="宋体" w:hAnsi="宋体" w:cs="宋体"/>
                <w:sz w:val="24"/>
              </w:rPr>
              <w:t xml:space="preserve">投标人定期对产品进行消毒验证并出具2025年1月1日以来消毒验证检测报告，得2分。</w:t>
            </w:r>
            <w:r>
              <w:rPr>
                <w:rFonts w:ascii="宋体" w:hAnsi="宋体" w:cs="宋体"/>
                <w:sz w:val="24"/>
              </w:rPr>
            </w:r>
            <w:r/>
          </w:p>
        </w:tc>
        <w:tc>
          <w:tcPr>
            <w:tcW w:w="2440" w:type="dxa"/>
            <w:vAlign w:val="center"/>
            <w:textDirection w:val="lrTb"/>
            <w:noWrap w:val="false"/>
          </w:tcPr>
          <w:p>
            <w:pPr>
              <w:pStyle w:val="1072"/>
              <w:spacing w:line="360" w:lineRule="exact"/>
              <w:rPr>
                <w:rFonts w:ascii="宋体" w:hAnsi="宋体" w:cs="宋体"/>
                <w:sz w:val="24"/>
              </w:rPr>
            </w:pPr>
            <w:r>
              <w:rPr>
                <w:rFonts w:hint="eastAsia" w:ascii="宋体" w:hAnsi="宋体" w:cs="宋体"/>
                <w:sz w:val="24"/>
              </w:rPr>
              <w:t xml:space="preserve">提供检测报告扫描件</w:t>
            </w:r>
            <w:r>
              <w:rPr>
                <w:rFonts w:ascii="宋体" w:hAnsi="宋体" w:cs="宋体"/>
                <w:sz w:val="24"/>
              </w:rPr>
            </w:r>
            <w:r/>
          </w:p>
        </w:tc>
      </w:tr>
      <w:tr>
        <w:trPr>
          <w:cantSplit/>
          <w:trHeight w:val="170"/>
        </w:trPr>
        <w:tc>
          <w:tcPr>
            <w:tcW w:w="835"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3.5</w:t>
            </w:r>
            <w:r>
              <w:rPr>
                <w:rFonts w:ascii="宋体" w:hAnsi="宋体" w:cs="宋体"/>
                <w:sz w:val="24"/>
              </w:rPr>
            </w:r>
            <w:r/>
          </w:p>
        </w:tc>
        <w:tc>
          <w:tcPr>
            <w:tcW w:w="1462"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人员资质1</w:t>
            </w:r>
            <w:r>
              <w:rPr>
                <w:rFonts w:ascii="宋体" w:hAnsi="宋体" w:cs="宋体"/>
                <w:sz w:val="24"/>
              </w:rPr>
            </w:r>
            <w:r/>
          </w:p>
        </w:tc>
        <w:tc>
          <w:tcPr>
            <w:tcW w:w="913"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2</w:t>
            </w:r>
            <w:r>
              <w:rPr>
                <w:rFonts w:ascii="宋体" w:hAnsi="宋体" w:cs="宋体"/>
                <w:sz w:val="24"/>
              </w:rPr>
            </w:r>
            <w:r/>
          </w:p>
        </w:tc>
        <w:tc>
          <w:tcPr>
            <w:tcW w:w="3978" w:type="dxa"/>
            <w:vAlign w:val="center"/>
            <w:textDirection w:val="lrTb"/>
            <w:noWrap w:val="false"/>
          </w:tcPr>
          <w:p>
            <w:pPr>
              <w:pStyle w:val="1072"/>
              <w:spacing w:line="360" w:lineRule="exact"/>
            </w:pPr>
            <w:r>
              <w:rPr>
                <w:rFonts w:hint="eastAsia" w:ascii="宋体" w:hAnsi="宋体" w:cs="宋体"/>
                <w:sz w:val="24"/>
              </w:rPr>
              <w:t xml:space="preserve">拟投入本项目的</w:t>
            </w:r>
            <w:r>
              <w:rPr>
                <w:rFonts w:hint="eastAsia"/>
                <w:sz w:val="24"/>
              </w:rPr>
              <w:t xml:space="preserve">技术人员中</w:t>
            </w:r>
            <w:r>
              <w:rPr>
                <w:rFonts w:hint="eastAsia" w:ascii="宋体" w:hAnsi="宋体" w:cs="宋体"/>
                <w:sz w:val="24"/>
              </w:rPr>
              <w:t xml:space="preserve">，具有中级口腔医学技术职称证书的，有1人得1分；具有高级口腔医学技术职称证书的，有1人得2分；本项最高得 2分。</w:t>
            </w:r>
            <w:r/>
          </w:p>
        </w:tc>
        <w:tc>
          <w:tcPr>
            <w:tcW w:w="2440" w:type="dxa"/>
            <w:vAlign w:val="center"/>
            <w:vMerge w:val="restart"/>
            <w:textDirection w:val="lrTb"/>
            <w:noWrap w:val="false"/>
          </w:tcPr>
          <w:p>
            <w:pPr>
              <w:pStyle w:val="1072"/>
              <w:spacing w:line="360" w:lineRule="exact"/>
              <w:rPr>
                <w:rFonts w:ascii="宋体" w:hAnsi="宋体" w:cs="宋体"/>
                <w:sz w:val="24"/>
              </w:rPr>
            </w:pPr>
            <w:r>
              <w:rPr>
                <w:rFonts w:hint="eastAsia" w:ascii="宋体" w:hAnsi="宋体" w:cs="宋体"/>
                <w:sz w:val="24"/>
              </w:rPr>
              <w:t xml:space="preserve">提供证书、投标人近三个月内任意一个月为其缴纳的社保记录（或全职劳动合同）等相关证明资料扫描件</w:t>
            </w:r>
            <w:r>
              <w:rPr>
                <w:rFonts w:ascii="宋体" w:hAnsi="宋体" w:cs="宋体"/>
                <w:sz w:val="24"/>
              </w:rPr>
            </w:r>
            <w:r/>
          </w:p>
        </w:tc>
      </w:tr>
      <w:tr>
        <w:trPr>
          <w:cantSplit/>
          <w:trHeight w:val="170"/>
        </w:trPr>
        <w:tc>
          <w:tcPr>
            <w:tcW w:w="835"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3.6</w:t>
            </w:r>
            <w:r>
              <w:rPr>
                <w:rFonts w:ascii="宋体" w:hAnsi="宋体" w:cs="宋体"/>
                <w:sz w:val="24"/>
              </w:rPr>
            </w:r>
            <w:r/>
          </w:p>
        </w:tc>
        <w:tc>
          <w:tcPr>
            <w:tcW w:w="1462"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人员资质2</w:t>
            </w:r>
            <w:r>
              <w:rPr>
                <w:rFonts w:ascii="宋体" w:hAnsi="宋体" w:cs="宋体"/>
                <w:sz w:val="24"/>
              </w:rPr>
            </w:r>
            <w:r/>
          </w:p>
        </w:tc>
        <w:tc>
          <w:tcPr>
            <w:tcW w:w="913"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2</w:t>
            </w:r>
            <w:r>
              <w:rPr>
                <w:rFonts w:ascii="宋体" w:hAnsi="宋体" w:cs="宋体"/>
                <w:sz w:val="24"/>
              </w:rPr>
            </w:r>
            <w:r/>
          </w:p>
        </w:tc>
        <w:tc>
          <w:tcPr>
            <w:tcW w:w="3978" w:type="dxa"/>
            <w:vAlign w:val="center"/>
            <w:textDirection w:val="lrTb"/>
            <w:noWrap w:val="false"/>
          </w:tcPr>
          <w:p>
            <w:pPr>
              <w:pStyle w:val="1072"/>
              <w:spacing w:line="360" w:lineRule="exact"/>
            </w:pPr>
            <w:r>
              <w:rPr>
                <w:rFonts w:hint="eastAsia" w:ascii="宋体" w:hAnsi="宋体" w:cs="宋体"/>
                <w:sz w:val="24"/>
              </w:rPr>
              <w:t xml:space="preserve">拟投入本项目的技术人员，具有高级口腔修复工证书的，有1人得1分，本项最高得2分。</w:t>
            </w:r>
            <w:r/>
          </w:p>
        </w:tc>
        <w:tc>
          <w:tcPr>
            <w:tcW w:w="2440" w:type="dxa"/>
            <w:vAlign w:val="center"/>
            <w:vMerge w:val="continue"/>
            <w:textDirection w:val="lrTb"/>
            <w:noWrap w:val="false"/>
          </w:tcPr>
          <w:p>
            <w:pPr>
              <w:pStyle w:val="1072"/>
              <w:spacing w:line="360" w:lineRule="exact"/>
              <w:rPr>
                <w:rFonts w:ascii="宋体" w:hAnsi="宋体" w:cs="宋体"/>
                <w:sz w:val="24"/>
              </w:rPr>
            </w:pPr>
            <w:r>
              <w:rPr>
                <w:rFonts w:ascii="宋体" w:hAnsi="宋体" w:cs="宋体"/>
                <w:sz w:val="24"/>
              </w:rPr>
            </w:r>
            <w:r/>
          </w:p>
        </w:tc>
      </w:tr>
      <w:tr>
        <w:trPr>
          <w:trHeight w:val="170"/>
        </w:trPr>
        <w:tc>
          <w:tcPr>
            <w:gridSpan w:val="2"/>
            <w:tcW w:w="2297"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合计</w:t>
            </w:r>
            <w:r>
              <w:rPr>
                <w:rFonts w:ascii="宋体" w:hAnsi="宋体" w:cs="宋体"/>
                <w:sz w:val="24"/>
              </w:rPr>
            </w:r>
            <w:r/>
          </w:p>
        </w:tc>
        <w:tc>
          <w:tcPr>
            <w:tcW w:w="913" w:type="dxa"/>
            <w:vAlign w:val="center"/>
            <w:textDirection w:val="lrTb"/>
            <w:noWrap w:val="false"/>
          </w:tcPr>
          <w:p>
            <w:pPr>
              <w:pStyle w:val="1072"/>
              <w:ind w:firstLine="28"/>
              <w:jc w:val="center"/>
              <w:spacing w:line="360" w:lineRule="exact"/>
              <w:rPr>
                <w:rFonts w:ascii="宋体" w:hAnsi="宋体" w:cs="宋体"/>
                <w:sz w:val="24"/>
              </w:rPr>
            </w:pPr>
            <w:r>
              <w:rPr>
                <w:rFonts w:hint="eastAsia" w:ascii="宋体" w:hAnsi="宋体" w:cs="宋体"/>
                <w:sz w:val="24"/>
              </w:rPr>
              <w:t xml:space="preserve">100</w:t>
            </w:r>
            <w:r>
              <w:rPr>
                <w:rFonts w:ascii="宋体" w:hAnsi="宋体" w:cs="宋体"/>
                <w:sz w:val="24"/>
              </w:rPr>
            </w:r>
            <w:r/>
          </w:p>
        </w:tc>
        <w:tc>
          <w:tcPr>
            <w:gridSpan w:val="2"/>
            <w:tcW w:w="6418" w:type="dxa"/>
            <w:vAlign w:val="center"/>
            <w:textDirection w:val="lrTb"/>
            <w:noWrap w:val="false"/>
          </w:tcPr>
          <w:p>
            <w:pPr>
              <w:pStyle w:val="1072"/>
              <w:spacing w:line="360" w:lineRule="exact"/>
              <w:rPr>
                <w:rFonts w:ascii="宋体" w:hAnsi="宋体" w:cs="宋体"/>
                <w:sz w:val="24"/>
              </w:rPr>
            </w:pPr>
            <w:r>
              <w:rPr>
                <w:rFonts w:ascii="宋体" w:hAnsi="宋体" w:cs="宋体"/>
                <w:sz w:val="24"/>
              </w:rPr>
            </w:r>
            <w:r/>
          </w:p>
        </w:tc>
      </w:tr>
    </w:tbl>
    <w:p>
      <w:pPr>
        <w:pStyle w:val="1072"/>
        <w:ind w:left="1080"/>
        <w:spacing w:line="360" w:lineRule="auto"/>
        <w:tabs>
          <w:tab w:val="left" w:pos="360" w:leader="none"/>
          <w:tab w:val="left" w:pos="1080" w:leader="none"/>
        </w:tabs>
        <w:rPr>
          <w:rFonts w:ascii="宋体" w:hAnsi="宋体"/>
          <w:sz w:val="24"/>
        </w:rPr>
      </w:pPr>
      <w:r>
        <w:rPr>
          <w:rFonts w:ascii="宋体" w:hAnsi="宋体"/>
          <w:sz w:val="24"/>
        </w:rPr>
      </w:r>
      <w:r/>
    </w:p>
    <w:p>
      <w:pPr>
        <w:pStyle w:val="1072"/>
        <w:spacing w:line="360" w:lineRule="auto"/>
        <w:tabs>
          <w:tab w:val="left" w:pos="360" w:leader="none"/>
          <w:tab w:val="left" w:pos="900" w:leader="none"/>
        </w:tabs>
        <w:rPr>
          <w:rFonts w:hint="eastAsia" w:ascii="宋体" w:hAnsi="宋体"/>
          <w:b/>
        </w:rPr>
        <w:outlineLvl w:val="1"/>
      </w:pPr>
      <w:r>
        <w:rPr>
          <w:rFonts w:hint="eastAsia" w:ascii="宋体" w:hAnsi="宋体"/>
          <w:b/>
        </w:rPr>
      </w:r>
      <w:r/>
    </w:p>
    <w:p>
      <w:pPr>
        <w:pStyle w:val="1072"/>
        <w:spacing w:line="360" w:lineRule="auto"/>
        <w:tabs>
          <w:tab w:val="left" w:pos="360" w:leader="none"/>
          <w:tab w:val="left" w:pos="900" w:leader="none"/>
        </w:tabs>
        <w:rPr>
          <w:rFonts w:ascii="宋体" w:hAnsi="宋体"/>
          <w:b/>
          <w:sz w:val="24"/>
        </w:rPr>
        <w:outlineLvl w:val="1"/>
      </w:pPr>
      <w:r>
        <w:rPr>
          <w:rFonts w:ascii="宋体" w:hAnsi="宋体"/>
          <w:b/>
          <w:sz w:val="24"/>
        </w:rPr>
      </w:r>
      <w:r/>
    </w:p>
    <w:p>
      <w:pPr>
        <w:pStyle w:val="1072"/>
        <w:spacing w:line="360" w:lineRule="auto"/>
        <w:tabs>
          <w:tab w:val="left" w:pos="360" w:leader="none"/>
          <w:tab w:val="left" w:pos="900" w:leader="none"/>
        </w:tabs>
        <w:rPr>
          <w:rFonts w:hint="eastAsia" w:ascii="宋体" w:hAnsi="宋体"/>
          <w:b/>
          <w:sz w:val="24"/>
        </w:rPr>
        <w:outlineLvl w:val="1"/>
      </w:pPr>
      <w:r>
        <w:rPr>
          <w:rFonts w:hint="eastAsia" w:ascii="宋体" w:hAnsi="宋体"/>
          <w:b/>
          <w:sz w:val="24"/>
        </w:rPr>
      </w:r>
      <w:r/>
    </w:p>
    <w:p>
      <w:pPr>
        <w:pStyle w:val="1072"/>
        <w:jc w:val="center"/>
        <w:spacing w:line="360" w:lineRule="auto"/>
        <w:rPr>
          <w:rFonts w:ascii="宋体" w:hAnsi="宋体"/>
          <w:b/>
          <w:sz w:val="36"/>
          <w:szCs w:val="36"/>
        </w:rPr>
        <w:outlineLvl w:val="0"/>
      </w:pPr>
      <w:r>
        <w:rPr>
          <w:rFonts w:ascii="宋体" w:hAnsi="宋体"/>
          <w:b/>
          <w:sz w:val="36"/>
          <w:szCs w:val="36"/>
        </w:rPr>
        <w:br w:type="page" w:clear="all"/>
      </w:r>
      <w:bookmarkStart w:id="814" w:name="_Toc99301424"/>
      <w:r>
        <w:rPr>
          <w:rFonts w:ascii="宋体" w:hAnsi="宋体"/>
          <w:b/>
          <w:sz w:val="36"/>
          <w:szCs w:val="36"/>
        </w:rPr>
        <w:t xml:space="preserve">第五章   采购需求</w:t>
      </w:r>
      <w:bookmarkEnd w:id="814"/>
      <w:r>
        <w:rPr>
          <w:rFonts w:ascii="宋体" w:hAnsi="宋体"/>
          <w:b/>
          <w:sz w:val="36"/>
          <w:szCs w:val="36"/>
        </w:rPr>
      </w:r>
      <w:r/>
    </w:p>
    <w:p>
      <w:pPr>
        <w:pStyle w:val="1072"/>
        <w:jc w:val="center"/>
        <w:spacing w:line="360" w:lineRule="auto"/>
        <w:rPr>
          <w:rFonts w:ascii="宋体" w:hAnsi="宋体"/>
          <w:b/>
          <w:sz w:val="36"/>
          <w:szCs w:val="36"/>
        </w:rPr>
        <w:outlineLvl w:val="0"/>
      </w:pPr>
      <w:r>
        <w:rPr>
          <w:rFonts w:hint="eastAsia" w:ascii="宋体" w:hAnsi="宋体"/>
          <w:b/>
          <w:sz w:val="36"/>
          <w:szCs w:val="36"/>
        </w:rPr>
        <w:t xml:space="preserve">（适用采购包01/02）</w:t>
      </w:r>
      <w:r>
        <w:rPr>
          <w:rFonts w:ascii="宋体" w:hAnsi="宋体"/>
          <w:b/>
          <w:sz w:val="36"/>
          <w:szCs w:val="36"/>
        </w:rPr>
      </w:r>
      <w:r/>
    </w:p>
    <w:p>
      <w:pPr>
        <w:pStyle w:val="1072"/>
        <w:ind w:firstLine="482"/>
        <w:spacing w:line="360" w:lineRule="auto"/>
        <w:rPr>
          <w:rFonts w:ascii="宋体" w:hAnsi="宋体" w:cs="宋体"/>
          <w:b/>
          <w:bCs/>
          <w:sz w:val="24"/>
        </w:rPr>
      </w:pPr>
      <w:r>
        <w:rPr>
          <w:rFonts w:hint="eastAsia" w:ascii="宋体" w:hAnsi="宋体" w:cs="宋体"/>
          <w:b/>
          <w:bCs/>
          <w:sz w:val="24"/>
        </w:rPr>
        <w:t xml:space="preserve">一、项目概况</w:t>
      </w:r>
      <w:r>
        <w:rPr>
          <w:rFonts w:ascii="宋体" w:hAnsi="宋体" w:cs="宋体"/>
          <w:b/>
          <w:bCs/>
          <w:sz w:val="24"/>
        </w:rPr>
      </w:r>
      <w:r/>
    </w:p>
    <w:p>
      <w:pPr>
        <w:pStyle w:val="1104"/>
        <w:ind w:firstLine="480"/>
        <w:spacing w:line="360" w:lineRule="auto"/>
        <w:tabs>
          <w:tab w:val="clear" w:pos="567" w:leader="none"/>
          <w:tab w:val="left" w:pos="2020" w:leader="none"/>
          <w:tab w:val="center" w:pos="4535" w:leader="none"/>
        </w:tabs>
        <w:rPr>
          <w:rFonts w:cs="宋体"/>
        </w:rPr>
      </w:pPr>
      <w:r>
        <w:rPr>
          <w:rFonts w:hint="eastAsia" w:cs="宋体"/>
        </w:rPr>
        <w:t xml:space="preserve">本项目为常州市中医医院钟楼院区口腔种植类义齿加工服务项目，中标人按所中包号，向相关科室的相关类目提供义齿加工服务。</w:t>
      </w:r>
      <w:r>
        <w:rPr>
          <w:rFonts w:cs="宋体"/>
        </w:rPr>
      </w:r>
      <w:r/>
    </w:p>
    <w:p>
      <w:pPr>
        <w:pStyle w:val="1072"/>
        <w:ind w:firstLine="482"/>
        <w:spacing w:line="360" w:lineRule="auto"/>
        <w:rPr>
          <w:rFonts w:ascii="宋体" w:hAnsi="宋体" w:cs="宋体"/>
          <w:b/>
          <w:bCs/>
          <w:sz w:val="24"/>
        </w:rPr>
      </w:pPr>
      <w:r>
        <w:rPr>
          <w:rFonts w:hint="eastAsia" w:ascii="宋体" w:hAnsi="宋体" w:cs="宋体"/>
          <w:b/>
          <w:bCs/>
          <w:sz w:val="24"/>
        </w:rPr>
        <w:t xml:space="preserve">二、采购清单及技术要求</w:t>
      </w:r>
      <w:r>
        <w:rPr>
          <w:rFonts w:ascii="宋体" w:hAnsi="宋体" w:cs="宋体"/>
          <w:b/>
          <w:bCs/>
          <w:sz w:val="24"/>
        </w:rPr>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310"/>
        <w:gridCol w:w="1302"/>
        <w:gridCol w:w="1319"/>
        <w:gridCol w:w="867"/>
        <w:gridCol w:w="1163"/>
        <w:gridCol w:w="1064"/>
        <w:gridCol w:w="2263"/>
      </w:tblGrid>
      <w:tr>
        <w:trPr>
          <w:cantSplit/>
          <w:trHeight w:val="312"/>
        </w:trPr>
        <w:tc>
          <w:tcPr>
            <w:tcBorders>
              <w:top w:val="single" w:color="000000" w:sz="4" w:space="0"/>
              <w:left w:val="single" w:color="000000" w:sz="4" w:space="0"/>
              <w:bottom w:val="single" w:color="000000" w:sz="4" w:space="0"/>
              <w:right w:val="single" w:color="000000" w:sz="4" w:space="0"/>
            </w:tcBorders>
            <w:tcW w:w="705" w:type="pct"/>
            <w:vAlign w:val="center"/>
            <w:vMerge w:val="restart"/>
            <w:textDirection w:val="lrTb"/>
            <w:noWrap w:val="false"/>
          </w:tcPr>
          <w:p>
            <w:pPr>
              <w:pStyle w:val="1072"/>
              <w:jc w:val="center"/>
              <w:widowControl/>
              <w:rPr>
                <w:rFonts w:ascii="宋体" w:hAnsi="宋体" w:cs="宋体"/>
                <w:b/>
                <w:bCs/>
                <w:szCs w:val="21"/>
              </w:rPr>
            </w:pPr>
            <w:r>
              <w:rPr>
                <w:rFonts w:hint="eastAsia" w:ascii="宋体" w:hAnsi="宋体" w:cs="宋体"/>
                <w:b/>
                <w:bCs/>
                <w:szCs w:val="21"/>
              </w:rPr>
              <w:t xml:space="preserve">种类</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01" w:type="pct"/>
            <w:vAlign w:val="center"/>
            <w:vMerge w:val="restart"/>
            <w:textDirection w:val="lrTb"/>
            <w:noWrap w:val="false"/>
          </w:tcPr>
          <w:p>
            <w:pPr>
              <w:pStyle w:val="1072"/>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10" w:type="pct"/>
            <w:vAlign w:val="center"/>
            <w:vMerge w:val="restart"/>
            <w:textDirection w:val="lrTb"/>
            <w:noWrap w:val="false"/>
          </w:tcPr>
          <w:p>
            <w:pPr>
              <w:pStyle w:val="1072"/>
              <w:jc w:val="center"/>
              <w:widowControl/>
              <w:rPr>
                <w:rFonts w:ascii="宋体" w:hAnsi="宋体" w:cs="宋体"/>
                <w:b/>
                <w:bCs/>
                <w:szCs w:val="21"/>
              </w:rPr>
            </w:pPr>
            <w:r>
              <w:rPr>
                <w:rFonts w:hint="eastAsia" w:ascii="宋体" w:hAnsi="宋体" w:cs="宋体"/>
                <w:b/>
                <w:bCs/>
                <w:szCs w:val="21"/>
              </w:rPr>
              <w:t xml:space="preserve">品名</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467" w:type="pct"/>
            <w:vAlign w:val="center"/>
            <w:vMerge w:val="restart"/>
            <w:textDirection w:val="lrTb"/>
            <w:noWrap w:val="false"/>
          </w:tcPr>
          <w:p>
            <w:pPr>
              <w:pStyle w:val="1072"/>
              <w:jc w:val="center"/>
              <w:widowControl/>
              <w:rPr>
                <w:rFonts w:ascii="宋体" w:hAnsi="宋体" w:cs="宋体"/>
                <w:b/>
                <w:bCs/>
                <w:szCs w:val="21"/>
              </w:rPr>
            </w:pPr>
            <w:r>
              <w:rPr>
                <w:rFonts w:hint="eastAsia" w:ascii="宋体" w:hAnsi="宋体" w:cs="宋体"/>
                <w:b/>
                <w:bCs/>
                <w:szCs w:val="21"/>
              </w:rPr>
              <w:t xml:space="preserve">规格</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626" w:type="pct"/>
            <w:vAlign w:val="center"/>
            <w:vMerge w:val="restart"/>
            <w:textDirection w:val="lrTb"/>
            <w:noWrap w:val="false"/>
          </w:tcPr>
          <w:p>
            <w:pPr>
              <w:pStyle w:val="1072"/>
              <w:jc w:val="center"/>
              <w:widowControl/>
              <w:rPr>
                <w:rFonts w:ascii="宋体" w:hAnsi="宋体" w:cs="宋体"/>
                <w:b/>
                <w:bCs/>
                <w:szCs w:val="21"/>
              </w:rPr>
            </w:pPr>
            <w:r>
              <w:rPr>
                <w:rFonts w:hint="eastAsia" w:ascii="宋体" w:hAnsi="宋体" w:cs="宋体"/>
                <w:b/>
                <w:bCs/>
                <w:szCs w:val="21"/>
              </w:rPr>
              <w:t xml:space="preserve">单价限价（元）</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573" w:type="pct"/>
            <w:vAlign w:val="center"/>
            <w:vMerge w:val="restart"/>
            <w:textDirection w:val="lrTb"/>
            <w:noWrap w:val="false"/>
          </w:tcPr>
          <w:p>
            <w:pPr>
              <w:pStyle w:val="1072"/>
              <w:jc w:val="center"/>
              <w:widowControl/>
              <w:rPr>
                <w:rFonts w:ascii="宋体" w:hAnsi="宋体" w:cs="宋体"/>
                <w:b/>
                <w:bCs/>
                <w:szCs w:val="21"/>
              </w:rPr>
            </w:pPr>
            <w:r>
              <w:rPr>
                <w:rFonts w:hint="eastAsia" w:ascii="宋体" w:hAnsi="宋体" w:cs="宋体"/>
                <w:b/>
                <w:bCs/>
                <w:szCs w:val="21"/>
              </w:rPr>
              <w:t xml:space="preserve">预估用量</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218" w:type="pct"/>
            <w:vAlign w:val="center"/>
            <w:vMerge w:val="restart"/>
            <w:textDirection w:val="lrTb"/>
            <w:noWrap w:val="false"/>
          </w:tcPr>
          <w:p>
            <w:pPr>
              <w:pStyle w:val="1072"/>
              <w:jc w:val="center"/>
              <w:widowControl/>
              <w:rPr>
                <w:rFonts w:ascii="宋体" w:hAnsi="宋体" w:cs="宋体"/>
                <w:b/>
                <w:bCs/>
                <w:szCs w:val="21"/>
              </w:rPr>
            </w:pPr>
            <w:r>
              <w:rPr>
                <w:rFonts w:hint="eastAsia" w:ascii="宋体" w:hAnsi="宋体" w:cs="宋体"/>
                <w:b/>
                <w:bCs/>
                <w:szCs w:val="21"/>
              </w:rPr>
              <w:t xml:space="preserve">材料及成份备注</w:t>
            </w:r>
            <w:r>
              <w:rPr>
                <w:rFonts w:ascii="宋体" w:hAnsi="宋体" w:cs="宋体"/>
                <w:b/>
                <w:bCs/>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国产氧化锆类</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1072"/>
              <w:jc w:val="left"/>
              <w:widowControl/>
              <w:rPr>
                <w:rFonts w:ascii="宋体" w:hAnsi="宋体" w:cs="宋体"/>
                <w:szCs w:val="21"/>
              </w:rPr>
            </w:pPr>
            <w:r>
              <w:rPr>
                <w:rFonts w:hint="eastAsia" w:ascii="宋体" w:hAnsi="宋体" w:cs="宋体"/>
                <w:sz w:val="20"/>
                <w:szCs w:val="20"/>
              </w:rPr>
              <w:t xml:space="preserve">种植上部氧化锆全瓷冠/全锆冠（爱尔创）</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每颗</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220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pStyle w:val="1072"/>
              <w:jc w:val="right"/>
              <w:widowControl/>
              <w:rPr>
                <w:rFonts w:ascii="宋体" w:hAnsi="宋体" w:cs="宋体"/>
                <w:szCs w:val="21"/>
              </w:rPr>
            </w:pPr>
            <w:r>
              <w:rPr>
                <w:rFonts w:hint="eastAsia" w:ascii="宋体" w:hAnsi="宋体" w:cs="宋体"/>
                <w:sz w:val="22"/>
                <w:szCs w:val="22"/>
                <w:lang w:bidi="ar"/>
              </w:rPr>
              <w:t xml:space="preserve">780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全瓷冠和全锆冠收费一致；包括可能存在的基台切削，灌模，模型打印，基台预粘接，基台定位器人工牙龈均不额外收费。若制作普通牙冠，按照一样的标准收费。</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05" w:type="pct"/>
            <w:vAlign w:val="center"/>
            <w:vMerge w:val="restart"/>
            <w:textDirection w:val="lrTb"/>
            <w:noWrap w:val="false"/>
          </w:tcPr>
          <w:p>
            <w:pPr>
              <w:pStyle w:val="1072"/>
              <w:jc w:val="center"/>
              <w:widowControl/>
              <w:rPr>
                <w:rFonts w:ascii="宋体" w:hAnsi="宋体" w:cs="宋体"/>
                <w:szCs w:val="21"/>
              </w:rPr>
            </w:pPr>
            <w:r>
              <w:rPr>
                <w:rFonts w:hint="eastAsia" w:ascii="宋体" w:hAnsi="宋体" w:cs="宋体"/>
                <w:szCs w:val="21"/>
              </w:rPr>
              <w:t xml:space="preserve">进口氧化锆类</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1072"/>
              <w:jc w:val="left"/>
              <w:widowControl/>
              <w:rPr>
                <w:rFonts w:ascii="宋体" w:hAnsi="宋体" w:cs="宋体"/>
                <w:szCs w:val="21"/>
              </w:rPr>
            </w:pPr>
            <w:r>
              <w:rPr>
                <w:rFonts w:hint="eastAsia" w:ascii="宋体" w:hAnsi="宋体" w:cs="宋体"/>
                <w:sz w:val="20"/>
                <w:szCs w:val="20"/>
              </w:rPr>
              <w:t xml:space="preserve">种植上部氧化锆全瓷冠/全锆冠（泽康）</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每颗</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474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pStyle w:val="1072"/>
              <w:jc w:val="right"/>
              <w:widowControl/>
              <w:rPr>
                <w:rFonts w:ascii="宋体" w:hAnsi="宋体" w:cs="宋体"/>
                <w:szCs w:val="21"/>
              </w:rPr>
            </w:pPr>
            <w:r>
              <w:rPr>
                <w:rFonts w:hint="eastAsia" w:ascii="宋体" w:hAnsi="宋体" w:cs="宋体"/>
                <w:sz w:val="22"/>
                <w:szCs w:val="22"/>
                <w:lang w:bidi="ar"/>
              </w:rPr>
              <w:t xml:space="preserve">1040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全瓷冠和全锆冠收费一致；包括可能存在的基台切削，灌模，模型打印，基台预粘接，基台定位器人工牙龈均不额外收费。若制作普通牙冠，按照一样的标准收费。</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05"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1072"/>
              <w:jc w:val="left"/>
              <w:widowControl/>
              <w:rPr>
                <w:rFonts w:ascii="宋体" w:hAnsi="宋体" w:cs="宋体"/>
                <w:szCs w:val="21"/>
              </w:rPr>
            </w:pPr>
            <w:r>
              <w:rPr>
                <w:rFonts w:hint="eastAsia" w:ascii="宋体" w:hAnsi="宋体" w:cs="宋体"/>
                <w:sz w:val="20"/>
                <w:szCs w:val="20"/>
              </w:rPr>
              <w:t xml:space="preserve">种植上部氧化锆全瓷冠/全锆冠（威兰德）</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每颗</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440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pStyle w:val="1072"/>
              <w:jc w:val="right"/>
              <w:widowControl/>
              <w:rPr>
                <w:rFonts w:ascii="宋体" w:hAnsi="宋体" w:cs="宋体"/>
                <w:szCs w:val="21"/>
              </w:rPr>
            </w:pPr>
            <w:r>
              <w:rPr>
                <w:rFonts w:hint="eastAsia" w:ascii="宋体" w:hAnsi="宋体" w:cs="宋体"/>
                <w:sz w:val="22"/>
                <w:szCs w:val="22"/>
                <w:lang w:bidi="ar"/>
              </w:rPr>
              <w:t xml:space="preserve">15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全瓷冠和全锆冠收费一致；包括可能存在的基台切削，灌模，模型打印，基台预粘接，基台定位器人工牙龈均不额外收费。若制作普通牙冠，按照一样的标准收费。</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05"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1072"/>
              <w:jc w:val="left"/>
              <w:widowControl/>
              <w:rPr>
                <w:rFonts w:ascii="宋体" w:hAnsi="宋体" w:cs="宋体"/>
                <w:szCs w:val="21"/>
              </w:rPr>
            </w:pPr>
            <w:r>
              <w:rPr>
                <w:rFonts w:hint="eastAsia" w:ascii="宋体" w:hAnsi="宋体" w:cs="宋体"/>
                <w:sz w:val="20"/>
                <w:szCs w:val="20"/>
              </w:rPr>
              <w:t xml:space="preserve">种植上部氧化锆全瓷冠/全锆冠（3M LAVA）</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每颗</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656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pStyle w:val="1072"/>
              <w:jc w:val="right"/>
              <w:widowControl/>
              <w:rPr>
                <w:rFonts w:ascii="宋体" w:hAnsi="宋体" w:cs="宋体"/>
                <w:szCs w:val="21"/>
              </w:rPr>
            </w:pPr>
            <w:r>
              <w:rPr>
                <w:rFonts w:hint="eastAsia" w:ascii="宋体" w:hAnsi="宋体" w:cs="宋体"/>
                <w:sz w:val="22"/>
                <w:szCs w:val="22"/>
                <w:lang w:bidi="ar"/>
              </w:rPr>
              <w:t xml:space="preserve">520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全瓷冠和全锆冠收费一致；包括可能存在的基台切削，灌模，模型打印，基台预粘接，基台定位器人工牙龈均不额外收费。若制作普通牙冠，按照一样的标准收费。</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05" w:type="pct"/>
            <w:vAlign w:val="center"/>
            <w:vMerge w:val="restart"/>
            <w:textDirection w:val="lrTb"/>
            <w:noWrap w:val="false"/>
          </w:tcPr>
          <w:p>
            <w:pPr>
              <w:pStyle w:val="1072"/>
              <w:jc w:val="center"/>
              <w:widowControl/>
              <w:rPr>
                <w:rFonts w:ascii="宋体" w:hAnsi="宋体" w:cs="宋体"/>
                <w:szCs w:val="21"/>
              </w:rPr>
            </w:pPr>
            <w:r>
              <w:rPr>
                <w:rFonts w:hint="eastAsia" w:ascii="宋体" w:hAnsi="宋体" w:cs="宋体"/>
                <w:szCs w:val="21"/>
              </w:rPr>
              <w:t xml:space="preserve">基台类</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纯钛切割基台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每个</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220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pStyle w:val="1072"/>
              <w:jc w:val="right"/>
              <w:widowControl/>
              <w:rPr>
                <w:rFonts w:ascii="宋体" w:hAnsi="宋体" w:cs="宋体"/>
                <w:szCs w:val="21"/>
              </w:rPr>
            </w:pPr>
            <w:r>
              <w:rPr>
                <w:rFonts w:hint="eastAsia" w:ascii="宋体" w:hAnsi="宋体" w:cs="宋体"/>
                <w:sz w:val="22"/>
                <w:szCs w:val="22"/>
                <w:lang w:bidi="ar"/>
              </w:rPr>
              <w:t xml:space="preserve">1300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pStyle w:val="1072"/>
              <w:jc w:val="left"/>
              <w:rPr>
                <w:rFonts w:ascii="宋体" w:hAnsi="宋体" w:cs="宋体"/>
                <w:szCs w:val="21"/>
              </w:rPr>
            </w:pP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05"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纯钛一体冠</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每个</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400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pStyle w:val="1072"/>
              <w:jc w:val="right"/>
              <w:widowControl/>
              <w:rPr>
                <w:rFonts w:ascii="宋体" w:hAnsi="宋体" w:cs="宋体"/>
                <w:szCs w:val="21"/>
              </w:rPr>
            </w:pPr>
            <w:r>
              <w:rPr>
                <w:rFonts w:hint="eastAsia" w:ascii="宋体" w:hAnsi="宋体" w:cs="宋体"/>
                <w:sz w:val="22"/>
                <w:szCs w:val="22"/>
                <w:lang w:bidi="ar"/>
              </w:rPr>
              <w:t xml:space="preserve">65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pStyle w:val="1072"/>
              <w:jc w:val="left"/>
              <w:rPr>
                <w:rFonts w:ascii="宋体" w:hAnsi="宋体" w:cs="宋体"/>
                <w:szCs w:val="21"/>
              </w:rPr>
            </w:pP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05"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7</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氧化锆全瓷基台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每个</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280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pStyle w:val="1072"/>
              <w:jc w:val="right"/>
              <w:widowControl/>
              <w:rPr>
                <w:rFonts w:ascii="宋体" w:hAnsi="宋体" w:cs="宋体"/>
                <w:szCs w:val="21"/>
              </w:rPr>
            </w:pPr>
            <w:r>
              <w:rPr>
                <w:rFonts w:hint="eastAsia" w:ascii="宋体" w:hAnsi="宋体" w:cs="宋体"/>
                <w:sz w:val="22"/>
                <w:szCs w:val="22"/>
                <w:lang w:bidi="ar"/>
              </w:rPr>
              <w:t xml:space="preserve">15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pStyle w:val="1072"/>
              <w:jc w:val="left"/>
              <w:rPr>
                <w:rFonts w:ascii="宋体" w:hAnsi="宋体" w:cs="宋体"/>
                <w:szCs w:val="21"/>
              </w:rPr>
            </w:pP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05" w:type="pct"/>
            <w:vAlign w:val="center"/>
            <w:vMerge w:val="restart"/>
            <w:textDirection w:val="lrTb"/>
            <w:noWrap w:val="false"/>
          </w:tcPr>
          <w:p>
            <w:pPr>
              <w:pStyle w:val="1072"/>
              <w:jc w:val="center"/>
              <w:widowControl/>
              <w:rPr>
                <w:rFonts w:ascii="宋体" w:hAnsi="宋体" w:cs="宋体"/>
                <w:szCs w:val="21"/>
              </w:rPr>
            </w:pPr>
            <w:r>
              <w:rPr>
                <w:rFonts w:hint="eastAsia" w:ascii="宋体" w:hAnsi="宋体" w:cs="宋体"/>
                <w:szCs w:val="21"/>
              </w:rPr>
              <w:t xml:space="preserve">其他</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种植上部烤塑冠</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每颗</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220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pStyle w:val="1072"/>
              <w:jc w:val="right"/>
              <w:widowControl/>
              <w:rPr>
                <w:rFonts w:ascii="宋体" w:hAnsi="宋体" w:cs="宋体"/>
                <w:szCs w:val="21"/>
              </w:rPr>
            </w:pPr>
            <w:r>
              <w:rPr>
                <w:rFonts w:hint="eastAsia" w:ascii="宋体" w:hAnsi="宋体" w:cs="宋体"/>
                <w:sz w:val="22"/>
                <w:szCs w:val="22"/>
                <w:lang w:bidi="ar"/>
              </w:rPr>
              <w:t xml:space="preserve">15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包括可能存在的基台切削，灌模，模型打印，基台预粘接，基台定位器人工牙龈均不额外收费。</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05"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种植上部预成杆卡附着体</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每个焊点</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300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pStyle w:val="1072"/>
              <w:jc w:val="right"/>
              <w:widowControl/>
              <w:rPr>
                <w:rFonts w:ascii="宋体" w:hAnsi="宋体" w:cs="宋体"/>
                <w:szCs w:val="21"/>
              </w:rPr>
            </w:pPr>
            <w:r>
              <w:rPr>
                <w:rFonts w:hint="eastAsia" w:ascii="宋体" w:hAnsi="宋体" w:cs="宋体"/>
                <w:sz w:val="22"/>
                <w:szCs w:val="22"/>
                <w:lang w:bidi="ar"/>
              </w:rPr>
              <w:t xml:space="preserve">8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包括可能存在的基台切削，灌模，模型打印，基台预粘接，基台定位器人工牙龈均不额外收费。</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05"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种植上部铸造杆卡附着体</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每段</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1000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pStyle w:val="1072"/>
              <w:jc w:val="right"/>
              <w:widowControl/>
              <w:rPr>
                <w:rFonts w:ascii="宋体" w:hAnsi="宋体" w:cs="宋体"/>
                <w:szCs w:val="21"/>
              </w:rPr>
            </w:pPr>
            <w:r>
              <w:rPr>
                <w:rFonts w:hint="eastAsia" w:ascii="宋体" w:hAnsi="宋体" w:cs="宋体"/>
                <w:sz w:val="22"/>
                <w:szCs w:val="22"/>
                <w:lang w:bidi="ar"/>
              </w:rPr>
              <w:t xml:space="preserve">8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包括可能存在的基台切削，灌模，模型打印，基台预粘接，基台定位器人工牙龈均不额外收费。</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05"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牙龈瓷</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每颗</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pStyle w:val="1072"/>
              <w:jc w:val="right"/>
              <w:widowControl/>
              <w:rPr>
                <w:rFonts w:ascii="宋体" w:hAnsi="宋体" w:cs="宋体"/>
                <w:szCs w:val="21"/>
              </w:rPr>
            </w:pPr>
            <w:r>
              <w:rPr>
                <w:rFonts w:hint="eastAsia" w:ascii="宋体" w:hAnsi="宋体" w:cs="宋体"/>
                <w:sz w:val="22"/>
                <w:szCs w:val="22"/>
                <w:lang w:bidi="ar"/>
              </w:rPr>
              <w:t xml:space="preserve">130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pStyle w:val="1072"/>
              <w:jc w:val="left"/>
              <w:rPr>
                <w:rFonts w:ascii="宋体" w:hAnsi="宋体" w:cs="宋体"/>
                <w:szCs w:val="21"/>
              </w:rPr>
            </w:pPr>
            <w:r>
              <w:rPr>
                <w:rFonts w:hint="eastAsia" w:ascii="宋体" w:hAnsi="宋体" w:cs="宋体"/>
                <w:szCs w:val="21"/>
              </w:rPr>
              <w:t xml:space="preserve">牙龈瓷不额外收费</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05"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夜磨牙颌垫</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每副</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200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pStyle w:val="1072"/>
              <w:jc w:val="right"/>
              <w:widowControl/>
              <w:rPr>
                <w:rFonts w:ascii="宋体" w:hAnsi="宋体" w:cs="宋体"/>
                <w:szCs w:val="21"/>
              </w:rPr>
            </w:pPr>
            <w:r>
              <w:rPr>
                <w:rFonts w:hint="eastAsia" w:ascii="宋体" w:hAnsi="宋体" w:cs="宋体"/>
                <w:sz w:val="22"/>
                <w:szCs w:val="22"/>
                <w:lang w:bidi="ar"/>
              </w:rPr>
              <w:t xml:space="preserve">130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pStyle w:val="1072"/>
              <w:jc w:val="left"/>
              <w:rPr>
                <w:rFonts w:ascii="宋体" w:hAnsi="宋体" w:cs="宋体"/>
                <w:szCs w:val="21"/>
              </w:rPr>
            </w:pP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05"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种植简易导板</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每副</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120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pStyle w:val="1072"/>
              <w:jc w:val="right"/>
              <w:widowControl/>
              <w:rPr>
                <w:rFonts w:ascii="宋体" w:hAnsi="宋体" w:cs="宋体"/>
                <w:szCs w:val="21"/>
              </w:rPr>
            </w:pPr>
            <w:r>
              <w:rPr>
                <w:rFonts w:hint="eastAsia" w:ascii="宋体" w:hAnsi="宋体" w:cs="宋体"/>
                <w:sz w:val="22"/>
                <w:szCs w:val="22"/>
                <w:lang w:bidi="ar"/>
              </w:rPr>
              <w:t xml:space="preserve">15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pStyle w:val="1072"/>
              <w:jc w:val="left"/>
              <w:rPr>
                <w:rFonts w:ascii="宋体" w:hAnsi="宋体" w:cs="宋体"/>
                <w:szCs w:val="21"/>
              </w:rPr>
            </w:pP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05"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种植放射导板</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每副</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120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pStyle w:val="1072"/>
              <w:jc w:val="right"/>
              <w:widowControl/>
              <w:rPr>
                <w:rFonts w:ascii="宋体" w:hAnsi="宋体" w:cs="宋体"/>
                <w:szCs w:val="21"/>
              </w:rPr>
            </w:pPr>
            <w:r>
              <w:rPr>
                <w:rFonts w:hint="eastAsia" w:ascii="宋体" w:hAnsi="宋体" w:cs="宋体"/>
                <w:sz w:val="22"/>
                <w:szCs w:val="22"/>
                <w:lang w:bidi="ar"/>
              </w:rPr>
              <w:t xml:space="preserve">15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pStyle w:val="1072"/>
              <w:jc w:val="left"/>
              <w:rPr>
                <w:rFonts w:ascii="宋体" w:hAnsi="宋体" w:cs="宋体"/>
                <w:szCs w:val="21"/>
              </w:rPr>
            </w:pP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05"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种植数字化导板 （1-2个洞）</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每副</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600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pStyle w:val="1072"/>
              <w:jc w:val="right"/>
              <w:widowControl/>
              <w:rPr>
                <w:rFonts w:ascii="宋体" w:hAnsi="宋体" w:cs="宋体"/>
                <w:szCs w:val="21"/>
              </w:rPr>
            </w:pPr>
            <w:r>
              <w:rPr>
                <w:rFonts w:hint="eastAsia" w:ascii="宋体" w:hAnsi="宋体" w:cs="宋体"/>
                <w:sz w:val="22"/>
                <w:szCs w:val="22"/>
                <w:lang w:bidi="ar"/>
              </w:rPr>
              <w:t xml:space="preserve">8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pStyle w:val="1072"/>
              <w:jc w:val="left"/>
              <w:rPr>
                <w:rFonts w:ascii="宋体" w:hAnsi="宋体" w:cs="宋体"/>
                <w:szCs w:val="21"/>
              </w:rPr>
            </w:pP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05"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pStyle w:val="1072"/>
              <w:jc w:val="center"/>
              <w:widowControl/>
              <w:rPr>
                <w:rFonts w:ascii="宋体" w:hAnsi="宋体" w:cs="宋体"/>
                <w:szCs w:val="21"/>
              </w:rPr>
            </w:pPr>
            <w:r>
              <w:rPr>
                <w:rFonts w:ascii="宋体" w:hAnsi="宋体" w:cs="宋体"/>
                <w:szCs w:val="21"/>
              </w:rPr>
              <w:t xml:space="preserve">16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种植数字化导板 （3个洞及以上）</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每副</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750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pStyle w:val="1072"/>
              <w:jc w:val="right"/>
              <w:widowControl/>
              <w:rPr>
                <w:rFonts w:ascii="宋体" w:hAnsi="宋体" w:cs="宋体"/>
                <w:szCs w:val="21"/>
              </w:rPr>
            </w:pPr>
            <w:r>
              <w:rPr>
                <w:rFonts w:hint="eastAsia" w:ascii="宋体" w:hAnsi="宋体" w:cs="宋体"/>
                <w:sz w:val="22"/>
                <w:szCs w:val="22"/>
                <w:lang w:bidi="ar"/>
              </w:rPr>
              <w:t xml:space="preserve">15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pStyle w:val="1072"/>
              <w:jc w:val="left"/>
              <w:rPr>
                <w:rFonts w:ascii="宋体" w:hAnsi="宋体" w:cs="宋体"/>
                <w:szCs w:val="21"/>
              </w:rPr>
            </w:pP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05"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pStyle w:val="1072"/>
              <w:jc w:val="center"/>
              <w:widowControl/>
              <w:rPr>
                <w:rFonts w:ascii="宋体" w:hAnsi="宋体" w:cs="宋体"/>
                <w:szCs w:val="21"/>
              </w:rPr>
            </w:pPr>
            <w:r>
              <w:rPr>
                <w:rFonts w:ascii="宋体" w:hAnsi="宋体" w:cs="宋体"/>
                <w:szCs w:val="21"/>
              </w:rPr>
              <w:t xml:space="preserve">17</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1072"/>
              <w:jc w:val="left"/>
              <w:widowControl/>
              <w:rPr>
                <w:rFonts w:ascii="宋体" w:hAnsi="宋体" w:cs="宋体"/>
                <w:szCs w:val="21"/>
              </w:rPr>
            </w:pPr>
            <w:r/>
            <w:bookmarkStart w:id="815" w:name="OLE_LINK1"/>
            <w:r>
              <w:rPr>
                <w:rFonts w:hint="eastAsia" w:ascii="宋体" w:hAnsi="宋体" w:cs="宋体"/>
                <w:szCs w:val="21"/>
              </w:rPr>
              <w:t xml:space="preserve">种植上部临时冠</w:t>
            </w:r>
            <w:bookmarkEnd w:id="815"/>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每颗</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pStyle w:val="1072"/>
              <w:jc w:val="right"/>
              <w:widowControl/>
              <w:rPr>
                <w:rFonts w:ascii="宋体" w:hAnsi="宋体" w:cs="宋体"/>
                <w:szCs w:val="21"/>
              </w:rPr>
            </w:pPr>
            <w:r>
              <w:rPr>
                <w:rFonts w:hint="eastAsia" w:ascii="宋体" w:hAnsi="宋体" w:cs="宋体"/>
                <w:sz w:val="22"/>
                <w:szCs w:val="22"/>
                <w:lang w:bidi="ar"/>
              </w:rPr>
              <w:t xml:space="preserve">130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pStyle w:val="1072"/>
              <w:jc w:val="left"/>
              <w:widowControl/>
              <w:rPr>
                <w:rFonts w:hint="eastAsia" w:ascii="宋体" w:hAnsi="宋体" w:cs="宋体"/>
                <w:szCs w:val="21"/>
              </w:rPr>
            </w:pPr>
            <w:r>
              <w:rPr>
                <w:rFonts w:hint="eastAsia" w:ascii="宋体" w:hAnsi="宋体" w:cs="宋体"/>
                <w:szCs w:val="21"/>
              </w:rPr>
              <w:t xml:space="preserve">临时参考外形</w:t>
            </w:r>
            <w:r/>
          </w:p>
          <w:p>
            <w:pPr>
              <w:pStyle w:val="1072"/>
              <w:jc w:val="left"/>
              <w:widowControl/>
              <w:rPr>
                <w:rFonts w:hint="eastAsia" w:ascii="宋体" w:hAnsi="宋体" w:cs="宋体"/>
                <w:szCs w:val="21"/>
              </w:rPr>
            </w:pPr>
            <w:r>
              <w:rPr>
                <w:rFonts w:hint="eastAsia" w:ascii="宋体" w:hAnsi="宋体" w:cs="宋体"/>
                <w:szCs w:val="21"/>
              </w:rPr>
              <w:t xml:space="preserve">种植上部临时冠</w:t>
            </w:r>
            <w:r>
              <w:rPr>
                <w:rFonts w:hint="eastAsia" w:ascii="宋体" w:hAnsi="宋体" w:cs="宋体"/>
                <w:szCs w:val="21"/>
              </w:rPr>
              <w:t xml:space="preserve">不额外收费</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05"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pStyle w:val="1072"/>
              <w:jc w:val="center"/>
              <w:widowControl/>
              <w:rPr>
                <w:rFonts w:ascii="宋体" w:hAnsi="宋体" w:cs="宋体"/>
                <w:szCs w:val="21"/>
              </w:rPr>
            </w:pPr>
            <w:r>
              <w:rPr>
                <w:rFonts w:ascii="宋体" w:hAnsi="宋体" w:cs="宋体"/>
                <w:szCs w:val="21"/>
              </w:rPr>
              <w:t xml:space="preserve">18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种植上部树脂冠</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每颗</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40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pStyle w:val="1072"/>
              <w:jc w:val="right"/>
              <w:widowControl/>
              <w:rPr>
                <w:rFonts w:ascii="宋体" w:hAnsi="宋体" w:cs="宋体"/>
                <w:szCs w:val="21"/>
              </w:rPr>
            </w:pPr>
            <w:r>
              <w:rPr>
                <w:rFonts w:hint="eastAsia" w:ascii="宋体" w:hAnsi="宋体" w:cs="宋体"/>
                <w:sz w:val="22"/>
                <w:szCs w:val="22"/>
                <w:lang w:bidi="ar"/>
              </w:rPr>
              <w:t xml:space="preserve">65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长时间（3-6个月）口内使用</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05"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pStyle w:val="1072"/>
              <w:jc w:val="center"/>
              <w:widowControl/>
              <w:rPr>
                <w:rFonts w:ascii="宋体" w:hAnsi="宋体" w:cs="宋体"/>
                <w:szCs w:val="21"/>
              </w:rPr>
            </w:pPr>
            <w:r>
              <w:rPr>
                <w:rFonts w:ascii="宋体" w:hAnsi="宋体" w:cs="宋体"/>
                <w:szCs w:val="21"/>
              </w:rPr>
              <w:t xml:space="preserve">18</w:t>
            </w: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种植临时基台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每个</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80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pStyle w:val="1072"/>
              <w:jc w:val="right"/>
              <w:widowControl/>
              <w:rPr>
                <w:rFonts w:ascii="宋体" w:hAnsi="宋体" w:cs="宋体"/>
                <w:szCs w:val="21"/>
              </w:rPr>
            </w:pPr>
            <w:r>
              <w:rPr>
                <w:rFonts w:hint="eastAsia" w:ascii="宋体" w:hAnsi="宋体" w:cs="宋体"/>
                <w:sz w:val="22"/>
                <w:szCs w:val="22"/>
                <w:lang w:bidi="ar"/>
              </w:rPr>
              <w:t xml:space="preserve">20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长时间（3-6个月）口内使用</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05"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pStyle w:val="1072"/>
              <w:jc w:val="center"/>
              <w:widowControl/>
              <w:rPr>
                <w:rFonts w:ascii="宋体" w:hAnsi="宋体" w:cs="宋体"/>
                <w:szCs w:val="21"/>
              </w:rPr>
            </w:pPr>
            <w:r>
              <w:rPr>
                <w:rFonts w:ascii="宋体" w:hAnsi="宋体" w:cs="宋体"/>
                <w:szCs w:val="21"/>
              </w:rPr>
              <w:t xml:space="preserve">19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All-on-4纯钛切削支架</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每副</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6000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pStyle w:val="1072"/>
              <w:jc w:val="right"/>
              <w:widowControl/>
              <w:rPr>
                <w:rFonts w:ascii="宋体" w:hAnsi="宋体" w:cs="宋体"/>
                <w:szCs w:val="21"/>
              </w:rPr>
            </w:pPr>
            <w:r>
              <w:rPr>
                <w:rFonts w:hint="eastAsia" w:ascii="宋体" w:hAnsi="宋体" w:cs="宋体"/>
                <w:sz w:val="22"/>
                <w:szCs w:val="22"/>
                <w:lang w:bidi="ar"/>
              </w:rPr>
              <w:t xml:space="preserve">15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半口系列价格由（支架+种植牙冠）2部分组成，不再收任何额外费用。</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05"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pStyle w:val="1072"/>
              <w:jc w:val="center"/>
              <w:widowControl/>
              <w:rPr>
                <w:rFonts w:ascii="宋体" w:hAnsi="宋体" w:cs="宋体"/>
                <w:szCs w:val="21"/>
              </w:rPr>
            </w:pPr>
            <w:r>
              <w:rPr>
                <w:rFonts w:ascii="宋体" w:hAnsi="宋体" w:cs="宋体"/>
                <w:szCs w:val="21"/>
              </w:rPr>
              <w:t xml:space="preserve">20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All-on-5纯钛切削支架</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每副</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6000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pStyle w:val="1072"/>
              <w:jc w:val="right"/>
              <w:widowControl/>
              <w:rPr>
                <w:rFonts w:ascii="宋体" w:hAnsi="宋体" w:cs="宋体"/>
                <w:szCs w:val="21"/>
              </w:rPr>
            </w:pPr>
            <w:r>
              <w:rPr>
                <w:rFonts w:hint="eastAsia" w:ascii="宋体" w:hAnsi="宋体" w:cs="宋体"/>
                <w:sz w:val="22"/>
                <w:szCs w:val="22"/>
                <w:lang w:bidi="ar"/>
              </w:rPr>
              <w:t xml:space="preserve">8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半口系列价格由（支架+种植牙冠）2部分组成，不再收任何额外费用。</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05"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All-on-6纯钛切削支架</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每副</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6300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pStyle w:val="1072"/>
              <w:jc w:val="right"/>
              <w:widowControl/>
              <w:rPr>
                <w:rFonts w:ascii="宋体" w:hAnsi="宋体" w:cs="宋体"/>
                <w:szCs w:val="21"/>
              </w:rPr>
            </w:pPr>
            <w:r>
              <w:rPr>
                <w:rFonts w:hint="eastAsia" w:ascii="宋体" w:hAnsi="宋体" w:cs="宋体"/>
                <w:sz w:val="22"/>
                <w:szCs w:val="22"/>
                <w:lang w:bidi="ar"/>
              </w:rPr>
              <w:t xml:space="preserve">95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半口系列价格由（支架+种植牙冠）2部分组成，不再收任何额外费用。</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05"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All-on-7纯钛切削支架</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每副</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6500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pStyle w:val="1072"/>
              <w:jc w:val="right"/>
              <w:widowControl/>
              <w:rPr>
                <w:rFonts w:ascii="宋体" w:hAnsi="宋体" w:cs="宋体"/>
                <w:szCs w:val="21"/>
              </w:rPr>
            </w:pPr>
            <w:r>
              <w:rPr>
                <w:rFonts w:hint="eastAsia" w:ascii="宋体" w:hAnsi="宋体" w:cs="宋体"/>
                <w:sz w:val="22"/>
                <w:szCs w:val="22"/>
                <w:lang w:bidi="ar"/>
              </w:rPr>
              <w:t xml:space="preserve">8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半口系列价格由（支架+种植牙冠）2部分组成，不再收任何额外费用。</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05"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t xml:space="preserve">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All-on-8纯钛切削支架</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每副</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7000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pStyle w:val="1072"/>
              <w:jc w:val="right"/>
              <w:widowControl/>
              <w:rPr>
                <w:rFonts w:ascii="宋体" w:hAnsi="宋体" w:cs="宋体"/>
                <w:szCs w:val="21"/>
              </w:rPr>
            </w:pPr>
            <w:r>
              <w:rPr>
                <w:rFonts w:hint="eastAsia" w:ascii="宋体" w:hAnsi="宋体" w:cs="宋体"/>
                <w:sz w:val="22"/>
                <w:szCs w:val="22"/>
                <w:lang w:bidi="ar"/>
              </w:rPr>
              <w:t xml:space="preserve">6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半口系列价格由（支架+种植牙冠）2部分组成，不再收任何额外费用。</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05"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t xml:space="preserve">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半口即刻修复配台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每次</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1300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pStyle w:val="1072"/>
              <w:jc w:val="right"/>
              <w:widowControl/>
              <w:rPr>
                <w:rFonts w:ascii="宋体" w:hAnsi="宋体" w:cs="宋体"/>
                <w:szCs w:val="21"/>
              </w:rPr>
            </w:pPr>
            <w:r>
              <w:rPr>
                <w:rFonts w:hint="eastAsia" w:ascii="宋体" w:hAnsi="宋体" w:cs="宋体"/>
                <w:sz w:val="22"/>
                <w:szCs w:val="22"/>
                <w:lang w:bidi="ar"/>
              </w:rPr>
              <w:t xml:space="preserve">130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pStyle w:val="1072"/>
              <w:jc w:val="left"/>
              <w:rPr>
                <w:rFonts w:ascii="宋体" w:hAnsi="宋体" w:cs="宋体"/>
                <w:szCs w:val="21"/>
              </w:rPr>
            </w:pPr>
            <w:r>
              <w:rPr>
                <w:rFonts w:hint="eastAsia" w:ascii="宋体" w:hAnsi="宋体" w:cs="宋体"/>
                <w:szCs w:val="21"/>
              </w:rPr>
              <w:t xml:space="preserve">钛基底不额外收费，技师现场制作。</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05"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t xml:space="preserve">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全口即刻修复配台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每次</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2000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pStyle w:val="1072"/>
              <w:jc w:val="right"/>
              <w:widowControl/>
              <w:rPr>
                <w:rFonts w:ascii="宋体" w:hAnsi="宋体" w:cs="宋体"/>
                <w:szCs w:val="21"/>
              </w:rPr>
            </w:pPr>
            <w:r>
              <w:rPr>
                <w:rFonts w:hint="eastAsia" w:ascii="宋体" w:hAnsi="宋体" w:cs="宋体"/>
                <w:sz w:val="22"/>
                <w:szCs w:val="22"/>
                <w:lang w:bidi="ar"/>
              </w:rPr>
              <w:t xml:space="preserve">13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pStyle w:val="1072"/>
              <w:jc w:val="left"/>
              <w:rPr>
                <w:rFonts w:ascii="宋体" w:hAnsi="宋体" w:cs="宋体"/>
                <w:szCs w:val="21"/>
              </w:rPr>
            </w:pPr>
            <w:r>
              <w:rPr>
                <w:rFonts w:hint="eastAsia" w:ascii="宋体" w:hAnsi="宋体" w:cs="宋体"/>
                <w:szCs w:val="21"/>
              </w:rPr>
              <w:t xml:space="preserve">钛基底不额外收费。技师现场制作。</w:t>
            </w:r>
            <w:r>
              <w:rPr>
                <w:rFonts w:ascii="宋体" w:hAnsi="宋体" w:cs="宋体"/>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pStyle w:val="1072"/>
              <w:jc w:val="center"/>
              <w:widowControl/>
              <w:rPr>
                <w:rFonts w:ascii="宋体" w:hAnsi="宋体" w:cs="宋体"/>
                <w:szCs w:val="21"/>
              </w:rPr>
            </w:pPr>
            <w:r>
              <w:rPr>
                <w:rFonts w:ascii="宋体" w:hAnsi="宋体" w:cs="宋体"/>
                <w:szCs w:val="21"/>
              </w:rPr>
              <w:t xml:space="preserve">26</w:t>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胶托式活动义齿</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每副</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280（即100+30*牙数）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pStyle w:val="1072"/>
              <w:jc w:val="right"/>
              <w:widowControl/>
              <w:rPr>
                <w:rFonts w:ascii="宋体" w:hAnsi="宋体" w:cs="宋体"/>
                <w:strike/>
                <w:szCs w:val="21"/>
              </w:rPr>
            </w:pPr>
            <w:r>
              <w:rPr>
                <w:rFonts w:hint="eastAsia" w:ascii="宋体" w:hAnsi="宋体" w:cs="宋体"/>
                <w:sz w:val="22"/>
                <w:szCs w:val="22"/>
                <w:lang w:bidi="ar"/>
              </w:rPr>
              <w:t xml:space="preserve">130 </w:t>
            </w:r>
            <w:r>
              <w:rPr>
                <w:rFonts w:ascii="宋体" w:hAnsi="宋体" w:cs="宋体"/>
                <w:strike/>
                <w:szCs w:val="21"/>
              </w:rPr>
            </w:r>
            <w:r/>
          </w:p>
        </w:tc>
        <w:tc>
          <w:tcPr>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pStyle w:val="1072"/>
              <w:jc w:val="left"/>
              <w:widowControl/>
              <w:rPr>
                <w:rFonts w:ascii="宋体" w:hAnsi="宋体" w:cs="宋体"/>
                <w:strike/>
                <w:szCs w:val="21"/>
              </w:rPr>
            </w:pPr>
            <w:r>
              <w:rPr>
                <w:rFonts w:hint="eastAsia"/>
              </w:rPr>
              <w:t xml:space="preserve">牙数暂按6颗算，投标时需明确牙托架+单颗义齿费用，最终按投标单价结算，即牙托架+单颗义齿费用*牙数。</w:t>
            </w:r>
            <w:r>
              <w:rPr>
                <w:rFonts w:ascii="宋体" w:hAnsi="宋体" w:cs="宋体"/>
                <w:strike/>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pStyle w:val="1072"/>
              <w:jc w:val="center"/>
              <w:widowControl/>
              <w:rPr>
                <w:rFonts w:ascii="宋体" w:hAnsi="宋体" w:cs="宋体"/>
                <w:szCs w:val="21"/>
              </w:rPr>
            </w:pPr>
            <w:r>
              <w:rPr>
                <w:rFonts w:ascii="宋体" w:hAnsi="宋体" w:cs="宋体"/>
                <w:szCs w:val="21"/>
              </w:rPr>
              <w:t xml:space="preserve">27</w:t>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保持器式临时牙</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每副</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200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pStyle w:val="1072"/>
              <w:jc w:val="right"/>
              <w:widowControl/>
              <w:rPr>
                <w:rFonts w:ascii="宋体" w:hAnsi="宋体" w:cs="宋体"/>
                <w:strike/>
                <w:szCs w:val="21"/>
              </w:rPr>
            </w:pPr>
            <w:r>
              <w:rPr>
                <w:rFonts w:hint="eastAsia" w:ascii="宋体" w:hAnsi="宋体" w:cs="宋体"/>
                <w:sz w:val="22"/>
                <w:szCs w:val="22"/>
                <w:lang w:bidi="ar"/>
              </w:rPr>
              <w:t xml:space="preserve">20 </w:t>
            </w:r>
            <w:r>
              <w:rPr>
                <w:rFonts w:ascii="宋体" w:hAnsi="宋体" w:cs="宋体"/>
                <w:strike/>
                <w:szCs w:val="21"/>
              </w:rPr>
            </w:r>
            <w:r/>
          </w:p>
        </w:tc>
        <w:tc>
          <w:tcPr>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pStyle w:val="1072"/>
              <w:jc w:val="left"/>
              <w:widowControl/>
              <w:rPr>
                <w:rFonts w:ascii="宋体" w:hAnsi="宋体" w:cs="宋体"/>
                <w:strike/>
                <w:szCs w:val="21"/>
              </w:rPr>
            </w:pPr>
            <w:r>
              <w:rPr>
                <w:rFonts w:ascii="宋体" w:hAnsi="宋体" w:cs="宋体"/>
                <w:strike/>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pStyle w:val="1072"/>
              <w:jc w:val="center"/>
              <w:widowControl/>
              <w:rPr>
                <w:rFonts w:ascii="宋体" w:hAnsi="宋体" w:cs="宋体"/>
                <w:szCs w:val="21"/>
              </w:rPr>
            </w:pPr>
            <w:r>
              <w:rPr>
                <w:rFonts w:ascii="宋体" w:hAnsi="宋体" w:cs="宋体"/>
                <w:szCs w:val="21"/>
              </w:rPr>
              <w:t xml:space="preserve">28</w:t>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3D打印半口种植即刻修复树脂冠</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每副</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800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pStyle w:val="1072"/>
              <w:jc w:val="right"/>
              <w:widowControl/>
              <w:rPr>
                <w:rFonts w:ascii="宋体" w:hAnsi="宋体" w:cs="宋体"/>
                <w:szCs w:val="21"/>
              </w:rPr>
            </w:pPr>
            <w:r>
              <w:rPr>
                <w:rFonts w:hint="eastAsia" w:ascii="宋体" w:hAnsi="宋体" w:cs="宋体"/>
                <w:sz w:val="22"/>
                <w:szCs w:val="22"/>
                <w:lang w:bidi="ar"/>
              </w:rPr>
              <w:t xml:space="preserve">39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pStyle w:val="1072"/>
              <w:jc w:val="left"/>
              <w:widowControl/>
              <w:rPr>
                <w:rFonts w:ascii="宋体" w:hAnsi="宋体" w:cs="宋体"/>
                <w:strike/>
                <w:szCs w:val="21"/>
              </w:rPr>
            </w:pPr>
            <w:r>
              <w:rPr>
                <w:rFonts w:hint="eastAsia" w:ascii="宋体" w:hAnsi="宋体" w:cs="宋体"/>
                <w:szCs w:val="21"/>
              </w:rPr>
              <w:t xml:space="preserve">钛基底不额外收费</w:t>
            </w:r>
            <w:r>
              <w:rPr>
                <w:rFonts w:ascii="宋体" w:hAnsi="宋体" w:cs="宋体"/>
                <w:strike/>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705" w:type="pct"/>
            <w:vAlign w:val="center"/>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1" w:type="pct"/>
            <w:vAlign w:val="center"/>
            <w:textDirection w:val="lrTb"/>
            <w:noWrap w:val="false"/>
          </w:tcPr>
          <w:p>
            <w:pPr>
              <w:pStyle w:val="1072"/>
              <w:jc w:val="center"/>
              <w:widowControl/>
              <w:rPr>
                <w:rFonts w:ascii="宋体" w:hAnsi="宋体" w:cs="宋体"/>
                <w:szCs w:val="21"/>
              </w:rPr>
            </w:pPr>
            <w:r>
              <w:rPr>
                <w:rFonts w:ascii="宋体" w:hAnsi="宋体" w:cs="宋体"/>
                <w:szCs w:val="21"/>
              </w:rPr>
              <w:t xml:space="preserve">29</w:t>
            </w:r>
            <w:r/>
          </w:p>
        </w:tc>
        <w:tc>
          <w:tcPr>
            <w:tcBorders>
              <w:top w:val="single" w:color="000000" w:sz="4" w:space="0"/>
              <w:left w:val="single" w:color="000000" w:sz="4" w:space="0"/>
              <w:bottom w:val="single" w:color="000000" w:sz="4" w:space="0"/>
              <w:right w:val="single" w:color="000000" w:sz="4" w:space="0"/>
            </w:tcBorders>
            <w:tcW w:w="710"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隐形义齿</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每副</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280（即100+30*牙数）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3" w:type="pct"/>
            <w:vAlign w:val="center"/>
            <w:textDirection w:val="lrTb"/>
            <w:noWrap/>
          </w:tcPr>
          <w:p>
            <w:pPr>
              <w:pStyle w:val="1072"/>
              <w:jc w:val="right"/>
              <w:widowControl/>
              <w:rPr>
                <w:rFonts w:ascii="宋体" w:hAnsi="宋体" w:cs="宋体"/>
                <w:szCs w:val="21"/>
              </w:rPr>
            </w:pPr>
            <w:r>
              <w:rPr>
                <w:rFonts w:hint="eastAsia" w:ascii="宋体" w:hAnsi="宋体" w:cs="宋体"/>
                <w:sz w:val="22"/>
                <w:szCs w:val="22"/>
                <w:lang w:bidi="ar"/>
              </w:rPr>
              <w:t xml:space="preserve">38 </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218" w:type="pct"/>
            <w:vAlign w:val="center"/>
            <w:textDirection w:val="lrTb"/>
            <w:noWrap w:val="false"/>
          </w:tcPr>
          <w:p>
            <w:pPr>
              <w:pStyle w:val="1072"/>
              <w:jc w:val="left"/>
              <w:widowControl/>
              <w:rPr>
                <w:rFonts w:ascii="宋体" w:hAnsi="宋体" w:cs="宋体"/>
                <w:szCs w:val="21"/>
              </w:rPr>
            </w:pPr>
            <w:r>
              <w:rPr>
                <w:rFonts w:hint="eastAsia"/>
              </w:rPr>
              <w:t xml:space="preserve">牙数暂按6颗算，投标时需明确牙托架+单颗义齿费用，最终按投标单价结算，即牙托架+单颗义齿费用*牙数。</w:t>
            </w:r>
            <w:r>
              <w:rPr>
                <w:rFonts w:ascii="宋体" w:hAnsi="宋体" w:cs="宋体"/>
                <w:szCs w:val="21"/>
              </w:rPr>
            </w:r>
            <w:r/>
          </w:p>
        </w:tc>
      </w:tr>
    </w:tbl>
    <w:p>
      <w:pPr>
        <w:pStyle w:val="1104"/>
        <w:ind w:firstLine="482"/>
        <w:spacing w:line="360" w:lineRule="auto"/>
        <w:tabs>
          <w:tab w:val="left" w:pos="2020" w:leader="none"/>
          <w:tab w:val="center" w:pos="4535" w:leader="none"/>
        </w:tabs>
        <w:rPr>
          <w:rFonts w:hint="eastAsia" w:cs="宋体"/>
          <w:b/>
          <w:bCs/>
        </w:rPr>
      </w:pPr>
      <w:r>
        <w:rPr>
          <w:rFonts w:hint="eastAsia" w:cs="宋体"/>
          <w:b/>
          <w:bCs/>
        </w:rPr>
        <w:t xml:space="preserve">注：</w:t>
      </w:r>
      <w:r/>
    </w:p>
    <w:p>
      <w:pPr>
        <w:pStyle w:val="1104"/>
        <w:ind w:firstLine="562"/>
        <w:spacing w:line="360" w:lineRule="auto"/>
        <w:tabs>
          <w:tab w:val="left" w:pos="2020" w:leader="none"/>
          <w:tab w:val="center" w:pos="4535" w:leader="none"/>
        </w:tabs>
        <w:rPr>
          <w:rFonts w:hint="eastAsia" w:cs="宋体"/>
          <w:b/>
          <w:bCs/>
          <w:i/>
          <w:sz w:val="28"/>
        </w:rPr>
      </w:pPr>
      <w:r>
        <w:rPr>
          <w:rFonts w:hint="eastAsia" w:cs="宋体"/>
          <w:b/>
          <w:bCs/>
          <w:i/>
          <w:sz w:val="28"/>
        </w:rPr>
        <w:t xml:space="preserve">★1、单价限价为实质性要求，投标单价不允许超过单价限价，如有任意一项超过单价限价，作无效投标处理。</w:t>
      </w:r>
      <w:r/>
    </w:p>
    <w:p>
      <w:pPr>
        <w:pStyle w:val="1104"/>
        <w:ind w:firstLine="482"/>
        <w:spacing w:line="360" w:lineRule="auto"/>
        <w:tabs>
          <w:tab w:val="clear" w:pos="567" w:leader="none"/>
          <w:tab w:val="left" w:pos="2020" w:leader="none"/>
          <w:tab w:val="center" w:pos="4535" w:leader="none"/>
        </w:tabs>
        <w:rPr>
          <w:rFonts w:cs="宋体"/>
          <w:b/>
          <w:bCs/>
        </w:rPr>
      </w:pPr>
      <w:r>
        <w:rPr>
          <w:rFonts w:hint="eastAsia" w:cs="宋体"/>
          <w:b/>
          <w:bCs/>
        </w:rPr>
        <w:t xml:space="preserve">2、上述数量为预估数量，仅用于本项目单价的报价计算，最终结算单价为中标单价，数量以实际发生为准。</w:t>
      </w:r>
      <w:r>
        <w:rPr>
          <w:rFonts w:cs="宋体"/>
          <w:b/>
          <w:bCs/>
        </w:rPr>
      </w:r>
      <w:r/>
    </w:p>
    <w:p>
      <w:pPr>
        <w:pStyle w:val="1104"/>
        <w:ind w:firstLine="482"/>
        <w:spacing w:line="360" w:lineRule="auto"/>
        <w:tabs>
          <w:tab w:val="clear" w:pos="567" w:leader="none"/>
          <w:tab w:val="left" w:pos="2020" w:leader="none"/>
          <w:tab w:val="center" w:pos="4535" w:leader="none"/>
        </w:tabs>
        <w:rPr>
          <w:rFonts w:cs="宋体"/>
          <w:b/>
          <w:bCs/>
        </w:rPr>
      </w:pPr>
      <w:r>
        <w:rPr>
          <w:rFonts w:hint="eastAsia" w:cs="宋体"/>
          <w:b/>
          <w:bCs/>
        </w:rPr>
        <w:t xml:space="preserve">三、服务要求</w:t>
      </w:r>
      <w:r>
        <w:rPr>
          <w:rFonts w:cs="宋体"/>
          <w:b/>
          <w:bCs/>
        </w:rPr>
      </w:r>
      <w:r/>
    </w:p>
    <w:p>
      <w:pPr>
        <w:pStyle w:val="1072"/>
        <w:ind w:firstLine="482"/>
        <w:spacing w:line="360" w:lineRule="auto"/>
        <w:rPr>
          <w:rFonts w:ascii="宋体" w:hAnsi="宋体" w:cs="宋体"/>
          <w:b/>
          <w:sz w:val="24"/>
        </w:rPr>
      </w:pPr>
      <w:r>
        <w:rPr>
          <w:rFonts w:hint="eastAsia" w:ascii="宋体" w:hAnsi="宋体" w:cs="宋体"/>
          <w:b/>
          <w:sz w:val="24"/>
        </w:rPr>
        <w:t xml:space="preserve">（一）产品质量要求</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产品性能指标符合国家相关法规质量要求，并提供产品技术要求和检验规程。加工完毕的产品须由义齿加工中心和临床医生进行验收，并经病人装戴后确认产品功能。装戴不符合要求，应予返工重新制作，平均返工率应≤3% 。重点质量要求如下：</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1、产品符合医生设计要求，与模型吻合。</w:t>
      </w:r>
      <w:r>
        <w:rPr>
          <w:rFonts w:ascii="宋体" w:hAnsi="宋体" w:cs="宋体"/>
          <w:sz w:val="24"/>
        </w:rPr>
      </w:r>
      <w:r/>
    </w:p>
    <w:p>
      <w:pPr>
        <w:pStyle w:val="1072"/>
        <w:ind w:firstLine="480"/>
        <w:spacing w:line="360" w:lineRule="auto"/>
        <w:rPr>
          <w:rFonts w:ascii="宋体" w:hAnsi="宋体" w:cs="宋体"/>
          <w:b/>
          <w:sz w:val="24"/>
        </w:rPr>
      </w:pPr>
      <w:r>
        <w:rPr>
          <w:rFonts w:hint="eastAsia" w:ascii="宋体" w:hAnsi="宋体" w:cs="宋体"/>
          <w:sz w:val="24"/>
        </w:rPr>
        <w:t xml:space="preserve">2、原材料符合国家要求，</w:t>
      </w:r>
      <w:r>
        <w:rPr>
          <w:rFonts w:hint="eastAsia" w:ascii="宋体" w:hAnsi="宋体" w:cs="宋体"/>
          <w:b/>
          <w:sz w:val="24"/>
        </w:rPr>
        <w:t xml:space="preserve">提供主体材料一览表和注册证复印件。</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3、义齿与相邻牙有接触，且接触部位与同名天然牙接触部位相同。</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4、义齿形态仿生，色泽自然，光洁度良好。</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5、义齿的咬合面解剖形态与对颌牙相适应，牙尖交错合时上下颌牙之间咬合接触点均匀分布，且有13μm的间隙，前伸或侧向无早接触点，覆合覆盖关系良好。</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6、义齿边缘与工作模型之间密合。</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7、可摘局部义齿（成品）在原始工作模上就位出货。</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8、活动义齿与正畸矫治器固位力良好、边缘顺滑、模型整洁、符合生理功能。</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rPr>
        <w:t xml:space="preserve">（二）产品消毒</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1、按照国家义齿生产管理要求进行模型及附件、成品消毒，有消毒作业文件。提供消毒工作流程、技术方案、近两周的消毒记录等。</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2、有独立的消毒区域，配备合理的消毒用品与设施。提供消毒场所与设施现场照片、消毒场所示意图、消毒用品一览表。</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rPr>
        <w:t xml:space="preserve">（三）产品包装</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1、外包装贴有产品标签，载明医院名称、医生、患者的姓名、生产企业名称、义齿产品名称、型号规格（与医疗器械注册证匹配）、生产日期等信息。随件有消毒标签、说明书、产品合格证。</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2、每工件采用独立包装，包装整洁，产品清单明晰，有运输防撞防污措施。</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3、有质保卡、临床医生提示单、验收清单。</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需提供产品包装方法说明文件，并提交相关标签、卡、单、实际完整包装（不需要外层快递）的实物。</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rPr>
        <w:t xml:space="preserve">（四）产品信息化要求</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1、具备与加工有关的查询统计能力，使用信息化系统管理加工过程，实现加工信息实时查询与追溯管理，提供软件使用与功能证明。</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2、能配合医院电子技工单管理系统要求，进行数据匹配与软件升级，提供医院相关管理所需数据与报表，提供信息服务承诺与方案。</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rPr>
        <w:t xml:space="preserve">（五）消毒管理要求</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定期进行消毒结果验证，每个季度须委托第三方检测机构进行模型与产品消毒指标检测，并提交相关验证检测文件给采购方；根据国家或医院义齿产品消毒要求的变化，及时调整产品消毒方案。提供对定期消毒验证与消毒方案调整的承诺文件，并明确消毒验证的周期、检测对象、检测指标。</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rPr>
        <w:t xml:space="preserve">（六）实施要求</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1、制定满足医院加工、质量、服务要求的整体服务方案，包括但不限于加工能力、质量管理、物流管理、特殊工序服务、问题改进等内容。</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简要说明企业现有生产条件、加工能力与规模、各类产品工艺流程、产品标准，制定配合采购人项目的组织实施、工作流程、质量控制的整体方案，明确运输、交接、验收相关措施，保证每月模型差错率≤1.5‰，根据医院需要提供中间品或工序服务；每季度接受招标方管理部门评价考核，配合医院管理要求改进相关记录文件与管理措施，根据临床反馈意见改进工作；每年接受采购人现场督察。</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2、投标人能够提供完善的售后服务，包括各类义齿保修期、按时交付产品的承诺以及为义齿成品提供质保卡并承诺实际情况与质保卡说明之情况一致。</w:t>
      </w:r>
      <w:r>
        <w:rPr>
          <w:rFonts w:hint="eastAsia" w:ascii="宋体" w:hAnsi="宋体" w:cs="宋体"/>
          <w:b/>
          <w:sz w:val="24"/>
        </w:rPr>
        <w:t xml:space="preserve">（需提供承诺书加盖投标人公章，格式自拟）</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3、投标人承诺能与采购人相关临床科室建立良好的沟通渠道，遇有问题能及时交换意见，提供加急及个性化义齿订制服务，以确保最终修复效果。</w:t>
      </w:r>
      <w:r>
        <w:rPr>
          <w:rFonts w:hint="eastAsia" w:ascii="宋体" w:hAnsi="宋体" w:cs="宋体"/>
          <w:b/>
          <w:sz w:val="24"/>
        </w:rPr>
        <w:t xml:space="preserve">（需提供承诺书加盖投标人公章，格式自拟）</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4、投标人能够及时将新形势下新材料之应用于采购人进行交流、沟通，并协助提供必要的培训工作。</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5、临床模型制备问题造成义齿制作困难，须在收到模型后半日内联系采购人临床科室协调解决。</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6、义齿制作过程中出现问题须立即联系采购人临床科室协调解决。</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7、根据药监部门要求，投标人须为义齿成品提供质保卡，标注患者姓名、义齿编号、金属材质须标明成分及含量、出货日期、医生姓名、保修期。</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8、投标人应对质保卡上所注明的情况进行核实，并承诺实际情况与质保卡说明之情况一致，若有特殊情况需和采购人医务部门及时协调，否则造成之影响由中标人负责。</w:t>
      </w:r>
      <w:r>
        <w:rPr>
          <w:rFonts w:hint="eastAsia" w:ascii="宋体" w:hAnsi="宋体" w:cs="宋体"/>
          <w:b/>
          <w:sz w:val="24"/>
        </w:rPr>
        <w:t xml:space="preserve">（需提供承诺书加盖投标人公章，格式自拟）</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9、投标人应及时将新形势下新材料之应用于采购人进行交流、沟通，并协助提供必要的培训工作。</w:t>
      </w:r>
      <w:r>
        <w:rPr>
          <w:rFonts w:ascii="宋体" w:hAnsi="宋体" w:cs="宋体"/>
          <w:sz w:val="24"/>
        </w:rPr>
      </w:r>
      <w:r/>
    </w:p>
    <w:p>
      <w:pPr>
        <w:pStyle w:val="1110"/>
        <w:ind w:left="0" w:firstLine="482"/>
        <w:spacing w:line="360" w:lineRule="auto"/>
        <w:rPr>
          <w:rFonts w:ascii="宋体" w:hAnsi="宋体" w:cs="宋体"/>
          <w:b/>
          <w:sz w:val="24"/>
          <w:lang w:val="en-US"/>
        </w:rPr>
      </w:pPr>
      <w:r>
        <w:rPr>
          <w:rFonts w:hint="eastAsia" w:ascii="宋体" w:hAnsi="宋体" w:cs="宋体"/>
          <w:b/>
          <w:sz w:val="24"/>
        </w:rPr>
        <w:t xml:space="preserve">（</w:t>
      </w:r>
      <w:r>
        <w:rPr>
          <w:rFonts w:hint="eastAsia" w:ascii="宋体" w:hAnsi="宋体" w:cs="宋体"/>
          <w:b/>
          <w:sz w:val="24"/>
          <w:lang w:val="en-US"/>
        </w:rPr>
        <w:t xml:space="preserve">七</w:t>
      </w:r>
      <w:r>
        <w:rPr>
          <w:rFonts w:hint="eastAsia" w:ascii="宋体" w:hAnsi="宋体" w:cs="宋体"/>
          <w:b/>
          <w:sz w:val="24"/>
        </w:rPr>
        <w:t xml:space="preserve">）</w:t>
      </w:r>
      <w:r>
        <w:rPr>
          <w:rFonts w:hint="eastAsia" w:ascii="宋体" w:hAnsi="宋体" w:cs="宋体"/>
          <w:b/>
          <w:sz w:val="24"/>
          <w:lang w:val="en-US"/>
        </w:rPr>
        <w:t xml:space="preserve">服务团队</w:t>
      </w:r>
      <w:r>
        <w:rPr>
          <w:rFonts w:ascii="宋体" w:hAnsi="宋体" w:cs="宋体"/>
          <w:b/>
          <w:sz w:val="24"/>
          <w:lang w:val="en-US"/>
        </w:rPr>
      </w:r>
      <w:r/>
    </w:p>
    <w:p>
      <w:pPr>
        <w:pStyle w:val="1072"/>
        <w:contextualSpacing/>
        <w:ind w:left="418"/>
        <w:spacing w:line="360" w:lineRule="auto"/>
        <w:tabs>
          <w:tab w:val="left" w:pos="567" w:leader="none"/>
        </w:tabs>
        <w:rPr>
          <w:rFonts w:hint="eastAsia" w:ascii="宋体" w:hAnsi="宋体" w:cs="宋体"/>
          <w:sz w:val="24"/>
        </w:rPr>
      </w:pPr>
      <w:r>
        <w:rPr>
          <w:rFonts w:hint="eastAsia" w:ascii="宋体" w:hAnsi="宋体" w:cs="宋体"/>
          <w:sz w:val="24"/>
        </w:rPr>
        <w:t xml:space="preserve">采购包01/02：</w:t>
      </w:r>
      <w:r/>
    </w:p>
    <w:p>
      <w:pPr>
        <w:pStyle w:val="1072"/>
        <w:ind w:firstLine="480"/>
        <w:spacing w:line="360" w:lineRule="auto"/>
        <w:rPr>
          <w:rFonts w:hint="eastAsia" w:ascii="宋体" w:hAnsi="宋体" w:cs="宋体"/>
          <w:sz w:val="24"/>
        </w:rPr>
      </w:pPr>
      <w:r>
        <w:rPr>
          <w:rFonts w:hint="eastAsia" w:ascii="宋体" w:hAnsi="宋体" w:cs="宋体"/>
          <w:sz w:val="24"/>
        </w:rPr>
        <w:t xml:space="preserve">①拟投入服务团队人员中至少配有2名中级及以上口腔修复工；</w:t>
      </w:r>
      <w:r/>
    </w:p>
    <w:p>
      <w:pPr>
        <w:pStyle w:val="1072"/>
        <w:ind w:firstLine="480"/>
        <w:spacing w:line="360" w:lineRule="auto"/>
        <w:rPr>
          <w:rFonts w:ascii="宋体" w:hAnsi="宋体" w:cs="宋体"/>
          <w:sz w:val="24"/>
        </w:rPr>
      </w:pPr>
      <w:r>
        <w:rPr>
          <w:rFonts w:hint="eastAsia" w:ascii="宋体" w:hAnsi="宋体" w:cs="宋体"/>
          <w:sz w:val="24"/>
        </w:rPr>
        <w:t xml:space="preserve">②拟投入服务团队人员中至少配有2名初级及以上口腔医学技术人员。</w:t>
      </w:r>
      <w:r>
        <w:rPr>
          <w:rFonts w:ascii="宋体" w:hAnsi="宋体" w:cs="宋体"/>
          <w:sz w:val="24"/>
        </w:rPr>
      </w:r>
      <w:r/>
    </w:p>
    <w:p>
      <w:pPr>
        <w:pStyle w:val="1072"/>
        <w:ind w:firstLine="480"/>
        <w:spacing w:line="360" w:lineRule="auto"/>
        <w:rPr>
          <w:rFonts w:ascii="宋体" w:hAnsi="宋体" w:cs="宋体"/>
          <w:sz w:val="24"/>
        </w:rPr>
      </w:pPr>
      <w:r>
        <w:rPr>
          <w:rFonts w:ascii="宋体" w:hAnsi="宋体" w:cs="宋体"/>
          <w:sz w:val="24"/>
        </w:rPr>
        <w:t xml:space="preserve">③</w:t>
      </w:r>
      <w:r>
        <w:rPr>
          <w:rFonts w:hint="eastAsia" w:ascii="宋体" w:hAnsi="宋体" w:cs="宋体"/>
          <w:sz w:val="24"/>
        </w:rPr>
        <w:t xml:space="preserve">拟投入服务团队人员中至少配有1名口腔技师提供现场加瓷、改色及单牙即刻修复服务。</w:t>
      </w:r>
      <w:r>
        <w:rPr>
          <w:rFonts w:ascii="宋体" w:hAnsi="宋体" w:cs="宋体"/>
          <w:sz w:val="24"/>
        </w:rPr>
      </w:r>
      <w:r/>
    </w:p>
    <w:p>
      <w:pPr>
        <w:pStyle w:val="1104"/>
        <w:ind w:firstLine="482"/>
        <w:spacing w:line="360" w:lineRule="auto"/>
        <w:tabs>
          <w:tab w:val="clear" w:pos="567" w:leader="none"/>
          <w:tab w:val="left" w:pos="2020" w:leader="none"/>
          <w:tab w:val="center" w:pos="4535" w:leader="none"/>
        </w:tabs>
        <w:rPr>
          <w:rFonts w:cs="宋体"/>
          <w:b/>
          <w:bCs/>
        </w:rPr>
      </w:pPr>
      <w:r>
        <w:rPr>
          <w:rFonts w:hint="eastAsia" w:cs="宋体"/>
          <w:b/>
          <w:bCs/>
        </w:rPr>
        <w:t xml:space="preserve">四、交货期及质保要求</w:t>
      </w:r>
      <w:r>
        <w:rPr>
          <w:rFonts w:cs="宋体"/>
          <w:b/>
          <w:bCs/>
        </w:rPr>
      </w:r>
      <w:r/>
    </w:p>
    <w:p>
      <w:pPr>
        <w:pStyle w:val="1072"/>
        <w:ind w:firstLine="480"/>
        <w:spacing w:line="360" w:lineRule="auto"/>
        <w:rPr>
          <w:rFonts w:ascii="宋体" w:hAnsi="宋体" w:cs="宋体"/>
          <w:sz w:val="24"/>
        </w:rPr>
      </w:pPr>
      <w:r>
        <w:rPr>
          <w:rFonts w:hint="eastAsia" w:ascii="宋体" w:hAnsi="宋体" w:cs="宋体"/>
          <w:sz w:val="24"/>
        </w:rPr>
        <w:t xml:space="preserve">（一）交货时间</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一般义齿成品须在模型寄出十个工作日内交付我院临床科室，精密复杂修复体可适当延长，但须在三十日内交付成品，如有特殊情况导致不能及时交付成品的须立即联系采购人临床科室协调解决（物流造成义齿成品不能及时交付情况除外）。</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（二）产品质保</w:t>
      </w:r>
      <w:r>
        <w:rPr>
          <w:rFonts w:ascii="宋体" w:hAnsi="宋体" w:cs="宋体"/>
          <w:sz w:val="24"/>
        </w:rPr>
      </w:r>
      <w:r/>
    </w:p>
    <w:p>
      <w:pPr>
        <w:pStyle w:val="1072"/>
        <w:ind w:firstLine="480"/>
        <w:spacing w:line="360" w:lineRule="auto"/>
        <w:rPr>
          <w:rFonts w:hint="eastAsia" w:ascii="宋体" w:hAnsi="宋体" w:cs="宋体"/>
          <w:sz w:val="24"/>
        </w:rPr>
      </w:pPr>
      <w:r>
        <w:rPr>
          <w:rFonts w:hint="eastAsia" w:ascii="宋体" w:hAnsi="宋体" w:cs="宋体"/>
          <w:sz w:val="24"/>
        </w:rPr>
        <w:t xml:space="preserve">1、免费质保期：</w:t>
      </w:r>
      <w:r/>
    </w:p>
    <w:p>
      <w:pPr>
        <w:pStyle w:val="1072"/>
        <w:ind w:firstLine="480"/>
        <w:spacing w:line="360" w:lineRule="auto"/>
        <w:rPr>
          <w:rFonts w:ascii="宋体" w:hAnsi="宋体" w:cs="宋体"/>
          <w:sz w:val="24"/>
        </w:rPr>
      </w:pPr>
      <w:r>
        <w:rPr>
          <w:rFonts w:hint="eastAsia" w:ascii="宋体" w:hAnsi="宋体" w:cs="宋体"/>
          <w:sz w:val="24"/>
        </w:rPr>
        <w:t xml:space="preserve">活动义齿成品非人为损坏因素提供1年质保（包括胶托及人工牙部分、各种金属材质支架及人工牙部分、全口义齿等）；</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rPr>
        <w:t xml:space="preserve">精密修复体、套筒冠成品非人为损坏因素提供3年质保；</w:t>
      </w:r>
      <w:r>
        <w:rPr>
          <w:rFonts w:ascii="宋体" w:hAnsi="宋体" w:cs="宋体"/>
          <w:sz w:val="24"/>
        </w:rPr>
      </w:r>
      <w:r/>
    </w:p>
    <w:p>
      <w:pPr>
        <w:pStyle w:val="1072"/>
        <w:ind w:firstLine="480"/>
        <w:spacing w:line="360" w:lineRule="auto"/>
        <w:rPr>
          <w:rFonts w:hint="eastAsia" w:ascii="宋体" w:hAnsi="宋体" w:cs="宋体"/>
          <w:strike/>
          <w:sz w:val="24"/>
        </w:rPr>
      </w:pPr>
      <w:r>
        <w:rPr>
          <w:rFonts w:hint="eastAsia" w:ascii="宋体" w:hAnsi="宋体" w:cs="宋体"/>
          <w:sz w:val="24"/>
        </w:rPr>
        <w:t xml:space="preserve">种植义齿上部结构（包括种植基台，种植牙冠，纯钛支架）非人为损坏因素提供</w:t>
      </w:r>
      <w:r>
        <w:rPr>
          <w:rFonts w:ascii="宋体" w:hAnsi="宋体" w:cs="宋体"/>
          <w:sz w:val="24"/>
        </w:rPr>
        <w:t xml:space="preserve">3</w:t>
      </w:r>
      <w:r>
        <w:rPr>
          <w:rFonts w:hint="eastAsia" w:ascii="宋体" w:hAnsi="宋体" w:cs="宋体"/>
          <w:sz w:val="24"/>
        </w:rPr>
        <w:t xml:space="preserve">年质保。</w:t>
      </w:r>
      <w:r>
        <w:rPr>
          <w:rFonts w:hint="eastAsia" w:ascii="宋体" w:hAnsi="宋体" w:cs="宋体"/>
          <w:strike/>
          <w:sz w:val="24"/>
        </w:rPr>
      </w:r>
      <w:r/>
    </w:p>
    <w:p>
      <w:pPr>
        <w:pStyle w:val="1072"/>
        <w:ind w:firstLine="480"/>
        <w:spacing w:line="360" w:lineRule="auto"/>
        <w:rPr>
          <w:rFonts w:ascii="宋体" w:hAnsi="宋体" w:cs="宋体"/>
          <w:b/>
          <w:sz w:val="24"/>
        </w:rPr>
      </w:pPr>
      <w:r>
        <w:rPr>
          <w:rFonts w:hint="eastAsia" w:ascii="宋体" w:hAnsi="宋体" w:cs="宋体"/>
          <w:sz w:val="24"/>
        </w:rPr>
        <w:t xml:space="preserve">质保期内免费返工。</w:t>
      </w:r>
      <w:r>
        <w:rPr>
          <w:rFonts w:hint="eastAsia" w:ascii="宋体" w:hAnsi="宋体" w:cs="宋体"/>
          <w:b/>
          <w:sz w:val="24"/>
        </w:rPr>
        <w:t xml:space="preserve">（提供承诺书加盖投标人公章，格式自拟）</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rPr>
        <w:t xml:space="preserve">2、因投标人自身问题或质量差错、质量不合格、质量事故，导致采购人或病人损害与损失的，应按照国家规定、损害后果、责任认定等情况进行赔偿。</w:t>
      </w:r>
      <w:r>
        <w:rPr>
          <w:rFonts w:ascii="宋体" w:hAnsi="宋体" w:cs="宋体"/>
          <w:sz w:val="24"/>
        </w:rPr>
      </w:r>
      <w:r/>
    </w:p>
    <w:p>
      <w:pPr>
        <w:pStyle w:val="1104"/>
        <w:ind w:firstLine="482"/>
        <w:spacing w:line="360" w:lineRule="auto"/>
        <w:tabs>
          <w:tab w:val="clear" w:pos="567" w:leader="none"/>
          <w:tab w:val="left" w:pos="2020" w:leader="none"/>
          <w:tab w:val="center" w:pos="4535" w:leader="none"/>
        </w:tabs>
        <w:rPr>
          <w:rFonts w:cs="宋体"/>
          <w:b/>
          <w:bCs/>
        </w:rPr>
      </w:pPr>
      <w:r>
        <w:rPr>
          <w:rFonts w:hint="eastAsia" w:cs="宋体"/>
          <w:b/>
          <w:bCs/>
        </w:rPr>
        <w:t xml:space="preserve">五、报价要求</w:t>
      </w:r>
      <w:r>
        <w:rPr>
          <w:rFonts w:cs="宋体"/>
          <w:b/>
          <w:bCs/>
        </w:rPr>
      </w:r>
      <w:r/>
    </w:p>
    <w:p>
      <w:pPr>
        <w:pStyle w:val="1135"/>
        <w:contextualSpacing/>
        <w:ind w:firstLine="480"/>
        <w:spacing w:before="0" w:beforeAutospacing="0" w:after="0" w:afterAutospacing="0" w:line="360" w:lineRule="auto"/>
        <w:tabs>
          <w:tab w:val="left" w:pos="567" w:leader="none"/>
        </w:tabs>
      </w:pPr>
      <w:r>
        <w:rPr>
          <w:rFonts w:hint="eastAsia"/>
        </w:rPr>
        <w:t xml:space="preserve">本项目投标报价为</w:t>
      </w:r>
      <w:r>
        <w:rPr>
          <w:rFonts w:hint="eastAsia"/>
          <w:b/>
          <w:bCs/>
          <w:u w:val="single"/>
        </w:rPr>
        <w:t xml:space="preserve">固定单价</w:t>
      </w:r>
      <w:r>
        <w:rPr>
          <w:rFonts w:hint="eastAsia"/>
        </w:rPr>
        <w:t xml:space="preserve">，投标报价应包括招标文件所确定的招标范围相应货物和服务的供货、包装、运输、保险、配送、管理、维护、劳务、培训、验收、办公设备、设备、工具、耗材、运送工具及耗材、利润、风险、税金及政策性文件规定等各项应有费用，以及为完成该项货物或者服务项目所涉及到的一切相关费用，采购人不再支付其他任何费用。</w:t>
      </w:r>
      <w:r/>
    </w:p>
    <w:p>
      <w:pPr>
        <w:pStyle w:val="1135"/>
        <w:contextualSpacing/>
        <w:ind w:firstLine="480"/>
        <w:spacing w:before="0" w:beforeAutospacing="0" w:after="0" w:afterAutospacing="0" w:line="360" w:lineRule="auto"/>
        <w:tabs>
          <w:tab w:val="left" w:pos="567" w:leader="none"/>
        </w:tabs>
      </w:pPr>
      <w:r>
        <w:rPr>
          <w:rFonts w:hint="eastAsia"/>
        </w:rPr>
        <w:t xml:space="preserve">本项目的报价应包括完成该项服务项目所涉及到的一切相关费用，采购人不再支付其他任何费用。</w:t>
      </w:r>
      <w:r/>
    </w:p>
    <w:p>
      <w:pPr>
        <w:pStyle w:val="1135"/>
        <w:contextualSpacing/>
        <w:ind w:firstLine="482"/>
        <w:spacing w:before="0" w:beforeAutospacing="0" w:after="0" w:afterAutospacing="0" w:line="360" w:lineRule="auto"/>
        <w:tabs>
          <w:tab w:val="left" w:pos="567" w:leader="none"/>
        </w:tabs>
        <w:rPr>
          <w:b/>
          <w:bCs/>
        </w:rPr>
      </w:pPr>
      <w:r>
        <w:rPr>
          <w:rFonts w:hint="eastAsia"/>
          <w:b/>
          <w:bCs/>
        </w:rPr>
        <w:t xml:space="preserve">★注：服务期内，中标产品在江苏省药品（医用耗材）阳光采购平台挂网价出现价格调整的，采购人有权调整结算单价，调整原则为调减不调增（即阳光采购平台挂网价低于现中标单价的，则按阳光采购平台挂网价执行；反之不予调整）。（提供承诺书，格式自拟。未提供作无效投标处理）</w:t>
      </w:r>
      <w:r>
        <w:rPr>
          <w:b/>
          <w:bCs/>
        </w:rPr>
      </w:r>
      <w:r/>
    </w:p>
    <w:p>
      <w:pPr>
        <w:pStyle w:val="1135"/>
        <w:contextualSpacing/>
        <w:ind w:firstLine="482"/>
        <w:spacing w:before="0" w:beforeAutospacing="0" w:after="0" w:afterAutospacing="0" w:line="360" w:lineRule="auto"/>
        <w:tabs>
          <w:tab w:val="left" w:pos="567" w:leader="none"/>
        </w:tabs>
      </w:pPr>
      <w:r>
        <w:rPr>
          <w:rFonts w:hint="eastAsia"/>
          <w:b/>
          <w:bCs/>
        </w:rPr>
        <w:t xml:space="preserve">六、合同履行期限：</w:t>
      </w:r>
      <w:r>
        <w:rPr>
          <w:rFonts w:hint="eastAsia"/>
          <w:b/>
        </w:rPr>
        <w:t xml:space="preserve">2年。</w:t>
      </w:r>
      <w:r/>
    </w:p>
    <w:p>
      <w:pPr>
        <w:pStyle w:val="1135"/>
        <w:contextualSpacing/>
        <w:ind w:firstLine="482"/>
        <w:spacing w:before="0" w:beforeAutospacing="0" w:after="0" w:afterAutospacing="0" w:line="360" w:lineRule="auto"/>
        <w:tabs>
          <w:tab w:val="left" w:pos="567" w:leader="none"/>
        </w:tabs>
        <w:rPr>
          <w:b/>
          <w:bCs/>
        </w:rPr>
      </w:pPr>
      <w:r>
        <w:rPr>
          <w:rFonts w:hint="eastAsia"/>
          <w:b/>
          <w:bCs/>
        </w:rPr>
        <w:t xml:space="preserve">七、付款方式</w:t>
      </w:r>
      <w:r>
        <w:rPr>
          <w:b/>
          <w:bCs/>
        </w:rPr>
      </w:r>
      <w:r/>
    </w:p>
    <w:p>
      <w:pPr>
        <w:pStyle w:val="1072"/>
        <w:ind w:firstLine="480"/>
        <w:spacing w:line="360" w:lineRule="auto"/>
        <w:rPr>
          <w:rFonts w:ascii="宋体" w:hAnsi="宋体" w:cs="宋体"/>
          <w:sz w:val="24"/>
        </w:rPr>
      </w:pPr>
      <w:r>
        <w:rPr>
          <w:rFonts w:hint="eastAsia" w:ascii="宋体" w:hAnsi="宋体" w:cs="宋体"/>
          <w:sz w:val="24"/>
        </w:rPr>
        <w:t xml:space="preserve">义齿加工费用按月结算，合同执行后第4个月支付第1个月的货款，第5个月支付第2个月货款，依次类推。</w:t>
      </w:r>
      <w:r>
        <w:rPr>
          <w:rFonts w:ascii="宋体" w:hAnsi="宋体" w:cs="宋体"/>
          <w:sz w:val="24"/>
        </w:rPr>
      </w:r>
      <w:r/>
    </w:p>
    <w:p>
      <w:pPr>
        <w:pStyle w:val="1168"/>
        <w:contextualSpacing/>
        <w:ind w:left="-2" w:firstLine="480"/>
        <w:jc w:val="left"/>
        <w:spacing w:line="360" w:lineRule="auto"/>
        <w:tabs>
          <w:tab w:val="left" w:pos="567" w:leader="none"/>
        </w:tabs>
        <w:rPr>
          <w:rFonts w:ascii="宋体" w:hAnsi="宋体"/>
          <w:sz w:val="24"/>
          <w:szCs w:val="24"/>
        </w:rPr>
      </w:pPr>
      <w:r>
        <w:rPr>
          <w:rFonts w:ascii="宋体" w:hAnsi="宋体"/>
          <w:sz w:val="24"/>
          <w:szCs w:val="24"/>
        </w:rPr>
      </w:r>
      <w:r/>
    </w:p>
    <w:p>
      <w:pPr>
        <w:pStyle w:val="1072"/>
        <w:jc w:val="center"/>
        <w:spacing w:line="360" w:lineRule="auto"/>
        <w:rPr>
          <w:rFonts w:ascii="宋体" w:hAnsi="宋体"/>
          <w:b/>
          <w:sz w:val="36"/>
          <w:szCs w:val="36"/>
        </w:rPr>
        <w:outlineLvl w:val="0"/>
      </w:pPr>
      <w:r/>
      <w:bookmarkStart w:id="816" w:name="_Toc99301425"/>
      <w:r>
        <w:rPr>
          <w:rFonts w:ascii="宋体" w:hAnsi="宋体"/>
          <w:b/>
          <w:sz w:val="36"/>
          <w:szCs w:val="36"/>
        </w:rPr>
        <w:br w:type="page" w:clear="all"/>
        <w:t xml:space="preserve">第六章   拟签订的合同文本</w:t>
      </w:r>
      <w:bookmarkEnd w:id="816"/>
      <w:r>
        <w:rPr>
          <w:rFonts w:ascii="宋体" w:hAnsi="宋体"/>
          <w:b/>
          <w:sz w:val="36"/>
          <w:szCs w:val="36"/>
        </w:rPr>
      </w:r>
      <w:r/>
    </w:p>
    <w:p>
      <w:pPr>
        <w:pStyle w:val="1135"/>
        <w:jc w:val="both"/>
        <w:spacing w:before="0" w:beforeAutospacing="0" w:after="0" w:afterAutospacing="0" w:line="360" w:lineRule="auto"/>
        <w:widowControl w:val="off"/>
      </w:pPr>
      <w:r>
        <w:rPr>
          <w:rFonts w:hint="eastAsia"/>
          <w:b/>
          <w:lang w:val="zh-CN" w:bidi="ar"/>
        </w:rPr>
        <w:t xml:space="preserve">采购人（以下称甲</w:t>
      </w:r>
      <w:r>
        <w:rPr>
          <w:rFonts w:hint="eastAsia"/>
          <w:b/>
          <w:lang w:bidi="ar"/>
        </w:rPr>
        <w:t xml:space="preserve">方）:                       </w:t>
      </w:r>
      <w:r>
        <w:rPr>
          <w:rFonts w:hint="eastAsia"/>
          <w:lang w:bidi="ar"/>
        </w:rPr>
        <w:t xml:space="preserve">合同编号：</w:t>
      </w:r>
      <w:r/>
    </w:p>
    <w:p>
      <w:pPr>
        <w:pStyle w:val="1135"/>
        <w:jc w:val="both"/>
        <w:spacing w:before="0" w:beforeAutospacing="0" w:after="0" w:afterAutospacing="0" w:line="360" w:lineRule="auto"/>
        <w:widowControl w:val="off"/>
        <w:rPr>
          <w:u w:val="single"/>
        </w:rPr>
      </w:pPr>
      <w:r>
        <w:rPr>
          <w:rFonts w:hint="eastAsia"/>
          <w:b/>
          <w:lang w:bidi="ar"/>
        </w:rPr>
        <w:t xml:space="preserve">供应商（</w:t>
      </w:r>
      <w:r>
        <w:rPr>
          <w:rFonts w:hint="eastAsia"/>
          <w:b/>
          <w:lang w:val="zh-CN" w:bidi="ar"/>
        </w:rPr>
        <w:t xml:space="preserve">以下称</w:t>
      </w:r>
      <w:r>
        <w:rPr>
          <w:rFonts w:hint="eastAsia"/>
          <w:b/>
          <w:lang w:bidi="ar"/>
        </w:rPr>
        <w:t xml:space="preserve">乙方）:                       </w:t>
      </w:r>
      <w:r>
        <w:rPr>
          <w:rFonts w:hint="eastAsia"/>
          <w:lang w:bidi="ar"/>
        </w:rPr>
        <w:t xml:space="preserve">签订地点：</w:t>
      </w:r>
      <w:r>
        <w:rPr>
          <w:u w:val="single"/>
        </w:rPr>
      </w:r>
      <w:r/>
    </w:p>
    <w:p>
      <w:pPr>
        <w:pStyle w:val="1135"/>
        <w:ind w:firstLine="5280"/>
        <w:spacing w:before="0" w:beforeAutospacing="0" w:after="0" w:afterAutospacing="0" w:line="360" w:lineRule="auto"/>
        <w:widowControl w:val="off"/>
        <w:rPr>
          <w:b/>
        </w:rPr>
      </w:pPr>
      <w:r>
        <w:rPr>
          <w:rFonts w:hint="eastAsia"/>
          <w:lang w:bidi="ar"/>
        </w:rPr>
        <w:t xml:space="preserve">合同时间: </w:t>
      </w:r>
      <w:r>
        <w:rPr>
          <w:rFonts w:hint="eastAsia"/>
          <w:u w:val="single"/>
          <w:lang w:bidi="ar"/>
        </w:rPr>
        <w:t xml:space="preserve">    年   月   日</w:t>
      </w:r>
      <w:r>
        <w:rPr>
          <w:b/>
        </w:rPr>
      </w:r>
      <w:r/>
    </w:p>
    <w:p>
      <w:pPr>
        <w:pStyle w:val="1135"/>
        <w:ind w:firstLine="480"/>
        <w:jc w:val="both"/>
        <w:spacing w:before="0" w:beforeAutospacing="0" w:after="0" w:afterAutospacing="0" w:line="360" w:lineRule="auto"/>
        <w:widowControl w:val="off"/>
      </w:pPr>
      <w:r>
        <w:rPr>
          <w:rFonts w:hint="eastAsia"/>
          <w:lang w:bidi="ar"/>
        </w:rPr>
        <w:t xml:space="preserve">甲乙双方依据《中华人民共和国民法典》以及有关法律、法规的规定，经协商一致，订立本合同，以便共同遵守。</w:t>
      </w:r>
      <w:r/>
    </w:p>
    <w:p>
      <w:pPr>
        <w:pStyle w:val="1135"/>
        <w:ind w:firstLine="482"/>
        <w:jc w:val="both"/>
        <w:spacing w:before="0" w:beforeAutospacing="0" w:after="0" w:afterAutospacing="0" w:line="360" w:lineRule="auto"/>
        <w:widowControl w:val="off"/>
        <w:rPr>
          <w:b/>
        </w:rPr>
      </w:pPr>
      <w:r>
        <w:rPr>
          <w:rFonts w:hint="eastAsia"/>
          <w:b/>
          <w:lang w:bidi="ar"/>
        </w:rPr>
        <w:t xml:space="preserve">第一条 合同标的</w:t>
      </w:r>
      <w:r>
        <w:rPr>
          <w:b/>
        </w:rPr>
      </w:r>
      <w:r/>
    </w:p>
    <w:p>
      <w:pPr>
        <w:pStyle w:val="1072"/>
        <w:ind w:firstLine="480"/>
        <w:jc w:val="left"/>
        <w:spacing w:line="360" w:lineRule="auto"/>
        <w:widowControl/>
        <w:rPr>
          <w:rFonts w:ascii="宋体" w:hAnsi="宋体" w:cs="宋体"/>
          <w:sz w:val="24"/>
          <w:lang w:val="zh-CN"/>
        </w:rPr>
      </w:pPr>
      <w:r>
        <w:rPr>
          <w:rFonts w:hint="eastAsia" w:ascii="宋体" w:hAnsi="宋体" w:cs="宋体"/>
          <w:sz w:val="24"/>
          <w:lang w:val="zh-CN" w:bidi="ar"/>
        </w:rPr>
        <w:t xml:space="preserve">乙方根据甲方需求提供钟楼院区口腔种植类义齿加工服务。</w:t>
      </w:r>
      <w:r>
        <w:rPr>
          <w:rFonts w:ascii="宋体" w:hAnsi="宋体" w:cs="宋体"/>
          <w:sz w:val="24"/>
          <w:lang w:val="zh-CN"/>
        </w:rPr>
      </w:r>
      <w:r/>
    </w:p>
    <w:p>
      <w:pPr>
        <w:pStyle w:val="1135"/>
        <w:ind w:firstLine="482"/>
        <w:jc w:val="both"/>
        <w:spacing w:before="0" w:beforeAutospacing="0" w:after="0" w:afterAutospacing="0" w:line="360" w:lineRule="auto"/>
        <w:widowControl w:val="off"/>
        <w:rPr>
          <w:b/>
        </w:rPr>
      </w:pPr>
      <w:r>
        <w:rPr>
          <w:rFonts w:hint="eastAsia"/>
          <w:b/>
          <w:lang w:bidi="ar"/>
        </w:rPr>
        <w:t xml:space="preserve">第二条 合同价格</w:t>
      </w:r>
      <w:r>
        <w:rPr>
          <w:b/>
        </w:rPr>
      </w:r>
      <w:r/>
    </w:p>
    <w:p>
      <w:pPr>
        <w:pStyle w:val="1135"/>
        <w:ind w:firstLine="482"/>
        <w:spacing w:before="0" w:beforeAutospacing="0" w:after="0" w:afterAutospacing="0" w:line="360" w:lineRule="auto"/>
        <w:widowControl w:val="off"/>
        <w:rPr>
          <w:rFonts w:hint="eastAsia"/>
          <w:b/>
          <w:lang w:bidi="ar"/>
        </w:rPr>
      </w:pPr>
      <w:r>
        <w:rPr>
          <w:rFonts w:hint="eastAsia"/>
          <w:b/>
          <w:lang w:bidi="ar"/>
        </w:rPr>
        <w:t xml:space="preserve">签约合同总价（人民币，下同）：</w:t>
      </w:r>
      <w:r>
        <w:rPr>
          <w:rFonts w:hint="eastAsia"/>
          <w:b/>
          <w:u w:val="single"/>
          <w:lang w:bidi="ar"/>
        </w:rPr>
        <w:t xml:space="preserve">             </w:t>
      </w:r>
      <w:r>
        <w:rPr>
          <w:rFonts w:hint="eastAsia"/>
          <w:b/>
          <w:lang w:bidi="ar"/>
        </w:rPr>
        <w:t xml:space="preserve">元（小写       ）。 </w:t>
      </w:r>
      <w:r/>
    </w:p>
    <w:p>
      <w:pPr>
        <w:pStyle w:val="1135"/>
        <w:ind w:firstLine="482"/>
        <w:spacing w:before="0" w:beforeAutospacing="0" w:after="0" w:afterAutospacing="0" w:line="360" w:lineRule="auto"/>
        <w:widowControl w:val="off"/>
        <w:rPr>
          <w:rFonts w:hint="eastAsia"/>
          <w:b/>
          <w:bCs/>
          <w:lang w:bidi="ar"/>
        </w:rPr>
      </w:pPr>
      <w:r>
        <w:rPr>
          <w:rFonts w:hint="eastAsia"/>
          <w:b/>
          <w:bCs/>
          <w:lang w:val="zh-CN" w:bidi="ar"/>
        </w:rPr>
        <w:t xml:space="preserve">口腔种植类义齿加工</w:t>
      </w:r>
      <w:r>
        <w:rPr>
          <w:rFonts w:hint="eastAsia"/>
          <w:b/>
          <w:bCs/>
          <w:lang w:bidi="ar"/>
        </w:rPr>
        <w:t xml:space="preserve">清单及中标单价：</w:t>
      </w:r>
      <w:r/>
    </w:p>
    <w:tbl>
      <w:tblPr>
        <w:tblW w:w="4998" w:type="pct"/>
        <w:jc w:val="center"/>
        <w:tblInd w:w="0" w:type="dxa"/>
        <w:tblLayout w:type="autofit"/>
        <w:tblCellMar>
          <w:left w:w="108" w:type="dxa"/>
          <w:top w:w="0" w:type="dxa"/>
          <w:right w:w="108" w:type="dxa"/>
          <w:bottom w:w="0" w:type="dxa"/>
        </w:tblCellMar>
        <w:tblLook w:val="04A0" w:firstRow="1" w:lastRow="0" w:firstColumn="1" w:lastColumn="0" w:noHBand="0" w:noVBand="1"/>
      </w:tblPr>
      <w:tblGrid>
        <w:gridCol w:w="1479"/>
        <w:gridCol w:w="1470"/>
        <w:gridCol w:w="1488"/>
        <w:gridCol w:w="979"/>
        <w:gridCol w:w="1313"/>
        <w:gridCol w:w="2555"/>
      </w:tblGrid>
      <w:tr>
        <w:trPr>
          <w:cantSplit/>
          <w:trHeight w:val="312"/>
        </w:trPr>
        <w:tc>
          <w:tcPr>
            <w:tcBorders>
              <w:top w:val="single" w:color="000000" w:sz="4" w:space="0"/>
              <w:left w:val="single" w:color="000000" w:sz="4" w:space="0"/>
              <w:bottom w:val="single" w:color="000000" w:sz="4" w:space="0"/>
              <w:right w:val="single" w:color="000000" w:sz="4" w:space="0"/>
            </w:tcBorders>
            <w:tcW w:w="796" w:type="pct"/>
            <w:vAlign w:val="center"/>
            <w:vMerge w:val="restart"/>
            <w:textDirection w:val="lrTb"/>
            <w:noWrap w:val="false"/>
          </w:tcPr>
          <w:p>
            <w:pPr>
              <w:pStyle w:val="1072"/>
              <w:jc w:val="center"/>
              <w:widowControl/>
              <w:rPr>
                <w:rFonts w:ascii="宋体" w:hAnsi="宋体" w:cs="宋体"/>
                <w:b/>
                <w:bCs/>
                <w:szCs w:val="21"/>
              </w:rPr>
            </w:pPr>
            <w:r>
              <w:rPr>
                <w:rFonts w:hint="eastAsia" w:ascii="宋体" w:hAnsi="宋体" w:cs="宋体"/>
                <w:b/>
                <w:bCs/>
                <w:szCs w:val="21"/>
              </w:rPr>
              <w:t xml:space="preserve">种类</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91" w:type="pct"/>
            <w:vAlign w:val="center"/>
            <w:vMerge w:val="restart"/>
            <w:textDirection w:val="lrTb"/>
            <w:noWrap w:val="false"/>
          </w:tcPr>
          <w:p>
            <w:pPr>
              <w:pStyle w:val="1072"/>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801" w:type="pct"/>
            <w:vAlign w:val="center"/>
            <w:vMerge w:val="restart"/>
            <w:textDirection w:val="lrTb"/>
            <w:noWrap w:val="false"/>
          </w:tcPr>
          <w:p>
            <w:pPr>
              <w:pStyle w:val="1072"/>
              <w:jc w:val="center"/>
              <w:widowControl/>
              <w:rPr>
                <w:rFonts w:ascii="宋体" w:hAnsi="宋体" w:cs="宋体"/>
                <w:b/>
                <w:bCs/>
                <w:szCs w:val="21"/>
              </w:rPr>
            </w:pPr>
            <w:r>
              <w:rPr>
                <w:rFonts w:hint="eastAsia" w:ascii="宋体" w:hAnsi="宋体" w:cs="宋体"/>
                <w:b/>
                <w:bCs/>
                <w:szCs w:val="21"/>
              </w:rPr>
              <w:t xml:space="preserve">品名</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527" w:type="pct"/>
            <w:vAlign w:val="center"/>
            <w:vMerge w:val="restart"/>
            <w:textDirection w:val="lrTb"/>
            <w:noWrap w:val="false"/>
          </w:tcPr>
          <w:p>
            <w:pPr>
              <w:pStyle w:val="1072"/>
              <w:jc w:val="center"/>
              <w:widowControl/>
              <w:rPr>
                <w:rFonts w:ascii="宋体" w:hAnsi="宋体" w:cs="宋体"/>
                <w:b/>
                <w:bCs/>
                <w:szCs w:val="21"/>
              </w:rPr>
            </w:pPr>
            <w:r>
              <w:rPr>
                <w:rFonts w:hint="eastAsia" w:ascii="宋体" w:hAnsi="宋体" w:cs="宋体"/>
                <w:b/>
                <w:bCs/>
                <w:szCs w:val="21"/>
              </w:rPr>
              <w:t xml:space="preserve">规格</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707" w:type="pct"/>
            <w:vAlign w:val="center"/>
            <w:vMerge w:val="restart"/>
            <w:textDirection w:val="lrTb"/>
            <w:noWrap w:val="false"/>
          </w:tcPr>
          <w:p>
            <w:pPr>
              <w:pStyle w:val="1072"/>
              <w:jc w:val="center"/>
              <w:widowControl/>
              <w:rPr>
                <w:rFonts w:ascii="宋体" w:hAnsi="宋体" w:cs="宋体"/>
                <w:b/>
                <w:bCs/>
                <w:szCs w:val="21"/>
              </w:rPr>
            </w:pPr>
            <w:r>
              <w:rPr>
                <w:rFonts w:hint="eastAsia" w:ascii="宋体" w:hAnsi="宋体" w:cs="宋体"/>
                <w:b/>
                <w:bCs/>
                <w:szCs w:val="21"/>
              </w:rPr>
              <w:t xml:space="preserve">中标单价（元）</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375" w:type="pct"/>
            <w:vAlign w:val="center"/>
            <w:vMerge w:val="restart"/>
            <w:textDirection w:val="lrTb"/>
            <w:noWrap w:val="false"/>
          </w:tcPr>
          <w:p>
            <w:pPr>
              <w:pStyle w:val="1072"/>
              <w:jc w:val="center"/>
              <w:widowControl/>
              <w:rPr>
                <w:rFonts w:ascii="宋体" w:hAnsi="宋体" w:cs="宋体"/>
                <w:b/>
                <w:bCs/>
                <w:szCs w:val="21"/>
              </w:rPr>
            </w:pPr>
            <w:r>
              <w:rPr>
                <w:rFonts w:hint="eastAsia" w:ascii="宋体" w:hAnsi="宋体" w:cs="宋体"/>
                <w:b/>
                <w:bCs/>
                <w:szCs w:val="21"/>
              </w:rPr>
              <w:t xml:space="preserve">材料及成份备注</w:t>
            </w:r>
            <w:r>
              <w:rPr>
                <w:rFonts w:ascii="宋体" w:hAnsi="宋体" w:cs="宋体"/>
                <w:b/>
                <w:bCs/>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国产氧化锆类</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pStyle w:val="1072"/>
              <w:jc w:val="left"/>
              <w:widowControl/>
              <w:rPr>
                <w:rFonts w:ascii="宋体" w:hAnsi="宋体" w:cs="宋体"/>
                <w:szCs w:val="21"/>
              </w:rPr>
            </w:pPr>
            <w:r>
              <w:rPr>
                <w:rFonts w:hint="eastAsia" w:ascii="宋体" w:hAnsi="宋体" w:cs="宋体"/>
                <w:sz w:val="20"/>
                <w:szCs w:val="20"/>
              </w:rPr>
              <w:t xml:space="preserve">种植上部氧化锆全瓷冠/全锆冠（爱尔创）</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每颗</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pStyle w:val="1072"/>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75"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全瓷冠和全锆冠收费一致；包括可能存在的基台切削，灌模，模型打印，基台预粘接，基台定位器人工牙龈均不额外收费。若制作普通牙冠，按照一样的标准收费。</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96" w:type="pct"/>
            <w:vAlign w:val="center"/>
            <w:vMerge w:val="restart"/>
            <w:textDirection w:val="lrTb"/>
            <w:noWrap w:val="false"/>
          </w:tcPr>
          <w:p>
            <w:pPr>
              <w:pStyle w:val="1072"/>
              <w:jc w:val="center"/>
              <w:widowControl/>
              <w:rPr>
                <w:rFonts w:ascii="宋体" w:hAnsi="宋体" w:cs="宋体"/>
                <w:szCs w:val="21"/>
              </w:rPr>
            </w:pPr>
            <w:r>
              <w:rPr>
                <w:rFonts w:hint="eastAsia" w:ascii="宋体" w:hAnsi="宋体" w:cs="宋体"/>
                <w:szCs w:val="21"/>
              </w:rPr>
              <w:t xml:space="preserve">进口氧化锆类</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pStyle w:val="1072"/>
              <w:jc w:val="left"/>
              <w:widowControl/>
              <w:rPr>
                <w:rFonts w:ascii="宋体" w:hAnsi="宋体" w:cs="宋体"/>
                <w:szCs w:val="21"/>
              </w:rPr>
            </w:pPr>
            <w:r>
              <w:rPr>
                <w:rFonts w:hint="eastAsia" w:ascii="宋体" w:hAnsi="宋体" w:cs="宋体"/>
                <w:sz w:val="20"/>
                <w:szCs w:val="20"/>
              </w:rPr>
              <w:t xml:space="preserve">种植上部氧化锆全瓷冠/全锆冠（泽康）</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每颗</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pStyle w:val="1072"/>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75"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全瓷冠和全锆冠收费一致；包括可能存在的基台切削，灌模，模型打印，基台预粘接，基台定位器人工牙龈均不额外收费。若制作普通牙冠，按照一样的标准收费。</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9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pStyle w:val="1072"/>
              <w:jc w:val="left"/>
              <w:widowControl/>
              <w:rPr>
                <w:rFonts w:ascii="宋体" w:hAnsi="宋体" w:cs="宋体"/>
                <w:szCs w:val="21"/>
              </w:rPr>
            </w:pPr>
            <w:r>
              <w:rPr>
                <w:rFonts w:hint="eastAsia" w:ascii="宋体" w:hAnsi="宋体" w:cs="宋体"/>
                <w:sz w:val="20"/>
                <w:szCs w:val="20"/>
              </w:rPr>
              <w:t xml:space="preserve">种植上部氧化锆全瓷冠/全锆冠（威兰德）</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每颗</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pStyle w:val="1072"/>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75"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全瓷冠和全锆冠收费一致；包括可能存在的基台切削，灌模，模型打印，基台预粘接，基台定位器人工牙龈均不额外收费。若制作普通牙冠，按照一样的标准收费。</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9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pStyle w:val="1072"/>
              <w:jc w:val="left"/>
              <w:widowControl/>
              <w:rPr>
                <w:rFonts w:ascii="宋体" w:hAnsi="宋体" w:cs="宋体"/>
                <w:szCs w:val="21"/>
              </w:rPr>
            </w:pPr>
            <w:r>
              <w:rPr>
                <w:rFonts w:hint="eastAsia" w:ascii="宋体" w:hAnsi="宋体" w:cs="宋体"/>
                <w:sz w:val="20"/>
                <w:szCs w:val="20"/>
              </w:rPr>
              <w:t xml:space="preserve">种植上部氧化锆全瓷冠/全锆冠（3M LAVA）</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每颗</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pStyle w:val="1072"/>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75"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全瓷冠和全锆冠收费一致；包括可能存在的基台切削，灌模，模型打印，基台预粘接，基台定位器人工牙龈均不额外收费。若制作普通牙冠，按照一样的标准收费。</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96" w:type="pct"/>
            <w:vAlign w:val="center"/>
            <w:vMerge w:val="restart"/>
            <w:textDirection w:val="lrTb"/>
            <w:noWrap w:val="false"/>
          </w:tcPr>
          <w:p>
            <w:pPr>
              <w:pStyle w:val="1072"/>
              <w:jc w:val="center"/>
              <w:widowControl/>
              <w:rPr>
                <w:rFonts w:ascii="宋体" w:hAnsi="宋体" w:cs="宋体"/>
                <w:szCs w:val="21"/>
              </w:rPr>
            </w:pPr>
            <w:r>
              <w:rPr>
                <w:rFonts w:hint="eastAsia" w:ascii="宋体" w:hAnsi="宋体" w:cs="宋体"/>
                <w:szCs w:val="21"/>
              </w:rPr>
              <w:t xml:space="preserve">基台类</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纯钛切割基台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每个</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pStyle w:val="1072"/>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75" w:type="pct"/>
            <w:vAlign w:val="center"/>
            <w:textDirection w:val="lrTb"/>
            <w:noWrap w:val="false"/>
          </w:tcPr>
          <w:p>
            <w:pPr>
              <w:pStyle w:val="1072"/>
              <w:jc w:val="left"/>
              <w:rPr>
                <w:rFonts w:ascii="宋体" w:hAnsi="宋体" w:cs="宋体"/>
                <w:szCs w:val="21"/>
              </w:rPr>
            </w:pP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9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纯钛一体冠</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每个</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pStyle w:val="1072"/>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75" w:type="pct"/>
            <w:vAlign w:val="center"/>
            <w:textDirection w:val="lrTb"/>
            <w:noWrap w:val="false"/>
          </w:tcPr>
          <w:p>
            <w:pPr>
              <w:pStyle w:val="1072"/>
              <w:jc w:val="left"/>
              <w:rPr>
                <w:rFonts w:ascii="宋体" w:hAnsi="宋体" w:cs="宋体"/>
                <w:szCs w:val="21"/>
              </w:rPr>
            </w:pP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9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7</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氧化锆全瓷基台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每个</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pStyle w:val="1072"/>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75" w:type="pct"/>
            <w:vAlign w:val="center"/>
            <w:textDirection w:val="lrTb"/>
            <w:noWrap w:val="false"/>
          </w:tcPr>
          <w:p>
            <w:pPr>
              <w:pStyle w:val="1072"/>
              <w:jc w:val="left"/>
              <w:rPr>
                <w:rFonts w:ascii="宋体" w:hAnsi="宋体" w:cs="宋体"/>
                <w:szCs w:val="21"/>
              </w:rPr>
            </w:pP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96" w:type="pct"/>
            <w:vAlign w:val="center"/>
            <w:vMerge w:val="restart"/>
            <w:textDirection w:val="lrTb"/>
            <w:noWrap w:val="false"/>
          </w:tcPr>
          <w:p>
            <w:pPr>
              <w:pStyle w:val="1072"/>
              <w:jc w:val="center"/>
              <w:widowControl/>
              <w:rPr>
                <w:rFonts w:ascii="宋体" w:hAnsi="宋体" w:cs="宋体"/>
                <w:szCs w:val="21"/>
              </w:rPr>
            </w:pPr>
            <w:r>
              <w:rPr>
                <w:rFonts w:hint="eastAsia" w:ascii="宋体" w:hAnsi="宋体" w:cs="宋体"/>
                <w:szCs w:val="21"/>
              </w:rPr>
              <w:t xml:space="preserve">其他</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种植上部烤塑冠</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每颗</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pStyle w:val="1072"/>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75"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包括可能存在的基台切削，灌模，模型打印，基台预粘接，基台定位器人工牙龈均不额外收费。</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9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种植上部预成杆卡附着体</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每个焊点</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pStyle w:val="1072"/>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75"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包括可能存在的基台切削，灌模，模型打印，基台预粘接，基台定位器人工牙龈均不额外收费。</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9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种植上部铸造杆卡附着体</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每段</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pStyle w:val="1072"/>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75"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包括可能存在的基台切削，灌模，模型打印，基台预粘接，基台定位器人工牙龈均不额外收费。</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9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牙龈瓷</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每颗</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pStyle w:val="1072"/>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75" w:type="pct"/>
            <w:vAlign w:val="center"/>
            <w:textDirection w:val="lrTb"/>
            <w:noWrap w:val="false"/>
          </w:tcPr>
          <w:p>
            <w:pPr>
              <w:pStyle w:val="1072"/>
              <w:jc w:val="left"/>
              <w:rPr>
                <w:rFonts w:ascii="宋体" w:hAnsi="宋体" w:cs="宋体"/>
                <w:szCs w:val="21"/>
              </w:rPr>
            </w:pPr>
            <w:r>
              <w:rPr>
                <w:rFonts w:hint="eastAsia" w:ascii="宋体" w:hAnsi="宋体" w:cs="宋体"/>
                <w:szCs w:val="21"/>
              </w:rPr>
              <w:t xml:space="preserve">牙龈瓷不额外收费</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9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夜磨牙颌垫</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每副</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pStyle w:val="1072"/>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75" w:type="pct"/>
            <w:vAlign w:val="center"/>
            <w:textDirection w:val="lrTb"/>
            <w:noWrap w:val="false"/>
          </w:tcPr>
          <w:p>
            <w:pPr>
              <w:pStyle w:val="1072"/>
              <w:jc w:val="left"/>
              <w:rPr>
                <w:rFonts w:ascii="宋体" w:hAnsi="宋体" w:cs="宋体"/>
                <w:szCs w:val="21"/>
              </w:rPr>
            </w:pP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9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种植简易导板</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每副</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pStyle w:val="1072"/>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75" w:type="pct"/>
            <w:vAlign w:val="center"/>
            <w:textDirection w:val="lrTb"/>
            <w:noWrap w:val="false"/>
          </w:tcPr>
          <w:p>
            <w:pPr>
              <w:pStyle w:val="1072"/>
              <w:jc w:val="left"/>
              <w:rPr>
                <w:rFonts w:ascii="宋体" w:hAnsi="宋体" w:cs="宋体"/>
                <w:szCs w:val="21"/>
              </w:rPr>
            </w:pP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9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种植放射导板</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每副</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pStyle w:val="1072"/>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75" w:type="pct"/>
            <w:vAlign w:val="center"/>
            <w:textDirection w:val="lrTb"/>
            <w:noWrap w:val="false"/>
          </w:tcPr>
          <w:p>
            <w:pPr>
              <w:pStyle w:val="1072"/>
              <w:jc w:val="left"/>
              <w:rPr>
                <w:rFonts w:ascii="宋体" w:hAnsi="宋体" w:cs="宋体"/>
                <w:szCs w:val="21"/>
              </w:rPr>
            </w:pP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9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种植数字化导板 （1-2个洞）</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每副</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pStyle w:val="1072"/>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75" w:type="pct"/>
            <w:vAlign w:val="center"/>
            <w:textDirection w:val="lrTb"/>
            <w:noWrap w:val="false"/>
          </w:tcPr>
          <w:p>
            <w:pPr>
              <w:pStyle w:val="1072"/>
              <w:jc w:val="left"/>
              <w:rPr>
                <w:rFonts w:ascii="宋体" w:hAnsi="宋体" w:cs="宋体"/>
                <w:szCs w:val="21"/>
              </w:rPr>
            </w:pP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9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pStyle w:val="1072"/>
              <w:jc w:val="center"/>
              <w:widowControl/>
              <w:rPr>
                <w:rFonts w:ascii="宋体" w:hAnsi="宋体" w:cs="宋体"/>
                <w:szCs w:val="21"/>
              </w:rPr>
            </w:pPr>
            <w:r>
              <w:rPr>
                <w:rFonts w:ascii="宋体" w:hAnsi="宋体" w:cs="宋体"/>
                <w:szCs w:val="21"/>
              </w:rPr>
              <w:t xml:space="preserve">16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种植数字化导板 （3个洞及以上）</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每副</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pStyle w:val="1072"/>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75" w:type="pct"/>
            <w:vAlign w:val="center"/>
            <w:textDirection w:val="lrTb"/>
            <w:noWrap w:val="false"/>
          </w:tcPr>
          <w:p>
            <w:pPr>
              <w:pStyle w:val="1072"/>
              <w:jc w:val="left"/>
              <w:rPr>
                <w:rFonts w:ascii="宋体" w:hAnsi="宋体" w:cs="宋体"/>
                <w:szCs w:val="21"/>
              </w:rPr>
            </w:pP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9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pStyle w:val="1072"/>
              <w:jc w:val="center"/>
              <w:widowControl/>
              <w:rPr>
                <w:rFonts w:ascii="宋体" w:hAnsi="宋体" w:cs="宋体"/>
                <w:szCs w:val="21"/>
              </w:rPr>
            </w:pPr>
            <w:r>
              <w:rPr>
                <w:rFonts w:ascii="宋体" w:hAnsi="宋体" w:cs="宋体"/>
                <w:szCs w:val="21"/>
              </w:rPr>
              <w:t xml:space="preserve">17</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种植上部临时冠</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每颗</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pStyle w:val="1072"/>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75" w:type="pct"/>
            <w:vAlign w:val="center"/>
            <w:textDirection w:val="lrTb"/>
            <w:noWrap w:val="false"/>
          </w:tcPr>
          <w:p>
            <w:pPr>
              <w:pStyle w:val="1072"/>
              <w:jc w:val="left"/>
              <w:widowControl/>
              <w:rPr>
                <w:rFonts w:hint="eastAsia" w:ascii="宋体" w:hAnsi="宋体" w:cs="宋体"/>
                <w:szCs w:val="21"/>
              </w:rPr>
            </w:pPr>
            <w:r>
              <w:rPr>
                <w:rFonts w:hint="eastAsia" w:ascii="宋体" w:hAnsi="宋体" w:cs="宋体"/>
                <w:szCs w:val="21"/>
              </w:rPr>
              <w:t xml:space="preserve">临时参考外形</w:t>
            </w:r>
            <w:r/>
          </w:p>
          <w:p>
            <w:pPr>
              <w:pStyle w:val="1072"/>
              <w:jc w:val="left"/>
              <w:widowControl/>
              <w:rPr>
                <w:rFonts w:hint="eastAsia" w:ascii="宋体" w:hAnsi="宋体" w:cs="宋体"/>
                <w:szCs w:val="21"/>
              </w:rPr>
            </w:pPr>
            <w:r>
              <w:rPr>
                <w:rFonts w:hint="eastAsia" w:ascii="宋体" w:hAnsi="宋体" w:cs="宋体"/>
                <w:szCs w:val="21"/>
              </w:rPr>
              <w:t xml:space="preserve">种植上部临时冠</w:t>
            </w:r>
            <w:r>
              <w:rPr>
                <w:rFonts w:hint="eastAsia" w:ascii="宋体" w:hAnsi="宋体" w:cs="宋体"/>
                <w:szCs w:val="21"/>
              </w:rPr>
              <w:t xml:space="preserve">不额外收费</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9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pStyle w:val="1072"/>
              <w:jc w:val="center"/>
              <w:widowControl/>
              <w:rPr>
                <w:rFonts w:ascii="宋体" w:hAnsi="宋体" w:cs="宋体"/>
                <w:szCs w:val="21"/>
              </w:rPr>
            </w:pPr>
            <w:r>
              <w:rPr>
                <w:rFonts w:ascii="宋体" w:hAnsi="宋体" w:cs="宋体"/>
                <w:szCs w:val="21"/>
              </w:rPr>
              <w:t xml:space="preserve">18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种植上部树脂冠</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每颗</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pStyle w:val="1072"/>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75"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长时间（3-6个月）口内使用</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9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pStyle w:val="1072"/>
              <w:jc w:val="center"/>
              <w:widowControl/>
              <w:rPr>
                <w:rFonts w:ascii="宋体" w:hAnsi="宋体" w:cs="宋体"/>
                <w:szCs w:val="21"/>
              </w:rPr>
            </w:pPr>
            <w:r>
              <w:rPr>
                <w:rFonts w:ascii="宋体" w:hAnsi="宋体" w:cs="宋体"/>
                <w:szCs w:val="21"/>
              </w:rPr>
              <w:t xml:space="preserve">18</w:t>
            </w: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种植临时基台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每个</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pStyle w:val="1072"/>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75"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长时间（3-6个月）口内使用</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9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pStyle w:val="1072"/>
              <w:jc w:val="center"/>
              <w:widowControl/>
              <w:rPr>
                <w:rFonts w:ascii="宋体" w:hAnsi="宋体" w:cs="宋体"/>
                <w:szCs w:val="21"/>
              </w:rPr>
            </w:pPr>
            <w:r>
              <w:rPr>
                <w:rFonts w:ascii="宋体" w:hAnsi="宋体" w:cs="宋体"/>
                <w:szCs w:val="21"/>
              </w:rPr>
              <w:t xml:space="preserve">19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All-on-4纯钛切削支架</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每副</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pStyle w:val="1072"/>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75"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半口系列价格由（支架+种植牙冠）2部分组成，不再收任何额外费用。</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9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pStyle w:val="1072"/>
              <w:jc w:val="center"/>
              <w:widowControl/>
              <w:rPr>
                <w:rFonts w:ascii="宋体" w:hAnsi="宋体" w:cs="宋体"/>
                <w:szCs w:val="21"/>
              </w:rPr>
            </w:pPr>
            <w:r>
              <w:rPr>
                <w:rFonts w:ascii="宋体" w:hAnsi="宋体" w:cs="宋体"/>
                <w:szCs w:val="21"/>
              </w:rPr>
              <w:t xml:space="preserve">20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All-on-5纯钛切削支架</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每副</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pStyle w:val="1072"/>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75"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半口系列价格由（支架+种植牙冠）2部分组成，不再收任何额外费用。</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9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All-on-6纯钛切削支架</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每副</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pStyle w:val="1072"/>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75"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半口系列价格由（支架+种植牙冠）2部分组成，不再收任何额外费用。</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9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All-on-7纯钛切削支架</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每副</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pStyle w:val="1072"/>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75"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半口系列价格由（支架+种植牙冠）2部分组成，不再收任何额外费用。</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9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t xml:space="preserve">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All-on-8纯钛切削支架</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每副</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pStyle w:val="1072"/>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75"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半口系列价格由（支架+种植牙冠）2部分组成，不再收任何额外费用。</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9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t xml:space="preserve">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半口即刻修复配台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每次</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pStyle w:val="1072"/>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75" w:type="pct"/>
            <w:vAlign w:val="center"/>
            <w:textDirection w:val="lrTb"/>
            <w:noWrap w:val="false"/>
          </w:tcPr>
          <w:p>
            <w:pPr>
              <w:pStyle w:val="1072"/>
              <w:jc w:val="left"/>
              <w:rPr>
                <w:rFonts w:ascii="宋体" w:hAnsi="宋体" w:cs="宋体"/>
                <w:szCs w:val="21"/>
              </w:rPr>
            </w:pPr>
            <w:r>
              <w:rPr>
                <w:rFonts w:hint="eastAsia" w:ascii="宋体" w:hAnsi="宋体" w:cs="宋体"/>
                <w:szCs w:val="21"/>
              </w:rPr>
              <w:t xml:space="preserve">钛基底不额外收费，技师现场制作。</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796"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t xml:space="preserve">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全口即刻修复配台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每次</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pStyle w:val="1072"/>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75" w:type="pct"/>
            <w:vAlign w:val="center"/>
            <w:textDirection w:val="lrTb"/>
            <w:noWrap w:val="false"/>
          </w:tcPr>
          <w:p>
            <w:pPr>
              <w:pStyle w:val="1072"/>
              <w:jc w:val="left"/>
              <w:rPr>
                <w:rFonts w:ascii="宋体" w:hAnsi="宋体" w:cs="宋体"/>
                <w:szCs w:val="21"/>
              </w:rPr>
            </w:pPr>
            <w:r>
              <w:rPr>
                <w:rFonts w:hint="eastAsia" w:ascii="宋体" w:hAnsi="宋体" w:cs="宋体"/>
                <w:szCs w:val="21"/>
              </w:rPr>
              <w:t xml:space="preserve">钛基底不额外收费。技师现场制作。</w:t>
            </w:r>
            <w:r>
              <w:rPr>
                <w:rFonts w:ascii="宋体" w:hAnsi="宋体" w:cs="宋体"/>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pStyle w:val="1072"/>
              <w:jc w:val="center"/>
              <w:widowControl/>
              <w:rPr>
                <w:rFonts w:ascii="宋体" w:hAnsi="宋体" w:cs="宋体"/>
                <w:szCs w:val="21"/>
              </w:rPr>
            </w:pPr>
            <w:r>
              <w:rPr>
                <w:rFonts w:ascii="宋体" w:hAnsi="宋体" w:cs="宋体"/>
                <w:szCs w:val="21"/>
              </w:rPr>
              <w:t xml:space="preserve">26</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胶托式活动义齿</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每副</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（即100+30*牙数）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75" w:type="pct"/>
            <w:vAlign w:val="center"/>
            <w:textDirection w:val="lrTb"/>
            <w:noWrap w:val="false"/>
          </w:tcPr>
          <w:p>
            <w:pPr>
              <w:pStyle w:val="1072"/>
              <w:jc w:val="left"/>
              <w:widowControl/>
              <w:rPr>
                <w:rFonts w:ascii="宋体" w:hAnsi="宋体" w:cs="宋体"/>
                <w:strike/>
                <w:szCs w:val="21"/>
              </w:rPr>
            </w:pPr>
            <w:r>
              <w:rPr>
                <w:rFonts w:hint="eastAsia"/>
              </w:rPr>
              <w:t xml:space="preserve">牙数暂按6颗算，投标时需明确牙托架+单颗义齿费用，最终按投标单价结算，即牙托架+单颗义齿费用*牙数。</w:t>
            </w:r>
            <w:r>
              <w:rPr>
                <w:rFonts w:ascii="宋体" w:hAnsi="宋体" w:cs="宋体"/>
                <w:strike/>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pStyle w:val="1072"/>
              <w:jc w:val="center"/>
              <w:widowControl/>
              <w:rPr>
                <w:rFonts w:ascii="宋体" w:hAnsi="宋体" w:cs="宋体"/>
                <w:szCs w:val="21"/>
              </w:rPr>
            </w:pPr>
            <w:r>
              <w:rPr>
                <w:rFonts w:ascii="宋体" w:hAnsi="宋体" w:cs="宋体"/>
                <w:szCs w:val="21"/>
              </w:rPr>
              <w:t xml:space="preserve">27</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保持器式临时牙</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每副</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pStyle w:val="1072"/>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75" w:type="pct"/>
            <w:vAlign w:val="center"/>
            <w:textDirection w:val="lrTb"/>
            <w:noWrap w:val="false"/>
          </w:tcPr>
          <w:p>
            <w:pPr>
              <w:pStyle w:val="1072"/>
              <w:jc w:val="left"/>
              <w:widowControl/>
              <w:rPr>
                <w:rFonts w:ascii="宋体" w:hAnsi="宋体" w:cs="宋体"/>
                <w:strike/>
                <w:szCs w:val="21"/>
              </w:rPr>
            </w:pPr>
            <w:r>
              <w:rPr>
                <w:rFonts w:ascii="宋体" w:hAnsi="宋体" w:cs="宋体"/>
                <w:strike/>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pStyle w:val="1072"/>
              <w:jc w:val="center"/>
              <w:widowControl/>
              <w:rPr>
                <w:rFonts w:ascii="宋体" w:hAnsi="宋体" w:cs="宋体"/>
                <w:szCs w:val="21"/>
              </w:rPr>
            </w:pPr>
            <w:r>
              <w:rPr>
                <w:rFonts w:ascii="宋体" w:hAnsi="宋体" w:cs="宋体"/>
                <w:szCs w:val="21"/>
              </w:rPr>
              <w:t xml:space="preserve">28</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3D打印半口种植即刻修复树脂冠</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每副</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pStyle w:val="1072"/>
              <w:jc w:val="center"/>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75" w:type="pct"/>
            <w:vAlign w:val="center"/>
            <w:textDirection w:val="lrTb"/>
            <w:noWrap w:val="false"/>
          </w:tcPr>
          <w:p>
            <w:pPr>
              <w:pStyle w:val="1072"/>
              <w:jc w:val="left"/>
              <w:widowControl/>
              <w:rPr>
                <w:rFonts w:ascii="宋体" w:hAnsi="宋体" w:cs="宋体"/>
                <w:strike/>
                <w:szCs w:val="21"/>
              </w:rPr>
            </w:pPr>
            <w:r>
              <w:rPr>
                <w:rFonts w:hint="eastAsia" w:ascii="宋体" w:hAnsi="宋体" w:cs="宋体"/>
                <w:szCs w:val="21"/>
              </w:rPr>
              <w:t xml:space="preserve">钛基底不额外收费</w:t>
            </w:r>
            <w:r>
              <w:rPr>
                <w:rFonts w:ascii="宋体" w:hAnsi="宋体" w:cs="宋体"/>
                <w:strike/>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796" w:type="pct"/>
            <w:vAlign w:val="center"/>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91" w:type="pct"/>
            <w:vAlign w:val="center"/>
            <w:textDirection w:val="lrTb"/>
            <w:noWrap w:val="false"/>
          </w:tcPr>
          <w:p>
            <w:pPr>
              <w:pStyle w:val="1072"/>
              <w:jc w:val="center"/>
              <w:widowControl/>
              <w:rPr>
                <w:rFonts w:ascii="宋体" w:hAnsi="宋体" w:cs="宋体"/>
                <w:szCs w:val="21"/>
              </w:rPr>
            </w:pPr>
            <w:r>
              <w:rPr>
                <w:rFonts w:ascii="宋体" w:hAnsi="宋体" w:cs="宋体"/>
                <w:szCs w:val="21"/>
              </w:rPr>
              <w:t xml:space="preserve">29</w:t>
            </w:r>
            <w:r/>
          </w:p>
        </w:tc>
        <w:tc>
          <w:tcPr>
            <w:tcBorders>
              <w:top w:val="single" w:color="000000" w:sz="4" w:space="0"/>
              <w:left w:val="single" w:color="000000" w:sz="4" w:space="0"/>
              <w:bottom w:val="single" w:color="000000" w:sz="4" w:space="0"/>
              <w:right w:val="single" w:color="000000" w:sz="4" w:space="0"/>
            </w:tcBorders>
            <w:tcW w:w="801"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隐形义齿</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2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每副</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707"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（即100+30*牙数）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375" w:type="pct"/>
            <w:vAlign w:val="center"/>
            <w:textDirection w:val="lrTb"/>
            <w:noWrap w:val="false"/>
          </w:tcPr>
          <w:p>
            <w:pPr>
              <w:pStyle w:val="1072"/>
              <w:jc w:val="left"/>
              <w:widowControl/>
              <w:rPr>
                <w:rFonts w:ascii="宋体" w:hAnsi="宋体" w:cs="宋体"/>
                <w:szCs w:val="21"/>
              </w:rPr>
            </w:pPr>
            <w:r>
              <w:rPr>
                <w:rFonts w:hint="eastAsia"/>
              </w:rPr>
              <w:t xml:space="preserve">牙数暂按6颗算，投标时需明确牙托架+单颗义齿费用，最终按投标单价结算，即牙托架+单颗义齿费用*牙数。</w:t>
            </w:r>
            <w:r>
              <w:rPr>
                <w:rFonts w:ascii="宋体" w:hAnsi="宋体" w:cs="宋体"/>
                <w:szCs w:val="21"/>
              </w:rPr>
            </w:r>
            <w:r/>
          </w:p>
        </w:tc>
      </w:tr>
    </w:tbl>
    <w:p>
      <w:pPr>
        <w:pStyle w:val="1135"/>
        <w:ind w:firstLine="480"/>
        <w:jc w:val="both"/>
        <w:spacing w:before="0" w:beforeAutospacing="0" w:after="0" w:afterAutospacing="0" w:line="360" w:lineRule="auto"/>
        <w:widowControl w:val="off"/>
      </w:pPr>
      <w:r>
        <w:rPr>
          <w:rFonts w:hint="eastAsia"/>
        </w:rPr>
        <w:t xml:space="preserve">投标报价应包括招标文件所确定的招标范围相应货物和服务的供货、包装、运输、保险、配送、管理、维护、劳务、培训、验收、办公设备、设备、工具、耗材、运送工具及耗材、利润、风险、税金及政策性文件规定等各项应有费用，以及为完成该项货物或者服务项目所涉及到的一切相关费用，采购人不再支付其他任何费用。</w:t>
      </w:r>
      <w:r/>
    </w:p>
    <w:p>
      <w:pPr>
        <w:pStyle w:val="1135"/>
        <w:ind w:firstLine="482"/>
        <w:jc w:val="both"/>
        <w:spacing w:before="0" w:beforeAutospacing="0" w:after="0" w:afterAutospacing="0" w:line="360" w:lineRule="auto"/>
        <w:widowControl w:val="off"/>
        <w:rPr>
          <w:b/>
        </w:rPr>
      </w:pPr>
      <w:r>
        <w:rPr>
          <w:rFonts w:hint="eastAsia"/>
          <w:b/>
          <w:lang w:bidi="ar"/>
        </w:rPr>
        <w:t xml:space="preserve">第三条 组成本合同的有关文件</w:t>
      </w:r>
      <w:r>
        <w:rPr>
          <w:b/>
        </w:rPr>
      </w:r>
      <w:r/>
    </w:p>
    <w:p>
      <w:pPr>
        <w:pStyle w:val="1135"/>
        <w:ind w:firstLine="480"/>
        <w:jc w:val="both"/>
        <w:spacing w:before="0" w:beforeAutospacing="0" w:after="0" w:afterAutospacing="0" w:line="360" w:lineRule="auto"/>
        <w:widowControl w:val="off"/>
      </w:pPr>
      <w:r>
        <w:rPr>
          <w:rFonts w:hint="eastAsia"/>
          <w:lang w:bidi="ar"/>
        </w:rPr>
        <w:t xml:space="preserve">下列与本次采购活动有关的文件及有关附件是本合同不可分割的组成部分，与本合同具有同等法律效力，这些文件包括但不限于：</w:t>
      </w:r>
      <w:r/>
    </w:p>
    <w:p>
      <w:pPr>
        <w:pStyle w:val="1135"/>
        <w:ind w:firstLine="480"/>
        <w:jc w:val="both"/>
        <w:spacing w:before="0" w:beforeAutospacing="0" w:after="0" w:afterAutospacing="0" w:line="360" w:lineRule="auto"/>
        <w:widowControl w:val="off"/>
      </w:pPr>
      <w:r>
        <w:rPr>
          <w:rFonts w:hint="eastAsia"/>
          <w:lang w:bidi="ar"/>
        </w:rPr>
        <w:t xml:space="preserve">（1）招标采购文件（编号：   ）           （2）乙方提供的投标文件； </w:t>
      </w:r>
      <w:r/>
    </w:p>
    <w:p>
      <w:pPr>
        <w:pStyle w:val="1135"/>
        <w:ind w:firstLine="480"/>
        <w:jc w:val="both"/>
        <w:spacing w:before="0" w:beforeAutospacing="0" w:after="0" w:afterAutospacing="0" w:line="360" w:lineRule="auto"/>
        <w:widowControl w:val="off"/>
      </w:pPr>
      <w:r>
        <w:rPr>
          <w:rFonts w:hint="eastAsia"/>
          <w:lang w:bidi="ar"/>
        </w:rPr>
        <w:t xml:space="preserve">（3）中标通知书；                        （4）甲乙双方商定的其他文件等。</w:t>
      </w:r>
      <w:r/>
    </w:p>
    <w:p>
      <w:pPr>
        <w:pStyle w:val="1072"/>
        <w:ind w:firstLine="482"/>
        <w:spacing w:line="360" w:lineRule="auto"/>
        <w:rPr>
          <w:rFonts w:ascii="宋体" w:hAnsi="宋体" w:cs="宋体"/>
          <w:b/>
          <w:sz w:val="24"/>
          <w:lang w:bidi="ar"/>
        </w:rPr>
      </w:pPr>
      <w:r>
        <w:rPr>
          <w:rFonts w:hint="eastAsia" w:ascii="宋体" w:hAnsi="宋体" w:cs="宋体"/>
          <w:b/>
          <w:sz w:val="24"/>
          <w:lang w:bidi="ar"/>
        </w:rPr>
        <w:t xml:space="preserve">第四条 合同履行期限 </w:t>
      </w:r>
      <w:r>
        <w:rPr>
          <w:rFonts w:ascii="宋体" w:hAnsi="宋体" w:cs="宋体"/>
          <w:b/>
          <w:sz w:val="24"/>
          <w:lang w:bidi="ar"/>
        </w:rPr>
      </w:r>
      <w:r/>
    </w:p>
    <w:p>
      <w:pPr>
        <w:pStyle w:val="1072"/>
        <w:ind w:firstLine="480"/>
        <w:spacing w:line="360" w:lineRule="auto"/>
        <w:rPr>
          <w:rFonts w:ascii="宋体" w:hAnsi="宋体" w:cs="宋体"/>
          <w:bCs/>
          <w:sz w:val="24"/>
          <w:lang w:bidi="ar"/>
        </w:rPr>
      </w:pPr>
      <w:r>
        <w:rPr>
          <w:rFonts w:hint="eastAsia" w:ascii="宋体" w:hAnsi="宋体" w:cs="宋体"/>
          <w:bCs/>
          <w:sz w:val="24"/>
          <w:lang w:bidi="ar"/>
        </w:rPr>
        <w:t xml:space="preserve">2年，  年  月 日——  年  月 日。</w:t>
      </w:r>
      <w:r>
        <w:rPr>
          <w:rFonts w:ascii="宋体" w:hAnsi="宋体" w:cs="宋体"/>
          <w:bCs/>
          <w:sz w:val="24"/>
          <w:lang w:bidi="ar"/>
        </w:rPr>
      </w:r>
      <w:r/>
    </w:p>
    <w:p>
      <w:pPr>
        <w:pStyle w:val="1072"/>
        <w:ind w:firstLine="482"/>
        <w:spacing w:line="360" w:lineRule="auto"/>
        <w:rPr>
          <w:rFonts w:ascii="宋体" w:hAnsi="宋体" w:cs="宋体"/>
          <w:b/>
          <w:sz w:val="24"/>
        </w:rPr>
      </w:pPr>
      <w:r>
        <w:rPr>
          <w:rFonts w:hint="eastAsia" w:ascii="宋体" w:hAnsi="宋体" w:cs="宋体"/>
          <w:b/>
          <w:sz w:val="24"/>
          <w:lang w:bidi="ar"/>
        </w:rPr>
        <w:t xml:space="preserve">第五条  权利保证</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乙方应保证甲方在使用该货物或其任何一部分时不受第三方提出侵犯其专利权</w:t>
      </w:r>
      <w:r>
        <w:rPr>
          <w:rFonts w:hint="eastAsia" w:ascii="宋体" w:hAnsi="宋体" w:cs="宋体"/>
          <w:sz w:val="24"/>
          <w:shd w:val="clear" w:color="auto" w:fill="ffffff"/>
          <w:lang w:bidi="ar"/>
        </w:rPr>
        <w:t xml:space="preserve">、著作权、商标权等知识产权的起诉。</w:t>
      </w:r>
      <w:r>
        <w:rPr>
          <w:rFonts w:hint="eastAsia" w:ascii="宋体" w:hAnsi="宋体" w:cs="宋体"/>
          <w:sz w:val="24"/>
          <w:lang w:bidi="ar"/>
        </w:rPr>
        <w:t xml:space="preserve">一旦出现侵权、索赔或诉讼，乙方应承担全部责任，同时甲方有权解除本合同。</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lang w:bidi="ar"/>
        </w:rPr>
        <w:t xml:space="preserve">第六条 质量保证</w:t>
      </w:r>
      <w:r>
        <w:rPr>
          <w:rFonts w:ascii="宋体" w:hAnsi="宋体" w:cs="宋体"/>
          <w:b/>
          <w:sz w:val="24"/>
        </w:rPr>
      </w:r>
      <w:r/>
    </w:p>
    <w:p>
      <w:pPr>
        <w:pStyle w:val="1072"/>
        <w:ind w:firstLine="480"/>
        <w:spacing w:line="360" w:lineRule="auto"/>
        <w:rPr>
          <w:rFonts w:ascii="宋体" w:hAnsi="宋体"/>
          <w:sz w:val="24"/>
        </w:rPr>
      </w:pPr>
      <w:r>
        <w:rPr>
          <w:rFonts w:hint="eastAsia" w:ascii="宋体" w:hAnsi="宋体"/>
          <w:sz w:val="24"/>
        </w:rPr>
        <w:t xml:space="preserve">乙方制作的修复体附有质保卡（质保卡内容包括所用材料合格证号及生产批号等以及医生姓名、修复体种类、修复体编号、患者姓名、修复牙位）并提供</w:t>
      </w:r>
      <w:r>
        <w:rPr>
          <w:rFonts w:hint="eastAsia" w:ascii="宋体" w:hAnsi="宋体"/>
          <w:sz w:val="24"/>
          <w:u w:val="single"/>
        </w:rPr>
        <w:t xml:space="preserve">       </w:t>
      </w:r>
      <w:r>
        <w:rPr>
          <w:rFonts w:hint="eastAsia" w:ascii="宋体" w:hAnsi="宋体"/>
          <w:sz w:val="24"/>
        </w:rPr>
        <w:t xml:space="preserve">年质量保证。</w:t>
      </w:r>
      <w:r>
        <w:rPr>
          <w:rFonts w:ascii="宋体" w:hAnsi="宋体"/>
          <w:sz w:val="24"/>
        </w:rPr>
      </w:r>
      <w:r/>
    </w:p>
    <w:p>
      <w:pPr>
        <w:pStyle w:val="1072"/>
        <w:ind w:firstLine="482"/>
        <w:spacing w:line="360" w:lineRule="auto"/>
        <w:rPr>
          <w:rFonts w:ascii="宋体" w:hAnsi="宋体" w:cs="宋体"/>
          <w:b/>
          <w:sz w:val="24"/>
        </w:rPr>
      </w:pPr>
      <w:r>
        <w:rPr>
          <w:rFonts w:hint="eastAsia" w:ascii="宋体" w:hAnsi="宋体" w:cs="宋体"/>
          <w:b/>
          <w:sz w:val="24"/>
          <w:lang w:bidi="ar"/>
        </w:rPr>
        <w:t xml:space="preserve">第七条 产品运输</w:t>
      </w:r>
      <w:r>
        <w:rPr>
          <w:rFonts w:ascii="宋体" w:hAnsi="宋体" w:cs="宋体"/>
          <w:b/>
          <w:sz w:val="24"/>
        </w:rPr>
      </w:r>
      <w:r/>
    </w:p>
    <w:p>
      <w:pPr>
        <w:pStyle w:val="1072"/>
        <w:ind w:firstLine="480"/>
        <w:spacing w:line="360" w:lineRule="auto"/>
        <w:rPr>
          <w:rFonts w:ascii="宋体" w:hAnsi="宋体"/>
          <w:sz w:val="24"/>
        </w:rPr>
      </w:pPr>
      <w:r>
        <w:rPr>
          <w:rFonts w:hint="eastAsia" w:ascii="宋体" w:hAnsi="宋体"/>
          <w:sz w:val="24"/>
        </w:rPr>
        <w:t xml:space="preserve">1.模型及义齿由快递公司负责接送，实行门到门服务，乙方负担其运输费。</w:t>
      </w:r>
      <w:r>
        <w:rPr>
          <w:rFonts w:ascii="宋体" w:hAnsi="宋体"/>
          <w:sz w:val="24"/>
        </w:rPr>
      </w:r>
      <w:r/>
    </w:p>
    <w:p>
      <w:pPr>
        <w:pStyle w:val="1072"/>
        <w:ind w:firstLine="480"/>
        <w:spacing w:line="360" w:lineRule="auto"/>
        <w:rPr>
          <w:rFonts w:ascii="宋体" w:hAnsi="宋体"/>
          <w:sz w:val="24"/>
        </w:rPr>
      </w:pPr>
      <w:r>
        <w:rPr>
          <w:rFonts w:hint="eastAsia" w:ascii="宋体" w:hAnsi="宋体"/>
          <w:sz w:val="24"/>
        </w:rPr>
        <w:t xml:space="preserve">2.甲方如要求变更到货地点或接货人，应在规定的交货期限前三天通知乙方以便乙方编制计划；甲乙双方对产品的运输，应按有关规定与运输部门办理交换手续，作出记录，双方签字，明确甲、乙方和运输部门的责任。</w:t>
      </w:r>
      <w:r>
        <w:rPr>
          <w:rFonts w:ascii="宋体" w:hAnsi="宋体"/>
          <w:sz w:val="24"/>
        </w:rPr>
      </w:r>
      <w:r/>
    </w:p>
    <w:p>
      <w:pPr>
        <w:pStyle w:val="1072"/>
        <w:ind w:firstLine="482"/>
        <w:spacing w:line="360" w:lineRule="auto"/>
        <w:rPr>
          <w:rFonts w:ascii="宋体" w:hAnsi="宋体" w:cs="宋体"/>
          <w:b/>
          <w:sz w:val="24"/>
        </w:rPr>
      </w:pPr>
      <w:r>
        <w:rPr>
          <w:rFonts w:hint="eastAsia" w:ascii="宋体" w:hAnsi="宋体" w:cs="宋体"/>
          <w:b/>
          <w:sz w:val="24"/>
          <w:lang w:bidi="ar"/>
        </w:rPr>
        <w:t xml:space="preserve">第八条 交货和验收</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1.乙方应当在合同签订后天内将货物调试完毕交付甲方正常使用，地点由甲方指定。招标文件有约定的，从其约定。</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2.乙方交付的货物应当完全符合本合同或者招投标文件所规定的货物、数量和规格要求。乙方提供的货物不符合招投标文件和合同规定的，甲方有权拒收货物，由此引起的风险，由乙方承担。</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3.货物的到货验收包括：生产厂家名称、品牌、型号、规格、数量、外观质量及货物包装是否完好。</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4.乙方应将所提供货物的装箱清单、用户手册、原厂保修卡、随机资料、随机工具等交付给甲方；乙方不能完整交付货物及本款规定的单证和工具的，视为未按合同约定交货，乙方负责补齐，因此导致逾期交付的，由乙方承担相关的违约责任。</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lang w:bidi="ar"/>
        </w:rPr>
        <w:t xml:space="preserve">第九条 合同款结算及支付</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1.本合同项下所有款项均以人民币支付。</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2.本合同项下的采购资金由甲方自行支付，乙方向甲方开具发票。</w:t>
      </w:r>
      <w:r>
        <w:rPr>
          <w:rFonts w:ascii="宋体" w:hAnsi="宋体" w:cs="宋体"/>
          <w:sz w:val="24"/>
        </w:rPr>
      </w:r>
      <w:r/>
    </w:p>
    <w:p>
      <w:pPr>
        <w:pStyle w:val="1072"/>
        <w:ind w:firstLine="480"/>
        <w:spacing w:line="360" w:lineRule="auto"/>
        <w:rPr>
          <w:rFonts w:ascii="宋体" w:hAnsi="宋体" w:cs="宋体"/>
          <w:b/>
          <w:bCs/>
          <w:sz w:val="24"/>
        </w:rPr>
      </w:pPr>
      <w:r>
        <w:rPr>
          <w:rFonts w:hint="eastAsia" w:ascii="宋体" w:hAnsi="宋体" w:cs="宋体"/>
          <w:sz w:val="24"/>
          <w:lang w:bidi="ar"/>
        </w:rPr>
        <w:t xml:space="preserve">3.结算原则：固定单价</w:t>
      </w:r>
      <w:r>
        <w:rPr>
          <w:rFonts w:hint="eastAsia" w:ascii="宋体" w:hAnsi="宋体" w:cs="宋体"/>
          <w:b/>
          <w:bCs/>
          <w:sz w:val="24"/>
          <w:lang w:bidi="ar"/>
        </w:rPr>
        <w:t xml:space="preserve">（</w:t>
      </w:r>
      <w:r>
        <w:rPr>
          <w:rFonts w:hint="eastAsia" w:ascii="宋体" w:hAnsi="宋体" w:cs="宋体"/>
          <w:b/>
          <w:bCs/>
          <w:sz w:val="24"/>
        </w:rPr>
        <w:t xml:space="preserve">服务期内，中标产品在江苏省药品（医用耗材）阳光采购平台挂网价出现价格调整的， 采购人有权调整结算单价，调整原则为调减不调增（即阳光采购平台挂网价低于现中标单价的，则按阳光采购平台挂网价执行；反之不予调整））</w:t>
      </w:r>
      <w:r>
        <w:rPr>
          <w:rFonts w:ascii="宋体" w:hAnsi="宋体" w:cs="宋体"/>
          <w:b/>
          <w:bCs/>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4.付款方式：</w:t>
      </w:r>
      <w:r>
        <w:rPr>
          <w:rFonts w:hint="eastAsia" w:ascii="宋体" w:hAnsi="宋体" w:cs="宋体"/>
          <w:sz w:val="24"/>
        </w:rPr>
        <w:t xml:space="preserve">义齿加工费用按月结算，合同执行后第4个月支付第1个月的货款，第5个月支付第2个月货款，依次类推。</w:t>
      </w:r>
      <w:r>
        <w:rPr>
          <w:rFonts w:ascii="宋体" w:hAnsi="宋体" w:cs="宋体"/>
          <w:sz w:val="24"/>
        </w:rPr>
      </w:r>
      <w:r/>
    </w:p>
    <w:p>
      <w:pPr>
        <w:pStyle w:val="1072"/>
        <w:ind w:firstLine="482"/>
        <w:spacing w:line="360" w:lineRule="auto"/>
        <w:rPr>
          <w:rFonts w:ascii="宋体" w:hAnsi="宋体" w:cs="宋体"/>
          <w:b/>
          <w:sz w:val="24"/>
          <w:lang w:bidi="ar"/>
        </w:rPr>
      </w:pPr>
      <w:r>
        <w:rPr>
          <w:rFonts w:hint="eastAsia" w:ascii="宋体" w:hAnsi="宋体" w:cs="宋体"/>
          <w:b/>
          <w:sz w:val="24"/>
          <w:lang w:bidi="ar"/>
        </w:rPr>
        <w:t xml:space="preserve">第十条 甲方的违约责任</w:t>
      </w:r>
      <w:r>
        <w:rPr>
          <w:rFonts w:ascii="宋体" w:hAnsi="宋体" w:cs="宋体"/>
          <w:b/>
          <w:sz w:val="24"/>
          <w:lang w:bidi="ar"/>
        </w:rPr>
      </w:r>
      <w:r/>
    </w:p>
    <w:p>
      <w:pPr>
        <w:pStyle w:val="1072"/>
        <w:ind w:firstLine="480"/>
        <w:jc w:val="left"/>
        <w:spacing w:line="360" w:lineRule="auto"/>
        <w:rPr>
          <w:rFonts w:ascii="宋体" w:hAnsi="宋体"/>
          <w:sz w:val="24"/>
        </w:rPr>
      </w:pPr>
      <w:r>
        <w:rPr>
          <w:rFonts w:hint="eastAsia" w:ascii="宋体" w:hAnsi="宋体"/>
          <w:sz w:val="24"/>
        </w:rPr>
        <w:t xml:space="preserve">1.甲方未按合同规定的时间和要求提供应交的技术资料，交货日期需顺延。</w:t>
      </w:r>
      <w:r>
        <w:rPr>
          <w:rFonts w:ascii="宋体" w:hAnsi="宋体"/>
          <w:sz w:val="24"/>
        </w:rPr>
      </w:r>
      <w:r/>
    </w:p>
    <w:p>
      <w:pPr>
        <w:pStyle w:val="1072"/>
        <w:ind w:firstLine="480"/>
        <w:jc w:val="left"/>
        <w:spacing w:line="360" w:lineRule="auto"/>
        <w:rPr>
          <w:rFonts w:ascii="宋体" w:hAnsi="宋体"/>
          <w:sz w:val="24"/>
        </w:rPr>
      </w:pPr>
      <w:r>
        <w:rPr>
          <w:rFonts w:hint="eastAsia" w:ascii="宋体" w:hAnsi="宋体"/>
          <w:sz w:val="24"/>
        </w:rPr>
        <w:t xml:space="preserve">2.</w:t>
      </w:r>
      <w:r>
        <w:rPr>
          <w:rFonts w:hint="eastAsia" w:ascii="宋体" w:hAnsi="宋体"/>
          <w:sz w:val="24"/>
        </w:rPr>
        <w:t xml:space="preserve">甲方逾期支付款项的，应按照中国人民银行有关延期付款的规定向乙方偿付逾期付款违约金。</w:t>
      </w:r>
      <w:r>
        <w:rPr>
          <w:rFonts w:hint="eastAsia" w:ascii="宋体" w:hAnsi="宋体"/>
          <w:sz w:val="24"/>
        </w:rPr>
      </w:r>
      <w:r/>
    </w:p>
    <w:p>
      <w:pPr>
        <w:pStyle w:val="1072"/>
        <w:ind w:firstLine="480"/>
        <w:jc w:val="left"/>
        <w:spacing w:line="360" w:lineRule="auto"/>
        <w:rPr>
          <w:rFonts w:ascii="宋体" w:hAnsi="宋体" w:cs="宋体"/>
          <w:b/>
          <w:sz w:val="24"/>
        </w:rPr>
      </w:pPr>
      <w:r>
        <w:rPr>
          <w:rFonts w:hint="eastAsia" w:ascii="宋体" w:hAnsi="宋体"/>
          <w:sz w:val="24"/>
        </w:rPr>
        <w:t xml:space="preserve">3.甲方违反合同规定拒绝接货的，应当承担由此造成的损失。</w:t>
      </w:r>
      <w:r>
        <w:rPr>
          <w:rFonts w:ascii="宋体" w:hAnsi="宋体" w:cs="宋体"/>
          <w:b/>
          <w:sz w:val="24"/>
        </w:rPr>
      </w:r>
      <w:r/>
    </w:p>
    <w:p>
      <w:pPr>
        <w:pStyle w:val="1072"/>
        <w:ind w:firstLine="482"/>
        <w:spacing w:line="360" w:lineRule="auto"/>
        <w:rPr>
          <w:rFonts w:ascii="宋体" w:hAnsi="宋体"/>
          <w:b/>
          <w:sz w:val="24"/>
        </w:rPr>
      </w:pPr>
      <w:r>
        <w:rPr>
          <w:rFonts w:hint="eastAsia" w:ascii="宋体" w:hAnsi="宋体" w:cs="宋体"/>
          <w:b/>
          <w:sz w:val="24"/>
          <w:lang w:bidi="ar"/>
        </w:rPr>
        <w:t xml:space="preserve">第十一条 </w:t>
      </w:r>
      <w:r>
        <w:rPr>
          <w:rFonts w:hint="eastAsia" w:ascii="宋体" w:hAnsi="宋体"/>
          <w:b/>
          <w:sz w:val="24"/>
        </w:rPr>
        <w:t xml:space="preserve">乙方的违约责任</w:t>
      </w:r>
      <w:r>
        <w:rPr>
          <w:rFonts w:ascii="宋体" w:hAnsi="宋体"/>
          <w:b/>
          <w:sz w:val="24"/>
        </w:rPr>
      </w:r>
      <w:r/>
    </w:p>
    <w:p>
      <w:pPr>
        <w:pStyle w:val="1072"/>
        <w:ind w:firstLine="480"/>
        <w:spacing w:line="360" w:lineRule="auto"/>
        <w:rPr>
          <w:rFonts w:ascii="宋体" w:hAnsi="宋体"/>
          <w:sz w:val="24"/>
        </w:rPr>
      </w:pPr>
      <w:r>
        <w:rPr>
          <w:rFonts w:hint="eastAsia" w:ascii="宋体" w:hAnsi="宋体"/>
          <w:sz w:val="24"/>
        </w:rPr>
        <w:t xml:space="preserve">乙方所交产品品种、型号、规格、质量不符合且责任方为乙方的，如果甲方同意接收，应当按质论价；如果甲方不能利用的，应根据产品的具体情况，由乙方负责包换或包修，并承担修理、调换或退货而支付的相关费用。</w:t>
      </w:r>
      <w:r>
        <w:rPr>
          <w:rFonts w:ascii="宋体" w:hAnsi="宋体"/>
          <w:sz w:val="24"/>
        </w:rPr>
      </w:r>
      <w:r/>
    </w:p>
    <w:p>
      <w:pPr>
        <w:pStyle w:val="1072"/>
        <w:ind w:firstLine="482"/>
        <w:spacing w:line="360" w:lineRule="auto"/>
        <w:rPr>
          <w:rFonts w:ascii="宋体" w:hAnsi="宋体" w:cs="宋体"/>
          <w:b/>
          <w:sz w:val="24"/>
          <w:lang w:bidi="ar"/>
        </w:rPr>
      </w:pPr>
      <w:r>
        <w:rPr>
          <w:rFonts w:hint="eastAsia" w:ascii="宋体" w:hAnsi="宋体" w:cs="宋体"/>
          <w:b/>
          <w:sz w:val="24"/>
          <w:lang w:bidi="ar"/>
        </w:rPr>
        <w:t xml:space="preserve">第十二条 不可抗力</w:t>
      </w:r>
      <w:r>
        <w:rPr>
          <w:rFonts w:ascii="宋体" w:hAnsi="宋体" w:cs="宋体"/>
          <w:b/>
          <w:sz w:val="24"/>
          <w:lang w:bidi="ar"/>
        </w:rPr>
      </w:r>
      <w:r/>
    </w:p>
    <w:p>
      <w:pPr>
        <w:pStyle w:val="1072"/>
        <w:ind w:firstLine="480"/>
        <w:spacing w:line="360" w:lineRule="auto"/>
        <w:rPr>
          <w:rFonts w:ascii="宋体" w:hAnsi="宋体" w:cs="宋体"/>
          <w:bCs/>
          <w:sz w:val="24"/>
          <w:lang w:bidi="ar"/>
        </w:rPr>
      </w:pPr>
      <w:r>
        <w:rPr>
          <w:rFonts w:hint="eastAsia" w:ascii="宋体" w:hAnsi="宋体" w:cs="宋体"/>
          <w:bCs/>
          <w:sz w:val="24"/>
          <w:lang w:bidi="ar"/>
        </w:rPr>
        <w:t xml:space="preserve">1.甲乙双方的任何一方由于不可抗力的原因不能履行合同时，应及时向对方通报不能履行或不能完全履行的理由，允许延期履行、部分履行或者不履行合同，并根据情况可部分或全部免予承担违约责任。</w:t>
      </w:r>
      <w:r>
        <w:rPr>
          <w:rFonts w:ascii="宋体" w:hAnsi="宋体" w:cs="宋体"/>
          <w:bCs/>
          <w:sz w:val="24"/>
          <w:lang w:bidi="ar"/>
        </w:rPr>
      </w:r>
      <w:r/>
    </w:p>
    <w:p>
      <w:pPr>
        <w:pStyle w:val="1072"/>
        <w:ind w:firstLine="480"/>
        <w:spacing w:line="360" w:lineRule="auto"/>
        <w:rPr>
          <w:rFonts w:ascii="宋体" w:hAnsi="宋体" w:cs="宋体"/>
          <w:bCs/>
          <w:sz w:val="24"/>
        </w:rPr>
      </w:pPr>
      <w:r>
        <w:rPr>
          <w:rFonts w:hint="eastAsia" w:ascii="宋体" w:hAnsi="宋体" w:cs="宋体"/>
          <w:bCs/>
          <w:sz w:val="24"/>
          <w:lang w:bidi="ar"/>
        </w:rPr>
        <w:t xml:space="preserve">2.如果产品出现与临床无法配合的问题且原因不明确，将由甲乙双方协议解决。</w:t>
      </w:r>
      <w:r>
        <w:rPr>
          <w:rFonts w:ascii="宋体" w:hAnsi="宋体" w:cs="宋体"/>
          <w:bCs/>
          <w:sz w:val="24"/>
        </w:rPr>
      </w:r>
      <w:r/>
    </w:p>
    <w:p>
      <w:pPr>
        <w:pStyle w:val="1072"/>
        <w:ind w:firstLine="482"/>
        <w:spacing w:line="360" w:lineRule="auto"/>
        <w:rPr>
          <w:rFonts w:ascii="宋体" w:hAnsi="宋体" w:cs="宋体"/>
          <w:b/>
          <w:sz w:val="24"/>
        </w:rPr>
      </w:pPr>
      <w:r>
        <w:rPr>
          <w:rFonts w:hint="eastAsia" w:ascii="宋体" w:hAnsi="宋体" w:cs="宋体"/>
          <w:b/>
          <w:sz w:val="24"/>
          <w:lang w:bidi="ar"/>
        </w:rPr>
        <w:t xml:space="preserve">第十三条 合同的变更和终止</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1.本合同一经签订，甲乙双方不得擅自变更、中止或终止合同。</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2.除发生法律规定的不能预见、不能避免并不能克服的客观情况外，甲乙双方不得放弃或拒绝履行合同。</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lang w:bidi="ar"/>
        </w:rPr>
        <w:t xml:space="preserve">第十四条 合同的转让</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乙方不得擅自部分或全部转让其应履行的合同义务。</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lang w:bidi="ar"/>
        </w:rPr>
        <w:t xml:space="preserve">第十五条 争议的解决</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1.因货物的质量问题发生争议的，应当邀请国家认可的质量检测机构对货物质量进行鉴定。货物符合标准的，鉴定费由甲方承担；货物不符合质量标准的，鉴定费由乙方承担。</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2.因履行本合同引起的或与本合同有关的争议，甲、乙双方应首先通过友好协商解决，如果协商不能解决争议，则采取以下第（ ）种方式解决争议：</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（1）向甲方所在地有人民法院提起诉讼；</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（2）向甲方所在地仲裁委员会按其仲裁规则申请仲裁。</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如没有约定，默认采取第2种方式解决争议。</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3、在法院审理和仲裁期间，除有争议部分外，本合同其他部分应继续履行。</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lang w:bidi="ar"/>
        </w:rPr>
        <w:t xml:space="preserve">第十六条 诚实信用 </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乙方应诚实信用，严格按照招标文件要求和投标承诺履行合同，不向甲方进行商业贿赂或者提供不正当利益。</w:t>
      </w:r>
      <w:r>
        <w:rPr>
          <w:rFonts w:ascii="宋体" w:hAnsi="宋体" w:cs="宋体"/>
          <w:sz w:val="24"/>
        </w:rPr>
      </w:r>
      <w:r/>
    </w:p>
    <w:p>
      <w:pPr>
        <w:pStyle w:val="1072"/>
        <w:ind w:firstLine="482"/>
        <w:spacing w:line="360" w:lineRule="auto"/>
        <w:rPr>
          <w:rFonts w:ascii="宋体" w:hAnsi="宋体" w:cs="宋体"/>
          <w:b/>
          <w:sz w:val="24"/>
        </w:rPr>
      </w:pPr>
      <w:r>
        <w:rPr>
          <w:rFonts w:hint="eastAsia" w:ascii="宋体" w:hAnsi="宋体" w:cs="宋体"/>
          <w:b/>
          <w:sz w:val="24"/>
          <w:lang w:bidi="ar"/>
        </w:rPr>
        <w:t xml:space="preserve">第十七条 合同生效及其他</w:t>
      </w:r>
      <w:r>
        <w:rPr>
          <w:rFonts w:ascii="宋体" w:hAnsi="宋体" w:cs="宋体"/>
          <w:b/>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1.本合同自经甲乙双方授权代表签订并加盖公章后，自签订之日起生效。</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2.本合同一式伍份，甲乙双方各执贰份，代理机构执壹份存档。</w:t>
      </w:r>
      <w:r>
        <w:rPr>
          <w:rFonts w:ascii="宋体" w:hAnsi="宋体" w:cs="宋体"/>
          <w:sz w:val="24"/>
        </w:rPr>
      </w:r>
      <w:r/>
    </w:p>
    <w:p>
      <w:pPr>
        <w:pStyle w:val="1072"/>
        <w:ind w:firstLine="480"/>
        <w:spacing w:line="360" w:lineRule="auto"/>
        <w:rPr>
          <w:rFonts w:ascii="宋体" w:hAnsi="宋体" w:cs="宋体"/>
          <w:sz w:val="24"/>
        </w:rPr>
      </w:pPr>
      <w:r>
        <w:rPr>
          <w:rFonts w:hint="eastAsia" w:ascii="宋体" w:hAnsi="宋体" w:cs="宋体"/>
          <w:sz w:val="24"/>
          <w:lang w:bidi="ar"/>
        </w:rPr>
        <w:t xml:space="preserve">3.本合同应按照中华人民共和国的现行法律进行解释。</w:t>
      </w:r>
      <w:r>
        <w:rPr>
          <w:rFonts w:ascii="宋体" w:hAnsi="宋体" w:cs="宋体"/>
          <w:sz w:val="24"/>
        </w:rPr>
      </w:r>
      <w:r/>
    </w:p>
    <w:p>
      <w:pPr>
        <w:pStyle w:val="1072"/>
        <w:ind w:firstLine="480"/>
        <w:jc w:val="left"/>
        <w:spacing w:line="360" w:lineRule="auto"/>
        <w:rPr>
          <w:rFonts w:ascii="宋体" w:hAnsi="宋体" w:cs="宋体"/>
          <w:b/>
          <w:bCs/>
          <w:sz w:val="24"/>
        </w:rPr>
      </w:pPr>
      <w:r>
        <w:rPr>
          <w:rFonts w:ascii="宋体" w:hAnsi="宋体" w:cs="宋体"/>
          <w:b/>
          <w:bCs/>
          <w:sz w:val="24"/>
        </w:rPr>
      </w:r>
      <w:r/>
    </w:p>
    <w:p>
      <w:pPr>
        <w:pStyle w:val="1072"/>
        <w:jc w:val="left"/>
        <w:spacing w:line="360" w:lineRule="auto"/>
        <w:rPr>
          <w:rFonts w:ascii="宋体" w:hAnsi="宋体" w:cs="宋体"/>
          <w:sz w:val="24"/>
        </w:rPr>
      </w:pPr>
      <w:r>
        <w:rPr>
          <w:rFonts w:hint="eastAsia" w:ascii="宋体" w:hAnsi="宋体" w:cs="宋体"/>
          <w:b/>
          <w:bCs/>
          <w:sz w:val="24"/>
          <w:lang w:bidi="ar"/>
        </w:rPr>
        <w:t xml:space="preserve">甲    方</w:t>
      </w:r>
      <w:r>
        <w:rPr>
          <w:rFonts w:hint="eastAsia" w:ascii="宋体" w:hAnsi="宋体" w:cs="宋体"/>
          <w:sz w:val="24"/>
          <w:lang w:bidi="ar"/>
        </w:rPr>
        <w:t xml:space="preserve">：                               </w:t>
      </w:r>
      <w:r>
        <w:rPr>
          <w:rFonts w:hint="eastAsia" w:ascii="宋体" w:hAnsi="宋体" w:cs="宋体"/>
          <w:b/>
          <w:bCs/>
          <w:sz w:val="24"/>
          <w:lang w:bidi="ar"/>
        </w:rPr>
        <w:t xml:space="preserve">乙    方</w:t>
      </w:r>
      <w:r>
        <w:rPr>
          <w:rFonts w:hint="eastAsia" w:ascii="宋体" w:hAnsi="宋体" w:cs="宋体"/>
          <w:sz w:val="24"/>
          <w:lang w:bidi="ar"/>
        </w:rPr>
        <w:t xml:space="preserve">：</w:t>
      </w:r>
      <w:r>
        <w:rPr>
          <w:rFonts w:ascii="宋体" w:hAnsi="宋体" w:cs="宋体"/>
          <w:sz w:val="24"/>
        </w:rPr>
      </w:r>
      <w:r/>
    </w:p>
    <w:p>
      <w:pPr>
        <w:pStyle w:val="1072"/>
        <w:spacing w:line="360" w:lineRule="auto"/>
        <w:rPr>
          <w:rFonts w:ascii="宋体" w:hAnsi="宋体" w:cs="宋体"/>
          <w:sz w:val="24"/>
          <w:u w:val="single"/>
        </w:rPr>
      </w:pPr>
      <w:r>
        <w:rPr>
          <w:rFonts w:hint="eastAsia" w:ascii="宋体" w:hAnsi="宋体" w:cs="宋体"/>
          <w:sz w:val="24"/>
          <w:lang w:bidi="ar"/>
        </w:rPr>
        <w:t xml:space="preserve">单位名称（章）：                          单位名称（章）：</w:t>
      </w:r>
      <w:r>
        <w:rPr>
          <w:rFonts w:ascii="宋体" w:hAnsi="宋体" w:cs="宋体"/>
          <w:sz w:val="24"/>
          <w:u w:val="single"/>
        </w:rPr>
      </w:r>
      <w:r/>
    </w:p>
    <w:p>
      <w:pPr>
        <w:pStyle w:val="1072"/>
        <w:spacing w:line="360" w:lineRule="auto"/>
        <w:rPr>
          <w:rFonts w:ascii="宋体" w:hAnsi="宋体" w:cs="宋体"/>
          <w:sz w:val="24"/>
          <w:u w:val="single"/>
        </w:rPr>
      </w:pPr>
      <w:r>
        <w:rPr>
          <w:rFonts w:hint="eastAsia" w:ascii="宋体" w:hAnsi="宋体" w:cs="宋体"/>
          <w:sz w:val="24"/>
          <w:lang w:bidi="ar"/>
        </w:rPr>
        <w:t xml:space="preserve">单位地址：                               单位地址：</w:t>
      </w:r>
      <w:r>
        <w:rPr>
          <w:rFonts w:ascii="宋体" w:hAnsi="宋体" w:cs="宋体"/>
          <w:sz w:val="24"/>
          <w:u w:val="single"/>
        </w:rPr>
      </w:r>
      <w:r/>
    </w:p>
    <w:p>
      <w:pPr>
        <w:pStyle w:val="1072"/>
        <w:spacing w:line="360" w:lineRule="auto"/>
        <w:rPr>
          <w:rFonts w:ascii="宋体" w:hAnsi="宋体" w:cs="宋体"/>
          <w:sz w:val="24"/>
        </w:rPr>
      </w:pPr>
      <w:r>
        <w:rPr>
          <w:rFonts w:hint="eastAsia" w:ascii="宋体" w:hAnsi="宋体" w:cs="宋体"/>
          <w:sz w:val="24"/>
          <w:lang w:bidi="ar"/>
        </w:rPr>
        <w:t xml:space="preserve">法定代表人：       委托代理人：          法定代表人：     委托代理人：                            </w:t>
      </w:r>
      <w:r>
        <w:rPr>
          <w:rFonts w:ascii="宋体" w:hAnsi="宋体" w:cs="宋体"/>
          <w:sz w:val="24"/>
        </w:rPr>
      </w:r>
      <w:r/>
    </w:p>
    <w:p>
      <w:pPr>
        <w:pStyle w:val="1072"/>
        <w:spacing w:line="360" w:lineRule="auto"/>
        <w:rPr>
          <w:rFonts w:ascii="宋体" w:hAnsi="宋体" w:cs="宋体"/>
          <w:sz w:val="24"/>
        </w:rPr>
      </w:pPr>
      <w:r>
        <w:rPr>
          <w:rFonts w:hint="eastAsia" w:ascii="宋体" w:hAnsi="宋体" w:cs="宋体"/>
          <w:sz w:val="24"/>
          <w:lang w:bidi="ar"/>
        </w:rPr>
        <w:t xml:space="preserve">电话：                                   电话：            传真：</w:t>
      </w:r>
      <w:r>
        <w:rPr>
          <w:rFonts w:ascii="宋体" w:hAnsi="宋体" w:cs="宋体"/>
          <w:sz w:val="24"/>
        </w:rPr>
      </w:r>
      <w:r/>
    </w:p>
    <w:p>
      <w:pPr>
        <w:pStyle w:val="1072"/>
        <w:spacing w:line="360" w:lineRule="auto"/>
        <w:rPr>
          <w:rFonts w:ascii="宋体" w:hAnsi="宋体" w:cs="宋体"/>
          <w:sz w:val="24"/>
        </w:rPr>
      </w:pPr>
      <w:r>
        <w:rPr>
          <w:rFonts w:hint="eastAsia" w:ascii="宋体" w:hAnsi="宋体" w:cs="宋体"/>
          <w:sz w:val="24"/>
          <w:lang w:bidi="ar"/>
        </w:rPr>
        <w:t xml:space="preserve">传真：                                   开户银行：        账号：</w:t>
      </w:r>
      <w:r>
        <w:rPr>
          <w:rFonts w:ascii="宋体" w:hAnsi="宋体" w:cs="宋体"/>
          <w:sz w:val="24"/>
        </w:rPr>
      </w:r>
      <w:r/>
    </w:p>
    <w:p>
      <w:pPr>
        <w:pStyle w:val="1072"/>
        <w:jc w:val="center"/>
        <w:spacing w:line="360" w:lineRule="auto"/>
        <w:rPr>
          <w:rFonts w:ascii="宋体" w:hAnsi="宋体"/>
          <w:b/>
          <w:sz w:val="36"/>
          <w:szCs w:val="36"/>
        </w:rPr>
        <w:outlineLvl w:val="0"/>
      </w:pPr>
      <w:r>
        <w:rPr>
          <w:rFonts w:ascii="宋体" w:hAnsi="宋体"/>
          <w:b/>
          <w:sz w:val="36"/>
          <w:szCs w:val="36"/>
        </w:rPr>
        <w:br w:type="page" w:clear="all"/>
      </w:r>
      <w:bookmarkStart w:id="817" w:name="_Toc99301426"/>
      <w:r>
        <w:rPr>
          <w:rFonts w:ascii="宋体" w:hAnsi="宋体"/>
          <w:b/>
          <w:sz w:val="36"/>
          <w:szCs w:val="36"/>
        </w:rPr>
        <w:t xml:space="preserve">第七章   投标文件格式</w:t>
      </w:r>
      <w:bookmarkEnd w:id="817"/>
      <w:r>
        <w:rPr>
          <w:rFonts w:ascii="宋体" w:hAnsi="宋体"/>
          <w:b/>
          <w:sz w:val="36"/>
          <w:szCs w:val="36"/>
        </w:rPr>
      </w:r>
      <w:r/>
    </w:p>
    <w:p>
      <w:pPr>
        <w:pStyle w:val="1072"/>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2"/>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1072"/>
        <w:ind w:left="142" w:firstLine="48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1072"/>
        <w:ind w:left="142" w:firstLine="480"/>
        <w:spacing w:line="360" w:lineRule="auto"/>
        <w:tabs>
          <w:tab w:val="left" w:pos="900" w:leader="none"/>
          <w:tab w:val="left" w:pos="1980" w:leader="none"/>
        </w:tabs>
        <w:rPr>
          <w:rFonts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pStyle w:val="1072"/>
        <w:ind w:left="142" w:firstLine="480"/>
        <w:spacing w:line="360" w:lineRule="auto"/>
        <w:tabs>
          <w:tab w:val="left" w:pos="900" w:leader="none"/>
          <w:tab w:val="left" w:pos="1980" w:leader="none"/>
        </w:tabs>
        <w:rPr>
          <w:rFonts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pStyle w:val="1072"/>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rPr>
          <w:rFonts w:hint="eastAsia" w:ascii="宋体" w:hAnsi="宋体"/>
          <w:sz w:val="24"/>
        </w:rPr>
      </w:r>
      <w:r/>
    </w:p>
    <w:p>
      <w:pPr>
        <w:pStyle w:val="1072"/>
        <w:ind w:left="142" w:firstLine="480"/>
        <w:spacing w:line="360" w:lineRule="auto"/>
        <w:tabs>
          <w:tab w:val="left" w:pos="900" w:leader="none"/>
          <w:tab w:val="left" w:pos="1980" w:leader="none"/>
        </w:tabs>
        <w:rPr>
          <w:rFonts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72"/>
        <w:jc w:val="left"/>
        <w:widowControl/>
        <w:rPr>
          <w:rFonts w:ascii="宋体" w:hAnsi="宋体"/>
          <w:sz w:val="24"/>
        </w:rPr>
      </w:pPr>
      <w:r>
        <w:rPr>
          <w:rFonts w:ascii="宋体" w:hAnsi="宋体"/>
          <w:sz w:val="24"/>
        </w:rPr>
        <w:br w:type="page" w:clear="all"/>
      </w:r>
      <w:r/>
    </w:p>
    <w:p>
      <w:pPr>
        <w:pStyle w:val="1072"/>
        <w:jc w:val="left"/>
        <w:keepLines/>
        <w:keepNext/>
        <w:spacing w:before="120" w:line="300" w:lineRule="auto"/>
        <w:rPr>
          <w:rFonts w:ascii="宋体" w:hAnsi="宋体"/>
          <w:b/>
          <w:sz w:val="30"/>
          <w:szCs w:val="20"/>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spacing w:val="20"/>
          <w:sz w:val="24"/>
        </w:rPr>
        <w:t xml:space="preserve">一、资格证明文件格式</w:t>
      </w:r>
      <w:r>
        <w:rPr>
          <w:rFonts w:ascii="宋体" w:hAnsi="宋体"/>
          <w:b/>
          <w:sz w:val="30"/>
          <w:szCs w:val="20"/>
        </w:rPr>
      </w:r>
      <w:r/>
    </w:p>
    <w:p>
      <w:pPr>
        <w:pStyle w:val="1072"/>
        <w:rPr>
          <w:rFonts w:ascii="宋体" w:hAnsi="宋体"/>
          <w:b/>
          <w:spacing w:val="20"/>
          <w:szCs w:val="21"/>
        </w:rPr>
      </w:pPr>
      <w:r>
        <w:rPr>
          <w:rFonts w:ascii="宋体" w:hAnsi="宋体"/>
          <w:b/>
          <w:spacing w:val="20"/>
          <w:szCs w:val="21"/>
        </w:rPr>
      </w:r>
      <w:r/>
    </w:p>
    <w:p>
      <w:pPr>
        <w:pStyle w:val="1072"/>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pStyle w:val="1072"/>
        <w:jc w:val="center"/>
        <w:rPr>
          <w:rFonts w:ascii="宋体" w:hAnsi="宋体"/>
          <w:szCs w:val="21"/>
        </w:rPr>
      </w:pPr>
      <w:r>
        <w:rPr>
          <w:rFonts w:ascii="宋体" w:hAnsi="宋体"/>
          <w:szCs w:val="21"/>
        </w:rPr>
      </w:r>
      <w:r/>
    </w:p>
    <w:p>
      <w:pPr>
        <w:pStyle w:val="1072"/>
        <w:jc w:val="center"/>
        <w:rPr>
          <w:rFonts w:ascii="宋体" w:hAnsi="宋体"/>
          <w:b/>
          <w:spacing w:val="60"/>
          <w:sz w:val="84"/>
          <w:szCs w:val="84"/>
        </w:rPr>
      </w:pPr>
      <w:r>
        <w:rPr>
          <w:rFonts w:ascii="宋体" w:hAnsi="宋体"/>
          <w:b/>
          <w:spacing w:val="60"/>
          <w:sz w:val="84"/>
          <w:szCs w:val="84"/>
        </w:rPr>
        <w:t xml:space="preserve">投 标 文 件</w:t>
      </w:r>
      <w:r/>
    </w:p>
    <w:p>
      <w:pPr>
        <w:pStyle w:val="1072"/>
        <w:ind w:firstLine="963"/>
        <w:rPr>
          <w:rFonts w:hint="eastAsia" w:ascii="宋体" w:hAnsi="宋体"/>
          <w:b/>
          <w:spacing w:val="60"/>
          <w:sz w:val="52"/>
          <w:szCs w:val="52"/>
        </w:rPr>
      </w:pPr>
      <w:r>
        <w:rPr>
          <w:rFonts w:hint="eastAsia" w:ascii="宋体" w:hAnsi="宋体"/>
          <w:b/>
          <w:spacing w:val="60"/>
          <w:sz w:val="52"/>
          <w:szCs w:val="52"/>
        </w:rPr>
      </w:r>
      <w:r/>
    </w:p>
    <w:p>
      <w:pPr>
        <w:pStyle w:val="1072"/>
        <w:ind w:firstLine="963"/>
        <w:rPr>
          <w:rFonts w:hint="eastAsia" w:ascii="宋体" w:hAnsi="宋体"/>
          <w:b/>
          <w:spacing w:val="60"/>
          <w:sz w:val="52"/>
          <w:szCs w:val="52"/>
        </w:rPr>
      </w:pPr>
      <w:r>
        <w:rPr>
          <w:rFonts w:hint="eastAsia" w:ascii="宋体" w:hAnsi="宋体"/>
          <w:b/>
          <w:spacing w:val="60"/>
          <w:sz w:val="52"/>
          <w:szCs w:val="52"/>
        </w:rPr>
      </w:r>
      <w:r/>
    </w:p>
    <w:p>
      <w:pPr>
        <w:pStyle w:val="1072"/>
        <w:ind w:firstLine="542"/>
        <w:rPr>
          <w:rFonts w:ascii="宋体" w:hAnsi="宋体"/>
          <w:b/>
          <w:spacing w:val="20"/>
          <w:sz w:val="32"/>
          <w:szCs w:val="32"/>
        </w:rPr>
      </w:pPr>
      <w:r>
        <w:rPr>
          <w:rFonts w:ascii="宋体" w:hAnsi="宋体"/>
          <w:b/>
          <w:spacing w:val="20"/>
          <w:sz w:val="32"/>
          <w:szCs w:val="32"/>
        </w:rPr>
      </w:r>
      <w:r/>
    </w:p>
    <w:p>
      <w:pPr>
        <w:pStyle w:val="1072"/>
        <w:ind w:firstLine="542"/>
        <w:rPr>
          <w:rFonts w:ascii="宋体" w:hAnsi="宋体"/>
          <w:b/>
          <w:spacing w:val="20"/>
          <w:sz w:val="32"/>
          <w:szCs w:val="32"/>
        </w:rPr>
      </w:pPr>
      <w:r>
        <w:rPr>
          <w:rFonts w:ascii="宋体" w:hAnsi="宋体"/>
          <w:b/>
          <w:spacing w:val="20"/>
          <w:sz w:val="32"/>
          <w:szCs w:val="32"/>
        </w:rPr>
      </w:r>
      <w:r/>
    </w:p>
    <w:p>
      <w:pPr>
        <w:pStyle w:val="1072"/>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1072"/>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1072"/>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1072"/>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1072"/>
        <w:jc w:val="center"/>
        <w:rPr>
          <w:rFonts w:ascii="宋体" w:hAnsi="宋体"/>
          <w:b/>
          <w:sz w:val="32"/>
          <w:szCs w:val="32"/>
        </w:rPr>
      </w:pPr>
      <w:r>
        <w:rPr>
          <w:rFonts w:ascii="宋体" w:hAnsi="宋体"/>
          <w:b/>
          <w:sz w:val="32"/>
          <w:szCs w:val="32"/>
        </w:rPr>
      </w:r>
      <w:r/>
    </w:p>
    <w:p>
      <w:pPr>
        <w:pStyle w:val="1072"/>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1072"/>
        <w:rPr>
          <w:rFonts w:ascii="宋体" w:hAnsi="宋体"/>
          <w:b/>
        </w:rPr>
      </w:pPr>
      <w:r>
        <w:rPr>
          <w:rFonts w:ascii="宋体" w:hAnsi="宋体"/>
          <w:b/>
        </w:rPr>
      </w:r>
      <w:r/>
    </w:p>
    <w:p>
      <w:pPr>
        <w:pStyle w:val="1072"/>
        <w:spacing w:line="360" w:lineRule="auto"/>
        <w:rPr>
          <w:rFonts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rPr>
          <w:rFonts w:ascii="宋体" w:hAnsi="宋体"/>
          <w:b/>
          <w:sz w:val="24"/>
          <w:szCs w:val="20"/>
        </w:rPr>
      </w:r>
      <w:r/>
    </w:p>
    <w:p>
      <w:pPr>
        <w:pStyle w:val="1075"/>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rPr>
          <w:rFonts w:hAnsi="宋体"/>
          <w:b w:val="0"/>
          <w:bCs/>
          <w:u w:val="none"/>
        </w:rPr>
      </w:r>
      <w:r/>
    </w:p>
    <w:p>
      <w:pPr>
        <w:pStyle w:val="1072"/>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1072"/>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1087"/>
        <w:ind w:firstLine="480"/>
        <w:spacing w:line="460" w:lineRule="exact"/>
        <w:rPr>
          <w:rFonts w:hAnsi="宋体"/>
        </w:rPr>
      </w:pPr>
      <w:r>
        <w:rPr>
          <w:rFonts w:hAnsi="宋体"/>
        </w:rPr>
      </w:r>
      <w:r/>
    </w:p>
    <w:p>
      <w:pPr>
        <w:pStyle w:val="1087"/>
        <w:ind w:firstLine="480"/>
        <w:spacing w:line="460" w:lineRule="exact"/>
        <w:rPr>
          <w:rFonts w:hAnsi="宋体"/>
        </w:rPr>
      </w:pPr>
      <w:r>
        <w:rPr>
          <w:rFonts w:hint="eastAsia" w:hAnsi="宋体"/>
        </w:rPr>
        <w:t xml:space="preserve">致：常州市城投建设工程招标有限公司</w:t>
      </w:r>
      <w:r>
        <w:rPr>
          <w:rFonts w:hAnsi="宋体"/>
        </w:rPr>
      </w:r>
      <w:r/>
    </w:p>
    <w:p>
      <w:pPr>
        <w:pStyle w:val="1087"/>
        <w:ind w:firstLine="960"/>
        <w:spacing w:line="460" w:lineRule="exact"/>
        <w:rPr>
          <w:rFonts w:hAnsi="宋体"/>
          <w:u w:val="single"/>
        </w:rPr>
      </w:pPr>
      <w:r>
        <w:rPr>
          <w:rFonts w:hint="eastAsia" w:hAnsi="宋体"/>
          <w:u w:val="single"/>
        </w:rPr>
        <w:t xml:space="preserve">（采购人名称）</w:t>
      </w:r>
      <w:r>
        <w:rPr>
          <w:rFonts w:hAnsi="宋体"/>
          <w:u w:val="single"/>
        </w:rPr>
      </w:r>
      <w:r/>
    </w:p>
    <w:p>
      <w:pPr>
        <w:pStyle w:val="1087"/>
        <w:ind w:firstLine="480"/>
        <w:spacing w:line="460" w:lineRule="exact"/>
        <w:rPr>
          <w:rFonts w:hAnsi="宋体"/>
        </w:rPr>
      </w:pPr>
      <w:r>
        <w:rPr>
          <w:rFonts w:hAnsi="宋体"/>
        </w:rPr>
      </w:r>
      <w:r/>
    </w:p>
    <w:p>
      <w:pPr>
        <w:pStyle w:val="1087"/>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1087"/>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rPr>
          <w:rFonts w:hAnsi="宋体"/>
        </w:rPr>
      </w:r>
      <w:r/>
    </w:p>
    <w:p>
      <w:pPr>
        <w:pStyle w:val="1087"/>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1087"/>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1087"/>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1087"/>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1087"/>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1087"/>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1087"/>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1087"/>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1087"/>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1087"/>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1087"/>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1087"/>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1087"/>
        <w:ind w:firstLine="480"/>
        <w:spacing w:line="460" w:lineRule="exact"/>
        <w:rPr>
          <w:rFonts w:hAnsi="宋体"/>
        </w:rPr>
      </w:pPr>
      <w:r>
        <w:rPr>
          <w:rFonts w:hint="eastAsia" w:hAnsi="宋体"/>
        </w:rPr>
        <w:t xml:space="preserve">九、</w:t>
      </w:r>
      <w:r>
        <w:rPr>
          <w:rFonts w:hAnsi="宋体"/>
        </w:rPr>
        <w:t xml:space="preserve">我单位无以下不良信用记录情形：</w:t>
      </w:r>
      <w:r/>
    </w:p>
    <w:p>
      <w:pPr>
        <w:pStyle w:val="1087"/>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1087"/>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1087"/>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1087"/>
        <w:ind w:firstLine="480"/>
        <w:spacing w:line="460" w:lineRule="exact"/>
        <w:rPr>
          <w:rFonts w:hAnsi="宋体"/>
        </w:rPr>
      </w:pPr>
      <w:r>
        <w:rPr>
          <w:rFonts w:hAnsi="宋体"/>
        </w:rPr>
      </w:r>
      <w:r/>
    </w:p>
    <w:p>
      <w:pPr>
        <w:pStyle w:val="1087"/>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1087"/>
        <w:ind w:firstLine="480"/>
        <w:spacing w:line="460" w:lineRule="exact"/>
        <w:rPr>
          <w:rFonts w:hAnsi="宋体"/>
        </w:rPr>
      </w:pPr>
      <w:r>
        <w:rPr>
          <w:rFonts w:hAnsi="宋体"/>
        </w:rPr>
      </w:r>
      <w:r/>
    </w:p>
    <w:p>
      <w:pPr>
        <w:pStyle w:val="1087"/>
        <w:ind w:firstLine="480"/>
        <w:spacing w:line="460" w:lineRule="exact"/>
        <w:rPr>
          <w:rFonts w:hAnsi="宋体"/>
        </w:rPr>
      </w:pPr>
      <w:r>
        <w:rPr>
          <w:rFonts w:hAnsi="宋体"/>
        </w:rPr>
      </w:r>
      <w:r/>
    </w:p>
    <w:p>
      <w:pPr>
        <w:pStyle w:val="1087"/>
        <w:ind w:firstLine="840"/>
        <w:spacing w:line="460" w:lineRule="exact"/>
        <w:rPr>
          <w:rFonts w:hAnsi="宋体"/>
        </w:rPr>
      </w:pPr>
      <w:r>
        <w:rPr>
          <w:rFonts w:hint="eastAsia" w:hAnsi="宋体"/>
        </w:rPr>
        <w:t xml:space="preserve">投标人：（加盖公章）</w:t>
      </w:r>
      <w:r>
        <w:rPr>
          <w:rFonts w:hAnsi="宋体"/>
        </w:rPr>
      </w:r>
      <w:r/>
    </w:p>
    <w:p>
      <w:pPr>
        <w:pStyle w:val="1087"/>
        <w:ind w:firstLine="840"/>
        <w:spacing w:line="460" w:lineRule="exact"/>
        <w:rPr>
          <w:rFonts w:hAnsi="宋体"/>
        </w:rPr>
      </w:pPr>
      <w:r>
        <w:rPr>
          <w:rFonts w:hint="eastAsia" w:hAnsi="宋体"/>
        </w:rPr>
        <w:t xml:space="preserve">法定代表人（或单位负责人）签字或盖章：</w:t>
      </w:r>
      <w:r>
        <w:rPr>
          <w:rFonts w:hAnsi="宋体"/>
        </w:rPr>
      </w:r>
      <w:r/>
    </w:p>
    <w:p>
      <w:pPr>
        <w:pStyle w:val="1087"/>
        <w:ind w:firstLine="840"/>
        <w:spacing w:line="460" w:lineRule="exact"/>
        <w:rPr>
          <w:rFonts w:hint="eastAsia" w:hAnsi="宋体"/>
        </w:rPr>
      </w:pPr>
      <w:r>
        <w:rPr>
          <w:rFonts w:hint="eastAsia" w:hAnsi="宋体"/>
        </w:rPr>
        <w:t xml:space="preserve">日期：    年    月    日</w:t>
      </w:r>
      <w:r/>
    </w:p>
    <w:p>
      <w:pPr>
        <w:pStyle w:val="1072"/>
        <w:spacing w:line="360" w:lineRule="auto"/>
        <w:rPr>
          <w:rFonts w:hint="eastAsia" w:ascii="宋体" w:hAnsi="宋体"/>
          <w:sz w:val="24"/>
        </w:rPr>
      </w:pPr>
      <w:r>
        <w:rPr>
          <w:rFonts w:hint="eastAsia" w:ascii="宋体" w:hAnsi="宋体"/>
          <w:sz w:val="24"/>
        </w:rPr>
      </w:r>
      <w:r/>
    </w:p>
    <w:p>
      <w:pPr>
        <w:pStyle w:val="1072"/>
        <w:spacing w:line="360" w:lineRule="auto"/>
        <w:rPr>
          <w:rFonts w:hint="eastAsia" w:ascii="宋体" w:hAnsi="宋体"/>
          <w:sz w:val="24"/>
        </w:rPr>
      </w:pPr>
      <w:r>
        <w:rPr>
          <w:rFonts w:hint="eastAsia" w:ascii="宋体" w:hAnsi="宋体"/>
          <w:sz w:val="24"/>
        </w:rPr>
      </w:r>
      <w:r/>
    </w:p>
    <w:p>
      <w:pPr>
        <w:pStyle w:val="1072"/>
        <w:spacing w:line="360" w:lineRule="auto"/>
        <w:rPr>
          <w:rFonts w:hint="eastAsia" w:ascii="宋体" w:hAnsi="宋体"/>
          <w:sz w:val="24"/>
        </w:rPr>
      </w:pPr>
      <w:r>
        <w:rPr>
          <w:rFonts w:hint="eastAsia" w:ascii="宋体" w:hAnsi="宋体"/>
          <w:sz w:val="24"/>
        </w:rPr>
      </w:r>
      <w:r/>
    </w:p>
    <w:p>
      <w:pPr>
        <w:pStyle w:val="1072"/>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pStyle w:val="1072"/>
        <w:spacing w:line="360" w:lineRule="auto"/>
        <w:tabs>
          <w:tab w:val="left" w:pos="5580" w:leader="none"/>
        </w:tabs>
        <w:rPr>
          <w:rFonts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ascii="宋体" w:hAnsi="宋体"/>
          <w:sz w:val="24"/>
        </w:rPr>
      </w:r>
      <w:r/>
    </w:p>
    <w:p>
      <w:pPr>
        <w:pStyle w:val="1072"/>
        <w:spacing w:line="360" w:lineRule="auto"/>
        <w:rPr>
          <w:rFonts w:ascii="宋体" w:hAnsi="宋体"/>
          <w:b/>
          <w:sz w:val="24"/>
          <w:szCs w:val="20"/>
        </w:rPr>
        <w:outlineLvl w:val="2"/>
      </w:pPr>
      <w:r>
        <w:rPr>
          <w:rFonts w:ascii="宋体" w:hAnsi="宋体"/>
          <w:b/>
          <w:sz w:val="24"/>
          <w:szCs w:val="20"/>
        </w:rPr>
        <w:t xml:space="preserve">2 落实政府采购政策需满足的资格要求（如有）</w:t>
      </w:r>
      <w:r/>
    </w:p>
    <w:p>
      <w:pPr>
        <w:pStyle w:val="1072"/>
        <w:spacing w:line="360" w:lineRule="auto"/>
        <w:rPr>
          <w:rFonts w:ascii="宋体" w:hAnsi="宋体"/>
          <w:b/>
          <w:sz w:val="24"/>
          <w:szCs w:val="20"/>
        </w:rPr>
        <w:outlineLvl w:val="2"/>
      </w:pPr>
      <w:r>
        <w:rPr>
          <w:rFonts w:ascii="宋体" w:hAnsi="宋体"/>
          <w:b/>
          <w:sz w:val="24"/>
          <w:szCs w:val="20"/>
        </w:rPr>
        <w:t xml:space="preserve">2-1</w:t>
      </w:r>
      <w:r>
        <w:rPr>
          <w:rFonts w:ascii="宋体" w:hAnsi="宋体"/>
          <w:b/>
          <w:sz w:val="24"/>
        </w:rPr>
        <w:t xml:space="preserve">其它落实政府采购政策的资格要求</w:t>
      </w:r>
      <w:r>
        <w:rPr>
          <w:rFonts w:ascii="宋体" w:hAnsi="宋体"/>
          <w:b/>
          <w:sz w:val="24"/>
          <w:szCs w:val="20"/>
        </w:rPr>
        <w:t xml:space="preserve">（如有）</w:t>
      </w:r>
      <w:r/>
    </w:p>
    <w:p>
      <w:pPr>
        <w:pStyle w:val="1072"/>
        <w:jc w:val="left"/>
        <w:widowControl/>
        <w:rPr>
          <w:rFonts w:ascii="宋体" w:hAnsi="宋体"/>
          <w:sz w:val="24"/>
        </w:rPr>
      </w:pPr>
      <w:r>
        <w:rPr>
          <w:rFonts w:ascii="宋体" w:hAnsi="宋体"/>
          <w:sz w:val="24"/>
        </w:rPr>
      </w:r>
      <w:r/>
    </w:p>
    <w:p>
      <w:pPr>
        <w:pStyle w:val="1072"/>
        <w:spacing w:line="360" w:lineRule="auto"/>
        <w:rPr>
          <w:rFonts w:ascii="宋体" w:hAnsi="宋体"/>
          <w:sz w:val="24"/>
        </w:rPr>
        <w:outlineLvl w:val="2"/>
      </w:pPr>
      <w:r>
        <w:rPr>
          <w:rFonts w:ascii="宋体" w:hAnsi="宋体"/>
          <w:sz w:val="24"/>
        </w:rPr>
      </w:r>
      <w:r/>
    </w:p>
    <w:p>
      <w:pPr>
        <w:pStyle w:val="1072"/>
        <w:spacing w:line="360" w:lineRule="auto"/>
        <w:rPr>
          <w:rFonts w:ascii="宋体" w:hAnsi="宋体"/>
          <w:sz w:val="24"/>
        </w:rPr>
        <w:outlineLvl w:val="2"/>
      </w:pPr>
      <w:r>
        <w:rPr>
          <w:rFonts w:ascii="宋体" w:hAnsi="宋体"/>
          <w:sz w:val="24"/>
        </w:rPr>
      </w:r>
      <w:r/>
    </w:p>
    <w:p>
      <w:pPr>
        <w:pStyle w:val="1072"/>
        <w:spacing w:line="360" w:lineRule="auto"/>
        <w:rPr>
          <w:rFonts w:ascii="宋体" w:hAnsi="宋体"/>
          <w:b/>
          <w:sz w:val="24"/>
        </w:rPr>
        <w:outlineLvl w:val="2"/>
      </w:pPr>
      <w:r>
        <w:rPr>
          <w:rFonts w:ascii="宋体" w:hAnsi="宋体"/>
          <w:b/>
          <w:sz w:val="24"/>
          <w:szCs w:val="20"/>
        </w:rPr>
        <w:t xml:space="preserve">3 本项目的特定资格要求（如有）</w:t>
      </w:r>
      <w:r>
        <w:rPr>
          <w:rFonts w:ascii="宋体" w:hAnsi="宋体"/>
          <w:b/>
          <w:sz w:val="24"/>
        </w:rPr>
      </w:r>
      <w:r/>
    </w:p>
    <w:p>
      <w:pPr>
        <w:pStyle w:val="1072"/>
        <w:spacing w:line="360" w:lineRule="auto"/>
        <w:rPr>
          <w:rFonts w:hint="eastAsia" w:ascii="宋体" w:hAnsi="宋体"/>
          <w:b/>
          <w:sz w:val="24"/>
          <w:szCs w:val="20"/>
        </w:rPr>
        <w:outlineLvl w:val="2"/>
      </w:pPr>
      <w:r>
        <w:rPr>
          <w:rFonts w:ascii="宋体" w:hAnsi="宋体"/>
          <w:b/>
          <w:sz w:val="24"/>
          <w:szCs w:val="20"/>
        </w:rPr>
        <w:t xml:space="preserve">3-1 其他特定资格要求</w:t>
      </w:r>
      <w:r>
        <w:rPr>
          <w:rFonts w:hint="eastAsia" w:ascii="宋体" w:hAnsi="宋体"/>
          <w:b/>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ind w:left="719" w:hanging="240"/>
        <w:spacing w:line="360" w:lineRule="auto"/>
        <w:rPr>
          <w:rFonts w:hint="eastAsia" w:ascii="宋体" w:hAnsi="宋体"/>
          <w:sz w:val="24"/>
          <w:szCs w:val="20"/>
        </w:rPr>
      </w:pPr>
      <w:r>
        <w:rPr>
          <w:rFonts w:hint="eastAsia" w:ascii="宋体" w:hAnsi="宋体"/>
          <w:sz w:val="24"/>
          <w:szCs w:val="20"/>
        </w:rPr>
      </w:r>
      <w:r/>
    </w:p>
    <w:p>
      <w:pPr>
        <w:pStyle w:val="1072"/>
        <w:jc w:val="left"/>
        <w:keepLines/>
        <w:keepNext/>
        <w:spacing w:before="120" w:line="300" w:lineRule="auto"/>
        <w:rPr>
          <w:rFonts w:hint="eastAsia" w:ascii="宋体" w:hAnsi="宋体"/>
          <w:b/>
          <w:sz w:val="32"/>
          <w:szCs w:val="32"/>
        </w:rPr>
        <w:outlineLvl w:val="1"/>
      </w:pPr>
      <w:r>
        <w:rPr>
          <w:rFonts w:ascii="宋体" w:hAnsi="宋体"/>
          <w:b/>
          <w:spacing w:val="20"/>
          <w:sz w:val="24"/>
        </w:rPr>
        <w:t xml:space="preserve">二、商务技术文件格式</w:t>
      </w:r>
      <w:bookmarkStart w:id="818" w:name="_Toc195842921"/>
      <w:r/>
      <w:bookmarkStart w:id="819" w:name="_Toc226337252"/>
      <w:r/>
      <w:bookmarkStart w:id="820" w:name="_Toc226965829"/>
      <w:r/>
      <w:bookmarkStart w:id="821" w:name="_Toc150480794"/>
      <w:r/>
      <w:bookmarkStart w:id="822" w:name="_Toc226965746"/>
      <w:r/>
      <w:bookmarkStart w:id="823" w:name="_Toc520356217"/>
      <w:r/>
      <w:bookmarkStart w:id="824" w:name="_Toc127151556"/>
      <w:r/>
      <w:bookmarkStart w:id="825" w:name="_Toc142311058"/>
      <w:r/>
      <w:bookmarkStart w:id="826" w:name="_Toc150774761"/>
      <w:r/>
      <w:bookmarkStart w:id="827" w:name="_Toc226309800"/>
      <w:r/>
      <w:bookmarkStart w:id="828" w:name="_Toc480942349"/>
      <w:r/>
      <w:bookmarkStart w:id="829" w:name="_Ref467988698"/>
      <w:r>
        <w:rPr>
          <w:rFonts w:hint="eastAsia" w:ascii="宋体" w:hAnsi="宋体"/>
          <w:b/>
          <w:sz w:val="32"/>
          <w:szCs w:val="32"/>
        </w:rPr>
      </w:r>
      <w:r/>
    </w:p>
    <w:p>
      <w:pPr>
        <w:pStyle w:val="1072"/>
        <w:jc w:val="center"/>
        <w:widowControl/>
        <w:rPr>
          <w:rFonts w:hint="eastAsia" w:ascii="宋体" w:hAnsi="宋体"/>
          <w:b/>
          <w:sz w:val="32"/>
          <w:szCs w:val="32"/>
        </w:rPr>
      </w:pPr>
      <w:r>
        <w:rPr>
          <w:rFonts w:hint="eastAsia" w:ascii="宋体" w:hAnsi="宋体"/>
          <w:b/>
          <w:sz w:val="32"/>
          <w:szCs w:val="32"/>
        </w:rPr>
      </w:r>
      <w:r/>
    </w:p>
    <w:p>
      <w:pPr>
        <w:pStyle w:val="1072"/>
        <w:spacing w:line="360" w:lineRule="auto"/>
        <w:rPr>
          <w:rFonts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18"/>
      <w:r/>
      <w:bookmarkEnd w:id="819"/>
      <w:r/>
      <w:bookmarkEnd w:id="820"/>
      <w:r/>
      <w:bookmarkEnd w:id="821"/>
      <w:r/>
      <w:bookmarkEnd w:id="822"/>
      <w:r/>
      <w:bookmarkEnd w:id="823"/>
      <w:r/>
      <w:bookmarkEnd w:id="824"/>
      <w:r/>
      <w:bookmarkEnd w:id="825"/>
      <w:r/>
      <w:bookmarkEnd w:id="826"/>
      <w:r/>
      <w:bookmarkEnd w:id="827"/>
      <w:r/>
      <w:bookmarkEnd w:id="828"/>
      <w:r/>
      <w:bookmarkEnd w:id="829"/>
      <w:r>
        <w:rPr>
          <w:rFonts w:hint="eastAsia" w:ascii="宋体" w:hAnsi="宋体"/>
          <w:b/>
          <w:sz w:val="24"/>
        </w:rPr>
        <w:t xml:space="preserve">函</w:t>
      </w:r>
      <w:r>
        <w:rPr>
          <w:rFonts w:ascii="宋体" w:hAnsi="宋体"/>
          <w:b/>
          <w:sz w:val="24"/>
          <w:szCs w:val="20"/>
        </w:rPr>
        <w:t xml:space="preserve">（实质性格式）</w:t>
      </w:r>
      <w:r/>
    </w:p>
    <w:p>
      <w:pPr>
        <w:pStyle w:val="1072"/>
        <w:spacing w:line="360" w:lineRule="auto"/>
        <w:tabs>
          <w:tab w:val="left" w:pos="5580" w:leader="none"/>
        </w:tabs>
        <w:rPr>
          <w:rFonts w:ascii="宋体" w:hAnsi="宋体"/>
          <w:sz w:val="24"/>
        </w:rPr>
      </w:pPr>
      <w:r>
        <w:rPr>
          <w:rFonts w:ascii="宋体" w:hAnsi="宋体"/>
          <w:sz w:val="24"/>
        </w:rPr>
      </w:r>
      <w:r/>
    </w:p>
    <w:p>
      <w:pPr>
        <w:pStyle w:val="1072"/>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1072"/>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1072"/>
        <w:spacing w:line="360" w:lineRule="auto"/>
        <w:tabs>
          <w:tab w:val="left" w:pos="5580" w:leader="none"/>
        </w:tabs>
        <w:rPr>
          <w:rFonts w:ascii="宋体" w:hAnsi="宋体"/>
          <w:sz w:val="24"/>
          <w:szCs w:val="20"/>
        </w:rPr>
      </w:pPr>
      <w:r>
        <w:rPr>
          <w:rFonts w:ascii="宋体" w:hAnsi="宋体"/>
          <w:sz w:val="24"/>
          <w:szCs w:val="20"/>
        </w:rPr>
      </w:r>
      <w:r/>
    </w:p>
    <w:p>
      <w:pPr>
        <w:pStyle w:val="1072"/>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pStyle w:val="1072"/>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pStyle w:val="1072"/>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pStyle w:val="1072"/>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p>
    <w:p>
      <w:pPr>
        <w:pStyle w:val="1072"/>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p>
    <w:p>
      <w:pPr>
        <w:pStyle w:val="1072"/>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rPr>
          <w:rFonts w:ascii="宋体" w:hAnsi="宋体"/>
          <w:sz w:val="24"/>
        </w:rPr>
      </w:r>
      <w:r/>
    </w:p>
    <w:p>
      <w:pPr>
        <w:pStyle w:val="1072"/>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pStyle w:val="1072"/>
        <w:ind w:firstLine="480"/>
        <w:spacing w:line="360" w:lineRule="auto"/>
        <w:rPr>
          <w:rFonts w:ascii="宋体" w:hAnsi="宋体"/>
          <w:sz w:val="24"/>
        </w:rPr>
      </w:pPr>
      <w:r>
        <w:rPr>
          <w:rFonts w:ascii="宋体" w:hAnsi="宋体"/>
          <w:sz w:val="24"/>
        </w:rPr>
        <w:t xml:space="preserve">与本投标有关的一切正式往来信函请寄：</w:t>
      </w:r>
      <w:r/>
    </w:p>
    <w:p>
      <w:pPr>
        <w:pStyle w:val="1072"/>
        <w:ind w:left="420"/>
        <w:spacing w:line="360" w:lineRule="auto"/>
        <w:tabs>
          <w:tab w:val="left" w:pos="5580" w:leader="none"/>
        </w:tabs>
        <w:rPr>
          <w:rFonts w:ascii="宋体" w:hAnsi="宋体"/>
          <w:sz w:val="24"/>
          <w:szCs w:val="20"/>
        </w:rPr>
      </w:pPr>
      <w:r>
        <w:rPr>
          <w:rFonts w:ascii="宋体" w:hAnsi="宋体"/>
          <w:sz w:val="24"/>
          <w:szCs w:val="20"/>
        </w:rPr>
      </w:r>
      <w:r/>
    </w:p>
    <w:p>
      <w:pPr>
        <w:pStyle w:val="1072"/>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p>
    <w:p>
      <w:pPr>
        <w:pStyle w:val="1072"/>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p>
    <w:p>
      <w:pPr>
        <w:pStyle w:val="1072"/>
        <w:ind w:left="420"/>
        <w:spacing w:line="360" w:lineRule="auto"/>
        <w:tabs>
          <w:tab w:val="left" w:pos="5580" w:leader="none"/>
        </w:tabs>
        <w:rPr>
          <w:rFonts w:ascii="宋体" w:hAnsi="宋体"/>
          <w:sz w:val="24"/>
          <w:szCs w:val="20"/>
        </w:rPr>
      </w:pPr>
      <w:r>
        <w:rPr>
          <w:rFonts w:ascii="宋体" w:hAnsi="宋体"/>
          <w:sz w:val="24"/>
          <w:szCs w:val="20"/>
        </w:rPr>
      </w:r>
      <w:r/>
    </w:p>
    <w:p>
      <w:pPr>
        <w:pStyle w:val="1072"/>
        <w:ind w:left="420"/>
        <w:spacing w:line="360" w:lineRule="auto"/>
        <w:tabs>
          <w:tab w:val="left" w:pos="5580" w:leader="none"/>
        </w:tabs>
        <w:rPr>
          <w:rFonts w:ascii="宋体" w:hAnsi="宋体"/>
          <w:sz w:val="24"/>
          <w:szCs w:val="20"/>
        </w:rPr>
      </w:pPr>
      <w:r>
        <w:rPr>
          <w:rFonts w:ascii="宋体" w:hAnsi="宋体"/>
          <w:sz w:val="24"/>
          <w:szCs w:val="20"/>
        </w:rPr>
        <w:t xml:space="preserve">投标人名称（加盖公章） ___________</w:t>
      </w:r>
      <w:r/>
    </w:p>
    <w:p>
      <w:pPr>
        <w:pStyle w:val="1072"/>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p>
    <w:p>
      <w:pPr>
        <w:pStyle w:val="1072"/>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1072"/>
        <w:jc w:val="left"/>
        <w:widowControl/>
        <w:rPr>
          <w:rFonts w:hint="eastAsia" w:ascii="宋体" w:hAnsi="宋体"/>
          <w:b/>
          <w:sz w:val="24"/>
        </w:rPr>
      </w:pPr>
      <w:r/>
      <w:bookmarkStart w:id="830" w:name="_Hlt520356243"/>
      <w:r/>
      <w:bookmarkEnd w:id="830"/>
      <w:r/>
      <w:bookmarkStart w:id="831" w:name="_Hlt520355938"/>
      <w:r/>
      <w:bookmarkEnd w:id="831"/>
      <w:r>
        <w:rPr>
          <w:rFonts w:ascii="宋体" w:hAnsi="宋体"/>
          <w:sz w:val="24"/>
        </w:rPr>
        <w:br w:type="page" w:clear="all"/>
      </w:r>
      <w:r>
        <w:rPr>
          <w:rFonts w:hint="eastAsia" w:ascii="宋体" w:hAnsi="宋体"/>
          <w:b/>
          <w:sz w:val="24"/>
        </w:rPr>
      </w:r>
      <w:r/>
    </w:p>
    <w:p>
      <w:pPr>
        <w:pStyle w:val="1072"/>
        <w:spacing w:line="360" w:lineRule="auto"/>
        <w:rPr>
          <w:rFonts w:hint="eastAsia" w:ascii="宋体" w:hAnsi="宋体"/>
          <w:b/>
          <w:sz w:val="24"/>
        </w:rPr>
        <w:outlineLvl w:val="2"/>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rPr>
          <w:rFonts w:hint="eastAsia" w:ascii="宋体" w:hAnsi="宋体"/>
          <w:b/>
          <w:sz w:val="24"/>
        </w:rPr>
      </w:r>
      <w:r/>
    </w:p>
    <w:p>
      <w:pPr>
        <w:pStyle w:val="1072"/>
        <w:jc w:val="center"/>
        <w:spacing w:line="360" w:lineRule="auto"/>
        <w:rPr>
          <w:rFonts w:hint="eastAsia" w:ascii="宋体" w:hAnsi="宋体"/>
          <w:b/>
          <w:sz w:val="32"/>
          <w:szCs w:val="32"/>
        </w:rPr>
      </w:pPr>
      <w:r>
        <w:rPr>
          <w:rFonts w:hint="eastAsia" w:ascii="宋体" w:hAnsi="宋体"/>
          <w:b/>
          <w:sz w:val="32"/>
          <w:szCs w:val="32"/>
        </w:rPr>
      </w:r>
      <w:r/>
    </w:p>
    <w:p>
      <w:pPr>
        <w:pStyle w:val="1072"/>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1072"/>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1072"/>
        <w:spacing w:line="560" w:lineRule="exact"/>
        <w:rPr>
          <w:rFonts w:ascii="宋体" w:hAnsi="宋体"/>
          <w:sz w:val="24"/>
        </w:rPr>
      </w:pPr>
      <w:r>
        <w:rPr>
          <w:rFonts w:ascii="宋体" w:hAnsi="宋体"/>
          <w:sz w:val="24"/>
        </w:rPr>
      </w:r>
      <w:r/>
    </w:p>
    <w:p>
      <w:pPr>
        <w:pStyle w:val="1104"/>
        <w:ind w:right="-46"/>
        <w:spacing w:line="583" w:lineRule="auto"/>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sz w:val="24"/>
                <w:szCs w:val="20"/>
              </w:rPr>
            </w:pPr>
            <w:r>
              <w:rPr>
                <w:rFonts w:ascii="宋体" w:hAnsi="宋体"/>
                <w:sz w:val="24"/>
                <w:szCs w:val="20"/>
              </w:rPr>
            </w:r>
            <w:r/>
          </w:p>
          <w:p>
            <w:pPr>
              <w:pStyle w:val="1072"/>
              <w:jc w:val="left"/>
              <w:spacing w:line="360" w:lineRule="auto"/>
              <w:tabs>
                <w:tab w:val="left" w:pos="5580" w:leader="none"/>
              </w:tabs>
              <w:rPr>
                <w:rFonts w:ascii="宋体" w:hAnsi="宋体"/>
                <w:sz w:val="24"/>
                <w:szCs w:val="20"/>
              </w:rPr>
            </w:pPr>
            <w:r>
              <w:rPr>
                <w:rFonts w:ascii="宋体" w:hAnsi="宋体"/>
                <w:sz w:val="24"/>
                <w:szCs w:val="20"/>
              </w:rPr>
            </w:r>
            <w:r/>
          </w:p>
          <w:p>
            <w:pPr>
              <w:pStyle w:val="1072"/>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1072"/>
              <w:jc w:val="left"/>
              <w:spacing w:line="360" w:lineRule="auto"/>
              <w:tabs>
                <w:tab w:val="left" w:pos="5580" w:leader="none"/>
              </w:tabs>
              <w:rPr>
                <w:rFonts w:ascii="宋体" w:hAnsi="宋体"/>
                <w:sz w:val="24"/>
                <w:szCs w:val="20"/>
              </w:rPr>
            </w:pPr>
            <w:r>
              <w:rPr>
                <w:rFonts w:ascii="宋体" w:hAnsi="宋体"/>
                <w:sz w:val="24"/>
                <w:szCs w:val="20"/>
              </w:rPr>
            </w:r>
            <w:r/>
          </w:p>
          <w:p>
            <w:pPr>
              <w:pStyle w:val="1072"/>
              <w:jc w:val="left"/>
              <w:spacing w:line="360" w:lineRule="auto"/>
              <w:tabs>
                <w:tab w:val="left" w:pos="5580" w:leader="none"/>
              </w:tabs>
              <w:rPr>
                <w:rFonts w:ascii="宋体" w:hAnsi="宋体"/>
                <w:sz w:val="24"/>
                <w:szCs w:val="20"/>
              </w:rPr>
            </w:pPr>
            <w:r>
              <w:rPr>
                <w:rFonts w:ascii="宋体" w:hAnsi="宋体"/>
                <w:sz w:val="24"/>
                <w:szCs w:val="20"/>
              </w:rPr>
            </w:r>
            <w:r/>
          </w:p>
          <w:p>
            <w:pPr>
              <w:pStyle w:val="1072"/>
              <w:jc w:val="left"/>
              <w:spacing w:line="360" w:lineRule="auto"/>
              <w:tabs>
                <w:tab w:val="left" w:pos="5580" w:leader="none"/>
              </w:tabs>
              <w:rPr>
                <w:rFonts w:ascii="宋体" w:hAnsi="宋体"/>
                <w:sz w:val="24"/>
                <w:szCs w:val="20"/>
              </w:rPr>
            </w:pPr>
            <w:r>
              <w:rPr>
                <w:rFonts w:ascii="宋体" w:hAnsi="宋体"/>
                <w:sz w:val="24"/>
                <w:szCs w:val="20"/>
              </w:rPr>
            </w:r>
            <w:r/>
          </w:p>
        </w:tc>
      </w:tr>
    </w:tbl>
    <w:p>
      <w:pPr>
        <w:pStyle w:val="1072"/>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1072"/>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1072"/>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1072"/>
        <w:jc w:val="left"/>
        <w:widowControl/>
        <w:rPr>
          <w:rFonts w:hint="eastAsia" w:ascii="宋体" w:hAnsi="宋体"/>
          <w:sz w:val="24"/>
        </w:rPr>
      </w:pPr>
      <w:r>
        <w:rPr>
          <w:rFonts w:hint="eastAsia" w:ascii="宋体" w:hAnsi="宋体"/>
          <w:sz w:val="24"/>
        </w:rPr>
      </w:r>
      <w:r/>
    </w:p>
    <w:p>
      <w:pPr>
        <w:pStyle w:val="1072"/>
        <w:jc w:val="left"/>
        <w:widowControl/>
        <w:rPr>
          <w:rFonts w:hint="eastAsia" w:ascii="宋体" w:hAnsi="宋体"/>
          <w:sz w:val="24"/>
        </w:rPr>
      </w:pPr>
      <w:r>
        <w:rPr>
          <w:rFonts w:hint="eastAsia" w:ascii="宋体" w:hAnsi="宋体"/>
          <w:sz w:val="24"/>
        </w:rPr>
      </w:r>
      <w:r/>
    </w:p>
    <w:p>
      <w:pPr>
        <w:pStyle w:val="1072"/>
        <w:jc w:val="left"/>
        <w:widowControl/>
        <w:rPr>
          <w:rFonts w:hint="eastAsia" w:ascii="宋体" w:hAnsi="宋体"/>
          <w:sz w:val="24"/>
        </w:rPr>
      </w:pPr>
      <w:r>
        <w:rPr>
          <w:rFonts w:hint="eastAsia" w:ascii="宋体" w:hAnsi="宋体"/>
          <w:sz w:val="24"/>
        </w:rPr>
      </w:r>
      <w:r/>
    </w:p>
    <w:p>
      <w:pPr>
        <w:pStyle w:val="1072"/>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pStyle w:val="1072"/>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1072"/>
        <w:jc w:val="left"/>
        <w:spacing w:line="360" w:lineRule="auto"/>
        <w:tabs>
          <w:tab w:val="left" w:pos="5580" w:leader="none"/>
        </w:tabs>
        <w:rPr>
          <w:rFonts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rPr>
          <w:rFonts w:ascii="宋体" w:hAnsi="宋体"/>
          <w:i/>
          <w:sz w:val="24"/>
          <w:szCs w:val="20"/>
          <w:u w:val="single"/>
        </w:rPr>
      </w:r>
      <w:r/>
    </w:p>
    <w:p>
      <w:pPr>
        <w:pStyle w:val="1072"/>
        <w:jc w:val="left"/>
        <w:widowControl/>
        <w:rPr>
          <w:rFonts w:hint="eastAsia" w:ascii="宋体" w:hAnsi="宋体"/>
          <w:sz w:val="24"/>
        </w:rPr>
      </w:pPr>
      <w:r>
        <w:rPr>
          <w:rFonts w:hint="eastAsia" w:ascii="宋体" w:hAnsi="宋体"/>
          <w:sz w:val="24"/>
        </w:rPr>
      </w:r>
      <w:r/>
    </w:p>
    <w:p>
      <w:pPr>
        <w:pStyle w:val="1072"/>
        <w:jc w:val="left"/>
        <w:widowControl/>
        <w:rPr>
          <w:rFonts w:hint="eastAsia" w:ascii="宋体" w:hAnsi="宋体"/>
          <w:sz w:val="24"/>
        </w:rPr>
      </w:pPr>
      <w:r>
        <w:rPr>
          <w:rFonts w:hint="eastAsia" w:ascii="宋体" w:hAnsi="宋体"/>
          <w:sz w:val="24"/>
        </w:rPr>
      </w:r>
      <w:r/>
    </w:p>
    <w:p>
      <w:pPr>
        <w:pStyle w:val="1072"/>
        <w:spacing w:line="360" w:lineRule="auto"/>
        <w:rPr>
          <w:rFonts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授权委托书（实质性格式）</w:t>
      </w:r>
      <w:r>
        <w:rPr>
          <w:rFonts w:ascii="宋体" w:hAnsi="宋体"/>
          <w:b/>
          <w:sz w:val="24"/>
        </w:rPr>
      </w:r>
      <w:r/>
    </w:p>
    <w:p>
      <w:pPr>
        <w:pStyle w:val="1072"/>
        <w:jc w:val="center"/>
        <w:rPr>
          <w:rFonts w:hint="eastAsia" w:ascii="宋体" w:hAnsi="宋体"/>
          <w:b/>
          <w:sz w:val="32"/>
          <w:szCs w:val="32"/>
        </w:rPr>
      </w:pPr>
      <w:r>
        <w:rPr>
          <w:rFonts w:hint="eastAsia" w:ascii="宋体" w:hAnsi="宋体"/>
          <w:b/>
          <w:sz w:val="32"/>
          <w:szCs w:val="32"/>
        </w:rPr>
      </w:r>
      <w:r/>
    </w:p>
    <w:p>
      <w:pPr>
        <w:pStyle w:val="1326"/>
        <w:jc w:val="center"/>
        <w:spacing w:line="480" w:lineRule="auto"/>
        <w:rPr>
          <w:rFonts w:cs="宋体"/>
          <w:sz w:val="24"/>
        </w:rPr>
      </w:pPr>
      <w:r>
        <w:rPr>
          <w:rFonts w:hint="eastAsia"/>
          <w:b/>
          <w:sz w:val="36"/>
          <w:szCs w:val="36"/>
        </w:rPr>
        <w:t xml:space="preserve">授权委托书</w:t>
      </w:r>
      <w:r>
        <w:rPr>
          <w:rFonts w:cs="宋体"/>
          <w:sz w:val="24"/>
        </w:rPr>
      </w:r>
      <w:r/>
    </w:p>
    <w:p>
      <w:pPr>
        <w:pStyle w:val="1072"/>
        <w:ind w:firstLine="516"/>
        <w:spacing w:line="360" w:lineRule="auto"/>
        <w:rPr>
          <w:rFonts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sz w:val="24"/>
        </w:rPr>
      </w:r>
      <w:r/>
    </w:p>
    <w:p>
      <w:pPr>
        <w:pStyle w:val="1072"/>
        <w:ind w:firstLine="516"/>
        <w:spacing w:line="360" w:lineRule="auto"/>
        <w:rPr>
          <w:rFonts w:ascii="宋体" w:hAnsi="宋体" w:cs="宋体"/>
          <w:sz w:val="24"/>
        </w:rPr>
      </w:pPr>
      <w:r>
        <w:rPr>
          <w:rFonts w:hint="eastAsia" w:ascii="宋体" w:hAnsi="宋体" w:cs="宋体"/>
          <w:sz w:val="24"/>
        </w:rPr>
        <w:t xml:space="preserve">本授权书于__________年_______月________日签字或盖章生效，特此声明。</w:t>
      </w:r>
      <w:r>
        <w:rPr>
          <w:rFonts w:ascii="宋体" w:hAnsi="宋体" w:cs="宋体"/>
          <w:sz w:val="24"/>
        </w:rPr>
      </w:r>
      <w:r/>
    </w:p>
    <w:p>
      <w:pPr>
        <w:pStyle w:val="1072"/>
        <w:spacing w:line="400" w:lineRule="exact"/>
        <w:rPr>
          <w:rFonts w:hint="eastAsia" w:ascii="宋体" w:hAnsi="宋体" w:cs="宋体"/>
          <w:szCs w:val="21"/>
        </w:rPr>
      </w:pPr>
      <w:r>
        <w:rPr>
          <w:rFonts w:hint="eastAsia" w:ascii="宋体" w:hAnsi="宋体" w:cs="宋体"/>
          <w:szCs w:val="21"/>
        </w:rPr>
      </w:r>
      <w:r/>
    </w:p>
    <w:p>
      <w:pPr>
        <w:pStyle w:val="1072"/>
        <w:spacing w:line="360" w:lineRule="auto"/>
        <w:rPr>
          <w:rFonts w:ascii="宋体" w:hAnsi="宋体" w:cs="宋体"/>
          <w:sz w:val="24"/>
        </w:rPr>
      </w:pPr>
      <w:r>
        <w:rPr>
          <w:rFonts w:hint="eastAsia" w:ascii="宋体" w:hAnsi="宋体" w:cs="宋体"/>
          <w:sz w:val="24"/>
        </w:rPr>
        <w:t xml:space="preserve">投标人公章： </w:t>
      </w:r>
      <w:r>
        <w:rPr>
          <w:rFonts w:ascii="宋体" w:hAnsi="宋体" w:cs="宋体"/>
          <w:sz w:val="24"/>
        </w:rPr>
      </w:r>
      <w:r/>
    </w:p>
    <w:p>
      <w:pPr>
        <w:pStyle w:val="1072"/>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252"/>
        <w:spacing w:line="360" w:lineRule="auto"/>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1072"/>
        <w:spacing w:line="400" w:lineRule="exact"/>
        <w:rPr>
          <w:rFonts w:ascii="宋体" w:hAnsi="宋体" w:cs="宋体"/>
          <w:sz w:val="24"/>
        </w:rPr>
      </w:pPr>
      <w:r>
        <w:rPr>
          <w:rFonts w:ascii="宋体" w:hAnsi="宋体" w:cs="宋体"/>
          <w:sz w:val="24"/>
        </w:rPr>
      </w:r>
      <w:r/>
    </w:p>
    <w:p>
      <w:pPr>
        <w:pStyle w:val="1104"/>
        <w:ind w:right="-46"/>
        <w:spacing w:line="583" w:lineRule="auto"/>
        <w:rPr>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rPr>
          <w:b/>
          <w:bCs/>
          <w:spacing w:val="-3"/>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72"/>
              <w:jc w:val="left"/>
              <w:spacing w:line="360" w:lineRule="auto"/>
              <w:tabs>
                <w:tab w:val="left" w:pos="5580" w:leader="none"/>
              </w:tabs>
              <w:rPr>
                <w:rFonts w:ascii="宋体" w:hAnsi="宋体"/>
                <w:szCs w:val="21"/>
              </w:rPr>
            </w:pPr>
            <w:r>
              <w:rPr>
                <w:rFonts w:ascii="宋体" w:hAnsi="宋体"/>
                <w:szCs w:val="21"/>
              </w:rPr>
            </w:r>
            <w:r/>
          </w:p>
          <w:p>
            <w:pPr>
              <w:pStyle w:val="1072"/>
              <w:jc w:val="left"/>
              <w:spacing w:line="360" w:lineRule="auto"/>
              <w:tabs>
                <w:tab w:val="left" w:pos="5580" w:leader="none"/>
              </w:tabs>
              <w:rPr>
                <w:rFonts w:ascii="宋体" w:hAnsi="宋体"/>
                <w:szCs w:val="21"/>
              </w:rPr>
            </w:pPr>
            <w:r>
              <w:rPr>
                <w:rFonts w:ascii="宋体" w:hAnsi="宋体"/>
                <w:szCs w:val="21"/>
              </w:rPr>
            </w:r>
            <w:r/>
          </w:p>
          <w:p>
            <w:pPr>
              <w:pStyle w:val="1072"/>
              <w:jc w:val="left"/>
              <w:spacing w:line="360" w:lineRule="auto"/>
              <w:tabs>
                <w:tab w:val="left" w:pos="5580" w:leader="none"/>
              </w:tabs>
              <w:rPr>
                <w:rFonts w:ascii="宋体" w:hAnsi="宋体"/>
                <w:szCs w:val="21"/>
              </w:rPr>
            </w:pPr>
            <w:r>
              <w:rPr>
                <w:rFonts w:ascii="宋体" w:hAnsi="宋体"/>
                <w:szCs w:val="21"/>
              </w:rPr>
            </w:r>
            <w:r/>
          </w:p>
        </w:tc>
        <w:tc>
          <w:tcPr>
            <w:tcW w:w="4536" w:type="dxa"/>
            <w:vAlign w:val="top"/>
            <w:textDirection w:val="lrTb"/>
            <w:noWrap w:val="false"/>
          </w:tcPr>
          <w:p>
            <w:pPr>
              <w:pStyle w:val="1072"/>
              <w:jc w:val="left"/>
              <w:spacing w:line="360" w:lineRule="auto"/>
              <w:tabs>
                <w:tab w:val="left" w:pos="5580" w:leader="none"/>
              </w:tabs>
              <w:rPr>
                <w:rFonts w:ascii="宋体" w:hAnsi="宋体"/>
                <w:szCs w:val="21"/>
              </w:rPr>
            </w:pPr>
            <w:r>
              <w:rPr>
                <w:rFonts w:ascii="宋体" w:hAnsi="宋体"/>
                <w:szCs w:val="21"/>
              </w:rPr>
            </w:r>
            <w:r/>
          </w:p>
          <w:p>
            <w:pPr>
              <w:pStyle w:val="1072"/>
              <w:jc w:val="left"/>
              <w:spacing w:line="360" w:lineRule="auto"/>
              <w:tabs>
                <w:tab w:val="left" w:pos="5580" w:leader="none"/>
              </w:tabs>
              <w:rPr>
                <w:rFonts w:ascii="宋体" w:hAnsi="宋体"/>
                <w:szCs w:val="21"/>
              </w:rPr>
            </w:pPr>
            <w:r>
              <w:rPr>
                <w:rFonts w:ascii="宋体" w:hAnsi="宋体"/>
                <w:szCs w:val="21"/>
              </w:rPr>
            </w:r>
            <w:r/>
          </w:p>
          <w:p>
            <w:pPr>
              <w:pStyle w:val="1072"/>
              <w:jc w:val="left"/>
              <w:spacing w:line="360" w:lineRule="auto"/>
              <w:tabs>
                <w:tab w:val="left" w:pos="5580" w:leader="none"/>
              </w:tabs>
              <w:rPr>
                <w:rFonts w:ascii="宋体" w:hAnsi="宋体"/>
                <w:szCs w:val="21"/>
              </w:rPr>
            </w:pPr>
            <w:r>
              <w:rPr>
                <w:rFonts w:ascii="宋体" w:hAnsi="宋体"/>
                <w:szCs w:val="21"/>
              </w:rPr>
            </w:r>
            <w:r/>
          </w:p>
        </w:tc>
      </w:tr>
    </w:tbl>
    <w:p>
      <w:pPr>
        <w:pStyle w:val="1104"/>
        <w:ind w:right="-46"/>
        <w:spacing w:line="583" w:lineRule="auto"/>
        <w:rPr>
          <w:rFonts w:hint="eastAsia"/>
          <w:b/>
          <w:bCs/>
        </w:rPr>
      </w:pPr>
      <w:r>
        <w:rPr>
          <w:rFonts w:hint="eastAsia"/>
          <w:b/>
          <w:bCs/>
        </w:rPr>
        <w:t xml:space="preserve">投标人近三个月内任意一个月（自开标之日往前推）为其缴纳社保的记录</w:t>
      </w:r>
      <w:r/>
    </w:p>
    <w:p>
      <w:pPr>
        <w:pStyle w:val="1072"/>
        <w:spacing w:line="360" w:lineRule="auto"/>
        <w:rPr>
          <w:rFonts w:hint="eastAsia" w:ascii="宋体" w:hAnsi="宋体" w:cs="宋体"/>
          <w:szCs w:val="21"/>
        </w:rPr>
      </w:pPr>
      <w:r>
        <w:rPr>
          <w:rFonts w:hint="eastAsia" w:ascii="宋体" w:hAnsi="宋体" w:cs="宋体"/>
          <w:szCs w:val="21"/>
        </w:rPr>
      </w:r>
      <w:r/>
    </w:p>
    <w:p>
      <w:pPr>
        <w:pStyle w:val="1072"/>
        <w:spacing w:line="360" w:lineRule="auto"/>
        <w:rPr>
          <w:rFonts w:ascii="宋体" w:hAnsi="宋体" w:cs="宋体"/>
          <w:szCs w:val="21"/>
        </w:rPr>
      </w:pPr>
      <w:r>
        <w:rPr>
          <w:rFonts w:hint="eastAsia" w:ascii="宋体" w:hAnsi="宋体" w:cs="宋体"/>
          <w:szCs w:val="21"/>
        </w:rPr>
        <w:t xml:space="preserve">备注：</w:t>
      </w:r>
      <w:r>
        <w:rPr>
          <w:rFonts w:ascii="宋体" w:hAnsi="宋体" w:cs="宋体"/>
          <w:szCs w:val="21"/>
        </w:rPr>
      </w:r>
      <w:r/>
    </w:p>
    <w:p>
      <w:pPr>
        <w:pStyle w:val="1072"/>
        <w:spacing w:line="360" w:lineRule="auto"/>
        <w:rPr>
          <w:rFonts w:ascii="宋体" w:hAnsi="宋体" w:cs="宋体"/>
          <w:szCs w:val="21"/>
        </w:rPr>
      </w:pPr>
      <w:r>
        <w:rPr>
          <w:rFonts w:hint="eastAsia" w:ascii="宋体" w:hAnsi="宋体" w:cs="宋体"/>
          <w:szCs w:val="21"/>
        </w:rPr>
        <w:t xml:space="preserve">1.法定代表人参加投标时，不需要提供本授权委托书，需投标本人身份证。</w:t>
      </w:r>
      <w:r>
        <w:rPr>
          <w:rFonts w:ascii="宋体" w:hAnsi="宋体" w:cs="宋体"/>
          <w:szCs w:val="21"/>
        </w:rPr>
      </w:r>
      <w:r/>
    </w:p>
    <w:p>
      <w:pPr>
        <w:pStyle w:val="1326"/>
        <w:spacing w:line="360" w:lineRule="exact"/>
        <w:rPr>
          <w:rFonts w:cs="宋体"/>
          <w:sz w:val="21"/>
          <w:szCs w:val="21"/>
        </w:rPr>
      </w:pPr>
      <w:r>
        <w:rPr>
          <w:rFonts w:hint="eastAsia" w:cs="宋体"/>
          <w:sz w:val="21"/>
          <w:szCs w:val="21"/>
        </w:rPr>
        <w:t xml:space="preserve">2.投标人为自然人的情形，可不提供本《授权委托书》。</w:t>
      </w:r>
      <w:r>
        <w:rPr>
          <w:rFonts w:cs="宋体"/>
          <w:sz w:val="21"/>
          <w:szCs w:val="21"/>
        </w:rPr>
      </w:r>
      <w:r/>
    </w:p>
    <w:p>
      <w:pPr>
        <w:pStyle w:val="1072"/>
        <w:jc w:val="left"/>
        <w:widowControl/>
        <w:rPr>
          <w:rFonts w:hint="eastAsia" w:ascii="宋体" w:hAnsi="宋体"/>
          <w:sz w:val="24"/>
        </w:rPr>
      </w:pPr>
      <w:r>
        <w:rPr>
          <w:rFonts w:hint="eastAsia" w:ascii="宋体" w:hAnsi="宋体"/>
          <w:sz w:val="24"/>
        </w:rPr>
      </w:r>
      <w:r/>
    </w:p>
    <w:p>
      <w:pPr>
        <w:pStyle w:val="1072"/>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rPr>
          <w:rFonts w:hint="eastAsia" w:ascii="宋体" w:hAnsi="宋体"/>
          <w:b/>
          <w:sz w:val="24"/>
        </w:rPr>
      </w:r>
      <w:r/>
    </w:p>
    <w:p>
      <w:pPr>
        <w:pStyle w:val="1072"/>
        <w:ind w:firstLine="321"/>
        <w:jc w:val="center"/>
        <w:spacing w:line="560" w:lineRule="exact"/>
        <w:rPr>
          <w:rFonts w:hint="eastAsia" w:ascii="宋体" w:hAnsi="宋体"/>
          <w:b/>
          <w:sz w:val="32"/>
          <w:szCs w:val="32"/>
        </w:rPr>
      </w:pPr>
      <w:r>
        <w:rPr>
          <w:rFonts w:hint="eastAsia" w:ascii="宋体" w:hAnsi="宋体"/>
          <w:b/>
          <w:sz w:val="32"/>
          <w:szCs w:val="32"/>
        </w:rPr>
      </w:r>
      <w:r/>
    </w:p>
    <w:p>
      <w:pPr>
        <w:pStyle w:val="1072"/>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1072"/>
        <w:ind w:firstLine="640"/>
        <w:rPr>
          <w:rFonts w:ascii="宋体" w:hAnsi="宋体"/>
        </w:rPr>
      </w:pPr>
      <w:r>
        <w:rPr>
          <w:rFonts w:ascii="宋体" w:hAnsi="宋体"/>
        </w:rPr>
      </w:r>
      <w:r/>
    </w:p>
    <w:p>
      <w:pPr>
        <w:pStyle w:val="1072"/>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1072"/>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321"/>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spacing w:line="360" w:lineRule="auto"/>
        <w:rPr>
          <w:rFonts w:ascii="宋体" w:hAnsi="宋体"/>
          <w:b/>
          <w:sz w:val="24"/>
          <w:szCs w:val="20"/>
        </w:rPr>
        <w:outlineLvl w:val="2"/>
      </w:pPr>
      <w:r/>
      <w:bookmarkStart w:id="832" w:name="_Hlt520343000"/>
      <w:r/>
      <w:bookmarkEnd w:id="832"/>
      <w:r/>
      <w:bookmarkStart w:id="833" w:name="_Hlt520271212"/>
      <w:r/>
      <w:bookmarkEnd w:id="833"/>
      <w:r/>
      <w:bookmarkStart w:id="834" w:name="_Hlt520273711"/>
      <w:r/>
      <w:bookmarkEnd w:id="834"/>
      <w:r/>
      <w:bookmarkStart w:id="835" w:name="_Hlt520274393"/>
      <w:r/>
      <w:bookmarkEnd w:id="835"/>
      <w:r/>
      <w:bookmarkStart w:id="836" w:name="_Hlt520350918"/>
      <w:r/>
      <w:bookmarkEnd w:id="836"/>
      <w:r/>
      <w:bookmarkStart w:id="837" w:name="_Hlt520274121"/>
      <w:r/>
      <w:bookmarkEnd w:id="837"/>
      <w:r/>
      <w:bookmarkStart w:id="838" w:name="_Hlt520274065"/>
      <w:r/>
      <w:bookmarkEnd w:id="838"/>
      <w:r/>
      <w:bookmarkStart w:id="839" w:name="_Hlt520343392"/>
      <w:r/>
      <w:bookmarkEnd w:id="839"/>
      <w:r/>
      <w:bookmarkStart w:id="840" w:name="_Hlt520274407"/>
      <w:r/>
      <w:bookmarkEnd w:id="840"/>
      <w:r/>
      <w:bookmarkStart w:id="841" w:name="_Hlt520355504"/>
      <w:r/>
      <w:bookmarkEnd w:id="841"/>
      <w:r/>
      <w:bookmarkStart w:id="842" w:name="_Toc305158825"/>
      <w:r/>
      <w:bookmarkStart w:id="843" w:name="_Toc150480795"/>
      <w:r/>
      <w:bookmarkStart w:id="844" w:name="_Toc226337253"/>
      <w:r/>
      <w:bookmarkStart w:id="845" w:name="_Toc305158899"/>
      <w:r/>
      <w:bookmarkStart w:id="846" w:name="_Toc480942350"/>
      <w:r/>
      <w:bookmarkStart w:id="847" w:name="_Toc127151557"/>
      <w:r/>
      <w:bookmarkStart w:id="848" w:name="_Toc265228395"/>
      <w:r/>
      <w:bookmarkStart w:id="849" w:name="_Toc226965747"/>
      <w:r/>
      <w:bookmarkStart w:id="850" w:name="_Toc195842922"/>
      <w:r/>
      <w:bookmarkStart w:id="851" w:name="_Toc226309801"/>
      <w:r/>
      <w:bookmarkStart w:id="852" w:name="_Ref467988705"/>
      <w:r/>
      <w:bookmarkStart w:id="853" w:name="_Toc150774762"/>
      <w:r/>
      <w:bookmarkStart w:id="854" w:name="_Toc226965830"/>
      <w:r/>
      <w:bookmarkStart w:id="855" w:name="_Toc520356218"/>
      <w:r/>
      <w:bookmarkStart w:id="856" w:name="_Toc264969247"/>
      <w:r/>
      <w:bookmarkStart w:id="857" w:name="_Toc142311059"/>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bookmarkEnd w:id="857"/>
      <w:r>
        <w:rPr>
          <w:rFonts w:ascii="宋体" w:hAnsi="宋体"/>
          <w:b/>
          <w:sz w:val="24"/>
        </w:rPr>
        <w:t xml:space="preserve">（实质性格式）</w:t>
      </w:r>
      <w:r>
        <w:rPr>
          <w:rFonts w:ascii="宋体" w:hAnsi="宋体"/>
          <w:b/>
          <w:sz w:val="24"/>
          <w:szCs w:val="20"/>
        </w:rPr>
      </w:r>
      <w:r/>
    </w:p>
    <w:p>
      <w:pPr>
        <w:pStyle w:val="1072"/>
        <w:jc w:val="center"/>
        <w:spacing w:line="360" w:lineRule="exact"/>
        <w:rPr>
          <w:rFonts w:ascii="宋体" w:hAnsi="宋体"/>
          <w:b/>
          <w:sz w:val="36"/>
          <w:szCs w:val="36"/>
        </w:rPr>
      </w:pPr>
      <w:r/>
      <w:bookmarkStart w:id="858" w:name="_Toc226965748"/>
      <w:r/>
      <w:bookmarkStart w:id="859" w:name="_Toc164608672"/>
      <w:r/>
      <w:bookmarkStart w:id="860" w:name="_Toc226965831"/>
      <w:r/>
      <w:bookmarkStart w:id="861" w:name="_Toc265228396"/>
      <w:r/>
      <w:bookmarkStart w:id="862" w:name="_Toc164608827"/>
      <w:r/>
      <w:bookmarkStart w:id="863" w:name="_Toc305158826"/>
      <w:r/>
      <w:bookmarkStart w:id="864" w:name="_Toc195842923"/>
      <w:r/>
      <w:bookmarkStart w:id="865" w:name="_Toc264969248"/>
      <w:r/>
      <w:bookmarkStart w:id="866" w:name="_Toc226337254"/>
      <w:r/>
      <w:bookmarkStart w:id="867" w:name="_Toc305158900"/>
      <w:r/>
      <w:bookmarkStart w:id="868" w:name="_Toc226309802"/>
      <w:r>
        <w:rPr>
          <w:rFonts w:hint="eastAsia" w:ascii="宋体" w:hAnsi="宋体"/>
          <w:b/>
          <w:sz w:val="36"/>
          <w:szCs w:val="36"/>
        </w:rPr>
        <w:t xml:space="preserve">开标一览表</w:t>
      </w:r>
      <w:bookmarkEnd w:id="858"/>
      <w:r/>
      <w:bookmarkEnd w:id="859"/>
      <w:r/>
      <w:bookmarkEnd w:id="860"/>
      <w:r/>
      <w:bookmarkEnd w:id="861"/>
      <w:r/>
      <w:bookmarkEnd w:id="862"/>
      <w:r/>
      <w:bookmarkEnd w:id="863"/>
      <w:r/>
      <w:bookmarkEnd w:id="864"/>
      <w:r/>
      <w:bookmarkEnd w:id="865"/>
      <w:r/>
      <w:bookmarkEnd w:id="866"/>
      <w:r/>
      <w:bookmarkEnd w:id="867"/>
      <w:r/>
      <w:bookmarkEnd w:id="868"/>
      <w:r>
        <w:rPr>
          <w:rFonts w:ascii="宋体" w:hAnsi="宋体"/>
          <w:b/>
          <w:sz w:val="36"/>
          <w:szCs w:val="36"/>
        </w:rPr>
      </w:r>
      <w:r/>
    </w:p>
    <w:p>
      <w:pPr>
        <w:pStyle w:val="1072"/>
        <w:jc w:val="left"/>
        <w:spacing w:line="360" w:lineRule="auto"/>
        <w:tabs>
          <w:tab w:val="left" w:pos="1800" w:leader="none"/>
          <w:tab w:val="left" w:pos="5580" w:leader="none"/>
        </w:tabs>
        <w:rPr>
          <w:rFonts w:ascii="宋体" w:hAnsi="宋体"/>
          <w:i/>
          <w:sz w:val="24"/>
        </w:rPr>
      </w:pPr>
      <w:r>
        <w:rPr>
          <w:rFonts w:ascii="宋体" w:hAnsi="宋体"/>
          <w:i/>
          <w:sz w:val="24"/>
        </w:rPr>
      </w:r>
      <w:r/>
    </w:p>
    <w:p>
      <w:pPr>
        <w:pStyle w:val="1072"/>
        <w:ind w:firstLine="24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4609"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cantSplit/>
          <w:trHeight w:val="531"/>
        </w:trPr>
        <w:tc>
          <w:tcPr>
            <w:tcW w:w="412" w:type="pct"/>
            <w:vAlign w:val="center"/>
            <w:vMerge w:val="restart"/>
            <w:textDirection w:val="lrTb"/>
            <w:noWrap w:val="false"/>
          </w:tcPr>
          <w:p>
            <w:pPr>
              <w:pStyle w:val="1072"/>
              <w:jc w:val="center"/>
              <w:tabs>
                <w:tab w:val="left" w:pos="5580" w:leader="none"/>
              </w:tabs>
              <w:rPr>
                <w:rFonts w:ascii="宋体" w:hAnsi="宋体"/>
                <w:b/>
                <w:sz w:val="24"/>
              </w:rPr>
            </w:pPr>
            <w:r>
              <w:rPr>
                <w:rFonts w:ascii="宋体" w:hAnsi="宋体"/>
                <w:b/>
                <w:sz w:val="24"/>
              </w:rPr>
              <w:t xml:space="preserve">序号</w:t>
            </w:r>
            <w:r/>
          </w:p>
        </w:tc>
        <w:tc>
          <w:tcPr>
            <w:tcW w:w="2215" w:type="pct"/>
            <w:vAlign w:val="center"/>
            <w:vMerge w:val="restart"/>
            <w:textDirection w:val="lrTb"/>
            <w:noWrap w:val="false"/>
          </w:tcPr>
          <w:p>
            <w:pPr>
              <w:pStyle w:val="1072"/>
              <w:jc w:val="center"/>
              <w:tabs>
                <w:tab w:val="left" w:pos="5580" w:leader="none"/>
              </w:tabs>
              <w:rPr>
                <w:rFonts w:ascii="宋体" w:hAnsi="宋体"/>
                <w:b/>
                <w:sz w:val="24"/>
              </w:rPr>
            </w:pPr>
            <w:r>
              <w:rPr>
                <w:rFonts w:ascii="宋体" w:hAnsi="宋体"/>
                <w:b/>
                <w:sz w:val="24"/>
              </w:rPr>
              <w:t xml:space="preserve">投标人名称</w:t>
            </w:r>
            <w:r/>
          </w:p>
        </w:tc>
        <w:tc>
          <w:tcPr>
            <w:gridSpan w:val="2"/>
            <w:tcW w:w="2373" w:type="pct"/>
            <w:vAlign w:val="center"/>
            <w:textDirection w:val="lrTb"/>
            <w:noWrap w:val="false"/>
          </w:tcPr>
          <w:p>
            <w:pPr>
              <w:pStyle w:val="1072"/>
              <w:jc w:val="center"/>
              <w:tabs>
                <w:tab w:val="left" w:pos="5580" w:leader="none"/>
              </w:tabs>
              <w:rPr>
                <w:rFonts w:ascii="宋体" w:hAnsi="宋体"/>
                <w:b/>
                <w:sz w:val="24"/>
              </w:rPr>
            </w:pPr>
            <w:r>
              <w:rPr>
                <w:rFonts w:ascii="宋体" w:hAnsi="宋体"/>
                <w:b/>
                <w:sz w:val="24"/>
              </w:rPr>
              <w:t xml:space="preserve">投标报价</w:t>
            </w:r>
            <w:r/>
          </w:p>
        </w:tc>
      </w:tr>
      <w:tr>
        <w:trPr>
          <w:cantSplit/>
          <w:trHeight w:val="674"/>
        </w:trPr>
        <w:tc>
          <w:tcPr>
            <w:tcW w:w="412" w:type="pct"/>
            <w:vAlign w:val="center"/>
            <w:vMerge w:val="continue"/>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2215" w:type="pct"/>
            <w:vAlign w:val="center"/>
            <w:vMerge w:val="continue"/>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72"/>
              <w:jc w:val="center"/>
              <w:tabs>
                <w:tab w:val="left" w:pos="5580" w:leader="none"/>
              </w:tabs>
              <w:rPr>
                <w:rFonts w:ascii="宋体" w:hAnsi="宋体"/>
                <w:b/>
                <w:sz w:val="24"/>
              </w:rPr>
            </w:pPr>
            <w:r>
              <w:rPr>
                <w:rFonts w:ascii="宋体" w:hAnsi="宋体"/>
                <w:b/>
                <w:sz w:val="24"/>
              </w:rPr>
              <w:t xml:space="preserve">大写</w:t>
            </w:r>
            <w:r/>
          </w:p>
        </w:tc>
        <w:tc>
          <w:tcPr>
            <w:tcW w:w="1182" w:type="pct"/>
            <w:vAlign w:val="center"/>
            <w:textDirection w:val="lrTb"/>
            <w:noWrap w:val="false"/>
          </w:tcPr>
          <w:p>
            <w:pPr>
              <w:pStyle w:val="1072"/>
              <w:jc w:val="center"/>
              <w:tabs>
                <w:tab w:val="left" w:pos="5580" w:leader="none"/>
              </w:tabs>
              <w:rPr>
                <w:rFonts w:ascii="宋体" w:hAnsi="宋体"/>
                <w:b/>
                <w:sz w:val="24"/>
              </w:rPr>
            </w:pPr>
            <w:r>
              <w:rPr>
                <w:rFonts w:ascii="宋体" w:hAnsi="宋体"/>
                <w:b/>
                <w:sz w:val="24"/>
              </w:rPr>
              <w:t xml:space="preserve">小写</w:t>
            </w:r>
            <w:r/>
          </w:p>
        </w:tc>
      </w:tr>
      <w:tr>
        <w:trPr>
          <w:trHeight w:val="976"/>
        </w:trPr>
        <w:tc>
          <w:tcPr>
            <w:tcW w:w="412" w:type="pct"/>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2215" w:type="pct"/>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1188" w:type="pct"/>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c>
          <w:tcPr>
            <w:tcW w:w="1182" w:type="pct"/>
            <w:vAlign w:val="center"/>
            <w:textDirection w:val="lrTb"/>
            <w:noWrap w:val="false"/>
          </w:tcPr>
          <w:p>
            <w:pPr>
              <w:pStyle w:val="1072"/>
              <w:jc w:val="center"/>
              <w:tabs>
                <w:tab w:val="left" w:pos="5580" w:leader="none"/>
              </w:tabs>
              <w:rPr>
                <w:rFonts w:ascii="宋体" w:hAnsi="宋体"/>
                <w:sz w:val="24"/>
              </w:rPr>
            </w:pPr>
            <w:r>
              <w:rPr>
                <w:rFonts w:ascii="宋体" w:hAnsi="宋体"/>
                <w:sz w:val="24"/>
              </w:rPr>
            </w:r>
            <w:r/>
          </w:p>
        </w:tc>
      </w:tr>
    </w:tbl>
    <w:p>
      <w:pPr>
        <w:pStyle w:val="1072"/>
        <w:jc w:val="left"/>
        <w:rPr>
          <w:rFonts w:ascii="宋体" w:hAnsi="宋体"/>
          <w:sz w:val="24"/>
        </w:rPr>
      </w:pPr>
      <w:r>
        <w:rPr>
          <w:rFonts w:ascii="宋体" w:hAnsi="宋体"/>
          <w:sz w:val="24"/>
        </w:rPr>
      </w:r>
      <w:r/>
    </w:p>
    <w:p>
      <w:pPr>
        <w:pStyle w:val="1072"/>
        <w:jc w:val="left"/>
        <w:rPr>
          <w:rFonts w:ascii="宋体" w:hAnsi="宋体"/>
          <w:sz w:val="24"/>
          <w:szCs w:val="20"/>
        </w:rPr>
      </w:pPr>
      <w:r>
        <w:rPr>
          <w:rFonts w:ascii="宋体" w:hAnsi="宋体"/>
          <w:sz w:val="24"/>
        </w:rPr>
        <w:t xml:space="preserve">注：1</w:t>
      </w:r>
      <w:r>
        <w:rPr>
          <w:rFonts w:ascii="宋体" w:hAnsi="宋体"/>
          <w:sz w:val="24"/>
          <w:szCs w:val="20"/>
        </w:rPr>
        <w:t xml:space="preserve">.此表中，每包的投标报价应和《投标分项报价表》中的总价相一致。</w:t>
      </w:r>
      <w:r/>
    </w:p>
    <w:p>
      <w:pPr>
        <w:pStyle w:val="1072"/>
        <w:ind w:firstLine="480"/>
        <w:tabs>
          <w:tab w:val="left" w:pos="5580" w:leader="none"/>
        </w:tabs>
        <w:rPr>
          <w:rFonts w:ascii="宋体" w:hAnsi="宋体"/>
          <w:sz w:val="24"/>
          <w:szCs w:val="20"/>
        </w:rPr>
      </w:pPr>
      <w:r>
        <w:rPr>
          <w:rFonts w:ascii="宋体" w:hAnsi="宋体"/>
          <w:sz w:val="24"/>
          <w:szCs w:val="20"/>
        </w:rPr>
        <w:t xml:space="preserve">2.本表必须按包分别填写。</w:t>
      </w:r>
      <w:r/>
    </w:p>
    <w:p>
      <w:pPr>
        <w:pStyle w:val="1072"/>
        <w:spacing w:before="25" w:after="25" w:line="360" w:lineRule="auto"/>
        <w:rPr>
          <w:rFonts w:ascii="宋体" w:hAnsi="宋体"/>
          <w:sz w:val="24"/>
          <w:lang w:val="zh-CN"/>
        </w:rPr>
      </w:pPr>
      <w:r>
        <w:rPr>
          <w:rFonts w:ascii="宋体" w:hAnsi="宋体"/>
          <w:sz w:val="24"/>
          <w:lang w:val="zh-CN"/>
        </w:rPr>
      </w:r>
      <w:r/>
    </w:p>
    <w:p>
      <w:pPr>
        <w:pStyle w:val="1072"/>
        <w:spacing w:before="25" w:after="25" w:line="360" w:lineRule="auto"/>
        <w:rPr>
          <w:rFonts w:ascii="宋体" w:hAnsi="宋体"/>
          <w:sz w:val="24"/>
          <w:lang w:val="zh-CN"/>
        </w:rPr>
      </w:pPr>
      <w:r>
        <w:rPr>
          <w:rFonts w:ascii="宋体" w:hAnsi="宋体"/>
          <w:sz w:val="24"/>
          <w:lang w:val="zh-CN"/>
        </w:rPr>
        <w:t xml:space="preserve">                         </w:t>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spacing w:line="360" w:lineRule="auto"/>
        <w:rPr>
          <w:rFonts w:ascii="宋体" w:hAnsi="宋体"/>
          <w:b/>
          <w:sz w:val="24"/>
          <w:szCs w:val="20"/>
        </w:rPr>
        <w:outlineLvl w:val="2"/>
      </w:pPr>
      <w:r/>
      <w:bookmarkStart w:id="869" w:name="_Toc127151558"/>
      <w:r/>
      <w:bookmarkStart w:id="870" w:name="_Toc142311060"/>
      <w:r/>
      <w:bookmarkStart w:id="871" w:name="_Toc226337255"/>
      <w:r/>
      <w:bookmarkStart w:id="872" w:name="_Toc195842924"/>
      <w:r/>
      <w:bookmarkStart w:id="873" w:name="_Toc305158901"/>
      <w:r/>
      <w:bookmarkStart w:id="874" w:name="_Toc226309803"/>
      <w:r/>
      <w:bookmarkStart w:id="875" w:name="_Toc265228397"/>
      <w:r/>
      <w:bookmarkStart w:id="876" w:name="_Toc150774763"/>
      <w:r/>
      <w:bookmarkStart w:id="877" w:name="_Toc226965832"/>
      <w:r/>
      <w:bookmarkStart w:id="878" w:name="_Toc226965749"/>
      <w:r/>
      <w:bookmarkStart w:id="879" w:name="_Toc264969249"/>
      <w:r/>
      <w:bookmarkStart w:id="880" w:name="_Toc150480796"/>
      <w:r/>
      <w:bookmarkStart w:id="881" w:name="_Toc305158827"/>
      <w:r>
        <w:rPr>
          <w:rFonts w:ascii="宋体" w:hAnsi="宋体"/>
          <w:sz w:val="24"/>
          <w:szCs w:val="20"/>
        </w:rPr>
        <w:br w:type="page" w:clear="all"/>
      </w:r>
      <w:r>
        <w:rPr>
          <w:rFonts w:hint="eastAsia" w:ascii="宋体" w:hAnsi="宋体"/>
          <w:b/>
          <w:sz w:val="24"/>
        </w:rPr>
        <w:t xml:space="preserve">6</w:t>
      </w:r>
      <w:r>
        <w:rPr>
          <w:rFonts w:ascii="宋体" w:hAnsi="宋体"/>
          <w:b/>
          <w:sz w:val="24"/>
        </w:rPr>
        <w:t xml:space="preserve">  投标分项报价表</w:t>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bookmarkEnd w:id="881"/>
      <w:r>
        <w:rPr>
          <w:rFonts w:ascii="宋体" w:hAnsi="宋体"/>
          <w:b/>
          <w:sz w:val="24"/>
        </w:rPr>
        <w:t xml:space="preserve">（实质性格式）</w:t>
      </w:r>
      <w:r>
        <w:rPr>
          <w:rFonts w:ascii="宋体" w:hAnsi="宋体"/>
          <w:b/>
          <w:sz w:val="24"/>
          <w:szCs w:val="20"/>
        </w:rPr>
      </w:r>
      <w:r/>
    </w:p>
    <w:p>
      <w:pPr>
        <w:pStyle w:val="1072"/>
        <w:jc w:val="center"/>
        <w:spacing w:line="360" w:lineRule="exact"/>
        <w:rPr>
          <w:rFonts w:ascii="宋体" w:hAnsi="宋体"/>
          <w:sz w:val="36"/>
          <w:szCs w:val="36"/>
        </w:rPr>
      </w:pPr>
      <w:r>
        <w:rPr>
          <w:rFonts w:ascii="宋体" w:hAnsi="宋体"/>
          <w:sz w:val="36"/>
          <w:szCs w:val="36"/>
        </w:rPr>
      </w:r>
      <w:r/>
    </w:p>
    <w:p>
      <w:pPr>
        <w:pStyle w:val="1072"/>
        <w:jc w:val="center"/>
        <w:spacing w:line="360" w:lineRule="exact"/>
        <w:rPr>
          <w:rFonts w:ascii="宋体" w:hAnsi="宋体"/>
          <w:b/>
          <w:sz w:val="36"/>
          <w:szCs w:val="36"/>
        </w:rPr>
      </w:pPr>
      <w:r>
        <w:rPr>
          <w:rFonts w:hint="eastAsia" w:ascii="宋体" w:hAnsi="宋体"/>
          <w:b/>
          <w:sz w:val="36"/>
          <w:szCs w:val="36"/>
        </w:rPr>
        <w:t xml:space="preserve">投标分项报价表</w:t>
      </w:r>
      <w:r>
        <w:rPr>
          <w:rFonts w:ascii="宋体" w:hAnsi="宋体"/>
          <w:b/>
          <w:sz w:val="36"/>
          <w:szCs w:val="36"/>
        </w:rPr>
      </w:r>
      <w:r/>
    </w:p>
    <w:p>
      <w:pPr>
        <w:pStyle w:val="1072"/>
        <w:jc w:val="center"/>
        <w:spacing w:line="260" w:lineRule="exact"/>
        <w:rPr>
          <w:rFonts w:ascii="宋体" w:hAnsi="宋体"/>
          <w:sz w:val="36"/>
          <w:szCs w:val="36"/>
        </w:rPr>
      </w:pPr>
      <w:r>
        <w:rPr>
          <w:rFonts w:ascii="宋体" w:hAnsi="宋体"/>
          <w:sz w:val="36"/>
          <w:szCs w:val="36"/>
        </w:rPr>
      </w:r>
      <w:r/>
    </w:p>
    <w:p>
      <w:pPr>
        <w:pStyle w:val="1072"/>
        <w:tabs>
          <w:tab w:val="left" w:pos="1800" w:leader="none"/>
          <w:tab w:val="left" w:pos="5580" w:leader="none"/>
        </w:tabs>
        <w:rPr>
          <w:rFonts w:ascii="宋体" w:hAnsi="宋体"/>
          <w:sz w:val="24"/>
        </w:rPr>
      </w:pPr>
      <w:r>
        <w:rPr>
          <w:rFonts w:ascii="宋体" w:hAnsi="宋体"/>
          <w:sz w:val="24"/>
        </w:rPr>
        <w:t xml:space="preserve">项目编号/包号：___________ 项目名称：__________报价单位：人民币元</w:t>
      </w:r>
      <w:r/>
    </w:p>
    <w:tbl>
      <w:tblPr>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056"/>
        <w:gridCol w:w="1051"/>
        <w:gridCol w:w="1064"/>
        <w:gridCol w:w="699"/>
        <w:gridCol w:w="957"/>
        <w:gridCol w:w="859"/>
        <w:gridCol w:w="859"/>
        <w:gridCol w:w="656"/>
        <w:gridCol w:w="2087"/>
      </w:tblGrid>
      <w:tr>
        <w:trPr>
          <w:trHeight w:val="634"/>
        </w:trPr>
        <w:tc>
          <w:tcPr>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pStyle w:val="1072"/>
              <w:jc w:val="center"/>
              <w:widowControl/>
              <w:rPr>
                <w:rFonts w:ascii="宋体" w:hAnsi="宋体" w:cs="宋体"/>
                <w:b/>
                <w:bCs/>
                <w:szCs w:val="21"/>
              </w:rPr>
            </w:pPr>
            <w:r>
              <w:rPr>
                <w:rFonts w:hint="eastAsia" w:ascii="宋体" w:hAnsi="宋体" w:cs="宋体"/>
                <w:b/>
                <w:bCs/>
                <w:szCs w:val="21"/>
              </w:rPr>
              <w:t xml:space="preserve">种类</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pStyle w:val="1072"/>
              <w:jc w:val="center"/>
              <w:widowControl/>
              <w:rPr>
                <w:rFonts w:ascii="宋体" w:hAnsi="宋体" w:cs="宋体"/>
                <w:b/>
                <w:bCs/>
                <w:szCs w:val="21"/>
              </w:rPr>
            </w:pPr>
            <w:r>
              <w:rPr>
                <w:rFonts w:hint="eastAsia" w:ascii="宋体" w:hAnsi="宋体" w:cs="宋体"/>
                <w:b/>
                <w:bCs/>
                <w:szCs w:val="21"/>
              </w:rPr>
              <w:t xml:space="preserve">序号</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1072"/>
              <w:jc w:val="center"/>
              <w:widowControl/>
              <w:rPr>
                <w:rFonts w:ascii="宋体" w:hAnsi="宋体" w:cs="宋体"/>
                <w:b/>
                <w:bCs/>
                <w:szCs w:val="21"/>
              </w:rPr>
            </w:pPr>
            <w:r>
              <w:rPr>
                <w:rFonts w:hint="eastAsia" w:ascii="宋体" w:hAnsi="宋体" w:cs="宋体"/>
                <w:b/>
                <w:bCs/>
                <w:szCs w:val="21"/>
              </w:rPr>
              <w:t xml:space="preserve">品名</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1072"/>
              <w:jc w:val="center"/>
              <w:widowControl/>
              <w:rPr>
                <w:rFonts w:ascii="宋体" w:hAnsi="宋体" w:cs="宋体"/>
                <w:b/>
                <w:bCs/>
                <w:szCs w:val="21"/>
              </w:rPr>
            </w:pPr>
            <w:r>
              <w:rPr>
                <w:rFonts w:hint="eastAsia" w:ascii="宋体" w:hAnsi="宋体" w:cs="宋体"/>
                <w:b/>
                <w:bCs/>
                <w:szCs w:val="21"/>
              </w:rPr>
              <w:t xml:space="preserve">规格</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1072"/>
              <w:jc w:val="center"/>
              <w:widowControl/>
              <w:rPr>
                <w:rFonts w:ascii="宋体" w:hAnsi="宋体" w:cs="宋体"/>
                <w:b/>
                <w:bCs/>
                <w:szCs w:val="21"/>
              </w:rPr>
            </w:pPr>
            <w:r>
              <w:rPr>
                <w:rFonts w:hint="eastAsia" w:ascii="宋体" w:hAnsi="宋体" w:cs="宋体"/>
                <w:b/>
                <w:bCs/>
                <w:szCs w:val="21"/>
              </w:rPr>
              <w:t xml:space="preserve">单价</w:t>
            </w:r>
            <w:r>
              <w:rPr>
                <w:rFonts w:ascii="宋体" w:hAnsi="宋体" w:cs="宋体"/>
                <w:b/>
                <w:bCs/>
                <w:szCs w:val="21"/>
              </w:rPr>
            </w:r>
            <w:r/>
          </w:p>
          <w:p>
            <w:pPr>
              <w:pStyle w:val="1072"/>
              <w:jc w:val="center"/>
              <w:widowControl/>
              <w:rPr>
                <w:rFonts w:ascii="宋体" w:hAnsi="宋体" w:cs="宋体"/>
                <w:b/>
                <w:bCs/>
                <w:szCs w:val="21"/>
              </w:rPr>
            </w:pPr>
            <w:r>
              <w:rPr>
                <w:rFonts w:hint="eastAsia" w:ascii="宋体" w:hAnsi="宋体" w:cs="宋体"/>
                <w:b/>
                <w:bCs/>
                <w:szCs w:val="21"/>
              </w:rPr>
              <w:t xml:space="preserve">限价</w:t>
            </w:r>
            <w:r>
              <w:rPr>
                <w:rFonts w:ascii="宋体" w:hAnsi="宋体" w:cs="宋体"/>
                <w:b/>
                <w:bCs/>
                <w:szCs w:val="21"/>
              </w:rPr>
            </w:r>
            <w:r/>
          </w:p>
        </w:tc>
        <w:tc>
          <w:tcPr>
            <w:tcBorders>
              <w:top w:val="single" w:color="000000" w:sz="4" w:space="0"/>
              <w:left w:val="single" w:color="000000" w:sz="4" w:space="0"/>
              <w:right w:val="single" w:color="000000" w:sz="4" w:space="0"/>
            </w:tcBorders>
            <w:tcW w:w="466" w:type="pct"/>
            <w:vAlign w:val="top"/>
            <w:textDirection w:val="lrTb"/>
            <w:noWrap w:val="false"/>
          </w:tcPr>
          <w:p>
            <w:pPr>
              <w:pStyle w:val="1072"/>
              <w:jc w:val="center"/>
              <w:widowControl/>
              <w:rPr>
                <w:rFonts w:ascii="宋体" w:hAnsi="宋体" w:cs="宋体"/>
                <w:b/>
                <w:bCs/>
                <w:szCs w:val="21"/>
              </w:rPr>
            </w:pPr>
            <w:r>
              <w:rPr>
                <w:rFonts w:hint="eastAsia" w:ascii="宋体" w:hAnsi="宋体" w:cs="宋体"/>
                <w:b/>
                <w:bCs/>
                <w:szCs w:val="21"/>
              </w:rPr>
              <w:t xml:space="preserve">投标</w:t>
            </w:r>
            <w:r>
              <w:rPr>
                <w:rFonts w:ascii="宋体" w:hAnsi="宋体" w:cs="宋体"/>
                <w:b/>
                <w:bCs/>
                <w:szCs w:val="21"/>
              </w:rPr>
            </w:r>
            <w:r/>
          </w:p>
          <w:p>
            <w:pPr>
              <w:pStyle w:val="1072"/>
              <w:jc w:val="center"/>
              <w:widowControl/>
              <w:rPr>
                <w:rFonts w:hint="eastAsia" w:ascii="宋体" w:hAnsi="宋体" w:cs="宋体"/>
                <w:b/>
                <w:bCs/>
                <w:szCs w:val="21"/>
              </w:rPr>
            </w:pPr>
            <w:r>
              <w:rPr>
                <w:rFonts w:hint="eastAsia" w:ascii="宋体" w:hAnsi="宋体" w:cs="宋体"/>
                <w:b/>
                <w:bCs/>
                <w:szCs w:val="21"/>
              </w:rPr>
              <w:t xml:space="preserve">单价</w:t>
            </w:r>
            <w:r/>
          </w:p>
        </w:tc>
        <w:tc>
          <w:tcPr>
            <w:tcBorders>
              <w:top w:val="single" w:color="000000" w:sz="4" w:space="0"/>
              <w:left w:val="single" w:color="000000" w:sz="4" w:space="0"/>
              <w:right w:val="single" w:color="000000" w:sz="4" w:space="0"/>
            </w:tcBorders>
            <w:tcW w:w="466" w:type="pct"/>
            <w:vAlign w:val="top"/>
            <w:textDirection w:val="lrTb"/>
            <w:noWrap w:val="false"/>
          </w:tcPr>
          <w:p>
            <w:pPr>
              <w:pStyle w:val="1072"/>
              <w:jc w:val="center"/>
              <w:widowControl/>
              <w:rPr>
                <w:rFonts w:ascii="宋体" w:hAnsi="宋体" w:cs="宋体"/>
                <w:b/>
                <w:bCs/>
                <w:szCs w:val="21"/>
              </w:rPr>
            </w:pPr>
            <w:r>
              <w:rPr>
                <w:rFonts w:hint="eastAsia" w:ascii="宋体" w:hAnsi="宋体" w:cs="宋体"/>
                <w:b/>
                <w:bCs/>
                <w:szCs w:val="21"/>
              </w:rPr>
              <w:t xml:space="preserve">投标</w:t>
            </w:r>
            <w:r>
              <w:rPr>
                <w:rFonts w:ascii="宋体" w:hAnsi="宋体" w:cs="宋体"/>
                <w:b/>
                <w:bCs/>
                <w:szCs w:val="21"/>
              </w:rPr>
            </w:r>
            <w:r/>
          </w:p>
          <w:p>
            <w:pPr>
              <w:pStyle w:val="1072"/>
              <w:jc w:val="center"/>
              <w:widowControl/>
              <w:rPr>
                <w:rFonts w:hint="eastAsia" w:ascii="宋体" w:hAnsi="宋体" w:cs="宋体"/>
                <w:b/>
                <w:bCs/>
                <w:szCs w:val="21"/>
              </w:rPr>
            </w:pPr>
            <w:r>
              <w:rPr>
                <w:rFonts w:hint="eastAsia" w:ascii="宋体" w:hAnsi="宋体" w:cs="宋体"/>
                <w:b/>
                <w:bCs/>
                <w:szCs w:val="21"/>
              </w:rPr>
              <w:t xml:space="preserve">合价</w:t>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pStyle w:val="1072"/>
              <w:jc w:val="center"/>
              <w:widowControl/>
              <w:rPr>
                <w:rFonts w:ascii="宋体" w:hAnsi="宋体" w:cs="宋体"/>
                <w:b/>
                <w:bCs/>
                <w:szCs w:val="21"/>
              </w:rPr>
            </w:pPr>
            <w:r>
              <w:rPr>
                <w:rFonts w:hint="eastAsia" w:ascii="宋体" w:hAnsi="宋体" w:cs="宋体"/>
                <w:b/>
                <w:bCs/>
                <w:szCs w:val="21"/>
              </w:rPr>
              <w:t xml:space="preserve">预估</w:t>
            </w:r>
            <w:r>
              <w:rPr>
                <w:rFonts w:ascii="宋体" w:hAnsi="宋体" w:cs="宋体"/>
                <w:b/>
                <w:bCs/>
                <w:szCs w:val="21"/>
              </w:rPr>
            </w:r>
            <w:r/>
          </w:p>
          <w:p>
            <w:pPr>
              <w:pStyle w:val="1072"/>
              <w:jc w:val="center"/>
              <w:widowControl/>
              <w:rPr>
                <w:rFonts w:ascii="宋体" w:hAnsi="宋体" w:cs="宋体"/>
                <w:b/>
                <w:bCs/>
                <w:szCs w:val="21"/>
              </w:rPr>
            </w:pPr>
            <w:r>
              <w:rPr>
                <w:rFonts w:hint="eastAsia" w:ascii="宋体" w:hAnsi="宋体" w:cs="宋体"/>
                <w:b/>
                <w:bCs/>
                <w:szCs w:val="21"/>
              </w:rPr>
              <w:t xml:space="preserve">用量</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1126" w:type="pct"/>
            <w:vAlign w:val="center"/>
            <w:textDirection w:val="lrTb"/>
            <w:noWrap w:val="false"/>
          </w:tcPr>
          <w:p>
            <w:pPr>
              <w:pStyle w:val="1072"/>
              <w:jc w:val="center"/>
              <w:widowControl/>
              <w:rPr>
                <w:rFonts w:ascii="宋体" w:hAnsi="宋体" w:cs="宋体"/>
                <w:b/>
                <w:bCs/>
                <w:szCs w:val="21"/>
              </w:rPr>
            </w:pPr>
            <w:r>
              <w:rPr>
                <w:rFonts w:hint="eastAsia" w:ascii="宋体" w:hAnsi="宋体" w:cs="宋体"/>
                <w:b/>
                <w:bCs/>
                <w:szCs w:val="21"/>
              </w:rPr>
              <w:t xml:space="preserve">材料及成份备注</w:t>
            </w:r>
            <w:r>
              <w:rPr>
                <w:rFonts w:ascii="宋体" w:hAnsi="宋体" w:cs="宋体"/>
                <w:b/>
                <w:bCs/>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国产氧化锆类</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1072"/>
              <w:jc w:val="left"/>
              <w:widowControl/>
              <w:rPr>
                <w:rFonts w:ascii="宋体" w:hAnsi="宋体" w:cs="宋体"/>
                <w:szCs w:val="21"/>
              </w:rPr>
            </w:pPr>
            <w:r>
              <w:rPr>
                <w:rFonts w:hint="eastAsia" w:ascii="宋体" w:hAnsi="宋体" w:cs="宋体"/>
                <w:sz w:val="20"/>
                <w:szCs w:val="20"/>
              </w:rPr>
              <w:t xml:space="preserve">种植上部氧化锆全瓷冠/全锆冠（爱尔创）</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每颗</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1072"/>
              <w:jc w:val="center"/>
              <w:widowControl/>
              <w:rPr>
                <w:rFonts w:ascii="宋体" w:hAnsi="宋体" w:cs="宋体"/>
                <w:b/>
                <w:szCs w:val="21"/>
              </w:rPr>
            </w:pPr>
            <w:r>
              <w:rPr>
                <w:rFonts w:hint="eastAsia" w:ascii="宋体" w:hAnsi="宋体" w:cs="宋体"/>
                <w:b/>
                <w:szCs w:val="21"/>
              </w:rPr>
              <w:t xml:space="preserve">220</w:t>
            </w: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pStyle w:val="1072"/>
              <w:jc w:val="center"/>
              <w:widowControl/>
              <w:rPr>
                <w:rFonts w:ascii="宋体" w:hAnsi="宋体" w:cs="宋体"/>
                <w:szCs w:val="21"/>
              </w:rPr>
            </w:pPr>
            <w:r>
              <w:rPr>
                <w:rFonts w:hint="eastAsia" w:ascii="宋体" w:hAnsi="宋体" w:cs="宋体"/>
                <w:sz w:val="22"/>
                <w:szCs w:val="22"/>
                <w:lang w:bidi="ar"/>
              </w:rPr>
              <w:t xml:space="preserve">780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全瓷冠和全锆冠收费一致；包括可能存在的基台切削，灌模，模型打印，基台预粘接，基台定位器人工牙龈均不额外收费。若制作普通牙冠，按照一样的标准收费。</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73" w:type="pct"/>
            <w:vAlign w:val="center"/>
            <w:vMerge w:val="restart"/>
            <w:textDirection w:val="lrTb"/>
            <w:noWrap w:val="false"/>
          </w:tcPr>
          <w:p>
            <w:pPr>
              <w:pStyle w:val="1072"/>
              <w:jc w:val="center"/>
              <w:widowControl/>
              <w:rPr>
                <w:rFonts w:ascii="宋体" w:hAnsi="宋体" w:cs="宋体"/>
                <w:szCs w:val="21"/>
              </w:rPr>
            </w:pPr>
            <w:r>
              <w:rPr>
                <w:rFonts w:hint="eastAsia" w:ascii="宋体" w:hAnsi="宋体" w:cs="宋体"/>
                <w:szCs w:val="21"/>
              </w:rPr>
              <w:t xml:space="preserve">进口氧化锆类</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1072"/>
              <w:jc w:val="left"/>
              <w:widowControl/>
              <w:rPr>
                <w:rFonts w:ascii="宋体" w:hAnsi="宋体" w:cs="宋体"/>
                <w:szCs w:val="21"/>
              </w:rPr>
            </w:pPr>
            <w:r>
              <w:rPr>
                <w:rFonts w:hint="eastAsia" w:ascii="宋体" w:hAnsi="宋体" w:cs="宋体"/>
                <w:sz w:val="20"/>
                <w:szCs w:val="20"/>
              </w:rPr>
              <w:t xml:space="preserve">种植上部氧化锆全瓷冠/全锆冠（泽康）</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每颗</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1072"/>
              <w:jc w:val="center"/>
              <w:widowControl/>
              <w:rPr>
                <w:rFonts w:ascii="宋体" w:hAnsi="宋体" w:cs="宋体"/>
                <w:b/>
                <w:szCs w:val="21"/>
              </w:rPr>
            </w:pPr>
            <w:r>
              <w:rPr>
                <w:rFonts w:hint="eastAsia" w:ascii="宋体" w:hAnsi="宋体" w:cs="宋体"/>
                <w:b/>
                <w:szCs w:val="21"/>
              </w:rPr>
              <w:t xml:space="preserve">474</w:t>
            </w: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pStyle w:val="1072"/>
              <w:jc w:val="center"/>
              <w:widowControl/>
              <w:rPr>
                <w:rFonts w:ascii="宋体" w:hAnsi="宋体" w:cs="宋体"/>
                <w:szCs w:val="21"/>
              </w:rPr>
            </w:pPr>
            <w:r>
              <w:rPr>
                <w:rFonts w:hint="eastAsia" w:ascii="宋体" w:hAnsi="宋体" w:cs="宋体"/>
                <w:sz w:val="22"/>
                <w:szCs w:val="22"/>
                <w:lang w:bidi="ar"/>
              </w:rPr>
              <w:t xml:space="preserve">1040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全瓷冠和全锆冠收费一致；包括可能存在的基台切削，灌模，模型打印，基台预粘接，基台定位器人工牙龈均不额外收费。若制作普通牙冠，按照一样的标准收费。</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1072"/>
              <w:jc w:val="left"/>
              <w:widowControl/>
              <w:rPr>
                <w:rFonts w:ascii="宋体" w:hAnsi="宋体" w:cs="宋体"/>
                <w:szCs w:val="21"/>
              </w:rPr>
            </w:pPr>
            <w:r>
              <w:rPr>
                <w:rFonts w:hint="eastAsia" w:ascii="宋体" w:hAnsi="宋体" w:cs="宋体"/>
                <w:sz w:val="20"/>
                <w:szCs w:val="20"/>
              </w:rPr>
              <w:t xml:space="preserve">种植上部氧化锆全瓷冠/全锆冠（威兰德）</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每颗</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1072"/>
              <w:jc w:val="center"/>
              <w:widowControl/>
              <w:rPr>
                <w:rFonts w:ascii="宋体" w:hAnsi="宋体" w:cs="宋体"/>
                <w:b/>
                <w:szCs w:val="21"/>
              </w:rPr>
            </w:pPr>
            <w:r>
              <w:rPr>
                <w:rFonts w:hint="eastAsia" w:ascii="宋体" w:hAnsi="宋体" w:cs="宋体"/>
                <w:b/>
                <w:szCs w:val="21"/>
              </w:rPr>
              <w:t xml:space="preserve">440</w:t>
            </w: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pStyle w:val="1072"/>
              <w:jc w:val="center"/>
              <w:widowControl/>
              <w:rPr>
                <w:rFonts w:ascii="宋体" w:hAnsi="宋体" w:cs="宋体"/>
                <w:szCs w:val="21"/>
              </w:rPr>
            </w:pPr>
            <w:r>
              <w:rPr>
                <w:rFonts w:hint="eastAsia" w:ascii="宋体" w:hAnsi="宋体" w:cs="宋体"/>
                <w:sz w:val="22"/>
                <w:szCs w:val="22"/>
                <w:lang w:bidi="ar"/>
              </w:rPr>
              <w:t xml:space="preserve">15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全瓷冠和全锆冠收费一致；包括可能存在的基台切削，灌模，模型打印，基台预粘接，基台定位器人工牙龈均不额外收费。若制作普通牙冠，按照一样的标准收费。</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1072"/>
              <w:jc w:val="left"/>
              <w:widowControl/>
              <w:rPr>
                <w:rFonts w:ascii="宋体" w:hAnsi="宋体" w:cs="宋体"/>
                <w:szCs w:val="21"/>
              </w:rPr>
            </w:pPr>
            <w:r>
              <w:rPr>
                <w:rFonts w:hint="eastAsia" w:ascii="宋体" w:hAnsi="宋体" w:cs="宋体"/>
                <w:sz w:val="20"/>
                <w:szCs w:val="20"/>
              </w:rPr>
              <w:t xml:space="preserve">种植上部氧化锆全瓷冠/全锆冠（3M LAVA）</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每颗</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1072"/>
              <w:jc w:val="center"/>
              <w:widowControl/>
              <w:rPr>
                <w:rFonts w:ascii="宋体" w:hAnsi="宋体" w:cs="宋体"/>
                <w:b/>
                <w:szCs w:val="21"/>
              </w:rPr>
            </w:pPr>
            <w:r>
              <w:rPr>
                <w:rFonts w:hint="eastAsia" w:ascii="宋体" w:hAnsi="宋体" w:cs="宋体"/>
                <w:b/>
                <w:szCs w:val="21"/>
              </w:rPr>
              <w:t xml:space="preserve">656</w:t>
            </w: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pStyle w:val="1072"/>
              <w:jc w:val="center"/>
              <w:widowControl/>
              <w:rPr>
                <w:rFonts w:ascii="宋体" w:hAnsi="宋体" w:cs="宋体"/>
                <w:szCs w:val="21"/>
              </w:rPr>
            </w:pPr>
            <w:r>
              <w:rPr>
                <w:rFonts w:hint="eastAsia" w:ascii="宋体" w:hAnsi="宋体" w:cs="宋体"/>
                <w:sz w:val="22"/>
                <w:szCs w:val="22"/>
                <w:lang w:bidi="ar"/>
              </w:rPr>
              <w:t xml:space="preserve">520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全瓷冠和全锆冠收费一致；包括可能存在的基台切削，灌模，模型打印，基台预粘接，基台定位器人工牙龈均不额外收费。若制作普通牙冠，按照一样的标准收费。</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73" w:type="pct"/>
            <w:vAlign w:val="center"/>
            <w:vMerge w:val="restart"/>
            <w:textDirection w:val="lrTb"/>
            <w:noWrap w:val="false"/>
          </w:tcPr>
          <w:p>
            <w:pPr>
              <w:pStyle w:val="1072"/>
              <w:jc w:val="center"/>
              <w:widowControl/>
              <w:rPr>
                <w:rFonts w:ascii="宋体" w:hAnsi="宋体" w:cs="宋体"/>
                <w:szCs w:val="21"/>
              </w:rPr>
            </w:pPr>
            <w:r>
              <w:rPr>
                <w:rFonts w:hint="eastAsia" w:ascii="宋体" w:hAnsi="宋体" w:cs="宋体"/>
                <w:szCs w:val="21"/>
              </w:rPr>
              <w:t xml:space="preserve">基台类</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纯钛切割基台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每个</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1072"/>
              <w:jc w:val="center"/>
              <w:widowControl/>
              <w:rPr>
                <w:rFonts w:ascii="宋体" w:hAnsi="宋体" w:cs="宋体"/>
                <w:b/>
                <w:szCs w:val="21"/>
              </w:rPr>
            </w:pPr>
            <w:r>
              <w:rPr>
                <w:rFonts w:hint="eastAsia" w:ascii="宋体" w:hAnsi="宋体" w:cs="宋体"/>
                <w:b/>
                <w:szCs w:val="21"/>
              </w:rPr>
              <w:t xml:space="preserve">220</w:t>
            </w: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pStyle w:val="1072"/>
              <w:jc w:val="center"/>
              <w:widowControl/>
              <w:rPr>
                <w:rFonts w:ascii="宋体" w:hAnsi="宋体" w:cs="宋体"/>
                <w:szCs w:val="21"/>
              </w:rPr>
            </w:pPr>
            <w:r>
              <w:rPr>
                <w:rFonts w:hint="eastAsia" w:ascii="宋体" w:hAnsi="宋体" w:cs="宋体"/>
                <w:sz w:val="22"/>
                <w:szCs w:val="22"/>
                <w:lang w:bidi="ar"/>
              </w:rPr>
              <w:t xml:space="preserve">1300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center"/>
            <w:textDirection w:val="lrTb"/>
            <w:noWrap w:val="false"/>
          </w:tcPr>
          <w:p>
            <w:pPr>
              <w:pStyle w:val="1072"/>
              <w:jc w:val="left"/>
              <w:rPr>
                <w:rFonts w:ascii="宋体" w:hAnsi="宋体" w:cs="宋体"/>
                <w:szCs w:val="21"/>
              </w:rPr>
            </w:pP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纯钛一体冠</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每个</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1072"/>
              <w:jc w:val="center"/>
              <w:widowControl/>
              <w:rPr>
                <w:rFonts w:ascii="宋体" w:hAnsi="宋体" w:cs="宋体"/>
                <w:b/>
                <w:szCs w:val="21"/>
              </w:rPr>
            </w:pPr>
            <w:r>
              <w:rPr>
                <w:rFonts w:hint="eastAsia" w:ascii="宋体" w:hAnsi="宋体" w:cs="宋体"/>
                <w:b/>
                <w:szCs w:val="21"/>
              </w:rPr>
              <w:t xml:space="preserve">400</w:t>
            </w: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pStyle w:val="1072"/>
              <w:jc w:val="center"/>
              <w:widowControl/>
              <w:rPr>
                <w:rFonts w:ascii="宋体" w:hAnsi="宋体" w:cs="宋体"/>
                <w:szCs w:val="21"/>
              </w:rPr>
            </w:pPr>
            <w:r>
              <w:rPr>
                <w:rFonts w:hint="eastAsia" w:ascii="宋体" w:hAnsi="宋体" w:cs="宋体"/>
                <w:sz w:val="22"/>
                <w:szCs w:val="22"/>
                <w:lang w:bidi="ar"/>
              </w:rPr>
              <w:t xml:space="preserve">65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center"/>
            <w:textDirection w:val="lrTb"/>
            <w:noWrap w:val="false"/>
          </w:tcPr>
          <w:p>
            <w:pPr>
              <w:pStyle w:val="1072"/>
              <w:jc w:val="left"/>
              <w:rPr>
                <w:rFonts w:ascii="宋体" w:hAnsi="宋体" w:cs="宋体"/>
                <w:szCs w:val="21"/>
              </w:rPr>
            </w:pP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7</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氧化锆全瓷基台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每个</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1072"/>
              <w:jc w:val="center"/>
              <w:widowControl/>
              <w:rPr>
                <w:rFonts w:ascii="宋体" w:hAnsi="宋体" w:cs="宋体"/>
                <w:b/>
                <w:szCs w:val="21"/>
              </w:rPr>
            </w:pPr>
            <w:r>
              <w:rPr>
                <w:rFonts w:hint="eastAsia" w:ascii="宋体" w:hAnsi="宋体" w:cs="宋体"/>
                <w:b/>
                <w:szCs w:val="21"/>
              </w:rPr>
              <w:t xml:space="preserve">280</w:t>
            </w: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pStyle w:val="1072"/>
              <w:jc w:val="center"/>
              <w:widowControl/>
              <w:rPr>
                <w:rFonts w:ascii="宋体" w:hAnsi="宋体" w:cs="宋体"/>
                <w:szCs w:val="21"/>
              </w:rPr>
            </w:pPr>
            <w:r>
              <w:rPr>
                <w:rFonts w:hint="eastAsia" w:ascii="宋体" w:hAnsi="宋体" w:cs="宋体"/>
                <w:sz w:val="22"/>
                <w:szCs w:val="22"/>
                <w:lang w:bidi="ar"/>
              </w:rPr>
              <w:t xml:space="preserve">15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center"/>
            <w:textDirection w:val="lrTb"/>
            <w:noWrap w:val="false"/>
          </w:tcPr>
          <w:p>
            <w:pPr>
              <w:pStyle w:val="1072"/>
              <w:jc w:val="left"/>
              <w:rPr>
                <w:rFonts w:ascii="宋体" w:hAnsi="宋体" w:cs="宋体"/>
                <w:szCs w:val="21"/>
              </w:rPr>
            </w:pP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73" w:type="pct"/>
            <w:vAlign w:val="center"/>
            <w:vMerge w:val="restart"/>
            <w:textDirection w:val="lrTb"/>
            <w:noWrap w:val="false"/>
          </w:tcPr>
          <w:p>
            <w:pPr>
              <w:pStyle w:val="1072"/>
              <w:jc w:val="center"/>
              <w:widowControl/>
              <w:rPr>
                <w:rFonts w:ascii="宋体" w:hAnsi="宋体" w:cs="宋体"/>
                <w:szCs w:val="21"/>
              </w:rPr>
            </w:pPr>
            <w:r>
              <w:rPr>
                <w:rFonts w:hint="eastAsia" w:ascii="宋体" w:hAnsi="宋体" w:cs="宋体"/>
                <w:szCs w:val="21"/>
              </w:rPr>
              <w:t xml:space="preserve">其他</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种植上部烤塑冠</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每颗</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1072"/>
              <w:jc w:val="center"/>
              <w:widowControl/>
              <w:rPr>
                <w:rFonts w:ascii="宋体" w:hAnsi="宋体" w:cs="宋体"/>
                <w:b/>
                <w:szCs w:val="21"/>
              </w:rPr>
            </w:pPr>
            <w:r>
              <w:rPr>
                <w:rFonts w:hint="eastAsia" w:ascii="宋体" w:hAnsi="宋体" w:cs="宋体"/>
                <w:b/>
                <w:szCs w:val="21"/>
              </w:rPr>
              <w:t xml:space="preserve">220</w:t>
            </w: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pStyle w:val="1072"/>
              <w:jc w:val="center"/>
              <w:widowControl/>
              <w:rPr>
                <w:rFonts w:ascii="宋体" w:hAnsi="宋体" w:cs="宋体"/>
                <w:szCs w:val="21"/>
              </w:rPr>
            </w:pPr>
            <w:r>
              <w:rPr>
                <w:rFonts w:hint="eastAsia" w:ascii="宋体" w:hAnsi="宋体" w:cs="宋体"/>
                <w:sz w:val="22"/>
                <w:szCs w:val="22"/>
                <w:lang w:bidi="ar"/>
              </w:rPr>
              <w:t xml:space="preserve">15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包括可能存在的基台切削，灌模，模型打印，基台预粘接，基台定位器人工牙龈均不额外收费。</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种植上部预成杆卡附着体</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每个焊点</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1072"/>
              <w:jc w:val="center"/>
              <w:widowControl/>
              <w:rPr>
                <w:rFonts w:ascii="宋体" w:hAnsi="宋体" w:cs="宋体"/>
                <w:b/>
                <w:szCs w:val="21"/>
              </w:rPr>
            </w:pPr>
            <w:r>
              <w:rPr>
                <w:rFonts w:hint="eastAsia" w:ascii="宋体" w:hAnsi="宋体" w:cs="宋体"/>
                <w:b/>
                <w:szCs w:val="21"/>
              </w:rPr>
              <w:t xml:space="preserve">300</w:t>
            </w: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pStyle w:val="1072"/>
              <w:jc w:val="center"/>
              <w:widowControl/>
              <w:rPr>
                <w:rFonts w:ascii="宋体" w:hAnsi="宋体" w:cs="宋体"/>
                <w:szCs w:val="21"/>
              </w:rPr>
            </w:pPr>
            <w:r>
              <w:rPr>
                <w:rFonts w:hint="eastAsia" w:ascii="宋体" w:hAnsi="宋体" w:cs="宋体"/>
                <w:sz w:val="22"/>
                <w:szCs w:val="22"/>
                <w:lang w:bidi="ar"/>
              </w:rPr>
              <w:t xml:space="preserve">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包括可能存在的基台切削，灌模，模型打印，基台预粘接，基台定位器人工牙龈均不额外收费。</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种植上部铸造杆卡附着体</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每段</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1072"/>
              <w:jc w:val="center"/>
              <w:widowControl/>
              <w:rPr>
                <w:rFonts w:ascii="宋体" w:hAnsi="宋体" w:cs="宋体"/>
                <w:b/>
                <w:szCs w:val="21"/>
              </w:rPr>
            </w:pPr>
            <w:r>
              <w:rPr>
                <w:rFonts w:hint="eastAsia" w:ascii="宋体" w:hAnsi="宋体" w:cs="宋体"/>
                <w:b/>
                <w:szCs w:val="21"/>
              </w:rPr>
              <w:t xml:space="preserve">1000</w:t>
            </w: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pStyle w:val="1072"/>
              <w:jc w:val="center"/>
              <w:widowControl/>
              <w:rPr>
                <w:rFonts w:ascii="宋体" w:hAnsi="宋体" w:cs="宋体"/>
                <w:szCs w:val="21"/>
              </w:rPr>
            </w:pPr>
            <w:r>
              <w:rPr>
                <w:rFonts w:hint="eastAsia" w:ascii="宋体" w:hAnsi="宋体" w:cs="宋体"/>
                <w:sz w:val="22"/>
                <w:szCs w:val="22"/>
                <w:lang w:bidi="ar"/>
              </w:rPr>
              <w:t xml:space="preserve">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包括可能存在的基台切削，灌模，模型打印，基台预粘接，基台定位器人工牙龈均不额外收费。</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牙龈瓷</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每颗</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1072"/>
              <w:jc w:val="center"/>
              <w:widowControl/>
              <w:rPr>
                <w:rFonts w:ascii="宋体" w:hAnsi="宋体" w:cs="宋体"/>
                <w:b/>
                <w:szCs w:val="21"/>
              </w:rPr>
            </w:pPr>
            <w:r>
              <w:rPr>
                <w:rFonts w:hint="eastAsia" w:ascii="宋体" w:hAnsi="宋体" w:cs="宋体"/>
                <w:b/>
                <w:szCs w:val="21"/>
              </w:rPr>
              <w:t xml:space="preserve">0</w:t>
            </w: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pStyle w:val="1072"/>
              <w:jc w:val="center"/>
              <w:widowControl/>
              <w:rPr>
                <w:rFonts w:ascii="宋体" w:hAnsi="宋体" w:cs="宋体"/>
                <w:szCs w:val="21"/>
              </w:rPr>
            </w:pPr>
            <w:r>
              <w:rPr>
                <w:rFonts w:hint="eastAsia" w:ascii="宋体" w:hAnsi="宋体" w:cs="宋体"/>
                <w:sz w:val="22"/>
                <w:szCs w:val="22"/>
                <w:lang w:bidi="ar"/>
              </w:rPr>
              <w:t xml:space="preserve">130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center"/>
            <w:textDirection w:val="lrTb"/>
            <w:noWrap w:val="false"/>
          </w:tcPr>
          <w:p>
            <w:pPr>
              <w:pStyle w:val="1072"/>
              <w:jc w:val="left"/>
              <w:rPr>
                <w:rFonts w:ascii="宋体" w:hAnsi="宋体" w:cs="宋体"/>
                <w:szCs w:val="21"/>
              </w:rPr>
            </w:pPr>
            <w:r>
              <w:rPr>
                <w:rFonts w:hint="eastAsia" w:ascii="宋体" w:hAnsi="宋体" w:cs="宋体"/>
                <w:szCs w:val="21"/>
              </w:rPr>
              <w:t xml:space="preserve">牙龈瓷不额外收费</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夜磨牙颌垫</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每副</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1072"/>
              <w:jc w:val="center"/>
              <w:widowControl/>
              <w:rPr>
                <w:rFonts w:ascii="宋体" w:hAnsi="宋体" w:cs="宋体"/>
                <w:b/>
                <w:szCs w:val="21"/>
              </w:rPr>
            </w:pPr>
            <w:r>
              <w:rPr>
                <w:rFonts w:hint="eastAsia" w:ascii="宋体" w:hAnsi="宋体" w:cs="宋体"/>
                <w:b/>
                <w:szCs w:val="21"/>
              </w:rPr>
              <w:t xml:space="preserve">200</w:t>
            </w: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pStyle w:val="1072"/>
              <w:jc w:val="center"/>
              <w:widowControl/>
              <w:rPr>
                <w:rFonts w:ascii="宋体" w:hAnsi="宋体" w:cs="宋体"/>
                <w:szCs w:val="21"/>
              </w:rPr>
            </w:pPr>
            <w:r>
              <w:rPr>
                <w:rFonts w:hint="eastAsia" w:ascii="宋体" w:hAnsi="宋体" w:cs="宋体"/>
                <w:sz w:val="22"/>
                <w:szCs w:val="22"/>
                <w:lang w:bidi="ar"/>
              </w:rPr>
              <w:t xml:space="preserve">130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center"/>
            <w:textDirection w:val="lrTb"/>
            <w:noWrap w:val="false"/>
          </w:tcPr>
          <w:p>
            <w:pPr>
              <w:pStyle w:val="1072"/>
              <w:jc w:val="left"/>
              <w:rPr>
                <w:rFonts w:ascii="宋体" w:hAnsi="宋体" w:cs="宋体"/>
                <w:szCs w:val="21"/>
              </w:rPr>
            </w:pP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种植简易导板</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每副</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1072"/>
              <w:jc w:val="center"/>
              <w:widowControl/>
              <w:rPr>
                <w:rFonts w:ascii="宋体" w:hAnsi="宋体" w:cs="宋体"/>
                <w:b/>
                <w:szCs w:val="21"/>
              </w:rPr>
            </w:pPr>
            <w:r>
              <w:rPr>
                <w:rFonts w:hint="eastAsia" w:ascii="宋体" w:hAnsi="宋体" w:cs="宋体"/>
                <w:b/>
                <w:szCs w:val="21"/>
              </w:rPr>
              <w:t xml:space="preserve">120</w:t>
            </w: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pStyle w:val="1072"/>
              <w:jc w:val="center"/>
              <w:widowControl/>
              <w:rPr>
                <w:rFonts w:ascii="宋体" w:hAnsi="宋体" w:cs="宋体"/>
                <w:szCs w:val="21"/>
              </w:rPr>
            </w:pPr>
            <w:r>
              <w:rPr>
                <w:rFonts w:hint="eastAsia" w:ascii="宋体" w:hAnsi="宋体" w:cs="宋体"/>
                <w:sz w:val="22"/>
                <w:szCs w:val="22"/>
                <w:lang w:bidi="ar"/>
              </w:rPr>
              <w:t xml:space="preserve">15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center"/>
            <w:textDirection w:val="lrTb"/>
            <w:noWrap w:val="false"/>
          </w:tcPr>
          <w:p>
            <w:pPr>
              <w:pStyle w:val="1072"/>
              <w:jc w:val="left"/>
              <w:rPr>
                <w:rFonts w:ascii="宋体" w:hAnsi="宋体" w:cs="宋体"/>
                <w:szCs w:val="21"/>
              </w:rPr>
            </w:pP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种植放射导板</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每副</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1072"/>
              <w:jc w:val="center"/>
              <w:widowControl/>
              <w:rPr>
                <w:rFonts w:ascii="宋体" w:hAnsi="宋体" w:cs="宋体"/>
                <w:b/>
                <w:szCs w:val="21"/>
              </w:rPr>
            </w:pPr>
            <w:r>
              <w:rPr>
                <w:rFonts w:hint="eastAsia" w:ascii="宋体" w:hAnsi="宋体" w:cs="宋体"/>
                <w:b/>
                <w:szCs w:val="21"/>
              </w:rPr>
              <w:t xml:space="preserve">120</w:t>
            </w: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pStyle w:val="1072"/>
              <w:jc w:val="center"/>
              <w:widowControl/>
              <w:rPr>
                <w:rFonts w:ascii="宋体" w:hAnsi="宋体" w:cs="宋体"/>
                <w:szCs w:val="21"/>
              </w:rPr>
            </w:pPr>
            <w:r>
              <w:rPr>
                <w:rFonts w:hint="eastAsia" w:ascii="宋体" w:hAnsi="宋体" w:cs="宋体"/>
                <w:sz w:val="22"/>
                <w:szCs w:val="22"/>
                <w:lang w:bidi="ar"/>
              </w:rPr>
              <w:t xml:space="preserve">15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center"/>
            <w:textDirection w:val="lrTb"/>
            <w:noWrap w:val="false"/>
          </w:tcPr>
          <w:p>
            <w:pPr>
              <w:pStyle w:val="1072"/>
              <w:jc w:val="left"/>
              <w:rPr>
                <w:rFonts w:ascii="宋体" w:hAnsi="宋体" w:cs="宋体"/>
                <w:szCs w:val="21"/>
              </w:rPr>
            </w:pP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1</w:t>
            </w:r>
            <w:r>
              <w:rPr>
                <w:rFonts w:ascii="宋体" w:hAnsi="宋体" w:cs="宋体"/>
                <w:szCs w:val="21"/>
              </w:rPr>
              <w:t xml:space="preserve">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种植数字化导板 （1-2个洞）</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每副</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1072"/>
              <w:jc w:val="center"/>
              <w:widowControl/>
              <w:rPr>
                <w:rFonts w:ascii="宋体" w:hAnsi="宋体" w:cs="宋体"/>
                <w:b/>
                <w:szCs w:val="21"/>
              </w:rPr>
            </w:pPr>
            <w:r>
              <w:rPr>
                <w:rFonts w:hint="eastAsia" w:ascii="宋体" w:hAnsi="宋体" w:cs="宋体"/>
                <w:b/>
                <w:szCs w:val="21"/>
              </w:rPr>
              <w:t xml:space="preserve">600</w:t>
            </w: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pStyle w:val="1072"/>
              <w:jc w:val="center"/>
              <w:widowControl/>
              <w:rPr>
                <w:rFonts w:ascii="宋体" w:hAnsi="宋体" w:cs="宋体"/>
                <w:szCs w:val="21"/>
              </w:rPr>
            </w:pPr>
            <w:r>
              <w:rPr>
                <w:rFonts w:hint="eastAsia" w:ascii="宋体" w:hAnsi="宋体" w:cs="宋体"/>
                <w:sz w:val="22"/>
                <w:szCs w:val="22"/>
                <w:lang w:bidi="ar"/>
              </w:rPr>
              <w:t xml:space="preserve">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center"/>
            <w:textDirection w:val="lrTb"/>
            <w:noWrap w:val="false"/>
          </w:tcPr>
          <w:p>
            <w:pPr>
              <w:pStyle w:val="1072"/>
              <w:jc w:val="left"/>
              <w:rPr>
                <w:rFonts w:ascii="宋体" w:hAnsi="宋体" w:cs="宋体"/>
                <w:szCs w:val="21"/>
              </w:rPr>
            </w:pP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pStyle w:val="1072"/>
              <w:jc w:val="center"/>
              <w:widowControl/>
              <w:rPr>
                <w:rFonts w:ascii="宋体" w:hAnsi="宋体" w:cs="宋体"/>
                <w:szCs w:val="21"/>
              </w:rPr>
            </w:pPr>
            <w:r>
              <w:rPr>
                <w:rFonts w:ascii="宋体" w:hAnsi="宋体" w:cs="宋体"/>
                <w:szCs w:val="21"/>
              </w:rPr>
              <w:t xml:space="preserve">16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种植数字化导板 （3个洞及以上）</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每副</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1072"/>
              <w:jc w:val="center"/>
              <w:widowControl/>
              <w:rPr>
                <w:rFonts w:ascii="宋体" w:hAnsi="宋体" w:cs="宋体"/>
                <w:b/>
                <w:szCs w:val="21"/>
              </w:rPr>
            </w:pPr>
            <w:r>
              <w:rPr>
                <w:rFonts w:hint="eastAsia" w:ascii="宋体" w:hAnsi="宋体" w:cs="宋体"/>
                <w:b/>
                <w:szCs w:val="21"/>
              </w:rPr>
              <w:t xml:space="preserve">750</w:t>
            </w: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pStyle w:val="1072"/>
              <w:jc w:val="center"/>
              <w:widowControl/>
              <w:rPr>
                <w:rFonts w:ascii="宋体" w:hAnsi="宋体" w:cs="宋体"/>
                <w:szCs w:val="21"/>
              </w:rPr>
            </w:pPr>
            <w:r>
              <w:rPr>
                <w:rFonts w:hint="eastAsia" w:ascii="宋体" w:hAnsi="宋体" w:cs="宋体"/>
                <w:sz w:val="22"/>
                <w:szCs w:val="22"/>
                <w:lang w:bidi="ar"/>
              </w:rPr>
              <w:t xml:space="preserve">15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center"/>
            <w:textDirection w:val="lrTb"/>
            <w:noWrap w:val="false"/>
          </w:tcPr>
          <w:p>
            <w:pPr>
              <w:pStyle w:val="1072"/>
              <w:jc w:val="left"/>
              <w:rPr>
                <w:rFonts w:ascii="宋体" w:hAnsi="宋体" w:cs="宋体"/>
                <w:szCs w:val="21"/>
              </w:rPr>
            </w:pP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pStyle w:val="1072"/>
              <w:jc w:val="center"/>
              <w:widowControl/>
              <w:rPr>
                <w:rFonts w:ascii="宋体" w:hAnsi="宋体" w:cs="宋体"/>
                <w:szCs w:val="21"/>
              </w:rPr>
            </w:pPr>
            <w:r>
              <w:rPr>
                <w:rFonts w:ascii="宋体" w:hAnsi="宋体" w:cs="宋体"/>
                <w:szCs w:val="21"/>
              </w:rPr>
              <w:t xml:space="preserve">17</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种植上部临时冠</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每颗</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1072"/>
              <w:jc w:val="center"/>
              <w:widowControl/>
              <w:rPr>
                <w:rFonts w:ascii="宋体" w:hAnsi="宋体" w:cs="宋体"/>
                <w:b/>
                <w:szCs w:val="21"/>
              </w:rPr>
            </w:pPr>
            <w:r>
              <w:rPr>
                <w:rFonts w:hint="eastAsia" w:ascii="宋体" w:hAnsi="宋体" w:cs="宋体"/>
                <w:b/>
                <w:szCs w:val="21"/>
              </w:rPr>
              <w:t xml:space="preserve">0</w:t>
            </w: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pStyle w:val="1072"/>
              <w:jc w:val="center"/>
              <w:widowControl/>
              <w:rPr>
                <w:rFonts w:ascii="宋体" w:hAnsi="宋体" w:cs="宋体"/>
                <w:szCs w:val="21"/>
              </w:rPr>
            </w:pPr>
            <w:r>
              <w:rPr>
                <w:rFonts w:hint="eastAsia" w:ascii="宋体" w:hAnsi="宋体" w:cs="宋体"/>
                <w:sz w:val="22"/>
                <w:szCs w:val="22"/>
                <w:lang w:bidi="ar"/>
              </w:rPr>
              <w:t xml:space="preserve">130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center"/>
            <w:textDirection w:val="lrTb"/>
            <w:noWrap w:val="false"/>
          </w:tcPr>
          <w:p>
            <w:pPr>
              <w:pStyle w:val="1072"/>
              <w:jc w:val="left"/>
              <w:widowControl/>
              <w:rPr>
                <w:rFonts w:hint="eastAsia" w:ascii="宋体" w:hAnsi="宋体" w:cs="宋体"/>
                <w:szCs w:val="21"/>
              </w:rPr>
            </w:pPr>
            <w:r>
              <w:rPr>
                <w:rFonts w:hint="eastAsia" w:ascii="宋体" w:hAnsi="宋体" w:cs="宋体"/>
                <w:szCs w:val="21"/>
              </w:rPr>
              <w:t xml:space="preserve">临时参考外形</w:t>
            </w:r>
            <w:r/>
          </w:p>
          <w:p>
            <w:pPr>
              <w:pStyle w:val="1072"/>
              <w:jc w:val="left"/>
              <w:widowControl/>
              <w:rPr>
                <w:rFonts w:hint="eastAsia" w:ascii="宋体" w:hAnsi="宋体" w:cs="宋体"/>
                <w:szCs w:val="21"/>
              </w:rPr>
            </w:pPr>
            <w:r>
              <w:rPr>
                <w:rFonts w:hint="eastAsia" w:ascii="宋体" w:hAnsi="宋体" w:cs="宋体"/>
                <w:szCs w:val="21"/>
              </w:rPr>
              <w:t xml:space="preserve">种植上部临时冠</w:t>
            </w:r>
            <w:r>
              <w:rPr>
                <w:rFonts w:hint="eastAsia" w:ascii="宋体" w:hAnsi="宋体" w:cs="宋体"/>
                <w:szCs w:val="21"/>
              </w:rPr>
              <w:t xml:space="preserve">不额外收费</w:t>
            </w:r>
            <w:r>
              <w:rPr>
                <w:rFonts w:hint="eastAsia"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pStyle w:val="1072"/>
              <w:jc w:val="center"/>
              <w:widowControl/>
              <w:rPr>
                <w:rFonts w:ascii="宋体" w:hAnsi="宋体" w:cs="宋体"/>
                <w:szCs w:val="21"/>
              </w:rPr>
            </w:pPr>
            <w:r>
              <w:rPr>
                <w:rFonts w:ascii="宋体" w:hAnsi="宋体" w:cs="宋体"/>
                <w:szCs w:val="21"/>
              </w:rPr>
              <w:t xml:space="preserve">18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种植上部树脂冠</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每颗</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1072"/>
              <w:jc w:val="center"/>
              <w:widowControl/>
              <w:rPr>
                <w:rFonts w:ascii="宋体" w:hAnsi="宋体" w:cs="宋体"/>
                <w:b/>
                <w:szCs w:val="21"/>
              </w:rPr>
            </w:pPr>
            <w:r>
              <w:rPr>
                <w:rFonts w:hint="eastAsia" w:ascii="宋体" w:hAnsi="宋体" w:cs="宋体"/>
                <w:b/>
                <w:szCs w:val="21"/>
              </w:rPr>
              <w:t xml:space="preserve">40</w:t>
            </w: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pStyle w:val="1072"/>
              <w:jc w:val="center"/>
              <w:widowControl/>
              <w:rPr>
                <w:rFonts w:ascii="宋体" w:hAnsi="宋体" w:cs="宋体"/>
                <w:szCs w:val="21"/>
              </w:rPr>
            </w:pPr>
            <w:r>
              <w:rPr>
                <w:rFonts w:hint="eastAsia" w:ascii="宋体" w:hAnsi="宋体" w:cs="宋体"/>
                <w:sz w:val="22"/>
                <w:szCs w:val="22"/>
                <w:lang w:bidi="ar"/>
              </w:rPr>
              <w:t xml:space="preserve">65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长时间（3-6个月）口内使用</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pStyle w:val="1072"/>
              <w:jc w:val="center"/>
              <w:widowControl/>
              <w:rPr>
                <w:rFonts w:ascii="宋体" w:hAnsi="宋体" w:cs="宋体"/>
                <w:szCs w:val="21"/>
              </w:rPr>
            </w:pPr>
            <w:r>
              <w:rPr>
                <w:rFonts w:ascii="宋体" w:hAnsi="宋体" w:cs="宋体"/>
                <w:szCs w:val="21"/>
              </w:rPr>
              <w:t xml:space="preserve">18</w:t>
            </w:r>
            <w:r>
              <w:rPr>
                <w:rFonts w:hint="eastAsia"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种植临时基台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每个</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1072"/>
              <w:jc w:val="center"/>
              <w:widowControl/>
              <w:rPr>
                <w:rFonts w:ascii="宋体" w:hAnsi="宋体" w:cs="宋体"/>
                <w:b/>
                <w:szCs w:val="21"/>
              </w:rPr>
            </w:pPr>
            <w:r>
              <w:rPr>
                <w:rFonts w:hint="eastAsia" w:ascii="宋体" w:hAnsi="宋体" w:cs="宋体"/>
                <w:b/>
                <w:szCs w:val="21"/>
              </w:rPr>
              <w:t xml:space="preserve">80</w:t>
            </w: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pStyle w:val="1072"/>
              <w:jc w:val="center"/>
              <w:widowControl/>
              <w:rPr>
                <w:rFonts w:ascii="宋体" w:hAnsi="宋体" w:cs="宋体"/>
                <w:szCs w:val="21"/>
              </w:rPr>
            </w:pPr>
            <w:r>
              <w:rPr>
                <w:rFonts w:hint="eastAsia" w:ascii="宋体" w:hAnsi="宋体" w:cs="宋体"/>
                <w:sz w:val="22"/>
                <w:szCs w:val="22"/>
                <w:lang w:bidi="ar"/>
              </w:rPr>
              <w:t xml:space="preserve">20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长时间（3-6个月）口内使用</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pStyle w:val="1072"/>
              <w:jc w:val="center"/>
              <w:widowControl/>
              <w:rPr>
                <w:rFonts w:ascii="宋体" w:hAnsi="宋体" w:cs="宋体"/>
                <w:szCs w:val="21"/>
              </w:rPr>
            </w:pPr>
            <w:r>
              <w:rPr>
                <w:rFonts w:ascii="宋体" w:hAnsi="宋体" w:cs="宋体"/>
                <w:szCs w:val="21"/>
              </w:rPr>
              <w:t xml:space="preserve">19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All-on-4纯钛切削支架</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每副</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1072"/>
              <w:jc w:val="center"/>
              <w:widowControl/>
              <w:rPr>
                <w:rFonts w:ascii="宋体" w:hAnsi="宋体" w:cs="宋体"/>
                <w:b/>
                <w:szCs w:val="21"/>
              </w:rPr>
            </w:pPr>
            <w:r>
              <w:rPr>
                <w:rFonts w:hint="eastAsia" w:ascii="宋体" w:hAnsi="宋体" w:cs="宋体"/>
                <w:b/>
                <w:szCs w:val="21"/>
              </w:rPr>
              <w:t xml:space="preserve">6000</w:t>
            </w: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pStyle w:val="1072"/>
              <w:jc w:val="center"/>
              <w:widowControl/>
              <w:rPr>
                <w:rFonts w:ascii="宋体" w:hAnsi="宋体" w:cs="宋体"/>
                <w:szCs w:val="21"/>
              </w:rPr>
            </w:pPr>
            <w:r>
              <w:rPr>
                <w:rFonts w:hint="eastAsia" w:ascii="宋体" w:hAnsi="宋体" w:cs="宋体"/>
                <w:sz w:val="22"/>
                <w:szCs w:val="22"/>
                <w:lang w:bidi="ar"/>
              </w:rPr>
              <w:t xml:space="preserve">15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半口系列价格由（支架+种植牙冠）2部分组成，不再收任何额外费用。</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pStyle w:val="1072"/>
              <w:jc w:val="center"/>
              <w:widowControl/>
              <w:rPr>
                <w:rFonts w:ascii="宋体" w:hAnsi="宋体" w:cs="宋体"/>
                <w:szCs w:val="21"/>
              </w:rPr>
            </w:pPr>
            <w:r>
              <w:rPr>
                <w:rFonts w:ascii="宋体" w:hAnsi="宋体" w:cs="宋体"/>
                <w:szCs w:val="21"/>
              </w:rPr>
              <w:t xml:space="preserve">20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All-on-5纯钛切削支架</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每副</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1072"/>
              <w:jc w:val="center"/>
              <w:widowControl/>
              <w:rPr>
                <w:rFonts w:ascii="宋体" w:hAnsi="宋体" w:cs="宋体"/>
                <w:b/>
                <w:szCs w:val="21"/>
              </w:rPr>
            </w:pPr>
            <w:r>
              <w:rPr>
                <w:rFonts w:hint="eastAsia" w:ascii="宋体" w:hAnsi="宋体" w:cs="宋体"/>
                <w:b/>
                <w:szCs w:val="21"/>
              </w:rPr>
              <w:t xml:space="preserve">6000</w:t>
            </w: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pStyle w:val="1072"/>
              <w:jc w:val="center"/>
              <w:widowControl/>
              <w:rPr>
                <w:rFonts w:ascii="宋体" w:hAnsi="宋体" w:cs="宋体"/>
                <w:szCs w:val="21"/>
              </w:rPr>
            </w:pPr>
            <w:r>
              <w:rPr>
                <w:rFonts w:hint="eastAsia" w:ascii="宋体" w:hAnsi="宋体" w:cs="宋体"/>
                <w:sz w:val="22"/>
                <w:szCs w:val="22"/>
                <w:lang w:bidi="ar"/>
              </w:rPr>
              <w:t xml:space="preserve">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半口系列价格由（支架+种植牙冠）2部分组成，不再收任何额外费用。</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t xml:space="preserve">1</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All-on-6纯钛切削支架</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每副</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1072"/>
              <w:jc w:val="center"/>
              <w:widowControl/>
              <w:rPr>
                <w:rFonts w:ascii="宋体" w:hAnsi="宋体" w:cs="宋体"/>
                <w:b/>
                <w:szCs w:val="21"/>
              </w:rPr>
            </w:pPr>
            <w:r>
              <w:rPr>
                <w:rFonts w:hint="eastAsia" w:ascii="宋体" w:hAnsi="宋体" w:cs="宋体"/>
                <w:b/>
                <w:szCs w:val="21"/>
              </w:rPr>
              <w:t xml:space="preserve">6300</w:t>
            </w: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pStyle w:val="1072"/>
              <w:jc w:val="center"/>
              <w:widowControl/>
              <w:rPr>
                <w:rFonts w:ascii="宋体" w:hAnsi="宋体" w:cs="宋体"/>
                <w:szCs w:val="21"/>
              </w:rPr>
            </w:pPr>
            <w:r>
              <w:rPr>
                <w:rFonts w:hint="eastAsia" w:ascii="宋体" w:hAnsi="宋体" w:cs="宋体"/>
                <w:sz w:val="22"/>
                <w:szCs w:val="22"/>
                <w:lang w:bidi="ar"/>
              </w:rPr>
              <w:t xml:space="preserve">95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半口系列价格由（支架+种植牙冠）2部分组成，不再收任何额外费用。</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t xml:space="preserve">2</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All-on-7纯钛切削支架</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每副</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1072"/>
              <w:jc w:val="center"/>
              <w:widowControl/>
              <w:rPr>
                <w:rFonts w:ascii="宋体" w:hAnsi="宋体" w:cs="宋体"/>
                <w:b/>
                <w:szCs w:val="21"/>
              </w:rPr>
            </w:pPr>
            <w:r>
              <w:rPr>
                <w:rFonts w:hint="eastAsia" w:ascii="宋体" w:hAnsi="宋体" w:cs="宋体"/>
                <w:b/>
                <w:szCs w:val="21"/>
              </w:rPr>
              <w:t xml:space="preserve">6500</w:t>
            </w: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pStyle w:val="1072"/>
              <w:jc w:val="center"/>
              <w:widowControl/>
              <w:rPr>
                <w:rFonts w:ascii="宋体" w:hAnsi="宋体" w:cs="宋体"/>
                <w:szCs w:val="21"/>
              </w:rPr>
            </w:pPr>
            <w:r>
              <w:rPr>
                <w:rFonts w:hint="eastAsia" w:ascii="宋体" w:hAnsi="宋体" w:cs="宋体"/>
                <w:sz w:val="22"/>
                <w:szCs w:val="22"/>
                <w:lang w:bidi="ar"/>
              </w:rPr>
              <w:t xml:space="preserve">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半口系列价格由（支架+种植牙冠）2部分组成，不再收任何额外费用。</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t xml:space="preserve">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All-on-8纯钛切削支架</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每副</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1072"/>
              <w:jc w:val="center"/>
              <w:widowControl/>
              <w:rPr>
                <w:rFonts w:ascii="宋体" w:hAnsi="宋体" w:cs="宋体"/>
                <w:b/>
                <w:szCs w:val="21"/>
              </w:rPr>
            </w:pPr>
            <w:r>
              <w:rPr>
                <w:rFonts w:hint="eastAsia" w:ascii="宋体" w:hAnsi="宋体" w:cs="宋体"/>
                <w:b/>
                <w:szCs w:val="21"/>
              </w:rPr>
              <w:t xml:space="preserve">7000</w:t>
            </w: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pStyle w:val="1072"/>
              <w:jc w:val="center"/>
              <w:widowControl/>
              <w:rPr>
                <w:rFonts w:ascii="宋体" w:hAnsi="宋体" w:cs="宋体"/>
                <w:szCs w:val="21"/>
              </w:rPr>
            </w:pPr>
            <w:r>
              <w:rPr>
                <w:rFonts w:hint="eastAsia" w:ascii="宋体" w:hAnsi="宋体" w:cs="宋体"/>
                <w:sz w:val="22"/>
                <w:szCs w:val="22"/>
                <w:lang w:bidi="ar"/>
              </w:rPr>
              <w:t xml:space="preserve">6</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半口系列价格由（支架+种植牙冠）2部分组成，不再收任何额外费用。</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t xml:space="preserve">4</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半口即刻修复配台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每次</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1072"/>
              <w:jc w:val="center"/>
              <w:widowControl/>
              <w:rPr>
                <w:rFonts w:ascii="宋体" w:hAnsi="宋体" w:cs="宋体"/>
                <w:b/>
                <w:szCs w:val="21"/>
              </w:rPr>
            </w:pPr>
            <w:r>
              <w:rPr>
                <w:rFonts w:hint="eastAsia" w:ascii="宋体" w:hAnsi="宋体" w:cs="宋体"/>
                <w:b/>
                <w:szCs w:val="21"/>
              </w:rPr>
              <w:t xml:space="preserve">1300</w:t>
            </w: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pStyle w:val="1072"/>
              <w:jc w:val="center"/>
              <w:widowControl/>
              <w:rPr>
                <w:rFonts w:ascii="宋体" w:hAnsi="宋体" w:cs="宋体"/>
                <w:szCs w:val="21"/>
              </w:rPr>
            </w:pPr>
            <w:r>
              <w:rPr>
                <w:rFonts w:hint="eastAsia" w:ascii="宋体" w:hAnsi="宋体" w:cs="宋体"/>
                <w:sz w:val="22"/>
                <w:szCs w:val="22"/>
                <w:lang w:bidi="ar"/>
              </w:rPr>
              <w:t xml:space="preserve">130</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center"/>
            <w:textDirection w:val="lrTb"/>
            <w:noWrap w:val="false"/>
          </w:tcPr>
          <w:p>
            <w:pPr>
              <w:pStyle w:val="1072"/>
              <w:jc w:val="left"/>
              <w:rPr>
                <w:rFonts w:ascii="宋体" w:hAnsi="宋体" w:cs="宋体"/>
                <w:szCs w:val="21"/>
              </w:rPr>
            </w:pPr>
            <w:r>
              <w:rPr>
                <w:rFonts w:hint="eastAsia" w:ascii="宋体" w:hAnsi="宋体" w:cs="宋体"/>
                <w:szCs w:val="21"/>
              </w:rPr>
              <w:t xml:space="preserve">钛基底不额外收费，技师现场制作。</w:t>
            </w:r>
            <w:r>
              <w:rPr>
                <w:rFonts w:ascii="宋体" w:hAnsi="宋体" w:cs="宋体"/>
                <w:szCs w:val="21"/>
              </w:rPr>
            </w:r>
            <w:r/>
          </w:p>
        </w:tc>
      </w:tr>
      <w:tr>
        <w:trPr>
          <w:cantSplit/>
          <w:trHeight w:val="170"/>
        </w:trPr>
        <w:tc>
          <w:tcPr>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2</w:t>
            </w:r>
            <w:r>
              <w:rPr>
                <w:rFonts w:ascii="宋体" w:hAnsi="宋体" w:cs="宋体"/>
                <w:szCs w:val="21"/>
              </w:rPr>
              <w:t xml:space="preserve">5</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全口即刻修复配台</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每次</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1072"/>
              <w:jc w:val="center"/>
              <w:widowControl/>
              <w:rPr>
                <w:rFonts w:ascii="宋体" w:hAnsi="宋体" w:cs="宋体"/>
                <w:b/>
                <w:szCs w:val="21"/>
              </w:rPr>
            </w:pPr>
            <w:r>
              <w:rPr>
                <w:rFonts w:hint="eastAsia" w:ascii="宋体" w:hAnsi="宋体" w:cs="宋体"/>
                <w:b/>
                <w:szCs w:val="21"/>
              </w:rPr>
              <w:t xml:space="preserve">2000</w:t>
            </w: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pStyle w:val="1072"/>
              <w:jc w:val="center"/>
              <w:widowControl/>
              <w:rPr>
                <w:rFonts w:ascii="宋体" w:hAnsi="宋体" w:cs="宋体"/>
                <w:szCs w:val="21"/>
              </w:rPr>
            </w:pPr>
            <w:r>
              <w:rPr>
                <w:rFonts w:hint="eastAsia" w:ascii="宋体" w:hAnsi="宋体" w:cs="宋体"/>
                <w:sz w:val="22"/>
                <w:szCs w:val="22"/>
                <w:lang w:bidi="ar"/>
              </w:rPr>
              <w:t xml:space="preserve">13</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center"/>
            <w:textDirection w:val="lrTb"/>
            <w:noWrap w:val="false"/>
          </w:tcPr>
          <w:p>
            <w:pPr>
              <w:pStyle w:val="1072"/>
              <w:jc w:val="left"/>
              <w:rPr>
                <w:rFonts w:ascii="宋体" w:hAnsi="宋体" w:cs="宋体"/>
                <w:szCs w:val="21"/>
              </w:rPr>
            </w:pPr>
            <w:r>
              <w:rPr>
                <w:rFonts w:hint="eastAsia" w:ascii="宋体" w:hAnsi="宋体" w:cs="宋体"/>
                <w:szCs w:val="21"/>
              </w:rPr>
              <w:t xml:space="preserve">钛基底不额外收费。技师现场制作。</w:t>
            </w:r>
            <w:r>
              <w:rPr>
                <w:rFonts w:ascii="宋体" w:hAnsi="宋体" w:cs="宋体"/>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pStyle w:val="1072"/>
              <w:jc w:val="center"/>
              <w:widowControl/>
              <w:rPr>
                <w:rFonts w:ascii="宋体" w:hAnsi="宋体" w:cs="宋体"/>
                <w:szCs w:val="21"/>
              </w:rPr>
            </w:pPr>
            <w:r>
              <w:rPr>
                <w:rFonts w:ascii="宋体" w:hAnsi="宋体" w:cs="宋体"/>
                <w:szCs w:val="21"/>
              </w:rPr>
              <w:t xml:space="preserve">26</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胶托式活动义齿</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每副</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1072"/>
              <w:jc w:val="center"/>
              <w:widowControl/>
              <w:rPr>
                <w:rFonts w:ascii="宋体" w:hAnsi="宋体" w:cs="宋体"/>
                <w:b/>
                <w:szCs w:val="21"/>
              </w:rPr>
            </w:pPr>
            <w:r>
              <w:rPr>
                <w:rFonts w:hint="eastAsia" w:ascii="宋体" w:hAnsi="宋体" w:cs="宋体"/>
                <w:b/>
                <w:szCs w:val="21"/>
              </w:rPr>
              <w:t xml:space="preserve">280（即100+30*牙数）</w:t>
            </w: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pStyle w:val="1072"/>
              <w:jc w:val="center"/>
              <w:widowControl/>
              <w:rPr>
                <w:rFonts w:ascii="宋体" w:hAnsi="宋体" w:cs="宋体"/>
                <w:strike/>
                <w:szCs w:val="21"/>
              </w:rPr>
            </w:pPr>
            <w:r>
              <w:rPr>
                <w:rFonts w:hint="eastAsia" w:ascii="宋体" w:hAnsi="宋体" w:cs="宋体"/>
                <w:sz w:val="22"/>
                <w:szCs w:val="22"/>
                <w:lang w:bidi="ar"/>
              </w:rPr>
              <w:t xml:space="preserve">130</w:t>
            </w:r>
            <w:r>
              <w:rPr>
                <w:rFonts w:ascii="宋体" w:hAnsi="宋体" w:cs="宋体"/>
                <w:strike/>
                <w:szCs w:val="21"/>
              </w:rPr>
            </w:r>
            <w:r/>
          </w:p>
        </w:tc>
        <w:tc>
          <w:tcPr>
            <w:tcBorders>
              <w:top w:val="single" w:color="000000" w:sz="4" w:space="0"/>
              <w:left w:val="single" w:color="000000" w:sz="4" w:space="0"/>
              <w:bottom w:val="single" w:color="000000" w:sz="4" w:space="0"/>
              <w:right w:val="single" w:color="000000" w:sz="4" w:space="0"/>
            </w:tcBorders>
            <w:tcW w:w="1126" w:type="pct"/>
            <w:vAlign w:val="center"/>
            <w:textDirection w:val="lrTb"/>
            <w:noWrap w:val="false"/>
          </w:tcPr>
          <w:p>
            <w:pPr>
              <w:pStyle w:val="1072"/>
              <w:jc w:val="left"/>
              <w:widowControl/>
              <w:rPr>
                <w:rFonts w:ascii="宋体" w:hAnsi="宋体" w:cs="宋体"/>
                <w:strike/>
                <w:szCs w:val="21"/>
              </w:rPr>
            </w:pPr>
            <w:r>
              <w:rPr>
                <w:rFonts w:hint="eastAsia"/>
              </w:rPr>
              <w:t xml:space="preserve">牙数暂按6颗算，投标时需明确牙托架+单颗义齿费用，最终按投标单价结算，即牙托架+单颗义齿费用*牙数。</w:t>
            </w:r>
            <w:r>
              <w:rPr>
                <w:rFonts w:ascii="宋体" w:hAnsi="宋体" w:cs="宋体"/>
                <w:strike/>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pStyle w:val="1072"/>
              <w:jc w:val="center"/>
              <w:widowControl/>
              <w:rPr>
                <w:rFonts w:ascii="宋体" w:hAnsi="宋体" w:cs="宋体"/>
                <w:szCs w:val="21"/>
              </w:rPr>
            </w:pPr>
            <w:r>
              <w:rPr>
                <w:rFonts w:ascii="宋体" w:hAnsi="宋体" w:cs="宋体"/>
                <w:szCs w:val="21"/>
              </w:rPr>
              <w:t xml:space="preserve">27</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保持器式临时牙</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每副</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1072"/>
              <w:jc w:val="center"/>
              <w:widowControl/>
              <w:rPr>
                <w:rFonts w:ascii="宋体" w:hAnsi="宋体" w:cs="宋体"/>
                <w:b/>
                <w:szCs w:val="21"/>
              </w:rPr>
            </w:pPr>
            <w:r>
              <w:rPr>
                <w:rFonts w:hint="eastAsia" w:ascii="宋体" w:hAnsi="宋体" w:cs="宋体"/>
                <w:b/>
                <w:szCs w:val="21"/>
              </w:rPr>
              <w:t xml:space="preserve">200</w:t>
            </w: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pStyle w:val="1072"/>
              <w:jc w:val="center"/>
              <w:widowControl/>
              <w:rPr>
                <w:rFonts w:ascii="宋体" w:hAnsi="宋体" w:cs="宋体"/>
                <w:strike/>
                <w:szCs w:val="21"/>
              </w:rPr>
            </w:pPr>
            <w:r>
              <w:rPr>
                <w:rFonts w:hint="eastAsia" w:ascii="宋体" w:hAnsi="宋体" w:cs="宋体"/>
                <w:sz w:val="22"/>
                <w:szCs w:val="22"/>
                <w:lang w:bidi="ar"/>
              </w:rPr>
              <w:t xml:space="preserve">20</w:t>
            </w:r>
            <w:r>
              <w:rPr>
                <w:rFonts w:ascii="宋体" w:hAnsi="宋体" w:cs="宋体"/>
                <w:strike/>
                <w:szCs w:val="21"/>
              </w:rPr>
            </w:r>
            <w:r/>
          </w:p>
        </w:tc>
        <w:tc>
          <w:tcPr>
            <w:tcBorders>
              <w:top w:val="single" w:color="000000" w:sz="4" w:space="0"/>
              <w:left w:val="single" w:color="000000" w:sz="4" w:space="0"/>
              <w:bottom w:val="single" w:color="000000" w:sz="4" w:space="0"/>
              <w:right w:val="single" w:color="000000" w:sz="4" w:space="0"/>
            </w:tcBorders>
            <w:tcW w:w="1126" w:type="pct"/>
            <w:vAlign w:val="center"/>
            <w:textDirection w:val="lrTb"/>
            <w:noWrap w:val="false"/>
          </w:tcPr>
          <w:p>
            <w:pPr>
              <w:pStyle w:val="1072"/>
              <w:jc w:val="left"/>
              <w:widowControl/>
              <w:rPr>
                <w:rFonts w:ascii="宋体" w:hAnsi="宋体" w:cs="宋体"/>
                <w:strike/>
                <w:szCs w:val="21"/>
              </w:rPr>
            </w:pPr>
            <w:r>
              <w:rPr>
                <w:rFonts w:ascii="宋体" w:hAnsi="宋体" w:cs="宋体"/>
                <w:strike/>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pStyle w:val="1072"/>
              <w:jc w:val="center"/>
              <w:widowControl/>
              <w:rPr>
                <w:rFonts w:ascii="宋体" w:hAnsi="宋体" w:cs="宋体"/>
                <w:szCs w:val="21"/>
              </w:rPr>
            </w:pPr>
            <w:r>
              <w:rPr>
                <w:rFonts w:ascii="宋体" w:hAnsi="宋体" w:cs="宋体"/>
                <w:szCs w:val="21"/>
              </w:rPr>
              <w:t xml:space="preserve">28</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3D打印半口种植即刻修复树脂冠</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每副</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1072"/>
              <w:jc w:val="center"/>
              <w:widowControl/>
              <w:rPr>
                <w:rFonts w:ascii="宋体" w:hAnsi="宋体" w:cs="宋体"/>
                <w:b/>
                <w:szCs w:val="21"/>
              </w:rPr>
            </w:pPr>
            <w:r>
              <w:rPr>
                <w:rFonts w:hint="eastAsia" w:ascii="宋体" w:hAnsi="宋体" w:cs="宋体"/>
                <w:b/>
                <w:szCs w:val="21"/>
              </w:rPr>
              <w:t xml:space="preserve">800</w:t>
            </w: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pStyle w:val="1072"/>
              <w:jc w:val="center"/>
              <w:widowControl/>
              <w:rPr>
                <w:rFonts w:ascii="宋体" w:hAnsi="宋体" w:cs="宋体"/>
                <w:szCs w:val="21"/>
              </w:rPr>
            </w:pPr>
            <w:r>
              <w:rPr>
                <w:rFonts w:hint="eastAsia" w:ascii="宋体" w:hAnsi="宋体" w:cs="宋体"/>
                <w:sz w:val="22"/>
                <w:szCs w:val="22"/>
                <w:lang w:bidi="ar"/>
              </w:rPr>
              <w:t xml:space="preserve">39</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center"/>
            <w:textDirection w:val="lrTb"/>
            <w:noWrap w:val="false"/>
          </w:tcPr>
          <w:p>
            <w:pPr>
              <w:pStyle w:val="1072"/>
              <w:jc w:val="left"/>
              <w:widowControl/>
              <w:rPr>
                <w:rFonts w:ascii="宋体" w:hAnsi="宋体" w:cs="宋体"/>
                <w:strike/>
                <w:szCs w:val="21"/>
              </w:rPr>
            </w:pPr>
            <w:r>
              <w:rPr>
                <w:rFonts w:hint="eastAsia" w:ascii="宋体" w:hAnsi="宋体" w:cs="宋体"/>
                <w:szCs w:val="21"/>
              </w:rPr>
              <w:t xml:space="preserve">钛基底不额外收费</w:t>
            </w:r>
            <w:r>
              <w:rPr>
                <w:rFonts w:ascii="宋体" w:hAnsi="宋体" w:cs="宋体"/>
                <w:strike/>
                <w:szCs w:val="21"/>
              </w:rPr>
            </w:r>
            <w:r/>
          </w:p>
        </w:tc>
      </w:tr>
      <w:tr>
        <w:trPr>
          <w:trHeight w:val="170"/>
        </w:trPr>
        <w:tc>
          <w:tcPr>
            <w:tcBorders>
              <w:top w:val="single" w:color="000000" w:sz="4" w:space="0"/>
              <w:left w:val="single" w:color="000000" w:sz="4" w:space="0"/>
              <w:bottom w:val="single" w:color="000000" w:sz="4" w:space="0"/>
              <w:right w:val="single" w:color="000000" w:sz="4" w:space="0"/>
            </w:tcBorders>
            <w:tcW w:w="573" w:type="pct"/>
            <w:vAlign w:val="center"/>
            <w:textDirection w:val="lrTb"/>
            <w:noWrap w:val="false"/>
          </w:tcPr>
          <w:p>
            <w:pPr>
              <w:pStyle w:val="1072"/>
              <w:jc w:val="left"/>
              <w:widowControl/>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pStyle w:val="1072"/>
              <w:jc w:val="center"/>
              <w:widowControl/>
              <w:rPr>
                <w:rFonts w:ascii="宋体" w:hAnsi="宋体" w:cs="宋体"/>
                <w:szCs w:val="21"/>
              </w:rPr>
            </w:pPr>
            <w:r>
              <w:rPr>
                <w:rFonts w:ascii="宋体" w:hAnsi="宋体" w:cs="宋体"/>
                <w:szCs w:val="21"/>
              </w:rPr>
              <w:t xml:space="preserve">29</w:t>
            </w:r>
            <w:r/>
          </w:p>
        </w:tc>
        <w:tc>
          <w:tcPr>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pStyle w:val="1072"/>
              <w:jc w:val="left"/>
              <w:widowControl/>
              <w:rPr>
                <w:rFonts w:ascii="宋体" w:hAnsi="宋体" w:cs="宋体"/>
                <w:szCs w:val="21"/>
              </w:rPr>
            </w:pPr>
            <w:r>
              <w:rPr>
                <w:rFonts w:hint="eastAsia" w:ascii="宋体" w:hAnsi="宋体" w:cs="宋体"/>
                <w:szCs w:val="21"/>
              </w:rPr>
              <w:t xml:space="preserve">隐形义齿</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380" w:type="pct"/>
            <w:vAlign w:val="center"/>
            <w:textDirection w:val="lrTb"/>
            <w:noWrap w:val="false"/>
          </w:tcPr>
          <w:p>
            <w:pPr>
              <w:pStyle w:val="1072"/>
              <w:jc w:val="center"/>
              <w:widowControl/>
              <w:rPr>
                <w:rFonts w:ascii="宋体" w:hAnsi="宋体" w:cs="宋体"/>
                <w:szCs w:val="21"/>
              </w:rPr>
            </w:pPr>
            <w:r>
              <w:rPr>
                <w:rFonts w:hint="eastAsia" w:ascii="宋体" w:hAnsi="宋体" w:cs="宋体"/>
                <w:szCs w:val="21"/>
              </w:rPr>
              <w:t xml:space="preserve">每副</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pStyle w:val="1072"/>
              <w:jc w:val="center"/>
              <w:widowControl/>
              <w:rPr>
                <w:rFonts w:ascii="宋体" w:hAnsi="宋体" w:cs="宋体"/>
                <w:b/>
                <w:szCs w:val="21"/>
              </w:rPr>
            </w:pPr>
            <w:r>
              <w:rPr>
                <w:rFonts w:hint="eastAsia" w:ascii="宋体" w:hAnsi="宋体" w:cs="宋体"/>
                <w:b/>
                <w:szCs w:val="21"/>
              </w:rPr>
              <w:t xml:space="preserve">280（即100+30*牙数）</w:t>
            </w:r>
            <w:r>
              <w:rPr>
                <w:rFonts w:ascii="宋体" w:hAnsi="宋体" w:cs="宋体"/>
                <w:b/>
                <w:szCs w:val="21"/>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pStyle w:val="1072"/>
              <w:jc w:val="center"/>
              <w:widowControl/>
              <w:rPr>
                <w:rFonts w:ascii="宋体" w:hAnsi="宋体" w:cs="宋体"/>
                <w:szCs w:val="21"/>
              </w:rPr>
            </w:pPr>
            <w:r>
              <w:rPr>
                <w:rFonts w:hint="eastAsia" w:ascii="宋体" w:hAnsi="宋体" w:cs="宋体"/>
                <w:sz w:val="22"/>
                <w:szCs w:val="22"/>
                <w:lang w:bidi="ar"/>
              </w:rPr>
              <w:t xml:space="preserve">38</w:t>
            </w: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26" w:type="pct"/>
            <w:vAlign w:val="center"/>
            <w:textDirection w:val="lrTb"/>
            <w:noWrap w:val="false"/>
          </w:tcPr>
          <w:p>
            <w:pPr>
              <w:pStyle w:val="1072"/>
              <w:jc w:val="left"/>
              <w:widowControl/>
              <w:rPr>
                <w:rFonts w:ascii="宋体" w:hAnsi="宋体" w:cs="宋体"/>
                <w:szCs w:val="21"/>
              </w:rPr>
            </w:pPr>
            <w:r>
              <w:rPr>
                <w:rFonts w:hint="eastAsia"/>
              </w:rPr>
              <w:t xml:space="preserve">牙数暂按6颗算，投标时需明确牙托架+单颗义齿费用，最终按投标单价结算，即牙托架+单颗义齿费用*牙数。</w:t>
            </w:r>
            <w:r>
              <w:rPr>
                <w:rFonts w:ascii="宋体" w:hAnsi="宋体" w:cs="宋体"/>
                <w:szCs w:val="21"/>
              </w:rPr>
            </w:r>
            <w:r/>
          </w:p>
        </w:tc>
      </w:tr>
      <w:tr>
        <w:trPr>
          <w:trHeight w:val="532"/>
        </w:trPr>
        <w:tc>
          <w:tcPr>
            <w:gridSpan w:val="6"/>
            <w:tcBorders>
              <w:top w:val="single" w:color="000000" w:sz="4" w:space="0"/>
              <w:left w:val="single" w:color="000000" w:sz="4" w:space="0"/>
              <w:bottom w:val="single" w:color="000000" w:sz="4" w:space="0"/>
              <w:right w:val="single" w:color="000000" w:sz="4" w:space="0"/>
            </w:tcBorders>
            <w:tcW w:w="3081" w:type="pct"/>
            <w:vAlign w:val="center"/>
            <w:textDirection w:val="lrTb"/>
            <w:noWrap w:val="false"/>
          </w:tcPr>
          <w:p>
            <w:pPr>
              <w:pStyle w:val="1072"/>
              <w:jc w:val="center"/>
              <w:widowControl/>
              <w:rPr>
                <w:rFonts w:hint="eastAsia" w:ascii="宋体" w:hAnsi="宋体" w:cs="宋体"/>
                <w:sz w:val="22"/>
                <w:szCs w:val="22"/>
                <w:lang w:bidi="ar"/>
              </w:rPr>
            </w:pPr>
            <w:r>
              <w:rPr>
                <w:rFonts w:hint="eastAsia" w:ascii="宋体" w:hAnsi="宋体" w:cs="宋体"/>
                <w:szCs w:val="21"/>
              </w:rPr>
              <w:t xml:space="preserve">合计</w:t>
            </w: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466" w:type="pct"/>
            <w:vAlign w:val="top"/>
            <w:textDirection w:val="lrTb"/>
            <w:noWrap w:val="false"/>
          </w:tcPr>
          <w:p>
            <w:pPr>
              <w:pStyle w:val="1072"/>
              <w:jc w:val="right"/>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326" w:type="pct"/>
            <w:vAlign w:val="center"/>
            <w:textDirection w:val="lrTb"/>
            <w:noWrap/>
          </w:tcPr>
          <w:p>
            <w:pPr>
              <w:pStyle w:val="1072"/>
              <w:jc w:val="center"/>
              <w:widowControl/>
              <w:rPr>
                <w:rFonts w:hint="eastAsia" w:ascii="宋体" w:hAnsi="宋体" w:cs="宋体"/>
                <w:sz w:val="22"/>
                <w:szCs w:val="22"/>
                <w:lang w:bidi="ar"/>
              </w:rPr>
            </w:pPr>
            <w:r>
              <w:rPr>
                <w:rFonts w:hint="eastAsia" w:ascii="宋体" w:hAnsi="宋体" w:cs="宋体"/>
                <w:sz w:val="22"/>
                <w:szCs w:val="22"/>
                <w:lang w:bidi="ar"/>
              </w:rPr>
            </w:r>
            <w:r/>
          </w:p>
        </w:tc>
        <w:tc>
          <w:tcPr>
            <w:tcBorders>
              <w:top w:val="single" w:color="000000" w:sz="4" w:space="0"/>
              <w:left w:val="single" w:color="000000" w:sz="4" w:space="0"/>
              <w:bottom w:val="single" w:color="000000" w:sz="4" w:space="0"/>
              <w:right w:val="single" w:color="000000" w:sz="4" w:space="0"/>
            </w:tcBorders>
            <w:tcW w:w="1126" w:type="pct"/>
            <w:vAlign w:val="center"/>
            <w:textDirection w:val="lrTb"/>
            <w:noWrap w:val="false"/>
          </w:tcPr>
          <w:p>
            <w:pPr>
              <w:pStyle w:val="1072"/>
              <w:jc w:val="left"/>
              <w:widowControl/>
              <w:rPr>
                <w:rFonts w:hint="eastAsia"/>
              </w:rPr>
            </w:pPr>
            <w:r>
              <w:rPr>
                <w:rFonts w:hint="eastAsia"/>
              </w:rPr>
            </w:r>
            <w:r/>
          </w:p>
        </w:tc>
      </w:tr>
      <w:tr>
        <w:trPr>
          <w:trHeight w:val="993"/>
        </w:trPr>
        <w:tc>
          <w:tcPr>
            <w:gridSpan w:val="9"/>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1072"/>
              <w:jc w:val="left"/>
              <w:widowControl/>
              <w:rPr>
                <w:rFonts w:hint="eastAsia"/>
              </w:rPr>
            </w:pPr>
            <w:r>
              <w:rPr>
                <w:rFonts w:hint="eastAsia" w:ascii="宋体" w:hAnsi="宋体" w:cs="Arial"/>
                <w:sz w:val="24"/>
              </w:rPr>
              <w:t xml:space="preserve">本采购包中提供的符合本国产品标准的产品成本之和占该采购包提供的全部产品成本之和的比例为</w:t>
            </w:r>
            <w:r>
              <w:rPr>
                <w:rFonts w:ascii="宋体" w:hAnsi="宋体" w:cs="Arial"/>
                <w:sz w:val="24"/>
                <w:u w:val="single"/>
              </w:rPr>
              <w:t xml:space="preserve">            </w:t>
            </w:r>
            <w:r>
              <w:rPr>
                <w:rFonts w:hint="eastAsia" w:ascii="宋体" w:hAnsi="宋体" w:cs="Arial"/>
                <w:sz w:val="24"/>
              </w:rPr>
              <w:t xml:space="preserve">%。</w:t>
            </w:r>
            <w:r>
              <w:rPr>
                <w:rFonts w:hint="eastAsia"/>
              </w:rPr>
            </w:r>
            <w:r/>
          </w:p>
        </w:tc>
      </w:tr>
    </w:tbl>
    <w:p>
      <w:pPr>
        <w:pStyle w:val="1072"/>
        <w:jc w:val="left"/>
        <w:tabs>
          <w:tab w:val="left" w:pos="1800" w:leader="none"/>
          <w:tab w:val="left" w:pos="5580" w:leader="none"/>
        </w:tabs>
        <w:rPr>
          <w:rFonts w:ascii="宋体" w:hAnsi="宋体"/>
          <w:sz w:val="24"/>
        </w:rPr>
      </w:pPr>
      <w:r>
        <w:rPr>
          <w:rFonts w:ascii="宋体" w:hAnsi="宋体"/>
          <w:sz w:val="24"/>
        </w:rPr>
        <w:t xml:space="preserve">注：1.本表应按包分别填写。</w:t>
      </w:r>
      <w:r/>
    </w:p>
    <w:p>
      <w:pPr>
        <w:pStyle w:val="1072"/>
        <w:ind w:firstLine="480"/>
        <w:jc w:val="left"/>
        <w:tabs>
          <w:tab w:val="left" w:pos="1800" w:leader="none"/>
          <w:tab w:val="left" w:pos="5580" w:leader="none"/>
        </w:tabs>
        <w:rPr>
          <w:rFonts w:ascii="宋体" w:hAnsi="宋体"/>
          <w:sz w:val="24"/>
        </w:rPr>
      </w:pPr>
      <w:r>
        <w:rPr>
          <w:rFonts w:ascii="宋体" w:hAnsi="宋体"/>
          <w:sz w:val="24"/>
        </w:rPr>
        <w:t xml:space="preserve">2.如果不提供分项报价将视为没有实质性响应招标文件。</w:t>
      </w:r>
      <w:r/>
    </w:p>
    <w:p>
      <w:pPr>
        <w:pStyle w:val="1072"/>
        <w:ind w:firstLine="480"/>
        <w:jc w:val="left"/>
        <w:tabs>
          <w:tab w:val="left" w:pos="1800" w:leader="none"/>
          <w:tab w:val="left" w:pos="5580" w:leader="none"/>
        </w:tabs>
        <w:rPr>
          <w:rFonts w:hint="eastAsia" w:ascii="宋体" w:hAnsi="宋体"/>
          <w:sz w:val="24"/>
        </w:rPr>
      </w:pPr>
      <w:r>
        <w:rPr>
          <w:rFonts w:ascii="宋体" w:hAnsi="宋体"/>
          <w:sz w:val="24"/>
        </w:rPr>
        <w:t xml:space="preserve">3.</w:t>
      </w:r>
      <w:r>
        <w:rPr>
          <w:rFonts w:hint="eastAsia" w:ascii="宋体" w:hAnsi="宋体"/>
          <w:sz w:val="24"/>
        </w:rPr>
        <w:t xml:space="preserve">本表行数可以按照项目分项情况增加。</w:t>
      </w:r>
      <w:r/>
    </w:p>
    <w:p>
      <w:pPr>
        <w:pStyle w:val="1072"/>
        <w:ind w:firstLine="480"/>
        <w:jc w:val="left"/>
        <w:tabs>
          <w:tab w:val="left" w:pos="1800" w:leader="none"/>
          <w:tab w:val="left" w:pos="5580" w:leader="none"/>
        </w:tabs>
        <w:rPr>
          <w:rFonts w:ascii="宋体" w:hAnsi="宋体"/>
          <w:sz w:val="24"/>
        </w:rPr>
      </w:pPr>
      <w:r>
        <w:rPr>
          <w:rFonts w:hint="eastAsia" w:ascii="宋体" w:hAnsi="宋体"/>
          <w:sz w:val="24"/>
        </w:rPr>
        <w:t xml:space="preserve">4.</w:t>
      </w:r>
      <w:r>
        <w:rPr>
          <w:rFonts w:ascii="宋体" w:hAnsi="宋体"/>
          <w:sz w:val="24"/>
        </w:rPr>
        <w:t xml:space="preserve">上述各项的详细规格</w:t>
      </w:r>
      <w:r>
        <w:rPr>
          <w:rFonts w:hint="eastAsia" w:ascii="宋体" w:hAnsi="宋体"/>
          <w:sz w:val="24"/>
        </w:rPr>
        <w:t xml:space="preserve">、技术参数如表格中填写不下的</w:t>
      </w:r>
      <w:r>
        <w:rPr>
          <w:rFonts w:ascii="宋体" w:hAnsi="宋体"/>
          <w:sz w:val="24"/>
        </w:rPr>
        <w:t xml:space="preserve">，可</w:t>
      </w:r>
      <w:r>
        <w:rPr>
          <w:rFonts w:hint="eastAsia" w:ascii="宋体" w:hAnsi="宋体"/>
          <w:sz w:val="24"/>
        </w:rPr>
        <w:t xml:space="preserve">以逐项</w:t>
      </w:r>
      <w:r>
        <w:rPr>
          <w:rFonts w:ascii="宋体" w:hAnsi="宋体"/>
          <w:sz w:val="24"/>
        </w:rPr>
        <w:t xml:space="preserve">另页描述。</w:t>
      </w:r>
      <w:r/>
    </w:p>
    <w:p>
      <w:pPr>
        <w:pStyle w:val="1072"/>
        <w:ind w:firstLine="480"/>
        <w:jc w:val="left"/>
        <w:tabs>
          <w:tab w:val="left" w:pos="1800" w:leader="none"/>
          <w:tab w:val="left" w:pos="5580" w:leader="none"/>
        </w:tabs>
        <w:rPr>
          <w:rFonts w:ascii="宋体" w:hAnsi="宋体"/>
          <w:sz w:val="24"/>
        </w:rPr>
      </w:pPr>
      <w:r>
        <w:rPr>
          <w:rFonts w:hint="eastAsia" w:ascii="宋体" w:hAnsi="宋体"/>
          <w:sz w:val="24"/>
        </w:rPr>
        <w:t xml:space="preserve">5.</w:t>
      </w:r>
      <w:r>
        <w:rPr>
          <w:rFonts w:hint="eastAsia" w:ascii="宋体" w:hAnsi="宋体"/>
          <w:sz w:val="24"/>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sz w:val="24"/>
        </w:rPr>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jc w:val="left"/>
        <w:spacing w:before="240" w:after="240"/>
        <w:rPr>
          <w:rFonts w:hint="eastAsia" w:ascii="宋体" w:hAnsi="宋体"/>
          <w:b/>
          <w:i/>
          <w:sz w:val="24"/>
        </w:rPr>
      </w:pPr>
      <w:r>
        <w:rPr>
          <w:rFonts w:hint="eastAsia" w:ascii="宋体" w:hAnsi="宋体"/>
          <w:b/>
          <w:i/>
          <w:sz w:val="24"/>
        </w:rPr>
      </w:r>
      <w:r/>
    </w:p>
    <w:p>
      <w:pPr>
        <w:pStyle w:val="1072"/>
        <w:jc w:val="left"/>
        <w:spacing w:before="240" w:after="240"/>
        <w:rPr>
          <w:rFonts w:hint="eastAsia" w:ascii="宋体" w:hAnsi="宋体"/>
          <w:b/>
          <w:i/>
          <w:sz w:val="24"/>
        </w:rPr>
      </w:pPr>
      <w:r>
        <w:rPr>
          <w:rFonts w:hint="eastAsia" w:ascii="宋体" w:hAnsi="宋体"/>
          <w:b/>
          <w:i/>
          <w:sz w:val="24"/>
        </w:rPr>
      </w:r>
      <w:r/>
    </w:p>
    <w:p>
      <w:pPr>
        <w:pStyle w:val="1072"/>
        <w:spacing w:line="360" w:lineRule="auto"/>
        <w:rPr>
          <w:rFonts w:ascii="宋体" w:hAnsi="宋体"/>
          <w:b/>
          <w:sz w:val="24"/>
          <w:szCs w:val="20"/>
        </w:rPr>
        <w:outlineLvl w:val="2"/>
      </w:pPr>
      <w:r/>
      <w:bookmarkStart w:id="882" w:name="_Toc195842927"/>
      <w:r/>
      <w:bookmarkStart w:id="883" w:name="_Toc264969252"/>
      <w:r/>
      <w:bookmarkStart w:id="884" w:name="_Toc127151562"/>
      <w:r/>
      <w:bookmarkStart w:id="885" w:name="_Toc226309806"/>
      <w:r/>
      <w:bookmarkStart w:id="886" w:name="_Toc226965835"/>
      <w:r/>
      <w:bookmarkStart w:id="887" w:name="_Toc142311062"/>
      <w:r/>
      <w:bookmarkStart w:id="888" w:name="_Toc305158830"/>
      <w:r/>
      <w:bookmarkStart w:id="889" w:name="_Toc150774765"/>
      <w:r/>
      <w:bookmarkStart w:id="890" w:name="_Toc305158904"/>
      <w:r/>
      <w:bookmarkStart w:id="891" w:name="_Toc150480798"/>
      <w:r/>
      <w:bookmarkStart w:id="892" w:name="_Toc265228400"/>
      <w:r/>
      <w:bookmarkStart w:id="893" w:name="_Toc226337258"/>
      <w:r/>
      <w:bookmarkStart w:id="894" w:name="_Toc226965752"/>
      <w:r/>
      <w:bookmarkStart w:id="895" w:name="_Toc226337257"/>
      <w:r/>
      <w:bookmarkStart w:id="896" w:name="_Toc127151561"/>
      <w:r/>
      <w:bookmarkStart w:id="897" w:name="_Toc226965751"/>
      <w:r/>
      <w:bookmarkStart w:id="898" w:name="_Toc264969251"/>
      <w:r/>
      <w:bookmarkStart w:id="899" w:name="_Toc305158903"/>
      <w:r/>
      <w:bookmarkStart w:id="900" w:name="_Toc142311061"/>
      <w:r/>
      <w:bookmarkStart w:id="901" w:name="_Toc150774764"/>
      <w:r/>
      <w:bookmarkStart w:id="902" w:name="_Toc195842926"/>
      <w:r/>
      <w:bookmarkStart w:id="903" w:name="_Toc305158829"/>
      <w:r/>
      <w:bookmarkStart w:id="904" w:name="_Toc226965834"/>
      <w:r/>
      <w:bookmarkStart w:id="905" w:name="_Toc226309805"/>
      <w:r/>
      <w:bookmarkStart w:id="906" w:name="_Toc150480797"/>
      <w:r/>
      <w:bookmarkStart w:id="907" w:name="_Toc265228399"/>
      <w:r>
        <w:rPr>
          <w:rFonts w:ascii="宋体" w:hAnsi="宋体"/>
          <w:sz w:val="24"/>
          <w:szCs w:val="20"/>
        </w:rPr>
        <w:br w:type="page" w:clear="all"/>
      </w:r>
      <w:r>
        <w:rPr>
          <w:rFonts w:hint="eastAsia" w:ascii="宋体" w:hAnsi="宋体"/>
          <w:b/>
          <w:sz w:val="24"/>
        </w:rPr>
        <w:t xml:space="preserve">7</w:t>
      </w:r>
      <w:r>
        <w:rPr>
          <w:rFonts w:ascii="宋体" w:hAnsi="宋体"/>
          <w:b/>
          <w:sz w:val="24"/>
        </w:rPr>
        <w:t xml:space="preserve">  合同条款偏离表</w:t>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bookmarkEnd w:id="894"/>
      <w:r>
        <w:rPr>
          <w:rFonts w:ascii="宋体" w:hAnsi="宋体"/>
          <w:b/>
          <w:sz w:val="24"/>
        </w:rPr>
        <w:t xml:space="preserve">（实质性格式）</w:t>
      </w:r>
      <w:r>
        <w:rPr>
          <w:rFonts w:ascii="宋体" w:hAnsi="宋体"/>
          <w:b/>
          <w:sz w:val="24"/>
          <w:szCs w:val="20"/>
        </w:rPr>
      </w:r>
      <w:r/>
    </w:p>
    <w:p>
      <w:pPr>
        <w:pStyle w:val="1072"/>
        <w:spacing w:line="360" w:lineRule="auto"/>
        <w:rPr>
          <w:rFonts w:ascii="宋体" w:hAnsi="宋体"/>
          <w:sz w:val="24"/>
          <w:szCs w:val="20"/>
        </w:rPr>
      </w:pPr>
      <w:r>
        <w:rPr>
          <w:rFonts w:ascii="宋体" w:hAnsi="宋体"/>
          <w:sz w:val="24"/>
          <w:szCs w:val="20"/>
        </w:rPr>
      </w:r>
      <w:r/>
    </w:p>
    <w:p>
      <w:pPr>
        <w:pStyle w:val="1072"/>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1072"/>
        <w:spacing w:line="360" w:lineRule="auto"/>
        <w:rPr>
          <w:rFonts w:ascii="宋体" w:hAnsi="宋体"/>
          <w:sz w:val="24"/>
          <w:szCs w:val="20"/>
        </w:rPr>
      </w:pPr>
      <w:r>
        <w:rPr>
          <w:rFonts w:ascii="宋体" w:hAnsi="宋体"/>
          <w:sz w:val="24"/>
          <w:szCs w:val="20"/>
        </w:rPr>
      </w:r>
      <w:r/>
    </w:p>
    <w:p>
      <w:pPr>
        <w:pStyle w:val="1072"/>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auto"/>
            <w:vAlign w:val="center"/>
            <w:textDirection w:val="lrTb"/>
            <w:noWrap w:val="false"/>
          </w:tcPr>
          <w:p>
            <w:pPr>
              <w:pStyle w:val="1072"/>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pStyle w:val="1072"/>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72"/>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930"/>
        </w:trPr>
        <w:tc>
          <w:tcPr>
            <w:tcW w:w="834" w:type="dxa"/>
            <w:vAlign w:val="center"/>
            <w:textDirection w:val="lrTb"/>
            <w:noWrap w:val="false"/>
          </w:tcPr>
          <w:p>
            <w:pPr>
              <w:pStyle w:val="1072"/>
              <w:jc w:val="center"/>
              <w:rPr>
                <w:rFonts w:ascii="宋体" w:hAnsi="宋体"/>
                <w:sz w:val="24"/>
              </w:rPr>
            </w:pPr>
            <w:r>
              <w:rPr>
                <w:rFonts w:ascii="宋体" w:hAnsi="宋体"/>
                <w:sz w:val="24"/>
              </w:rPr>
              <w:t xml:space="preserve">序号</w:t>
            </w:r>
            <w:r/>
          </w:p>
        </w:tc>
        <w:tc>
          <w:tcPr>
            <w:tcW w:w="1301" w:type="dxa"/>
            <w:vAlign w:val="center"/>
            <w:textDirection w:val="lrTb"/>
            <w:noWrap w:val="false"/>
          </w:tcPr>
          <w:p>
            <w:pPr>
              <w:pStyle w:val="1072"/>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pStyle w:val="1072"/>
              <w:jc w:val="center"/>
              <w:rPr>
                <w:rFonts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pStyle w:val="1072"/>
              <w:jc w:val="center"/>
              <w:rPr>
                <w:rFonts w:ascii="宋体" w:hAnsi="宋体"/>
                <w:sz w:val="24"/>
              </w:rPr>
            </w:pPr>
            <w:r>
              <w:rPr>
                <w:rFonts w:ascii="宋体" w:hAnsi="宋体"/>
                <w:sz w:val="24"/>
              </w:rPr>
              <w:t xml:space="preserve">投标文件内容</w:t>
            </w:r>
            <w:r/>
          </w:p>
        </w:tc>
        <w:tc>
          <w:tcPr>
            <w:tcW w:w="2458" w:type="dxa"/>
            <w:vAlign w:val="center"/>
            <w:textDirection w:val="lrTb"/>
            <w:noWrap w:val="false"/>
          </w:tcPr>
          <w:p>
            <w:pPr>
              <w:pStyle w:val="1072"/>
              <w:jc w:val="center"/>
              <w:rPr>
                <w:rFonts w:ascii="宋体" w:hAnsi="宋体"/>
                <w:sz w:val="24"/>
              </w:rPr>
            </w:pPr>
            <w:r>
              <w:rPr>
                <w:rFonts w:ascii="宋体" w:hAnsi="宋体"/>
                <w:sz w:val="24"/>
              </w:rPr>
              <w:t xml:space="preserve">偏离情况</w:t>
            </w:r>
            <w:r/>
          </w:p>
        </w:tc>
        <w:tc>
          <w:tcPr>
            <w:tcW w:w="788" w:type="dxa"/>
            <w:vAlign w:val="center"/>
            <w:textDirection w:val="lrTb"/>
            <w:noWrap w:val="false"/>
          </w:tcPr>
          <w:p>
            <w:pPr>
              <w:pStyle w:val="1072"/>
              <w:jc w:val="center"/>
              <w:rPr>
                <w:rFonts w:ascii="宋体" w:hAnsi="宋体"/>
                <w:sz w:val="24"/>
              </w:rPr>
            </w:pPr>
            <w:r>
              <w:rPr>
                <w:rFonts w:ascii="宋体" w:hAnsi="宋体"/>
                <w:sz w:val="24"/>
              </w:rPr>
              <w:t xml:space="preserve">说明</w:t>
            </w:r>
            <w:r/>
          </w:p>
        </w:tc>
      </w:tr>
      <w:tr>
        <w:trPr>
          <w:trHeight w:val="930"/>
        </w:trPr>
        <w:tc>
          <w:tcPr>
            <w:tcW w:w="834" w:type="dxa"/>
            <w:vAlign w:val="center"/>
            <w:textDirection w:val="lrTb"/>
            <w:noWrap w:val="false"/>
          </w:tcPr>
          <w:p>
            <w:pPr>
              <w:pStyle w:val="1072"/>
              <w:jc w:val="center"/>
              <w:rPr>
                <w:rFonts w:ascii="宋体" w:hAnsi="宋体"/>
                <w:sz w:val="24"/>
              </w:rPr>
            </w:pPr>
            <w:r>
              <w:rPr>
                <w:rFonts w:ascii="宋体" w:hAnsi="宋体"/>
                <w:sz w:val="24"/>
              </w:rPr>
            </w:r>
            <w:r/>
          </w:p>
        </w:tc>
        <w:tc>
          <w:tcPr>
            <w:tcW w:w="1301" w:type="dxa"/>
            <w:vAlign w:val="center"/>
            <w:textDirection w:val="lrTb"/>
            <w:noWrap w:val="false"/>
          </w:tcPr>
          <w:p>
            <w:pPr>
              <w:pStyle w:val="1072"/>
              <w:jc w:val="center"/>
              <w:rPr>
                <w:rFonts w:ascii="宋体" w:hAnsi="宋体"/>
                <w:sz w:val="24"/>
              </w:rPr>
            </w:pPr>
            <w:r>
              <w:rPr>
                <w:rFonts w:ascii="宋体" w:hAnsi="宋体"/>
                <w:sz w:val="24"/>
              </w:rPr>
            </w:r>
            <w:r/>
          </w:p>
        </w:tc>
        <w:tc>
          <w:tcPr>
            <w:tcW w:w="2007" w:type="dxa"/>
            <w:vAlign w:val="center"/>
            <w:textDirection w:val="lrTb"/>
            <w:noWrap w:val="false"/>
          </w:tcPr>
          <w:p>
            <w:pPr>
              <w:pStyle w:val="1072"/>
              <w:jc w:val="center"/>
              <w:rPr>
                <w:rFonts w:ascii="宋体" w:hAnsi="宋体"/>
                <w:sz w:val="24"/>
              </w:rPr>
            </w:pPr>
            <w:r>
              <w:rPr>
                <w:rFonts w:ascii="宋体" w:hAnsi="宋体"/>
                <w:sz w:val="24"/>
              </w:rPr>
            </w:r>
            <w:r/>
          </w:p>
        </w:tc>
        <w:tc>
          <w:tcPr>
            <w:tcW w:w="2008" w:type="dxa"/>
            <w:vAlign w:val="center"/>
            <w:textDirection w:val="lrTb"/>
            <w:noWrap w:val="false"/>
          </w:tcPr>
          <w:p>
            <w:pPr>
              <w:pStyle w:val="1072"/>
              <w:jc w:val="center"/>
              <w:rPr>
                <w:rFonts w:ascii="宋体" w:hAnsi="宋体"/>
                <w:sz w:val="24"/>
              </w:rPr>
            </w:pPr>
            <w:r>
              <w:rPr>
                <w:rFonts w:ascii="宋体" w:hAnsi="宋体"/>
                <w:sz w:val="24"/>
              </w:rPr>
            </w:r>
            <w:r/>
          </w:p>
        </w:tc>
        <w:tc>
          <w:tcPr>
            <w:tcW w:w="2458" w:type="dxa"/>
            <w:vAlign w:val="center"/>
            <w:textDirection w:val="lrTb"/>
            <w:noWrap w:val="false"/>
          </w:tcPr>
          <w:p>
            <w:pPr>
              <w:pStyle w:val="1072"/>
              <w:jc w:val="center"/>
              <w:rPr>
                <w:rFonts w:ascii="宋体" w:hAnsi="宋体"/>
                <w:sz w:val="24"/>
              </w:rPr>
            </w:pPr>
            <w:r>
              <w:rPr>
                <w:rFonts w:ascii="宋体" w:hAnsi="宋体"/>
                <w:sz w:val="24"/>
              </w:rPr>
            </w:r>
            <w:r/>
          </w:p>
        </w:tc>
        <w:tc>
          <w:tcPr>
            <w:tcW w:w="788"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2"/>
              <w:jc w:val="center"/>
              <w:rPr>
                <w:rFonts w:ascii="宋体" w:hAnsi="宋体"/>
                <w:sz w:val="24"/>
              </w:rPr>
            </w:pPr>
            <w:r>
              <w:rPr>
                <w:rFonts w:ascii="宋体" w:hAnsi="宋体"/>
                <w:sz w:val="24"/>
              </w:rPr>
            </w:r>
            <w:r/>
          </w:p>
        </w:tc>
        <w:tc>
          <w:tcPr>
            <w:tcW w:w="1301" w:type="dxa"/>
            <w:vAlign w:val="center"/>
            <w:textDirection w:val="lrTb"/>
            <w:noWrap w:val="false"/>
          </w:tcPr>
          <w:p>
            <w:pPr>
              <w:pStyle w:val="1072"/>
              <w:jc w:val="center"/>
              <w:rPr>
                <w:rFonts w:ascii="宋体" w:hAnsi="宋体"/>
                <w:sz w:val="24"/>
              </w:rPr>
            </w:pPr>
            <w:r>
              <w:rPr>
                <w:rFonts w:ascii="宋体" w:hAnsi="宋体"/>
                <w:sz w:val="24"/>
              </w:rPr>
            </w:r>
            <w:r/>
          </w:p>
        </w:tc>
        <w:tc>
          <w:tcPr>
            <w:tcW w:w="2007" w:type="dxa"/>
            <w:vAlign w:val="center"/>
            <w:textDirection w:val="lrTb"/>
            <w:noWrap w:val="false"/>
          </w:tcPr>
          <w:p>
            <w:pPr>
              <w:pStyle w:val="1072"/>
              <w:jc w:val="center"/>
              <w:rPr>
                <w:rFonts w:ascii="宋体" w:hAnsi="宋体"/>
                <w:sz w:val="24"/>
              </w:rPr>
            </w:pPr>
            <w:r>
              <w:rPr>
                <w:rFonts w:ascii="宋体" w:hAnsi="宋体"/>
                <w:sz w:val="24"/>
              </w:rPr>
            </w:r>
            <w:r/>
          </w:p>
        </w:tc>
        <w:tc>
          <w:tcPr>
            <w:tcW w:w="2008" w:type="dxa"/>
            <w:vAlign w:val="center"/>
            <w:textDirection w:val="lrTb"/>
            <w:noWrap w:val="false"/>
          </w:tcPr>
          <w:p>
            <w:pPr>
              <w:pStyle w:val="1072"/>
              <w:jc w:val="center"/>
              <w:rPr>
                <w:rFonts w:ascii="宋体" w:hAnsi="宋体"/>
                <w:sz w:val="24"/>
              </w:rPr>
            </w:pPr>
            <w:r>
              <w:rPr>
                <w:rFonts w:ascii="宋体" w:hAnsi="宋体"/>
                <w:sz w:val="24"/>
              </w:rPr>
            </w:r>
            <w:r/>
          </w:p>
        </w:tc>
        <w:tc>
          <w:tcPr>
            <w:tcW w:w="2458" w:type="dxa"/>
            <w:vAlign w:val="center"/>
            <w:textDirection w:val="lrTb"/>
            <w:noWrap w:val="false"/>
          </w:tcPr>
          <w:p>
            <w:pPr>
              <w:pStyle w:val="1072"/>
              <w:jc w:val="center"/>
              <w:rPr>
                <w:rFonts w:ascii="宋体" w:hAnsi="宋体"/>
                <w:sz w:val="24"/>
              </w:rPr>
            </w:pPr>
            <w:r>
              <w:rPr>
                <w:rFonts w:ascii="宋体" w:hAnsi="宋体"/>
                <w:sz w:val="24"/>
              </w:rPr>
            </w:r>
            <w:r/>
          </w:p>
        </w:tc>
        <w:tc>
          <w:tcPr>
            <w:tcW w:w="788"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2"/>
              <w:jc w:val="center"/>
              <w:rPr>
                <w:rFonts w:ascii="宋体" w:hAnsi="宋体"/>
                <w:sz w:val="24"/>
              </w:rPr>
            </w:pPr>
            <w:r>
              <w:rPr>
                <w:rFonts w:ascii="宋体" w:hAnsi="宋体"/>
                <w:sz w:val="24"/>
              </w:rPr>
            </w:r>
            <w:r/>
          </w:p>
        </w:tc>
        <w:tc>
          <w:tcPr>
            <w:tcW w:w="1301" w:type="dxa"/>
            <w:vAlign w:val="center"/>
            <w:textDirection w:val="lrTb"/>
            <w:noWrap w:val="false"/>
          </w:tcPr>
          <w:p>
            <w:pPr>
              <w:pStyle w:val="1072"/>
              <w:jc w:val="center"/>
              <w:rPr>
                <w:rFonts w:ascii="宋体" w:hAnsi="宋体"/>
                <w:sz w:val="24"/>
              </w:rPr>
            </w:pPr>
            <w:r>
              <w:rPr>
                <w:rFonts w:ascii="宋体" w:hAnsi="宋体"/>
                <w:sz w:val="24"/>
              </w:rPr>
            </w:r>
            <w:r/>
          </w:p>
        </w:tc>
        <w:tc>
          <w:tcPr>
            <w:tcW w:w="2007" w:type="dxa"/>
            <w:vAlign w:val="center"/>
            <w:textDirection w:val="lrTb"/>
            <w:noWrap w:val="false"/>
          </w:tcPr>
          <w:p>
            <w:pPr>
              <w:pStyle w:val="1072"/>
              <w:jc w:val="center"/>
              <w:rPr>
                <w:rFonts w:ascii="宋体" w:hAnsi="宋体"/>
                <w:sz w:val="24"/>
              </w:rPr>
            </w:pPr>
            <w:r>
              <w:rPr>
                <w:rFonts w:ascii="宋体" w:hAnsi="宋体"/>
                <w:sz w:val="24"/>
              </w:rPr>
            </w:r>
            <w:r/>
          </w:p>
        </w:tc>
        <w:tc>
          <w:tcPr>
            <w:tcW w:w="2008" w:type="dxa"/>
            <w:vAlign w:val="center"/>
            <w:textDirection w:val="lrTb"/>
            <w:noWrap w:val="false"/>
          </w:tcPr>
          <w:p>
            <w:pPr>
              <w:pStyle w:val="1072"/>
              <w:jc w:val="center"/>
              <w:rPr>
                <w:rFonts w:ascii="宋体" w:hAnsi="宋体"/>
                <w:sz w:val="24"/>
              </w:rPr>
            </w:pPr>
            <w:r>
              <w:rPr>
                <w:rFonts w:ascii="宋体" w:hAnsi="宋体"/>
                <w:sz w:val="24"/>
              </w:rPr>
            </w:r>
            <w:r/>
          </w:p>
        </w:tc>
        <w:tc>
          <w:tcPr>
            <w:tcW w:w="2458" w:type="dxa"/>
            <w:vAlign w:val="center"/>
            <w:textDirection w:val="lrTb"/>
            <w:noWrap w:val="false"/>
          </w:tcPr>
          <w:p>
            <w:pPr>
              <w:pStyle w:val="1072"/>
              <w:jc w:val="center"/>
              <w:rPr>
                <w:rFonts w:ascii="宋体" w:hAnsi="宋体"/>
                <w:sz w:val="24"/>
              </w:rPr>
            </w:pPr>
            <w:r>
              <w:rPr>
                <w:rFonts w:ascii="宋体" w:hAnsi="宋体"/>
                <w:sz w:val="24"/>
              </w:rPr>
            </w:r>
            <w:r/>
          </w:p>
        </w:tc>
        <w:tc>
          <w:tcPr>
            <w:tcW w:w="788"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1072"/>
              <w:jc w:val="center"/>
              <w:rPr>
                <w:rFonts w:ascii="宋体" w:hAnsi="宋体"/>
                <w:sz w:val="24"/>
              </w:rPr>
            </w:pPr>
            <w:r>
              <w:rPr>
                <w:rFonts w:ascii="宋体" w:hAnsi="宋体"/>
                <w:sz w:val="24"/>
              </w:rPr>
              <w:t xml:space="preserve">……</w:t>
            </w:r>
            <w:r/>
          </w:p>
        </w:tc>
        <w:tc>
          <w:tcPr>
            <w:tcW w:w="1301" w:type="dxa"/>
            <w:vAlign w:val="center"/>
            <w:textDirection w:val="lrTb"/>
            <w:noWrap w:val="false"/>
          </w:tcPr>
          <w:p>
            <w:pPr>
              <w:pStyle w:val="1072"/>
              <w:jc w:val="center"/>
              <w:rPr>
                <w:rFonts w:ascii="宋体" w:hAnsi="宋体"/>
                <w:sz w:val="24"/>
              </w:rPr>
            </w:pPr>
            <w:r>
              <w:rPr>
                <w:rFonts w:ascii="宋体" w:hAnsi="宋体"/>
                <w:sz w:val="24"/>
              </w:rPr>
            </w:r>
            <w:r/>
          </w:p>
        </w:tc>
        <w:tc>
          <w:tcPr>
            <w:tcW w:w="2007" w:type="dxa"/>
            <w:vAlign w:val="center"/>
            <w:textDirection w:val="lrTb"/>
            <w:noWrap w:val="false"/>
          </w:tcPr>
          <w:p>
            <w:pPr>
              <w:pStyle w:val="1072"/>
              <w:jc w:val="center"/>
              <w:rPr>
                <w:rFonts w:ascii="宋体" w:hAnsi="宋体"/>
                <w:sz w:val="24"/>
              </w:rPr>
            </w:pPr>
            <w:r>
              <w:rPr>
                <w:rFonts w:ascii="宋体" w:hAnsi="宋体"/>
                <w:sz w:val="24"/>
              </w:rPr>
            </w:r>
            <w:r/>
          </w:p>
        </w:tc>
        <w:tc>
          <w:tcPr>
            <w:tcW w:w="2008" w:type="dxa"/>
            <w:vAlign w:val="center"/>
            <w:textDirection w:val="lrTb"/>
            <w:noWrap w:val="false"/>
          </w:tcPr>
          <w:p>
            <w:pPr>
              <w:pStyle w:val="1072"/>
              <w:jc w:val="center"/>
              <w:rPr>
                <w:rFonts w:ascii="宋体" w:hAnsi="宋体"/>
                <w:sz w:val="24"/>
              </w:rPr>
            </w:pPr>
            <w:r>
              <w:rPr>
                <w:rFonts w:ascii="宋体" w:hAnsi="宋体"/>
                <w:sz w:val="24"/>
              </w:rPr>
            </w:r>
            <w:r/>
          </w:p>
        </w:tc>
        <w:tc>
          <w:tcPr>
            <w:tcW w:w="2458" w:type="dxa"/>
            <w:vAlign w:val="center"/>
            <w:textDirection w:val="lrTb"/>
            <w:noWrap w:val="false"/>
          </w:tcPr>
          <w:p>
            <w:pPr>
              <w:pStyle w:val="1072"/>
              <w:jc w:val="center"/>
              <w:rPr>
                <w:rFonts w:ascii="宋体" w:hAnsi="宋体"/>
                <w:sz w:val="24"/>
              </w:rPr>
            </w:pPr>
            <w:r>
              <w:rPr>
                <w:rFonts w:ascii="宋体" w:hAnsi="宋体"/>
                <w:sz w:val="24"/>
              </w:rPr>
            </w:r>
            <w:r/>
          </w:p>
        </w:tc>
        <w:tc>
          <w:tcPr>
            <w:tcW w:w="788" w:type="dxa"/>
            <w:vAlign w:val="center"/>
            <w:textDirection w:val="lrTb"/>
            <w:noWrap w:val="false"/>
          </w:tcPr>
          <w:p>
            <w:pPr>
              <w:pStyle w:val="1072"/>
              <w:jc w:val="center"/>
              <w:rPr>
                <w:rFonts w:ascii="宋体" w:hAnsi="宋体"/>
                <w:sz w:val="24"/>
              </w:rPr>
            </w:pPr>
            <w:r>
              <w:rPr>
                <w:rFonts w:ascii="宋体" w:hAnsi="宋体"/>
                <w:sz w:val="24"/>
              </w:rPr>
            </w:r>
            <w:r/>
          </w:p>
        </w:tc>
      </w:tr>
    </w:tbl>
    <w:p>
      <w:pPr>
        <w:pStyle w:val="1072"/>
        <w:jc w:val="left"/>
        <w:tabs>
          <w:tab w:val="left" w:pos="1800" w:leader="none"/>
          <w:tab w:val="left" w:pos="5580" w:leader="none"/>
        </w:tabs>
        <w:rPr>
          <w:rFonts w:ascii="宋体" w:hAnsi="宋体"/>
          <w:sz w:val="24"/>
        </w:rPr>
      </w:pPr>
      <w:r>
        <w:rPr>
          <w:rFonts w:ascii="宋体" w:hAnsi="宋体"/>
          <w:sz w:val="24"/>
        </w:rPr>
      </w:r>
      <w:r/>
    </w:p>
    <w:p>
      <w:pPr>
        <w:pStyle w:val="1072"/>
        <w:jc w:val="left"/>
        <w:tabs>
          <w:tab w:val="left" w:pos="1800" w:leader="none"/>
          <w:tab w:val="left" w:pos="5580" w:leader="none"/>
        </w:tabs>
        <w:rPr>
          <w:rFonts w:ascii="宋体" w:hAnsi="宋体"/>
          <w:sz w:val="24"/>
        </w:rPr>
      </w:pPr>
      <w:r>
        <w:rPr>
          <w:rFonts w:ascii="宋体" w:hAnsi="宋体"/>
          <w:sz w:val="24"/>
        </w:rPr>
        <w:t xml:space="preserve">注：</w:t>
      </w:r>
      <w:r/>
    </w:p>
    <w:p>
      <w:pPr>
        <w:pStyle w:val="1072"/>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pStyle w:val="1072"/>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1072"/>
        <w:spacing w:line="360" w:lineRule="auto"/>
        <w:rPr>
          <w:rFonts w:ascii="宋体" w:hAnsi="宋体"/>
          <w:sz w:val="24"/>
          <w:szCs w:val="20"/>
        </w:rPr>
      </w:pPr>
      <w:r>
        <w:rPr>
          <w:rFonts w:ascii="宋体" w:hAnsi="宋体"/>
          <w:sz w:val="24"/>
          <w:szCs w:val="20"/>
        </w:rPr>
      </w:r>
      <w:r/>
    </w:p>
    <w:p>
      <w:pPr>
        <w:pStyle w:val="1072"/>
        <w:spacing w:before="25" w:after="25" w:line="360" w:lineRule="auto"/>
        <w:rPr>
          <w:rFonts w:ascii="宋体" w:hAnsi="宋体"/>
          <w:sz w:val="24"/>
          <w:lang w:val="zh-CN"/>
        </w:rPr>
      </w:pPr>
      <w:r>
        <w:rPr>
          <w:rFonts w:ascii="宋体" w:hAnsi="宋体"/>
          <w:sz w:val="24"/>
          <w:lang w:val="zh-CN"/>
        </w:rPr>
        <w:t xml:space="preserve">                      </w:t>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bookmarkEnd w:id="907"/>
      <w:r>
        <w:rPr>
          <w:rFonts w:ascii="宋体" w:hAnsi="宋体"/>
          <w:b/>
          <w:sz w:val="24"/>
          <w:szCs w:val="20"/>
        </w:rPr>
        <w:t xml:space="preserve">采购需求偏离表（实质性格式）</w:t>
      </w:r>
      <w:r/>
    </w:p>
    <w:p>
      <w:pPr>
        <w:pStyle w:val="1072"/>
        <w:jc w:val="center"/>
        <w:spacing w:line="360" w:lineRule="auto"/>
        <w:rPr>
          <w:rFonts w:hint="eastAsia" w:ascii="宋体" w:hAnsi="宋体"/>
          <w:b/>
          <w:sz w:val="36"/>
          <w:szCs w:val="36"/>
        </w:rPr>
      </w:pPr>
      <w:r>
        <w:rPr>
          <w:rFonts w:hint="eastAsia" w:ascii="宋体" w:hAnsi="宋体"/>
          <w:b/>
          <w:sz w:val="36"/>
          <w:szCs w:val="36"/>
        </w:rPr>
      </w:r>
      <w:r/>
    </w:p>
    <w:p>
      <w:pPr>
        <w:pStyle w:val="1072"/>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1072"/>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72"/>
              <w:jc w:val="left"/>
              <w:rPr>
                <w:rFonts w:ascii="宋体" w:hAnsi="宋体"/>
                <w:b/>
                <w:sz w:val="24"/>
              </w:rPr>
            </w:pPr>
            <w:r>
              <w:rPr>
                <w:rFonts w:ascii="宋体" w:hAnsi="宋体"/>
                <w:b/>
                <w:sz w:val="24"/>
              </w:rPr>
              <w:t xml:space="preserve">对本</w:t>
            </w:r>
            <w:r>
              <w:rPr>
                <w:rFonts w:hint="eastAsia" w:ascii="宋体" w:hAnsi="宋体"/>
                <w:b/>
                <w:sz w:val="24"/>
              </w:rPr>
              <w:t xml:space="preserve">项目采购需求</w:t>
            </w:r>
            <w:r>
              <w:rPr>
                <w:rFonts w:ascii="宋体" w:hAnsi="宋体"/>
                <w:b/>
                <w:sz w:val="24"/>
              </w:rPr>
              <w:t xml:space="preserve">的偏离情况（请进行勾选）：</w:t>
            </w:r>
            <w:r/>
          </w:p>
          <w:p>
            <w:pPr>
              <w:pStyle w:val="1072"/>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1072"/>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trHeight w:val="1053"/>
        </w:trPr>
        <w:tc>
          <w:tcPr>
            <w:tcW w:w="775" w:type="dxa"/>
            <w:vAlign w:val="center"/>
            <w:textDirection w:val="lrTb"/>
            <w:noWrap w:val="false"/>
          </w:tcPr>
          <w:p>
            <w:pPr>
              <w:pStyle w:val="1072"/>
              <w:jc w:val="center"/>
              <w:rPr>
                <w:rFonts w:ascii="宋体" w:hAnsi="宋体"/>
                <w:sz w:val="24"/>
              </w:rPr>
            </w:pPr>
            <w:r>
              <w:rPr>
                <w:rFonts w:ascii="宋体" w:hAnsi="宋体"/>
                <w:sz w:val="24"/>
              </w:rPr>
              <w:t xml:space="preserve">序号</w:t>
            </w:r>
            <w:r/>
          </w:p>
        </w:tc>
        <w:tc>
          <w:tcPr>
            <w:tcW w:w="1482" w:type="dxa"/>
            <w:vAlign w:val="center"/>
            <w:textDirection w:val="lrTb"/>
            <w:noWrap w:val="false"/>
          </w:tcPr>
          <w:p>
            <w:pPr>
              <w:pStyle w:val="1072"/>
              <w:jc w:val="center"/>
              <w:rPr>
                <w:rFonts w:ascii="宋体" w:hAnsi="宋体"/>
                <w:sz w:val="24"/>
              </w:rPr>
            </w:pPr>
            <w:r>
              <w:rPr>
                <w:rFonts w:ascii="宋体" w:hAnsi="宋体"/>
                <w:sz w:val="24"/>
              </w:rPr>
              <w:t xml:space="preserve">招标文件条目号(页码)</w:t>
            </w:r>
            <w:r/>
          </w:p>
        </w:tc>
        <w:tc>
          <w:tcPr>
            <w:tcW w:w="2384" w:type="dxa"/>
            <w:vAlign w:val="center"/>
            <w:textDirection w:val="lrTb"/>
            <w:noWrap w:val="false"/>
          </w:tcPr>
          <w:p>
            <w:pPr>
              <w:pStyle w:val="1072"/>
              <w:jc w:val="center"/>
              <w:rPr>
                <w:rFonts w:ascii="宋体" w:hAnsi="宋体"/>
                <w:sz w:val="24"/>
              </w:rPr>
            </w:pPr>
            <w:r>
              <w:rPr>
                <w:rFonts w:ascii="宋体" w:hAnsi="宋体"/>
                <w:sz w:val="24"/>
              </w:rPr>
              <w:t xml:space="preserve">招标文件要求</w:t>
            </w:r>
            <w:r/>
          </w:p>
        </w:tc>
        <w:tc>
          <w:tcPr>
            <w:tcW w:w="2126" w:type="dxa"/>
            <w:vAlign w:val="center"/>
            <w:textDirection w:val="lrTb"/>
            <w:noWrap w:val="false"/>
          </w:tcPr>
          <w:p>
            <w:pPr>
              <w:pStyle w:val="1072"/>
              <w:jc w:val="center"/>
              <w:rPr>
                <w:rFonts w:ascii="宋体" w:hAnsi="宋体"/>
                <w:sz w:val="24"/>
              </w:rPr>
            </w:pPr>
            <w:r>
              <w:rPr>
                <w:rFonts w:ascii="宋体" w:hAnsi="宋体"/>
                <w:sz w:val="24"/>
              </w:rPr>
              <w:t xml:space="preserve">投标响应内容</w:t>
            </w:r>
            <w:r/>
          </w:p>
        </w:tc>
        <w:tc>
          <w:tcPr>
            <w:tcW w:w="1875" w:type="dxa"/>
            <w:vAlign w:val="center"/>
            <w:textDirection w:val="lrTb"/>
            <w:noWrap w:val="false"/>
          </w:tcPr>
          <w:p>
            <w:pPr>
              <w:pStyle w:val="1072"/>
              <w:jc w:val="center"/>
              <w:rPr>
                <w:rFonts w:ascii="宋体" w:hAnsi="宋体"/>
                <w:sz w:val="24"/>
              </w:rPr>
            </w:pPr>
            <w:r>
              <w:rPr>
                <w:rFonts w:ascii="宋体" w:hAnsi="宋体"/>
                <w:sz w:val="24"/>
              </w:rPr>
              <w:t xml:space="preserve">偏离情况</w:t>
            </w:r>
            <w:r/>
          </w:p>
        </w:tc>
        <w:tc>
          <w:tcPr>
            <w:tcW w:w="1009" w:type="dxa"/>
            <w:vAlign w:val="center"/>
            <w:textDirection w:val="lrTb"/>
            <w:noWrap w:val="false"/>
          </w:tcPr>
          <w:p>
            <w:pPr>
              <w:pStyle w:val="1072"/>
              <w:jc w:val="center"/>
              <w:rPr>
                <w:rFonts w:ascii="宋体" w:hAnsi="宋体"/>
                <w:sz w:val="24"/>
              </w:rPr>
            </w:pPr>
            <w:r>
              <w:rPr>
                <w:rFonts w:ascii="宋体" w:hAnsi="宋体"/>
                <w:sz w:val="24"/>
              </w:rPr>
              <w:t xml:space="preserve">说明</w:t>
            </w:r>
            <w:r/>
          </w:p>
        </w:tc>
      </w:tr>
      <w:tr>
        <w:trPr>
          <w:trHeight w:val="930"/>
        </w:trPr>
        <w:tc>
          <w:tcPr>
            <w:tcW w:w="775" w:type="dxa"/>
            <w:vAlign w:val="center"/>
            <w:textDirection w:val="lrTb"/>
            <w:noWrap w:val="false"/>
          </w:tcPr>
          <w:p>
            <w:pPr>
              <w:pStyle w:val="1072"/>
              <w:jc w:val="center"/>
              <w:rPr>
                <w:rFonts w:ascii="宋体" w:hAnsi="宋体"/>
                <w:sz w:val="24"/>
              </w:rPr>
            </w:pPr>
            <w:r>
              <w:rPr>
                <w:rFonts w:ascii="宋体" w:hAnsi="宋体"/>
                <w:sz w:val="24"/>
              </w:rPr>
            </w:r>
            <w:r/>
          </w:p>
        </w:tc>
        <w:tc>
          <w:tcPr>
            <w:tcW w:w="1482" w:type="dxa"/>
            <w:vAlign w:val="center"/>
            <w:textDirection w:val="lrTb"/>
            <w:noWrap w:val="false"/>
          </w:tcPr>
          <w:p>
            <w:pPr>
              <w:pStyle w:val="1072"/>
              <w:jc w:val="center"/>
              <w:rPr>
                <w:rFonts w:ascii="宋体" w:hAnsi="宋体"/>
                <w:sz w:val="24"/>
              </w:rPr>
            </w:pPr>
            <w:r>
              <w:rPr>
                <w:rFonts w:ascii="宋体" w:hAnsi="宋体"/>
                <w:sz w:val="24"/>
              </w:rPr>
            </w:r>
            <w:r/>
          </w:p>
        </w:tc>
        <w:tc>
          <w:tcPr>
            <w:tcW w:w="2384" w:type="dxa"/>
            <w:vAlign w:val="center"/>
            <w:textDirection w:val="lrTb"/>
            <w:noWrap w:val="false"/>
          </w:tcPr>
          <w:p>
            <w:pPr>
              <w:pStyle w:val="1072"/>
              <w:jc w:val="center"/>
              <w:rPr>
                <w:rFonts w:ascii="宋体" w:hAnsi="宋体"/>
                <w:sz w:val="24"/>
              </w:rPr>
            </w:pPr>
            <w:r>
              <w:rPr>
                <w:rFonts w:ascii="宋体" w:hAnsi="宋体"/>
                <w:sz w:val="24"/>
              </w:rPr>
            </w:r>
            <w:r/>
          </w:p>
        </w:tc>
        <w:tc>
          <w:tcPr>
            <w:tcW w:w="2126" w:type="dxa"/>
            <w:vAlign w:val="center"/>
            <w:textDirection w:val="lrTb"/>
            <w:noWrap w:val="false"/>
          </w:tcPr>
          <w:p>
            <w:pPr>
              <w:pStyle w:val="1072"/>
              <w:jc w:val="center"/>
              <w:rPr>
                <w:rFonts w:ascii="宋体" w:hAnsi="宋体"/>
                <w:sz w:val="24"/>
              </w:rPr>
            </w:pPr>
            <w:r>
              <w:rPr>
                <w:rFonts w:ascii="宋体" w:hAnsi="宋体"/>
                <w:sz w:val="24"/>
              </w:rPr>
            </w:r>
            <w:r/>
          </w:p>
        </w:tc>
        <w:tc>
          <w:tcPr>
            <w:tcW w:w="1875" w:type="dxa"/>
            <w:vAlign w:val="center"/>
            <w:textDirection w:val="lrTb"/>
            <w:noWrap w:val="false"/>
          </w:tcPr>
          <w:p>
            <w:pPr>
              <w:pStyle w:val="1072"/>
              <w:jc w:val="center"/>
              <w:rPr>
                <w:rFonts w:ascii="宋体" w:hAnsi="宋体"/>
                <w:sz w:val="24"/>
              </w:rPr>
            </w:pPr>
            <w:r>
              <w:rPr>
                <w:rFonts w:ascii="宋体" w:hAnsi="宋体"/>
                <w:sz w:val="24"/>
              </w:rPr>
            </w:r>
            <w:r/>
          </w:p>
        </w:tc>
        <w:tc>
          <w:tcPr>
            <w:tcW w:w="1009"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2"/>
              <w:jc w:val="center"/>
              <w:rPr>
                <w:rFonts w:ascii="宋体" w:hAnsi="宋体"/>
                <w:sz w:val="24"/>
              </w:rPr>
            </w:pPr>
            <w:r>
              <w:rPr>
                <w:rFonts w:ascii="宋体" w:hAnsi="宋体"/>
                <w:sz w:val="24"/>
              </w:rPr>
            </w:r>
            <w:r/>
          </w:p>
        </w:tc>
        <w:tc>
          <w:tcPr>
            <w:tcW w:w="1482" w:type="dxa"/>
            <w:vAlign w:val="center"/>
            <w:textDirection w:val="lrTb"/>
            <w:noWrap w:val="false"/>
          </w:tcPr>
          <w:p>
            <w:pPr>
              <w:pStyle w:val="1072"/>
              <w:jc w:val="center"/>
              <w:rPr>
                <w:rFonts w:ascii="宋体" w:hAnsi="宋体"/>
                <w:sz w:val="24"/>
              </w:rPr>
            </w:pPr>
            <w:r>
              <w:rPr>
                <w:rFonts w:ascii="宋体" w:hAnsi="宋体"/>
                <w:sz w:val="24"/>
              </w:rPr>
            </w:r>
            <w:r/>
          </w:p>
        </w:tc>
        <w:tc>
          <w:tcPr>
            <w:tcW w:w="2384" w:type="dxa"/>
            <w:vAlign w:val="center"/>
            <w:textDirection w:val="lrTb"/>
            <w:noWrap w:val="false"/>
          </w:tcPr>
          <w:p>
            <w:pPr>
              <w:pStyle w:val="1072"/>
              <w:jc w:val="center"/>
              <w:rPr>
                <w:rFonts w:ascii="宋体" w:hAnsi="宋体"/>
                <w:sz w:val="24"/>
              </w:rPr>
            </w:pPr>
            <w:r>
              <w:rPr>
                <w:rFonts w:ascii="宋体" w:hAnsi="宋体"/>
                <w:sz w:val="24"/>
              </w:rPr>
            </w:r>
            <w:r/>
          </w:p>
        </w:tc>
        <w:tc>
          <w:tcPr>
            <w:tcW w:w="2126" w:type="dxa"/>
            <w:vAlign w:val="center"/>
            <w:textDirection w:val="lrTb"/>
            <w:noWrap w:val="false"/>
          </w:tcPr>
          <w:p>
            <w:pPr>
              <w:pStyle w:val="1072"/>
              <w:jc w:val="center"/>
              <w:rPr>
                <w:rFonts w:ascii="宋体" w:hAnsi="宋体"/>
                <w:sz w:val="24"/>
              </w:rPr>
            </w:pPr>
            <w:r>
              <w:rPr>
                <w:rFonts w:ascii="宋体" w:hAnsi="宋体"/>
                <w:sz w:val="24"/>
              </w:rPr>
            </w:r>
            <w:r/>
          </w:p>
        </w:tc>
        <w:tc>
          <w:tcPr>
            <w:tcW w:w="1875" w:type="dxa"/>
            <w:vAlign w:val="center"/>
            <w:textDirection w:val="lrTb"/>
            <w:noWrap w:val="false"/>
          </w:tcPr>
          <w:p>
            <w:pPr>
              <w:pStyle w:val="1072"/>
              <w:jc w:val="center"/>
              <w:rPr>
                <w:rFonts w:ascii="宋体" w:hAnsi="宋体"/>
                <w:sz w:val="24"/>
              </w:rPr>
            </w:pPr>
            <w:r>
              <w:rPr>
                <w:rFonts w:ascii="宋体" w:hAnsi="宋体"/>
                <w:sz w:val="24"/>
              </w:rPr>
            </w:r>
            <w:r/>
          </w:p>
        </w:tc>
        <w:tc>
          <w:tcPr>
            <w:tcW w:w="1009"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2"/>
              <w:jc w:val="center"/>
              <w:rPr>
                <w:rFonts w:ascii="宋体" w:hAnsi="宋体"/>
                <w:sz w:val="24"/>
              </w:rPr>
            </w:pPr>
            <w:r>
              <w:rPr>
                <w:rFonts w:ascii="宋体" w:hAnsi="宋体"/>
                <w:sz w:val="24"/>
              </w:rPr>
            </w:r>
            <w:r/>
          </w:p>
        </w:tc>
        <w:tc>
          <w:tcPr>
            <w:tcW w:w="1482" w:type="dxa"/>
            <w:vAlign w:val="center"/>
            <w:textDirection w:val="lrTb"/>
            <w:noWrap w:val="false"/>
          </w:tcPr>
          <w:p>
            <w:pPr>
              <w:pStyle w:val="1072"/>
              <w:jc w:val="center"/>
              <w:rPr>
                <w:rFonts w:ascii="宋体" w:hAnsi="宋体"/>
                <w:sz w:val="24"/>
              </w:rPr>
            </w:pPr>
            <w:r>
              <w:rPr>
                <w:rFonts w:ascii="宋体" w:hAnsi="宋体"/>
                <w:sz w:val="24"/>
              </w:rPr>
            </w:r>
            <w:r/>
          </w:p>
        </w:tc>
        <w:tc>
          <w:tcPr>
            <w:tcW w:w="2384" w:type="dxa"/>
            <w:vAlign w:val="center"/>
            <w:textDirection w:val="lrTb"/>
            <w:noWrap w:val="false"/>
          </w:tcPr>
          <w:p>
            <w:pPr>
              <w:pStyle w:val="1072"/>
              <w:jc w:val="center"/>
              <w:rPr>
                <w:rFonts w:ascii="宋体" w:hAnsi="宋体"/>
                <w:sz w:val="24"/>
              </w:rPr>
            </w:pPr>
            <w:r>
              <w:rPr>
                <w:rFonts w:ascii="宋体" w:hAnsi="宋体"/>
                <w:sz w:val="24"/>
              </w:rPr>
            </w:r>
            <w:r/>
          </w:p>
        </w:tc>
        <w:tc>
          <w:tcPr>
            <w:tcW w:w="2126" w:type="dxa"/>
            <w:vAlign w:val="center"/>
            <w:textDirection w:val="lrTb"/>
            <w:noWrap w:val="false"/>
          </w:tcPr>
          <w:p>
            <w:pPr>
              <w:pStyle w:val="1072"/>
              <w:jc w:val="center"/>
              <w:rPr>
                <w:rFonts w:ascii="宋体" w:hAnsi="宋体"/>
                <w:sz w:val="24"/>
              </w:rPr>
            </w:pPr>
            <w:r>
              <w:rPr>
                <w:rFonts w:ascii="宋体" w:hAnsi="宋体"/>
                <w:sz w:val="24"/>
              </w:rPr>
            </w:r>
            <w:r/>
          </w:p>
        </w:tc>
        <w:tc>
          <w:tcPr>
            <w:tcW w:w="1875" w:type="dxa"/>
            <w:vAlign w:val="center"/>
            <w:textDirection w:val="lrTb"/>
            <w:noWrap w:val="false"/>
          </w:tcPr>
          <w:p>
            <w:pPr>
              <w:pStyle w:val="1072"/>
              <w:jc w:val="center"/>
              <w:rPr>
                <w:rFonts w:ascii="宋体" w:hAnsi="宋体"/>
                <w:sz w:val="24"/>
              </w:rPr>
            </w:pPr>
            <w:r>
              <w:rPr>
                <w:rFonts w:ascii="宋体" w:hAnsi="宋体"/>
                <w:sz w:val="24"/>
              </w:rPr>
            </w:r>
            <w:r/>
          </w:p>
        </w:tc>
        <w:tc>
          <w:tcPr>
            <w:tcW w:w="1009"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2"/>
              <w:jc w:val="center"/>
              <w:rPr>
                <w:rFonts w:ascii="宋体" w:hAnsi="宋体"/>
                <w:sz w:val="24"/>
              </w:rPr>
            </w:pPr>
            <w:r>
              <w:rPr>
                <w:rFonts w:ascii="宋体" w:hAnsi="宋体"/>
                <w:sz w:val="24"/>
              </w:rPr>
            </w:r>
            <w:r/>
          </w:p>
        </w:tc>
        <w:tc>
          <w:tcPr>
            <w:tcW w:w="1482" w:type="dxa"/>
            <w:vAlign w:val="center"/>
            <w:textDirection w:val="lrTb"/>
            <w:noWrap w:val="false"/>
          </w:tcPr>
          <w:p>
            <w:pPr>
              <w:pStyle w:val="1072"/>
              <w:jc w:val="center"/>
              <w:rPr>
                <w:rFonts w:ascii="宋体" w:hAnsi="宋体"/>
                <w:sz w:val="24"/>
              </w:rPr>
            </w:pPr>
            <w:r>
              <w:rPr>
                <w:rFonts w:ascii="宋体" w:hAnsi="宋体"/>
                <w:sz w:val="24"/>
              </w:rPr>
            </w:r>
            <w:r/>
          </w:p>
        </w:tc>
        <w:tc>
          <w:tcPr>
            <w:tcW w:w="2384" w:type="dxa"/>
            <w:vAlign w:val="center"/>
            <w:textDirection w:val="lrTb"/>
            <w:noWrap w:val="false"/>
          </w:tcPr>
          <w:p>
            <w:pPr>
              <w:pStyle w:val="1072"/>
              <w:jc w:val="center"/>
              <w:rPr>
                <w:rFonts w:ascii="宋体" w:hAnsi="宋体"/>
                <w:sz w:val="24"/>
              </w:rPr>
            </w:pPr>
            <w:r>
              <w:rPr>
                <w:rFonts w:ascii="宋体" w:hAnsi="宋体"/>
                <w:sz w:val="24"/>
              </w:rPr>
            </w:r>
            <w:r/>
          </w:p>
        </w:tc>
        <w:tc>
          <w:tcPr>
            <w:tcW w:w="2126" w:type="dxa"/>
            <w:vAlign w:val="center"/>
            <w:textDirection w:val="lrTb"/>
            <w:noWrap w:val="false"/>
          </w:tcPr>
          <w:p>
            <w:pPr>
              <w:pStyle w:val="1072"/>
              <w:jc w:val="center"/>
              <w:rPr>
                <w:rFonts w:ascii="宋体" w:hAnsi="宋体"/>
                <w:sz w:val="24"/>
              </w:rPr>
            </w:pPr>
            <w:r>
              <w:rPr>
                <w:rFonts w:ascii="宋体" w:hAnsi="宋体"/>
                <w:sz w:val="24"/>
              </w:rPr>
            </w:r>
            <w:r/>
          </w:p>
        </w:tc>
        <w:tc>
          <w:tcPr>
            <w:tcW w:w="1875" w:type="dxa"/>
            <w:vAlign w:val="center"/>
            <w:textDirection w:val="lrTb"/>
            <w:noWrap w:val="false"/>
          </w:tcPr>
          <w:p>
            <w:pPr>
              <w:pStyle w:val="1072"/>
              <w:jc w:val="center"/>
              <w:rPr>
                <w:rFonts w:ascii="宋体" w:hAnsi="宋体"/>
                <w:sz w:val="24"/>
              </w:rPr>
            </w:pPr>
            <w:r>
              <w:rPr>
                <w:rFonts w:ascii="宋体" w:hAnsi="宋体"/>
                <w:sz w:val="24"/>
              </w:rPr>
            </w:r>
            <w:r/>
          </w:p>
        </w:tc>
        <w:tc>
          <w:tcPr>
            <w:tcW w:w="1009"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2"/>
              <w:jc w:val="center"/>
              <w:rPr>
                <w:rFonts w:ascii="宋体" w:hAnsi="宋体"/>
                <w:sz w:val="24"/>
              </w:rPr>
            </w:pPr>
            <w:r>
              <w:rPr>
                <w:rFonts w:ascii="宋体" w:hAnsi="宋体"/>
                <w:sz w:val="24"/>
              </w:rPr>
            </w:r>
            <w:r/>
          </w:p>
        </w:tc>
        <w:tc>
          <w:tcPr>
            <w:tcW w:w="1482" w:type="dxa"/>
            <w:vAlign w:val="center"/>
            <w:textDirection w:val="lrTb"/>
            <w:noWrap w:val="false"/>
          </w:tcPr>
          <w:p>
            <w:pPr>
              <w:pStyle w:val="1072"/>
              <w:jc w:val="center"/>
              <w:rPr>
                <w:rFonts w:ascii="宋体" w:hAnsi="宋体"/>
                <w:sz w:val="24"/>
              </w:rPr>
            </w:pPr>
            <w:r>
              <w:rPr>
                <w:rFonts w:ascii="宋体" w:hAnsi="宋体"/>
                <w:sz w:val="24"/>
              </w:rPr>
            </w:r>
            <w:r/>
          </w:p>
        </w:tc>
        <w:tc>
          <w:tcPr>
            <w:tcW w:w="2384" w:type="dxa"/>
            <w:vAlign w:val="center"/>
            <w:textDirection w:val="lrTb"/>
            <w:noWrap w:val="false"/>
          </w:tcPr>
          <w:p>
            <w:pPr>
              <w:pStyle w:val="1072"/>
              <w:jc w:val="center"/>
              <w:rPr>
                <w:rFonts w:ascii="宋体" w:hAnsi="宋体"/>
                <w:sz w:val="24"/>
              </w:rPr>
            </w:pPr>
            <w:r>
              <w:rPr>
                <w:rFonts w:ascii="宋体" w:hAnsi="宋体"/>
                <w:sz w:val="24"/>
              </w:rPr>
            </w:r>
            <w:r/>
          </w:p>
        </w:tc>
        <w:tc>
          <w:tcPr>
            <w:tcW w:w="2126" w:type="dxa"/>
            <w:vAlign w:val="center"/>
            <w:textDirection w:val="lrTb"/>
            <w:noWrap w:val="false"/>
          </w:tcPr>
          <w:p>
            <w:pPr>
              <w:pStyle w:val="1072"/>
              <w:jc w:val="center"/>
              <w:rPr>
                <w:rFonts w:ascii="宋体" w:hAnsi="宋体"/>
                <w:sz w:val="24"/>
              </w:rPr>
            </w:pPr>
            <w:r>
              <w:rPr>
                <w:rFonts w:ascii="宋体" w:hAnsi="宋体"/>
                <w:sz w:val="24"/>
              </w:rPr>
            </w:r>
            <w:r/>
          </w:p>
        </w:tc>
        <w:tc>
          <w:tcPr>
            <w:tcW w:w="1875" w:type="dxa"/>
            <w:vAlign w:val="center"/>
            <w:textDirection w:val="lrTb"/>
            <w:noWrap w:val="false"/>
          </w:tcPr>
          <w:p>
            <w:pPr>
              <w:pStyle w:val="1072"/>
              <w:jc w:val="center"/>
              <w:rPr>
                <w:rFonts w:ascii="宋体" w:hAnsi="宋体"/>
                <w:sz w:val="24"/>
              </w:rPr>
            </w:pPr>
            <w:r>
              <w:rPr>
                <w:rFonts w:ascii="宋体" w:hAnsi="宋体"/>
                <w:sz w:val="24"/>
              </w:rPr>
            </w:r>
            <w:r/>
          </w:p>
        </w:tc>
        <w:tc>
          <w:tcPr>
            <w:tcW w:w="1009" w:type="dxa"/>
            <w:vAlign w:val="center"/>
            <w:textDirection w:val="lrTb"/>
            <w:noWrap w:val="false"/>
          </w:tcPr>
          <w:p>
            <w:pPr>
              <w:pStyle w:val="1072"/>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1072"/>
              <w:jc w:val="center"/>
              <w:rPr>
                <w:rFonts w:ascii="宋体" w:hAnsi="宋体"/>
                <w:sz w:val="24"/>
              </w:rPr>
            </w:pPr>
            <w:r>
              <w:rPr>
                <w:rFonts w:ascii="宋体" w:hAnsi="宋体"/>
                <w:sz w:val="24"/>
              </w:rPr>
              <w:t xml:space="preserve">……</w:t>
            </w:r>
            <w:r/>
          </w:p>
        </w:tc>
        <w:tc>
          <w:tcPr>
            <w:tcW w:w="1482" w:type="dxa"/>
            <w:vAlign w:val="center"/>
            <w:textDirection w:val="lrTb"/>
            <w:noWrap w:val="false"/>
          </w:tcPr>
          <w:p>
            <w:pPr>
              <w:pStyle w:val="1072"/>
              <w:jc w:val="center"/>
              <w:rPr>
                <w:rFonts w:ascii="宋体" w:hAnsi="宋体"/>
                <w:sz w:val="24"/>
              </w:rPr>
            </w:pPr>
            <w:r>
              <w:rPr>
                <w:rFonts w:ascii="宋体" w:hAnsi="宋体"/>
                <w:sz w:val="24"/>
              </w:rPr>
            </w:r>
            <w:r/>
          </w:p>
        </w:tc>
        <w:tc>
          <w:tcPr>
            <w:tcW w:w="2384" w:type="dxa"/>
            <w:vAlign w:val="center"/>
            <w:textDirection w:val="lrTb"/>
            <w:noWrap w:val="false"/>
          </w:tcPr>
          <w:p>
            <w:pPr>
              <w:pStyle w:val="1072"/>
              <w:jc w:val="center"/>
              <w:rPr>
                <w:rFonts w:ascii="宋体" w:hAnsi="宋体"/>
                <w:sz w:val="24"/>
              </w:rPr>
            </w:pPr>
            <w:r>
              <w:rPr>
                <w:rFonts w:ascii="宋体" w:hAnsi="宋体"/>
                <w:sz w:val="24"/>
              </w:rPr>
            </w:r>
            <w:r/>
          </w:p>
        </w:tc>
        <w:tc>
          <w:tcPr>
            <w:tcW w:w="2126" w:type="dxa"/>
            <w:vAlign w:val="center"/>
            <w:textDirection w:val="lrTb"/>
            <w:noWrap w:val="false"/>
          </w:tcPr>
          <w:p>
            <w:pPr>
              <w:pStyle w:val="1072"/>
              <w:jc w:val="center"/>
              <w:rPr>
                <w:rFonts w:ascii="宋体" w:hAnsi="宋体"/>
                <w:sz w:val="24"/>
              </w:rPr>
            </w:pPr>
            <w:r>
              <w:rPr>
                <w:rFonts w:ascii="宋体" w:hAnsi="宋体"/>
                <w:sz w:val="24"/>
              </w:rPr>
            </w:r>
            <w:r/>
          </w:p>
        </w:tc>
        <w:tc>
          <w:tcPr>
            <w:tcW w:w="1875" w:type="dxa"/>
            <w:vAlign w:val="center"/>
            <w:textDirection w:val="lrTb"/>
            <w:noWrap w:val="false"/>
          </w:tcPr>
          <w:p>
            <w:pPr>
              <w:pStyle w:val="1072"/>
              <w:jc w:val="center"/>
              <w:rPr>
                <w:rFonts w:ascii="宋体" w:hAnsi="宋体"/>
                <w:sz w:val="24"/>
              </w:rPr>
            </w:pPr>
            <w:r>
              <w:rPr>
                <w:rFonts w:ascii="宋体" w:hAnsi="宋体"/>
                <w:sz w:val="24"/>
              </w:rPr>
            </w:r>
            <w:r/>
          </w:p>
        </w:tc>
        <w:tc>
          <w:tcPr>
            <w:tcW w:w="1009" w:type="dxa"/>
            <w:vAlign w:val="center"/>
            <w:textDirection w:val="lrTb"/>
            <w:noWrap w:val="false"/>
          </w:tcPr>
          <w:p>
            <w:pPr>
              <w:pStyle w:val="1072"/>
              <w:jc w:val="center"/>
              <w:rPr>
                <w:rFonts w:ascii="宋体" w:hAnsi="宋体"/>
                <w:sz w:val="24"/>
              </w:rPr>
            </w:pPr>
            <w:r>
              <w:rPr>
                <w:rFonts w:ascii="宋体" w:hAnsi="宋体"/>
                <w:sz w:val="24"/>
              </w:rPr>
            </w:r>
            <w:r/>
          </w:p>
        </w:tc>
      </w:tr>
    </w:tbl>
    <w:p>
      <w:pPr>
        <w:pStyle w:val="1072"/>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1072"/>
        <w:jc w:val="left"/>
        <w:tabs>
          <w:tab w:val="left" w:pos="1800" w:leader="none"/>
          <w:tab w:val="left" w:pos="5580" w:leader="none"/>
        </w:tabs>
        <w:rPr>
          <w:rFonts w:ascii="宋体" w:hAnsi="宋体"/>
          <w:sz w:val="24"/>
        </w:rPr>
      </w:pPr>
      <w:r>
        <w:rPr>
          <w:rFonts w:ascii="宋体" w:hAnsi="宋体"/>
          <w:sz w:val="24"/>
        </w:rPr>
        <w:t xml:space="preserve">注：</w:t>
      </w:r>
      <w:r/>
    </w:p>
    <w:p>
      <w:pPr>
        <w:pStyle w:val="1072"/>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1072"/>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填写“正偏离”或“负偏离”或“无偏离”。</w:t>
      </w:r>
      <w:r>
        <w:rPr>
          <w:rFonts w:ascii="宋体" w:hAnsi="宋体"/>
          <w:sz w:val="24"/>
        </w:rPr>
      </w:r>
      <w:r/>
    </w:p>
    <w:p>
      <w:pPr>
        <w:pStyle w:val="1072"/>
        <w:jc w:val="left"/>
        <w:tabs>
          <w:tab w:val="left" w:pos="1800" w:leader="none"/>
          <w:tab w:val="left" w:pos="5580" w:leader="none"/>
        </w:tabs>
        <w:rPr>
          <w:rFonts w:ascii="宋体" w:hAnsi="宋体"/>
          <w:sz w:val="24"/>
        </w:rPr>
      </w:pPr>
      <w:r>
        <w:rPr>
          <w:rFonts w:ascii="宋体" w:hAnsi="宋体"/>
          <w:sz w:val="24"/>
        </w:rPr>
      </w:r>
      <w:r/>
    </w:p>
    <w:p>
      <w:pPr>
        <w:pStyle w:val="1072"/>
        <w:jc w:val="left"/>
        <w:tabs>
          <w:tab w:val="left" w:pos="1800" w:leader="none"/>
          <w:tab w:val="left" w:pos="5580" w:leader="none"/>
        </w:tabs>
        <w:rPr>
          <w:rFonts w:ascii="宋体" w:hAnsi="宋体"/>
          <w:sz w:val="24"/>
        </w:rPr>
      </w:pPr>
      <w:r>
        <w:rPr>
          <w:rFonts w:ascii="宋体" w:hAnsi="宋体"/>
          <w:sz w:val="24"/>
        </w:rPr>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spacing w:line="360" w:lineRule="auto"/>
        <w:rPr>
          <w:rFonts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9</w:t>
      </w:r>
      <w:r>
        <w:rPr>
          <w:rFonts w:ascii="宋体" w:hAnsi="宋体"/>
          <w:b/>
          <w:sz w:val="24"/>
          <w:szCs w:val="20"/>
        </w:rPr>
        <w:t xml:space="preserve">  中小企业声明函</w:t>
      </w:r>
      <w:r/>
    </w:p>
    <w:p>
      <w:pPr>
        <w:pStyle w:val="1072"/>
        <w:spacing w:line="360" w:lineRule="auto"/>
        <w:tabs>
          <w:tab w:val="left" w:pos="5580" w:leader="none"/>
        </w:tabs>
        <w:rPr>
          <w:rFonts w:ascii="宋体" w:hAnsi="宋体"/>
          <w:sz w:val="24"/>
        </w:rPr>
      </w:pPr>
      <w:r>
        <w:rPr>
          <w:rFonts w:hint="eastAsia" w:ascii="宋体" w:hAnsi="宋体"/>
          <w:sz w:val="24"/>
        </w:rPr>
        <w:t xml:space="preserve">说明：</w:t>
      </w:r>
      <w:r>
        <w:rPr>
          <w:rFonts w:ascii="宋体" w:hAnsi="宋体"/>
          <w:sz w:val="24"/>
        </w:rPr>
      </w:r>
      <w:r/>
    </w:p>
    <w:p>
      <w:pPr>
        <w:pStyle w:val="1072"/>
        <w:spacing w:line="360" w:lineRule="auto"/>
        <w:tabs>
          <w:tab w:val="left" w:pos="5580" w:leader="none"/>
        </w:tabs>
        <w:rPr>
          <w:rFonts w:ascii="宋体" w:hAnsi="宋体"/>
          <w:sz w:val="24"/>
        </w:rPr>
      </w:pPr>
      <w:r>
        <w:rPr>
          <w:rFonts w:hint="eastAsia" w:ascii="宋体" w:hAnsi="宋体"/>
          <w:sz w:val="24"/>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sz w:val="24"/>
        </w:rPr>
      </w:r>
      <w:r/>
    </w:p>
    <w:p>
      <w:pPr>
        <w:pStyle w:val="1072"/>
        <w:spacing w:line="360" w:lineRule="auto"/>
        <w:tabs>
          <w:tab w:val="left" w:pos="5580" w:leader="none"/>
        </w:tabs>
        <w:rPr>
          <w:rFonts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sz w:val="24"/>
        </w:rPr>
      </w:r>
      <w:r/>
    </w:p>
    <w:p>
      <w:pPr>
        <w:pStyle w:val="1072"/>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pStyle w:val="1072"/>
        <w:spacing w:line="360" w:lineRule="auto"/>
        <w:tabs>
          <w:tab w:val="left" w:pos="5580" w:leader="none"/>
        </w:tabs>
        <w:rPr>
          <w:rFonts w:ascii="宋体" w:hAnsi="宋体"/>
          <w:sz w:val="24"/>
        </w:rPr>
      </w:pPr>
      <w:r>
        <w:rPr>
          <w:rFonts w:hint="eastAsia" w:ascii="宋体" w:hAnsi="宋体"/>
          <w:sz w:val="24"/>
        </w:rPr>
        <w:t xml:space="preserve">4）中小企业认定标准以《关于印发中小企业划型标准规定的通知》（工信部联企业〔2011〕300号）文件规定为准。</w:t>
      </w:r>
      <w:r>
        <w:rPr>
          <w:rFonts w:ascii="宋体" w:hAnsi="宋体"/>
          <w:sz w:val="24"/>
        </w:rPr>
      </w:r>
      <w:r/>
    </w:p>
    <w:p>
      <w:pPr>
        <w:pStyle w:val="1072"/>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sz w:val="24"/>
        </w:rPr>
        <w:fldChar w:fldCharType="begin"/>
      </w:r>
      <w:r>
        <w:rPr>
          <w:rFonts w:ascii="宋体" w:hAnsi="宋体"/>
          <w:sz w:val="24"/>
        </w:rPr>
        <w:instrText xml:space="preserve"> HYPERLINK "http://202.106.120.146/baosong/appweb/orgScale.html" </w:instrText>
      </w:r>
      <w:r>
        <w:rPr>
          <w:rFonts w:ascii="宋体" w:hAnsi="宋体"/>
          <w:sz w:val="24"/>
        </w:rPr>
        <w:fldChar w:fldCharType="separate"/>
      </w:r>
      <w:r>
        <w:rPr>
          <w:rStyle w:val="1149"/>
          <w:rFonts w:ascii="宋体" w:hAnsi="宋体"/>
          <w:color w:val="000000"/>
          <w:sz w:val="24"/>
        </w:rPr>
        <w:t xml:space="preserve">http://202.106.120.146/baosong/appweb/orgScale.html</w:t>
      </w:r>
      <w:r>
        <w:rPr>
          <w:rFonts w:ascii="宋体" w:hAnsi="宋体"/>
          <w:sz w:val="24"/>
        </w:rPr>
        <w:fldChar w:fldCharType="end"/>
      </w:r>
      <w:r>
        <w:rPr>
          <w:rFonts w:hint="eastAsia" w:ascii="宋体" w:hAnsi="宋体"/>
          <w:sz w:val="24"/>
        </w:rPr>
        <w:t xml:space="preserve">）</w:t>
      </w:r>
      <w:r/>
    </w:p>
    <w:p>
      <w:pPr>
        <w:pStyle w:val="1072"/>
        <w:spacing w:line="360" w:lineRule="auto"/>
        <w:tabs>
          <w:tab w:val="left" w:pos="5580" w:leader="none"/>
        </w:tabs>
        <w:rPr>
          <w:rFonts w:hint="eastAsia" w:ascii="宋体" w:hAnsi="宋体"/>
          <w:b/>
          <w:sz w:val="24"/>
        </w:rPr>
      </w:pPr>
      <w:r>
        <w:rPr>
          <w:rFonts w:hint="eastAsia" w:ascii="宋体" w:hAnsi="宋体"/>
          <w:sz w:val="24"/>
        </w:rPr>
        <w:t xml:space="preserve">6）</w:t>
      </w:r>
      <w:r>
        <w:rPr>
          <w:rFonts w:ascii="宋体" w:hAnsi="宋体"/>
          <w:b/>
          <w:sz w:val="24"/>
        </w:rPr>
        <w:t xml:space="preserve">在货物采购项目中，供应商提供的货物既有中</w:t>
      </w:r>
      <w:r>
        <w:rPr>
          <w:rFonts w:hint="eastAsia" w:ascii="宋体" w:hAnsi="宋体"/>
          <w:b/>
          <w:sz w:val="24"/>
        </w:rPr>
        <w:t xml:space="preserve">型</w:t>
      </w:r>
      <w:r>
        <w:rPr>
          <w:rFonts w:ascii="宋体" w:hAnsi="宋体"/>
          <w:b/>
          <w:sz w:val="24"/>
        </w:rPr>
        <w:t xml:space="preserve">企业制造货物，也有</w:t>
      </w:r>
      <w:r>
        <w:rPr>
          <w:rFonts w:hint="eastAsia" w:ascii="宋体" w:hAnsi="宋体"/>
          <w:b/>
          <w:sz w:val="24"/>
        </w:rPr>
        <w:t xml:space="preserve">小微</w:t>
      </w:r>
      <w:r>
        <w:rPr>
          <w:rFonts w:ascii="宋体" w:hAnsi="宋体"/>
          <w:b/>
          <w:sz w:val="24"/>
        </w:rPr>
        <w:t xml:space="preserve">企业制造货物的，不享受</w:t>
      </w:r>
      <w:r>
        <w:rPr>
          <w:rFonts w:hint="eastAsia" w:ascii="宋体" w:hAnsi="宋体"/>
          <w:b/>
          <w:sz w:val="24"/>
        </w:rPr>
        <w:t xml:space="preserve">小微</w:t>
      </w:r>
      <w:r>
        <w:rPr>
          <w:rFonts w:ascii="宋体" w:hAnsi="宋体"/>
          <w:b/>
          <w:sz w:val="24"/>
        </w:rPr>
        <w:t xml:space="preserve">企业扶持政策</w:t>
      </w:r>
      <w:r>
        <w:rPr>
          <w:rFonts w:hint="eastAsia" w:ascii="宋体" w:hAnsi="宋体"/>
          <w:b/>
          <w:sz w:val="24"/>
        </w:rPr>
        <w:t xml:space="preserve">，不予价格扣除</w:t>
      </w:r>
      <w:r>
        <w:rPr>
          <w:rFonts w:ascii="宋体" w:hAnsi="宋体"/>
          <w:b/>
          <w:sz w:val="24"/>
        </w:rPr>
        <w:t xml:space="preserve">。</w:t>
      </w:r>
      <w:r>
        <w:rPr>
          <w:rFonts w:hint="eastAsia" w:ascii="宋体" w:hAnsi="宋体"/>
          <w:b/>
          <w:sz w:val="24"/>
        </w:rPr>
      </w:r>
      <w:r/>
    </w:p>
    <w:p>
      <w:pPr>
        <w:pStyle w:val="1072"/>
        <w:spacing w:line="360" w:lineRule="auto"/>
        <w:tabs>
          <w:tab w:val="left" w:pos="5580" w:leader="none"/>
        </w:tabs>
        <w:rPr>
          <w:rFonts w:ascii="宋体" w:hAnsi="宋体"/>
          <w:b/>
          <w:sz w:val="24"/>
        </w:rPr>
      </w:pPr>
      <w:r>
        <w:rPr>
          <w:rFonts w:hint="eastAsia" w:ascii="宋体" w:hAnsi="宋体"/>
          <w:b/>
          <w:sz w:val="24"/>
        </w:rPr>
        <w:t xml:space="preserve">7）小微企业未提供声明函的，价格分评审将不予价格扣除。</w:t>
      </w:r>
      <w:r>
        <w:rPr>
          <w:rFonts w:ascii="宋体" w:hAnsi="宋体"/>
          <w:b/>
          <w:sz w:val="24"/>
        </w:rPr>
      </w:r>
      <w:r/>
    </w:p>
    <w:p>
      <w:pPr>
        <w:pStyle w:val="1072"/>
        <w:jc w:val="left"/>
        <w:widowControl/>
        <w:rPr>
          <w:rFonts w:ascii="宋体" w:hAnsi="宋体"/>
          <w:b/>
          <w:bCs/>
          <w:sz w:val="24"/>
        </w:rPr>
      </w:pPr>
      <w:r>
        <w:rPr>
          <w:rFonts w:ascii="宋体" w:hAnsi="宋体"/>
          <w:b/>
          <w:bCs/>
          <w:sz w:val="24"/>
        </w:rPr>
        <w:br w:type="page" w:clear="all"/>
      </w:r>
      <w:r/>
    </w:p>
    <w:p>
      <w:pPr>
        <w:pStyle w:val="1072"/>
        <w:jc w:val="center"/>
        <w:spacing w:before="240" w:after="240" w:line="360" w:lineRule="auto"/>
        <w:rPr>
          <w:rFonts w:ascii="宋体" w:hAnsi="宋体"/>
          <w:b/>
          <w:bCs/>
          <w:sz w:val="36"/>
          <w:szCs w:val="36"/>
        </w:rPr>
      </w:pPr>
      <w:r>
        <w:rPr>
          <w:rFonts w:ascii="宋体" w:hAnsi="宋体"/>
          <w:b/>
          <w:bCs/>
          <w:sz w:val="36"/>
          <w:szCs w:val="36"/>
        </w:rPr>
        <w:t xml:space="preserve">中小企业声明函（服务）格式</w:t>
      </w:r>
      <w:r/>
    </w:p>
    <w:p>
      <w:pPr>
        <w:pStyle w:val="1072"/>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pStyle w:val="1072"/>
        <w:numPr>
          <w:ilvl w:val="0"/>
          <w:numId w:val="15"/>
        </w:numPr>
        <w:ind w:left="284" w:right="236" w:firstLine="576"/>
        <w:jc w:val="left"/>
        <w:spacing w:line="360" w:lineRule="auto"/>
        <w:tabs>
          <w:tab w:val="left" w:pos="1276" w:leader="none"/>
          <w:tab w:val="left" w:pos="5005" w:leader="none"/>
          <w:tab w:val="left" w:pos="722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其他未列明行业</w:t>
      </w:r>
      <w:r>
        <w:rPr>
          <w:rFonts w:ascii="宋体" w:hAnsi="宋体"/>
          <w:sz w:val="24"/>
        </w:rPr>
        <w:t xml:space="preserve">；承建（承接）企业为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"_bookmark1"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p>
    <w:p>
      <w:pPr>
        <w:pStyle w:val="1072"/>
        <w:numPr>
          <w:ilvl w:val="0"/>
          <w:numId w:val="15"/>
        </w:numPr>
        <w:ind w:left="205" w:right="258" w:firstLine="655"/>
        <w:jc w:val="left"/>
        <w:spacing w:line="360" w:lineRule="auto"/>
        <w:tabs>
          <w:tab w:val="left" w:pos="1243" w:leader="none"/>
          <w:tab w:val="left" w:pos="1806" w:leader="none"/>
          <w:tab w:val="left" w:pos="5005" w:leader="none"/>
          <w:tab w:val="left" w:pos="721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hint="eastAsia" w:ascii="宋体" w:hAnsi="宋体"/>
          <w:sz w:val="24"/>
        </w:rPr>
        <w:t xml:space="preserve">其他未列明行业</w:t>
      </w:r>
      <w:r>
        <w:rPr>
          <w:rFonts w:ascii="宋体" w:hAnsi="宋体"/>
          <w:sz w:val="24"/>
        </w:rPr>
        <w:t xml:space="preserve">；承建（承接）企业为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p>
    <w:p>
      <w:pPr>
        <w:pStyle w:val="1072"/>
        <w:ind w:left="860"/>
        <w:jc w:val="left"/>
        <w:spacing w:line="360" w:lineRule="auto"/>
        <w:rPr>
          <w:rFonts w:ascii="宋体" w:hAnsi="宋体"/>
          <w:sz w:val="24"/>
        </w:rPr>
      </w:pPr>
      <w:r>
        <w:rPr>
          <w:rFonts w:ascii="宋体" w:hAnsi="宋体"/>
          <w:sz w:val="24"/>
        </w:rPr>
        <w:t xml:space="preserve">……</w:t>
      </w:r>
      <w:r/>
    </w:p>
    <w:p>
      <w:pPr>
        <w:pStyle w:val="1072"/>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p>
    <w:p>
      <w:pPr>
        <w:pStyle w:val="1072"/>
        <w:ind w:firstLine="504"/>
        <w:spacing w:line="360" w:lineRule="auto"/>
        <w:rPr>
          <w:rFonts w:ascii="宋体" w:hAnsi="宋体"/>
          <w:spacing w:val="6"/>
          <w:sz w:val="24"/>
        </w:rPr>
      </w:pPr>
      <w:r>
        <w:rPr>
          <w:rFonts w:ascii="宋体" w:hAnsi="宋体"/>
          <w:sz w:val="24"/>
        </w:rPr>
        <w:t xml:space="preserve">本企业对上述声明内容的真实性负责。如有虚假，将依法承担相应责任。</w:t>
      </w:r>
      <w:r>
        <w:rPr>
          <w:rFonts w:ascii="宋体" w:hAnsi="宋体"/>
          <w:spacing w:val="6"/>
          <w:sz w:val="24"/>
        </w:rPr>
      </w:r>
      <w:r/>
    </w:p>
    <w:p>
      <w:pPr>
        <w:pStyle w:val="1072"/>
        <w:ind w:firstLine="504"/>
        <w:spacing w:line="360" w:lineRule="auto"/>
        <w:rPr>
          <w:rFonts w:ascii="宋体" w:hAnsi="宋体"/>
          <w:spacing w:val="6"/>
          <w:sz w:val="24"/>
        </w:rPr>
      </w:pPr>
      <w:r>
        <w:rPr>
          <w:rFonts w:ascii="宋体" w:hAnsi="宋体"/>
          <w:spacing w:val="6"/>
          <w:sz w:val="24"/>
        </w:rPr>
      </w:r>
      <w:r/>
    </w:p>
    <w:p>
      <w:pPr>
        <w:pStyle w:val="1072"/>
        <w:ind w:right="360" w:firstLine="480"/>
        <w:jc w:val="right"/>
        <w:spacing w:line="360" w:lineRule="auto"/>
        <w:rPr>
          <w:rFonts w:ascii="宋体" w:hAnsi="宋体"/>
          <w:sz w:val="24"/>
        </w:rPr>
      </w:pPr>
      <w:r>
        <w:rPr>
          <w:rFonts w:ascii="宋体" w:hAnsi="宋体"/>
          <w:sz w:val="24"/>
        </w:rPr>
      </w:r>
      <w:r/>
    </w:p>
    <w:p>
      <w:pPr>
        <w:pStyle w:val="1072"/>
        <w:ind w:right="360" w:firstLine="480"/>
        <w:jc w:val="right"/>
        <w:spacing w:line="360" w:lineRule="auto"/>
        <w:rPr>
          <w:rFonts w:ascii="宋体" w:hAnsi="宋体"/>
          <w:sz w:val="24"/>
        </w:rPr>
      </w:pPr>
      <w:r>
        <w:rPr>
          <w:rFonts w:ascii="宋体" w:hAnsi="宋体"/>
          <w:sz w:val="24"/>
        </w:rPr>
        <w:t xml:space="preserve">企业名称（加盖公章）：________</w:t>
      </w:r>
      <w:r/>
    </w:p>
    <w:p>
      <w:pPr>
        <w:pStyle w:val="1072"/>
        <w:ind w:right="360" w:firstLine="480"/>
        <w:jc w:val="right"/>
        <w:spacing w:line="360" w:lineRule="auto"/>
        <w:rPr>
          <w:rFonts w:ascii="宋体" w:hAnsi="宋体"/>
          <w:sz w:val="24"/>
        </w:rPr>
      </w:pPr>
      <w:r>
        <w:rPr>
          <w:rFonts w:ascii="宋体" w:hAnsi="宋体"/>
          <w:sz w:val="24"/>
        </w:rPr>
        <w:t xml:space="preserve">日 期：________</w:t>
      </w:r>
      <w:r/>
    </w:p>
    <w:p>
      <w:pPr>
        <w:pStyle w:val="1072"/>
        <w:ind w:right="360" w:firstLine="480"/>
        <w:jc w:val="right"/>
        <w:spacing w:line="360" w:lineRule="auto"/>
        <w:rPr>
          <w:rFonts w:ascii="宋体" w:hAnsi="宋体"/>
          <w:sz w:val="24"/>
        </w:rPr>
      </w:pPr>
      <w:r>
        <w:rPr>
          <w:rFonts w:ascii="宋体" w:hAnsi="宋体"/>
          <w:sz w:val="24"/>
        </w:rPr>
      </w:r>
      <w:r/>
    </w:p>
    <w:p>
      <w:pPr>
        <w:pStyle w:val="1072"/>
        <w:jc w:val="left"/>
        <w:rPr>
          <w:rFonts w:ascii="宋体" w:hAnsi="宋体"/>
          <w:sz w:val="24"/>
          <w:szCs w:val="21"/>
        </w:rPr>
      </w:pPr>
      <w:r>
        <w:rPr>
          <w:rFonts w:ascii="宋体" w:hAnsi="宋体"/>
          <w:sz w:val="24"/>
          <w:szCs w:val="21"/>
        </w:rPr>
      </w:r>
      <w:r/>
    </w:p>
    <w:tbl>
      <w:tblPr>
        <w:tblW w:w="0" w:type="auto"/>
        <w:tblInd w:w="0"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72"/>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pStyle w:val="1072"/>
        <w:jc w:val="left"/>
        <w:rPr>
          <w:rFonts w:ascii="宋体" w:hAnsi="宋体"/>
          <w:szCs w:val="21"/>
          <w:vertAlign w:val="superscript"/>
        </w:rPr>
      </w:pPr>
      <w:r>
        <w:rPr>
          <w:rFonts w:ascii="宋体" w:hAnsi="宋体"/>
          <w:szCs w:val="21"/>
          <w:vertAlign w:val="superscript"/>
        </w:rPr>
      </w:r>
      <w:r/>
    </w:p>
    <w:p>
      <w:pPr>
        <w:pStyle w:val="1072"/>
        <w:ind w:right="360" w:firstLine="480"/>
        <w:jc w:val="right"/>
        <w:spacing w:line="360" w:lineRule="auto"/>
        <w:rPr>
          <w:rFonts w:ascii="宋体" w:hAnsi="宋体"/>
          <w:sz w:val="24"/>
        </w:rPr>
      </w:pPr>
      <w:r>
        <w:rPr>
          <w:rFonts w:ascii="宋体" w:hAnsi="宋体"/>
          <w:sz w:val="24"/>
        </w:rPr>
      </w:r>
      <w:r/>
    </w:p>
    <w:p>
      <w:pPr>
        <w:pStyle w:val="1072"/>
        <w:ind w:right="360" w:firstLine="480"/>
        <w:jc w:val="right"/>
        <w:spacing w:line="360" w:lineRule="auto"/>
        <w:rPr>
          <w:rFonts w:ascii="宋体" w:hAnsi="宋体"/>
          <w:sz w:val="24"/>
        </w:rPr>
      </w:pPr>
      <w:r>
        <w:rPr>
          <w:rFonts w:ascii="宋体" w:hAnsi="宋体"/>
          <w:sz w:val="24"/>
        </w:rPr>
      </w:r>
      <w:r/>
    </w:p>
    <w:p>
      <w:pPr>
        <w:pStyle w:val="1072"/>
        <w:jc w:val="center"/>
        <w:spacing w:before="240" w:after="240" w:line="360" w:lineRule="auto"/>
        <w:rPr>
          <w:rFonts w:ascii="宋体" w:hAnsi="宋体"/>
          <w:b/>
          <w:bCs/>
          <w:sz w:val="36"/>
          <w:szCs w:val="36"/>
        </w:rPr>
      </w:pPr>
      <w:r>
        <w:rPr>
          <w:rFonts w:ascii="宋体" w:hAnsi="宋体"/>
          <w:b/>
          <w:bCs/>
          <w:sz w:val="36"/>
          <w:szCs w:val="36"/>
        </w:rPr>
        <w:br w:type="page" w:clear="all"/>
      </w:r>
      <w:r/>
    </w:p>
    <w:p>
      <w:pPr>
        <w:pStyle w:val="1072"/>
        <w:jc w:val="center"/>
        <w:spacing w:before="240" w:after="240" w:line="360" w:lineRule="auto"/>
        <w:rPr>
          <w:rFonts w:ascii="宋体" w:hAnsi="宋体"/>
          <w:sz w:val="36"/>
          <w:szCs w:val="36"/>
        </w:rPr>
      </w:pPr>
      <w:r>
        <w:rPr>
          <w:rFonts w:ascii="宋体" w:hAnsi="宋体"/>
          <w:b/>
          <w:bCs/>
          <w:sz w:val="36"/>
          <w:szCs w:val="36"/>
        </w:rPr>
        <w:t xml:space="preserve">残疾人福利性单位声明函格式</w:t>
      </w:r>
      <w:r>
        <w:rPr>
          <w:rFonts w:ascii="宋体" w:hAnsi="宋体"/>
          <w:sz w:val="36"/>
          <w:szCs w:val="36"/>
        </w:rPr>
        <w:t xml:space="preserve"> </w:t>
      </w:r>
      <w:r/>
    </w:p>
    <w:p>
      <w:pPr>
        <w:pStyle w:val="1072"/>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pStyle w:val="1072"/>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pStyle w:val="1072"/>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1072"/>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1072"/>
        <w:ind w:firstLine="504"/>
        <w:spacing w:line="588" w:lineRule="exact"/>
        <w:rPr>
          <w:rFonts w:ascii="宋体" w:hAnsi="宋体"/>
          <w:spacing w:val="6"/>
          <w:sz w:val="24"/>
        </w:rPr>
      </w:pPr>
      <w:r>
        <w:rPr>
          <w:rFonts w:ascii="宋体" w:hAnsi="宋体"/>
          <w:spacing w:val="6"/>
          <w:sz w:val="24"/>
        </w:rPr>
      </w:r>
      <w:r/>
    </w:p>
    <w:p>
      <w:pPr>
        <w:pStyle w:val="1072"/>
        <w:ind w:firstLine="504"/>
        <w:spacing w:line="588" w:lineRule="exact"/>
        <w:rPr>
          <w:rFonts w:ascii="宋体" w:hAnsi="宋体"/>
          <w:spacing w:val="6"/>
          <w:sz w:val="24"/>
        </w:rPr>
      </w:pPr>
      <w:r>
        <w:rPr>
          <w:rFonts w:ascii="宋体" w:hAnsi="宋体"/>
          <w:spacing w:val="6"/>
          <w:sz w:val="24"/>
        </w:rPr>
      </w:r>
      <w:r/>
    </w:p>
    <w:p>
      <w:pPr>
        <w:pStyle w:val="1072"/>
        <w:ind w:right="1560" w:firstLine="504"/>
        <w:jc w:val="center"/>
        <w:spacing w:line="588" w:lineRule="exact"/>
        <w:tabs>
          <w:tab w:val="left" w:pos="4860" w:leader="none"/>
        </w:tabs>
        <w:rPr>
          <w:rFonts w:ascii="宋体" w:hAnsi="宋体"/>
          <w:spacing w:val="6"/>
          <w:sz w:val="24"/>
        </w:rPr>
      </w:pPr>
      <w:r>
        <w:rPr>
          <w:rFonts w:ascii="宋体" w:hAnsi="宋体"/>
          <w:spacing w:val="6"/>
          <w:sz w:val="24"/>
        </w:rPr>
        <w:t xml:space="preserve">               单位名称（加盖公章）：</w:t>
      </w:r>
      <w:r/>
    </w:p>
    <w:p>
      <w:pPr>
        <w:pStyle w:val="1072"/>
        <w:ind w:right="1560" w:firstLine="504"/>
        <w:jc w:val="center"/>
        <w:spacing w:line="588" w:lineRule="exact"/>
        <w:tabs>
          <w:tab w:val="left" w:pos="4860" w:leader="none"/>
        </w:tabs>
        <w:rPr>
          <w:rFonts w:ascii="宋体" w:hAnsi="宋体"/>
          <w:b/>
          <w:sz w:val="24"/>
        </w:rPr>
      </w:pPr>
      <w:r>
        <w:rPr>
          <w:rFonts w:ascii="宋体" w:hAnsi="宋体"/>
          <w:spacing w:val="6"/>
          <w:sz w:val="24"/>
        </w:rPr>
        <w:t xml:space="preserve">       日  期：</w:t>
      </w:r>
      <w:r>
        <w:rPr>
          <w:rFonts w:ascii="宋体" w:hAnsi="宋体"/>
          <w:b/>
          <w:sz w:val="24"/>
        </w:rPr>
      </w:r>
      <w:r/>
    </w:p>
    <w:p>
      <w:pPr>
        <w:pStyle w:val="1072"/>
        <w:spacing w:line="360" w:lineRule="auto"/>
        <w:rPr>
          <w:rFonts w:ascii="宋体" w:hAnsi="宋体"/>
          <w:sz w:val="24"/>
          <w:szCs w:val="20"/>
        </w:rPr>
        <w:outlineLvl w:val="2"/>
      </w:pPr>
      <w:r>
        <w:rPr>
          <w:rFonts w:ascii="宋体" w:hAnsi="宋体"/>
          <w:sz w:val="24"/>
          <w:szCs w:val="20"/>
        </w:rPr>
        <w:br w:type="page" w:clear="all"/>
      </w:r>
      <w:r>
        <w:rPr>
          <w:rFonts w:hint="eastAsia" w:ascii="宋体" w:hAnsi="宋体"/>
          <w:b/>
          <w:sz w:val="24"/>
          <w:szCs w:val="20"/>
        </w:rPr>
        <w:t xml:space="preserve">10  关于符合本国产品标准的声明函</w:t>
      </w:r>
      <w:r>
        <w:rPr>
          <w:rFonts w:hint="eastAsia" w:ascii="方正魏碑_GBK" w:hAnsi="方正魏碑_GBK" w:eastAsia="方正魏碑_GBK" w:cs="方正魏碑_GBK"/>
          <w:b/>
          <w:sz w:val="24"/>
        </w:rPr>
        <w:t xml:space="preserve">（采购包号：**）</w:t>
      </w:r>
      <w:r>
        <w:rPr>
          <w:rFonts w:ascii="宋体" w:hAnsi="宋体"/>
          <w:sz w:val="24"/>
          <w:szCs w:val="20"/>
        </w:rPr>
      </w:r>
      <w:r/>
    </w:p>
    <w:p>
      <w:pPr>
        <w:pStyle w:val="1135"/>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35"/>
        <w:ind w:firstLine="420"/>
        <w:spacing w:before="0" w:beforeAutospacing="0" w:after="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4844415</wp:posOffset>
                </wp:positionH>
                <wp:positionV relativeFrom="paragraph">
                  <wp:posOffset>238125</wp:posOffset>
                </wp:positionV>
                <wp:extent cx="908685" cy="14097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4;o:allowoverlap:true;o:allowincell:true;mso-position-horizontal-relative:text;margin-left:381.4pt;mso-position-horizontal:absolute;mso-position-vertical-relative:text;margin-top:18.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779780</wp:posOffset>
                </wp:positionH>
                <wp:positionV relativeFrom="paragraph">
                  <wp:posOffset>243205</wp:posOffset>
                </wp:positionV>
                <wp:extent cx="816610" cy="10350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1;o:allowoverlap:true;o:allowincell:true;mso-position-horizontal-relative:text;margin-left:61.4pt;mso-position-horizontal:absolute;mso-position-vertical-relative:text;margin-top:19.1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3354070</wp:posOffset>
                </wp:positionH>
                <wp:positionV relativeFrom="paragraph">
                  <wp:posOffset>487680</wp:posOffset>
                </wp:positionV>
                <wp:extent cx="908685" cy="14097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3;o:allowoverlap:true;o:allowincell:true;mso-position-horizontal-relative:text;margin-left:264.1pt;mso-position-horizontal:absolute;mso-position-vertical-relative:text;margin-top:38.4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2279015</wp:posOffset>
                </wp:positionH>
                <wp:positionV relativeFrom="paragraph">
                  <wp:posOffset>442595</wp:posOffset>
                </wp:positionV>
                <wp:extent cx="690245" cy="13525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6;o:allowoverlap:true;o:allowincell:true;mso-position-horizontal-relative:text;margin-left:179.4pt;mso-position-horizontal:absolute;mso-position-vertical-relative:text;margin-top:34.9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506730</wp:posOffset>
                </wp:positionH>
                <wp:positionV relativeFrom="paragraph">
                  <wp:posOffset>477520</wp:posOffset>
                </wp:positionV>
                <wp:extent cx="681990" cy="908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81990" cy="908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39.9pt;mso-position-horizontal:absolute;mso-position-vertical-relative:text;margin-top:37.6pt;mso-position-vertical:absolute;width:53.7pt;height:7.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4255770</wp:posOffset>
                </wp:positionH>
                <wp:positionV relativeFrom="paragraph">
                  <wp:posOffset>243205</wp:posOffset>
                </wp:positionV>
                <wp:extent cx="659765" cy="1358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5;o:allowoverlap:true;o:allowincell:true;mso-position-horizontal-relative:text;margin-left:335.1pt;mso-position-horizontal:absolute;mso-position-vertical-relative:text;margin-top:19.1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1.</w:t>
      </w:r>
      <w:r>
        <w:rPr>
          <w:rFonts w:hint="eastAsia" w:ascii="方正魏碑_GBK" w:hAnsi="方正魏碑_GBK" w:eastAsia="方正魏碑_GBK" w:cs="方正魏碑_GBK"/>
          <w:sz w:val="24"/>
          <w:u w:val="single"/>
          <w:shd w:val="clear" w:color="auto" w:fill="ffffff"/>
        </w:rPr>
        <w:t xml:space="preserve">种植上部氧化锆全瓷冠 / 全锆冠（爱尔创）</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3088640</wp:posOffset>
                </wp:positionH>
                <wp:positionV relativeFrom="paragraph">
                  <wp:posOffset>492760</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5;o:allowoverlap:true;o:allowincell:true;mso-position-horizontal-relative:text;margin-left:243.2pt;mso-position-horizontal:absolute;mso-position-vertical-relative:text;margin-top:38.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posOffset>2534285</wp:posOffset>
                </wp:positionH>
                <wp:positionV relativeFrom="paragraph">
                  <wp:posOffset>427990</wp:posOffset>
                </wp:positionV>
                <wp:extent cx="602615" cy="11684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2;o:allowoverlap:true;o:allowincell:true;mso-position-horizontal-relative:margin;margin-left:199.5pt;mso-position-horizontal:absolute;mso-position-vertical-relative:text;margin-top:33.7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posOffset>568960</wp:posOffset>
                </wp:positionH>
                <wp:positionV relativeFrom="paragraph">
                  <wp:posOffset>431800</wp:posOffset>
                </wp:positionV>
                <wp:extent cx="693420" cy="11303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693420"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1;o:allowoverlap:true;o:allowincell:true;mso-position-horizontal-relative:margin;margin-left:44.8pt;mso-position-horizontal:absolute;mso-position-vertical-relative:text;margin-top:34.0pt;mso-position-vertical:absolute;width:54.6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3726180</wp:posOffset>
                </wp:positionH>
                <wp:positionV relativeFrom="paragraph">
                  <wp:posOffset>269875</wp:posOffset>
                </wp:positionV>
                <wp:extent cx="908685" cy="14097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7;o:allowoverlap:true;o:allowincell:true;mso-position-horizontal-relative:text;margin-left:293.4pt;mso-position-horizontal:absolute;mso-position-vertical-relative:text;margin-top:21.2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2748280</wp:posOffset>
                </wp:positionH>
                <wp:positionV relativeFrom="paragraph">
                  <wp:posOffset>226695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6;o:allowoverlap:true;o:allowincell:true;mso-position-horizontal-relative:text;margin-left:216.4pt;mso-position-horizontal:absolute;mso-position-vertical-relative:text;margin-top:17.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4618990</wp:posOffset>
                </wp:positionH>
                <wp:positionV relativeFrom="paragraph">
                  <wp:posOffset>45085</wp:posOffset>
                </wp:positionV>
                <wp:extent cx="908685" cy="1409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3;o:allowoverlap:true;o:allowincell:true;mso-position-horizontal-relative:text;margin-left:363.7pt;mso-position-horizontal:absolute;mso-position-vertical-relative:text;margin-top:3.5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sz w:val="24"/>
          <w:shd w:val="clear" w:color="auto" w:fill="ffffff"/>
        </w:rPr>
        <w:t xml:space="preserve">2</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种植上部氧化锆全瓷冠 / 全锆冠（泽康）</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9" behindDoc="0" locked="0" layoutInCell="1" allowOverlap="1">
                <wp:simplePos x="0" y="0"/>
                <wp:positionH relativeFrom="column">
                  <wp:posOffset>3242945</wp:posOffset>
                </wp:positionH>
                <wp:positionV relativeFrom="paragraph">
                  <wp:posOffset>429895</wp:posOffset>
                </wp:positionV>
                <wp:extent cx="908685" cy="14097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9;o:allowoverlap:true;o:allowincell:true;mso-position-horizontal-relative:text;margin-left:255.3pt;mso-position-horizontal:absolute;mso-position-vertical-relative:text;margin-top:33.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58" behindDoc="0" locked="0" layoutInCell="1" allowOverlap="1">
                <wp:simplePos x="0" y="0"/>
                <wp:positionH relativeFrom="column">
                  <wp:posOffset>2165350</wp:posOffset>
                </wp:positionH>
                <wp:positionV relativeFrom="paragraph">
                  <wp:posOffset>513080</wp:posOffset>
                </wp:positionV>
                <wp:extent cx="908685" cy="14097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8;o:allowoverlap:true;o:allowincell:true;mso-position-horizontal-relative:text;margin-left:170.5pt;mso-position-horizontal:absolute;mso-position-vertical-relative:text;margin-top:40.4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2" behindDoc="0" locked="0" layoutInCell="1" allowOverlap="1">
                <wp:simplePos x="0" y="0"/>
                <wp:positionH relativeFrom="column">
                  <wp:posOffset>395605</wp:posOffset>
                </wp:positionH>
                <wp:positionV relativeFrom="paragraph">
                  <wp:posOffset>417830</wp:posOffset>
                </wp:positionV>
                <wp:extent cx="908685" cy="14097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62;o:allowoverlap:true;o:allowincell:true;mso-position-horizontal-relative:text;margin-left:31.1pt;mso-position-horizontal:absolute;mso-position-vertical-relative:text;margin-top:32.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1" behindDoc="0" locked="0" layoutInCell="1" allowOverlap="1">
                <wp:simplePos x="0" y="0"/>
                <wp:positionH relativeFrom="column">
                  <wp:posOffset>4102735</wp:posOffset>
                </wp:positionH>
                <wp:positionV relativeFrom="paragraph">
                  <wp:posOffset>220345</wp:posOffset>
                </wp:positionV>
                <wp:extent cx="908685" cy="14097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61;o:allowoverlap:true;o:allowincell:true;mso-position-horizontal-relative:text;margin-left:323.1pt;mso-position-horizontal:absolute;mso-position-vertical-relative:text;margin-top:17.3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0" behindDoc="0" locked="0" layoutInCell="1" allowOverlap="1">
                <wp:simplePos x="0" y="0"/>
                <wp:positionH relativeFrom="column">
                  <wp:posOffset>3136900</wp:posOffset>
                </wp:positionH>
                <wp:positionV relativeFrom="paragraph">
                  <wp:posOffset>229235</wp:posOffset>
                </wp:positionV>
                <wp:extent cx="908685" cy="14097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60;o:allowoverlap:true;o:allowincell:true;mso-position-horizontal-relative:text;margin-left:247.0pt;mso-position-horizontal:absolute;mso-position-vertical-relative:text;margin-top:18.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sz w:val="24"/>
          <w:shd w:val="clear" w:color="auto" w:fill="ffffff"/>
        </w:rPr>
        <w:t xml:space="preserve">3</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种植上部氧化锆全瓷冠 / 全锆冠（威兰德）</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64" behindDoc="0" locked="0" layoutInCell="1" allowOverlap="1">
                <wp:simplePos x="0" y="0"/>
                <wp:positionH relativeFrom="column">
                  <wp:posOffset>3671570</wp:posOffset>
                </wp:positionH>
                <wp:positionV relativeFrom="paragraph">
                  <wp:posOffset>439420</wp:posOffset>
                </wp:positionV>
                <wp:extent cx="908685" cy="14097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64;o:allowoverlap:true;o:allowincell:true;mso-position-horizontal-relative:text;margin-left:289.1pt;mso-position-horizontal:absolute;mso-position-vertical-relative:text;margin-top:34.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5" behindDoc="0" locked="0" layoutInCell="1" allowOverlap="1">
                <wp:simplePos x="0" y="0"/>
                <wp:positionH relativeFrom="column">
                  <wp:posOffset>2425065</wp:posOffset>
                </wp:positionH>
                <wp:positionV relativeFrom="paragraph">
                  <wp:posOffset>439420</wp:posOffset>
                </wp:positionV>
                <wp:extent cx="908685" cy="14097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65;o:allowoverlap:true;o:allowincell:true;mso-position-horizontal-relative:text;margin-left:190.9pt;mso-position-horizontal:absolute;mso-position-vertical-relative:text;margin-top:34.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3" behindDoc="0" locked="0" layoutInCell="1" allowOverlap="1">
                <wp:simplePos x="0" y="0"/>
                <wp:positionH relativeFrom="column">
                  <wp:posOffset>4844415</wp:posOffset>
                </wp:positionH>
                <wp:positionV relativeFrom="paragraph">
                  <wp:posOffset>232410</wp:posOffset>
                </wp:positionV>
                <wp:extent cx="908685" cy="14097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63;o:allowoverlap:true;o:allowincell:true;mso-position-horizontal-relative:text;margin-left:381.4pt;mso-position-horizontal:absolute;mso-position-vertical-relative:text;margin-top:18.3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6" behindDoc="0" locked="0" layoutInCell="1" allowOverlap="1">
                <wp:simplePos x="0" y="0"/>
                <wp:positionH relativeFrom="column">
                  <wp:posOffset>1008380</wp:posOffset>
                </wp:positionH>
                <wp:positionV relativeFrom="paragraph">
                  <wp:posOffset>200660</wp:posOffset>
                </wp:positionV>
                <wp:extent cx="908685" cy="140970"/>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66;o:allowoverlap:true;o:allowincell:true;mso-position-horizontal-relative:text;margin-left:79.4pt;mso-position-horizontal:absolute;mso-position-vertical-relative:text;margin-top:15.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posOffset>488950</wp:posOffset>
                </wp:positionH>
                <wp:positionV relativeFrom="paragraph">
                  <wp:posOffset>410845</wp:posOffset>
                </wp:positionV>
                <wp:extent cx="602615" cy="116840"/>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58247;o:allowoverlap:true;o:allowincell:true;mso-position-horizontal-relative:margin;margin-left:38.5pt;mso-position-horizontal:absolute;mso-position-vertical-relative:text;margin-top:32.4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7" behindDoc="0" locked="0" layoutInCell="1" allowOverlap="1">
                <wp:simplePos x="0" y="0"/>
                <wp:positionH relativeFrom="column">
                  <wp:posOffset>4018280</wp:posOffset>
                </wp:positionH>
                <wp:positionV relativeFrom="paragraph">
                  <wp:posOffset>200660</wp:posOffset>
                </wp:positionV>
                <wp:extent cx="908685" cy="140970"/>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251658267;o:allowoverlap:true;o:allowincell:true;mso-position-horizontal-relative:text;margin-left:316.4pt;mso-position-horizontal:absolute;mso-position-vertical-relative:text;margin-top:15.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sz w:val="24"/>
          <w:shd w:val="clear" w:color="auto" w:fill="ffffff"/>
        </w:rPr>
        <w:t xml:space="preserve">4</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种植上部氧化锆全瓷冠 / 全锆冠（3M LAVA）</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posOffset>488950</wp:posOffset>
                </wp:positionH>
                <wp:positionV relativeFrom="paragraph">
                  <wp:posOffset>431800</wp:posOffset>
                </wp:positionV>
                <wp:extent cx="602615" cy="116840"/>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 o:spid="_x0000_s27" style="position:absolute;z-index:251658244;o:allowoverlap:true;o:allowincell:true;mso-position-horizontal-relative:margin;margin-left:38.5pt;mso-position-horizontal:absolute;mso-position-vertical-relative:text;margin-top:34.0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9" behindDoc="0" locked="0" layoutInCell="1" allowOverlap="1">
                <wp:simplePos x="0" y="0"/>
                <wp:positionH relativeFrom="column">
                  <wp:posOffset>1304290</wp:posOffset>
                </wp:positionH>
                <wp:positionV relativeFrom="paragraph">
                  <wp:posOffset>431800</wp:posOffset>
                </wp:positionV>
                <wp:extent cx="908685" cy="140970"/>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 o:spid="_x0000_s28" style="position:absolute;z-index:251658269;o:allowoverlap:true;o:allowincell:true;mso-position-horizontal-relative:text;margin-left:102.7pt;mso-position-horizontal:absolute;mso-position-vertical-relative:text;margin-top:34.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68" behindDoc="0" locked="0" layoutInCell="1" allowOverlap="1">
                <wp:simplePos x="0" y="0"/>
                <wp:positionH relativeFrom="column">
                  <wp:posOffset>1746250</wp:posOffset>
                </wp:positionH>
                <wp:positionV relativeFrom="paragraph">
                  <wp:posOffset>252095</wp:posOffset>
                </wp:positionV>
                <wp:extent cx="908685" cy="140970"/>
                <wp:effectExtent l="0" t="0" r="0" b="0"/>
                <wp:wrapNone/>
                <wp:docPr id="3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9" o:spid="_x0000_s29" style="position:absolute;z-index:251658268;o:allowoverlap:true;o:allowincell:true;mso-position-horizontal-relative:text;margin-left:137.5pt;mso-position-horizontal:absolute;mso-position-vertical-relative:text;margin-top:19.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2" behindDoc="0" locked="0" layoutInCell="1" allowOverlap="1">
                <wp:simplePos x="0" y="0"/>
                <wp:positionH relativeFrom="column">
                  <wp:posOffset>4433570</wp:posOffset>
                </wp:positionH>
                <wp:positionV relativeFrom="paragraph">
                  <wp:posOffset>5715</wp:posOffset>
                </wp:positionV>
                <wp:extent cx="908685" cy="140970"/>
                <wp:effectExtent l="0" t="0" r="0" b="0"/>
                <wp:wrapNone/>
                <wp:docPr id="3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0" o:spid="_x0000_s30" style="position:absolute;z-index:251658272;o:allowoverlap:true;o:allowincell:true;mso-position-horizontal-relative:text;margin-left:349.1pt;mso-position-horizontal:absolute;mso-position-vertical-relative:text;margin-top:0.4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1" behindDoc="0" locked="0" layoutInCell="1" allowOverlap="1">
                <wp:simplePos x="0" y="0"/>
                <wp:positionH relativeFrom="column">
                  <wp:posOffset>3671570</wp:posOffset>
                </wp:positionH>
                <wp:positionV relativeFrom="paragraph">
                  <wp:posOffset>239395</wp:posOffset>
                </wp:positionV>
                <wp:extent cx="908685" cy="140970"/>
                <wp:effectExtent l="0" t="0" r="0" b="0"/>
                <wp:wrapNone/>
                <wp:docPr id="3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1" o:spid="_x0000_s31" style="position:absolute;z-index:251658271;o:allowoverlap:true;o:allowincell:true;mso-position-horizontal-relative:text;margin-left:289.1pt;mso-position-horizontal:absolute;mso-position-vertical-relative:text;margin-top:18.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0" behindDoc="0" locked="0" layoutInCell="1" allowOverlap="1">
                <wp:simplePos x="0" y="0"/>
                <wp:positionH relativeFrom="column">
                  <wp:posOffset>2623820</wp:posOffset>
                </wp:positionH>
                <wp:positionV relativeFrom="paragraph">
                  <wp:posOffset>222250</wp:posOffset>
                </wp:positionV>
                <wp:extent cx="908685" cy="140970"/>
                <wp:effectExtent l="0" t="0" r="0" b="0"/>
                <wp:wrapNone/>
                <wp:docPr id="3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2" o:spid="_x0000_s32" style="position:absolute;z-index:251658270;o:allowoverlap:true;o:allowincell:true;mso-position-horizontal-relative:text;margin-left:206.6pt;mso-position-horizontal:absolute;mso-position-vertical-relative:text;margin-top:17.5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sz w:val="24"/>
          <w:shd w:val="clear" w:color="auto" w:fill="ffffff"/>
        </w:rPr>
        <w:t xml:space="preserve">5</w:t>
      </w:r>
      <w:r>
        <w:rPr>
          <w:rFonts w:hint="eastAsia" w:ascii="方正魏碑_GBK" w:hAnsi="方正魏碑_GBK" w:eastAsia="方正魏碑_GBK" w:cs="方正魏碑_GBK"/>
          <w:sz w:val="24"/>
          <w:shd w:val="clear" w:color="auto" w:fill="ffffff"/>
        </w:rPr>
        <w:t xml:space="preserve">.纯钛切割基台，生产厂为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posOffset>528955</wp:posOffset>
                </wp:positionH>
                <wp:positionV relativeFrom="paragraph">
                  <wp:posOffset>442595</wp:posOffset>
                </wp:positionV>
                <wp:extent cx="602615" cy="116840"/>
                <wp:effectExtent l="0" t="0" r="0" b="0"/>
                <wp:wrapNone/>
                <wp:docPr id="34"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3" o:spid="_x0000_s33" style="position:absolute;z-index:251658250;o:allowoverlap:true;o:allowincell:true;mso-position-horizontal-relative:margin;margin-left:41.6pt;mso-position-horizontal:absolute;mso-position-vertical-relative:text;margin-top:3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4" behindDoc="0" locked="0" layoutInCell="1" allowOverlap="1">
                <wp:simplePos x="0" y="0"/>
                <wp:positionH relativeFrom="column">
                  <wp:posOffset>1316990</wp:posOffset>
                </wp:positionH>
                <wp:positionV relativeFrom="paragraph">
                  <wp:posOffset>442595</wp:posOffset>
                </wp:positionV>
                <wp:extent cx="908685" cy="140970"/>
                <wp:effectExtent l="0" t="0" r="0" b="0"/>
                <wp:wrapNone/>
                <wp:docPr id="3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4" o:spid="_x0000_s34" style="position:absolute;z-index:251658274;o:allowoverlap:true;o:allowincell:true;mso-position-horizontal-relative:text;margin-left:103.7pt;mso-position-horizontal:absolute;mso-position-vertical-relative:text;margin-top:34.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6" behindDoc="0" locked="0" layoutInCell="1" allowOverlap="1">
                <wp:simplePos x="0" y="0"/>
                <wp:positionH relativeFrom="column">
                  <wp:posOffset>4045585</wp:posOffset>
                </wp:positionH>
                <wp:positionV relativeFrom="paragraph">
                  <wp:posOffset>225425</wp:posOffset>
                </wp:positionV>
                <wp:extent cx="908685" cy="140970"/>
                <wp:effectExtent l="0" t="0" r="0" b="0"/>
                <wp:wrapNone/>
                <wp:docPr id="3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5" o:spid="_x0000_s35" style="position:absolute;z-index:251658276;o:allowoverlap:true;o:allowincell:true;mso-position-horizontal-relative:text;margin-left:318.6pt;mso-position-horizontal:absolute;mso-position-vertical-relative:text;margin-top:17.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5" behindDoc="0" locked="0" layoutInCell="1" allowOverlap="1">
                <wp:simplePos x="0" y="0"/>
                <wp:positionH relativeFrom="column">
                  <wp:posOffset>2762885</wp:posOffset>
                </wp:positionH>
                <wp:positionV relativeFrom="paragraph">
                  <wp:posOffset>251460</wp:posOffset>
                </wp:positionV>
                <wp:extent cx="908685" cy="140970"/>
                <wp:effectExtent l="0" t="0" r="0" b="0"/>
                <wp:wrapNone/>
                <wp:docPr id="3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6" o:spid="_x0000_s36" style="position:absolute;z-index:251658275;o:allowoverlap:true;o:allowincell:true;mso-position-horizontal-relative:text;margin-left:217.5pt;mso-position-horizontal:absolute;mso-position-vertical-relative:text;margin-top:19.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3" behindDoc="0" locked="0" layoutInCell="1" allowOverlap="1">
                <wp:simplePos x="0" y="0"/>
                <wp:positionH relativeFrom="column">
                  <wp:posOffset>1839595</wp:posOffset>
                </wp:positionH>
                <wp:positionV relativeFrom="paragraph">
                  <wp:posOffset>234950</wp:posOffset>
                </wp:positionV>
                <wp:extent cx="908685" cy="140970"/>
                <wp:effectExtent l="0" t="0" r="0" b="0"/>
                <wp:wrapNone/>
                <wp:docPr id="3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7" o:spid="_x0000_s37" style="position:absolute;z-index:251658273;o:allowoverlap:true;o:allowincell:true;mso-position-horizontal-relative:text;margin-left:144.8pt;mso-position-horizontal:absolute;mso-position-vertical-relative:text;margin-top:18.5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7" behindDoc="0" locked="0" layoutInCell="1" allowOverlap="1">
                <wp:simplePos x="0" y="0"/>
                <wp:positionH relativeFrom="column">
                  <wp:posOffset>4441825</wp:posOffset>
                </wp:positionH>
                <wp:positionV relativeFrom="paragraph">
                  <wp:posOffset>34925</wp:posOffset>
                </wp:positionV>
                <wp:extent cx="908685" cy="140970"/>
                <wp:effectExtent l="0" t="0" r="0" b="0"/>
                <wp:wrapNone/>
                <wp:docPr id="3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8" o:spid="_x0000_s38" style="position:absolute;z-index:251658277;o:allowoverlap:true;o:allowincell:true;mso-position-horizontal-relative:text;margin-left:349.8pt;mso-position-horizontal:absolute;mso-position-vertical-relative:text;margin-top:2.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6.</w:t>
      </w:r>
      <w:r>
        <w:rPr>
          <w:rFonts w:hint="eastAsia" w:ascii="方正魏碑_GBK" w:hAnsi="方正魏碑_GBK" w:eastAsia="方正魏碑_GBK" w:cs="方正魏碑_GBK"/>
          <w:sz w:val="24"/>
          <w:u w:val="single"/>
          <w:shd w:val="clear" w:color="auto" w:fill="ffffff"/>
        </w:rPr>
        <w:t xml:space="preserve">纯钛一体冠</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posOffset>559435</wp:posOffset>
                </wp:positionH>
                <wp:positionV relativeFrom="paragraph">
                  <wp:posOffset>436880</wp:posOffset>
                </wp:positionV>
                <wp:extent cx="602615" cy="116840"/>
                <wp:effectExtent l="0" t="0" r="0" b="0"/>
                <wp:wrapNone/>
                <wp:docPr id="40"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9" o:spid="_x0000_s39" style="position:absolute;z-index:251658249;o:allowoverlap:true;o:allowincell:true;mso-position-horizontal-relative:margin;margin-left:44.0pt;mso-position-horizontal:absolute;mso-position-vertical-relative:text;margin-top:34.4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4" behindDoc="0" locked="0" layoutInCell="1" allowOverlap="1">
                <wp:simplePos x="0" y="0"/>
                <wp:positionH relativeFrom="column">
                  <wp:posOffset>1370330</wp:posOffset>
                </wp:positionH>
                <wp:positionV relativeFrom="paragraph">
                  <wp:posOffset>394970</wp:posOffset>
                </wp:positionV>
                <wp:extent cx="908685" cy="140970"/>
                <wp:effectExtent l="0" t="0" r="0" b="0"/>
                <wp:wrapNone/>
                <wp:docPr id="4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0" o:spid="_x0000_s40" style="position:absolute;z-index:251658284;o:allowoverlap:true;o:allowincell:true;mso-position-horizontal-relative:text;margin-left:107.9pt;mso-position-horizontal:absolute;mso-position-vertical-relative:text;margin-top:31.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3" behindDoc="0" locked="0" layoutInCell="1" allowOverlap="1">
                <wp:simplePos x="0" y="0"/>
                <wp:positionH relativeFrom="column">
                  <wp:posOffset>4036060</wp:posOffset>
                </wp:positionH>
                <wp:positionV relativeFrom="paragraph">
                  <wp:posOffset>215900</wp:posOffset>
                </wp:positionV>
                <wp:extent cx="908685" cy="140970"/>
                <wp:effectExtent l="0" t="0" r="0" b="0"/>
                <wp:wrapNone/>
                <wp:docPr id="4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1" o:spid="_x0000_s41" style="position:absolute;z-index:251658283;o:allowoverlap:true;o:allowincell:true;mso-position-horizontal-relative:text;margin-left:317.8pt;mso-position-horizontal:absolute;mso-position-vertical-relative:text;margin-top:17.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2" behindDoc="0" locked="0" layoutInCell="1" allowOverlap="1">
                <wp:simplePos x="0" y="0"/>
                <wp:positionH relativeFrom="column">
                  <wp:posOffset>2921000</wp:posOffset>
                </wp:positionH>
                <wp:positionV relativeFrom="paragraph">
                  <wp:posOffset>224155</wp:posOffset>
                </wp:positionV>
                <wp:extent cx="908685" cy="140970"/>
                <wp:effectExtent l="0" t="0" r="0" b="0"/>
                <wp:wrapNone/>
                <wp:docPr id="4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2" o:spid="_x0000_s42" style="position:absolute;z-index:251658282;o:allowoverlap:true;o:allowincell:true;mso-position-horizontal-relative:text;margin-left:230.0pt;mso-position-horizontal:absolute;mso-position-vertical-relative:text;margin-top:17.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1" behindDoc="0" locked="0" layoutInCell="1" allowOverlap="1">
                <wp:simplePos x="0" y="0"/>
                <wp:positionH relativeFrom="column">
                  <wp:posOffset>1729105</wp:posOffset>
                </wp:positionH>
                <wp:positionV relativeFrom="paragraph">
                  <wp:posOffset>234950</wp:posOffset>
                </wp:positionV>
                <wp:extent cx="908685" cy="140970"/>
                <wp:effectExtent l="0" t="0" r="0" b="0"/>
                <wp:wrapNone/>
                <wp:docPr id="4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3" o:spid="_x0000_s43" style="position:absolute;z-index:251658281;o:allowoverlap:true;o:allowincell:true;mso-position-horizontal-relative:text;margin-left:136.2pt;mso-position-horizontal:absolute;mso-position-vertical-relative:text;margin-top:18.5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0" behindDoc="0" locked="0" layoutInCell="1" allowOverlap="1">
                <wp:simplePos x="0" y="0"/>
                <wp:positionH relativeFrom="column">
                  <wp:posOffset>4438650</wp:posOffset>
                </wp:positionH>
                <wp:positionV relativeFrom="paragraph">
                  <wp:posOffset>25400</wp:posOffset>
                </wp:positionV>
                <wp:extent cx="908685" cy="140970"/>
                <wp:effectExtent l="0" t="0" r="0" b="0"/>
                <wp:wrapNone/>
                <wp:docPr id="4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4" o:spid="_x0000_s44" style="position:absolute;z-index:251658280;o:allowoverlap:true;o:allowincell:true;mso-position-horizontal-relative:text;margin-left:349.5pt;mso-position-horizontal:absolute;mso-position-vertical-relative:text;margin-top:2.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7.氧化锆全瓷基台，生产厂为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91" behindDoc="0" locked="0" layoutInCell="1" allowOverlap="1">
                <wp:simplePos x="0" y="0"/>
                <wp:positionH relativeFrom="column">
                  <wp:posOffset>4994275</wp:posOffset>
                </wp:positionH>
                <wp:positionV relativeFrom="paragraph">
                  <wp:posOffset>610235</wp:posOffset>
                </wp:positionV>
                <wp:extent cx="908685" cy="140970"/>
                <wp:effectExtent l="0" t="0" r="0" b="0"/>
                <wp:wrapNone/>
                <wp:docPr id="4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5" o:spid="_x0000_s45" style="position:absolute;z-index:251658291;o:allowoverlap:true;o:allowincell:true;mso-position-horizontal-relative:text;margin-left:393.2pt;mso-position-horizontal:absolute;mso-position-vertical-relative:text;margin-top:4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8" behindDoc="0" locked="0" layoutInCell="1" allowOverlap="1">
                <wp:simplePos x="0" y="0"/>
                <wp:positionH relativeFrom="column">
                  <wp:posOffset>672465</wp:posOffset>
                </wp:positionH>
                <wp:positionV relativeFrom="paragraph">
                  <wp:posOffset>420370</wp:posOffset>
                </wp:positionV>
                <wp:extent cx="424180" cy="69850"/>
                <wp:effectExtent l="0" t="0" r="0" b="0"/>
                <wp:wrapNone/>
                <wp:docPr id="47" name=""/>
                <wp:cNvGraphicFramePr/>
                <a:graphic xmlns:a="http://schemas.openxmlformats.org/drawingml/2006/main">
                  <a:graphicData uri="http://schemas.microsoft.com/office/word/2010/wordprocessingShape">
                    <wps:wsp>
                      <wps:cNvPr id="0" name=""/>
                      <wps:cNvSpPr/>
                      <wps:spPr bwMode="auto">
                        <a:xfrm flipV="1">
                          <a:off x="0" y="0"/>
                          <a:ext cx="424180" cy="6985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6" o:spid="_x0000_s46" style="position:absolute;z-index:251658278;o:allowoverlap:true;o:allowincell:true;mso-position-horizontal-relative:text;margin-left:52.9pt;mso-position-horizontal:absolute;mso-position-vertical-relative:text;margin-top:33.1pt;mso-position-vertical:absolute;width:33.4pt;height:5.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6" behindDoc="0" locked="0" layoutInCell="1" allowOverlap="1">
                <wp:simplePos x="0" y="0"/>
                <wp:positionH relativeFrom="column">
                  <wp:posOffset>1694180</wp:posOffset>
                </wp:positionH>
                <wp:positionV relativeFrom="paragraph">
                  <wp:posOffset>250190</wp:posOffset>
                </wp:positionV>
                <wp:extent cx="908685" cy="140970"/>
                <wp:effectExtent l="0" t="0" r="0" b="0"/>
                <wp:wrapNone/>
                <wp:docPr id="4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7" o:spid="_x0000_s47" style="position:absolute;z-index:251658286;o:allowoverlap:true;o:allowincell:true;mso-position-horizontal-relative:text;margin-left:133.4pt;mso-position-horizontal:absolute;mso-position-vertical-relative:text;margin-top:19.7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8" behindDoc="0" locked="0" layoutInCell="1" allowOverlap="1">
                <wp:simplePos x="0" y="0"/>
                <wp:positionH relativeFrom="column">
                  <wp:posOffset>3710305</wp:posOffset>
                </wp:positionH>
                <wp:positionV relativeFrom="paragraph">
                  <wp:posOffset>250190</wp:posOffset>
                </wp:positionV>
                <wp:extent cx="908685" cy="140970"/>
                <wp:effectExtent l="0" t="0" r="0" b="0"/>
                <wp:wrapNone/>
                <wp:docPr id="4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8" o:spid="_x0000_s48" style="position:absolute;z-index:251658288;o:allowoverlap:true;o:allowincell:true;mso-position-horizontal-relative:text;margin-left:292.1pt;mso-position-horizontal:absolute;mso-position-vertical-relative:text;margin-top:19.7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9" behindDoc="0" locked="0" layoutInCell="1" allowOverlap="1">
                <wp:simplePos x="0" y="0"/>
                <wp:positionH relativeFrom="column">
                  <wp:posOffset>1039495</wp:posOffset>
                </wp:positionH>
                <wp:positionV relativeFrom="paragraph">
                  <wp:posOffset>452120</wp:posOffset>
                </wp:positionV>
                <wp:extent cx="908685" cy="140970"/>
                <wp:effectExtent l="0" t="0" r="0" b="0"/>
                <wp:wrapNone/>
                <wp:docPr id="5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9" o:spid="_x0000_s49" style="position:absolute;z-index:251658289;o:allowoverlap:true;o:allowincell:true;mso-position-horizontal-relative:text;margin-left:81.8pt;mso-position-horizontal:absolute;mso-position-vertical-relative:text;margin-top:35.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7" behindDoc="0" locked="0" layoutInCell="1" allowOverlap="1">
                <wp:simplePos x="0" y="0"/>
                <wp:positionH relativeFrom="column">
                  <wp:posOffset>2461260</wp:posOffset>
                </wp:positionH>
                <wp:positionV relativeFrom="paragraph">
                  <wp:posOffset>223520</wp:posOffset>
                </wp:positionV>
                <wp:extent cx="908685" cy="140970"/>
                <wp:effectExtent l="0" t="0" r="0" b="0"/>
                <wp:wrapNone/>
                <wp:docPr id="5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0" o:spid="_x0000_s50" style="position:absolute;z-index:251658287;o:allowoverlap:true;o:allowincell:true;mso-position-horizontal-relative:text;margin-left:193.8pt;mso-position-horizontal:absolute;mso-position-vertical-relative:text;margin-top:17.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85" behindDoc="0" locked="0" layoutInCell="1" allowOverlap="1">
                <wp:simplePos x="0" y="0"/>
                <wp:positionH relativeFrom="column">
                  <wp:posOffset>4279900</wp:posOffset>
                </wp:positionH>
                <wp:positionV relativeFrom="paragraph">
                  <wp:posOffset>6985</wp:posOffset>
                </wp:positionV>
                <wp:extent cx="908685" cy="140970"/>
                <wp:effectExtent l="0" t="0" r="0" b="0"/>
                <wp:wrapNone/>
                <wp:docPr id="5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1" o:spid="_x0000_s51" style="position:absolute;z-index:251658285;o:allowoverlap:true;o:allowincell:true;mso-position-horizontal-relative:text;margin-left:337.0pt;mso-position-horizontal:absolute;mso-position-vertical-relative:text;margin-top:0.5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8.</w:t>
      </w:r>
      <w:r>
        <w:rPr>
          <w:rFonts w:hint="eastAsia" w:ascii="方正魏碑_GBK" w:hAnsi="方正魏碑_GBK" w:eastAsia="方正魏碑_GBK" w:cs="方正魏碑_GBK"/>
          <w:sz w:val="24"/>
          <w:u w:val="single"/>
          <w:shd w:val="clear" w:color="auto" w:fill="ffffff"/>
        </w:rPr>
        <w:t xml:space="preserve">种植上部烤塑冠</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90" behindDoc="0" locked="0" layoutInCell="1" allowOverlap="1">
                <wp:simplePos x="0" y="0"/>
                <wp:positionH relativeFrom="column">
                  <wp:posOffset>4844415</wp:posOffset>
                </wp:positionH>
                <wp:positionV relativeFrom="paragraph">
                  <wp:posOffset>214630</wp:posOffset>
                </wp:positionV>
                <wp:extent cx="908685" cy="140970"/>
                <wp:effectExtent l="0" t="0" r="0" b="0"/>
                <wp:wrapNone/>
                <wp:docPr id="5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2" o:spid="_x0000_s52" style="position:absolute;z-index:251658290;o:allowoverlap:true;o:allowincell:true;mso-position-horizontal-relative:text;margin-left:381.4pt;mso-position-horizontal:absolute;mso-position-vertical-relative:text;margin-top:16.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posOffset>2399665</wp:posOffset>
                </wp:positionH>
                <wp:positionV relativeFrom="paragraph">
                  <wp:posOffset>412115</wp:posOffset>
                </wp:positionV>
                <wp:extent cx="602615" cy="116840"/>
                <wp:effectExtent l="0" t="0" r="0" b="0"/>
                <wp:wrapNone/>
                <wp:docPr id="54"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3" o:spid="_x0000_s53" style="position:absolute;z-index:251658248;o:allowoverlap:true;o:allowincell:true;mso-position-horizontal-relative:margin;margin-left:188.9pt;mso-position-horizontal:absolute;mso-position-vertical-relative:text;margin-top:32.4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93" behindDoc="0" locked="0" layoutInCell="1" allowOverlap="1">
                <wp:simplePos x="0" y="0"/>
                <wp:positionH relativeFrom="column">
                  <wp:posOffset>3947160</wp:posOffset>
                </wp:positionH>
                <wp:positionV relativeFrom="paragraph">
                  <wp:posOffset>226695</wp:posOffset>
                </wp:positionV>
                <wp:extent cx="908685" cy="140970"/>
                <wp:effectExtent l="0" t="0" r="0" b="0"/>
                <wp:wrapNone/>
                <wp:docPr id="5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4" o:spid="_x0000_s54" style="position:absolute;z-index:251658293;o:allowoverlap:true;o:allowincell:true;mso-position-horizontal-relative:text;margin-left:310.8pt;mso-position-horizontal:absolute;mso-position-vertical-relative:text;margin-top:17.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92" behindDoc="0" locked="0" layoutInCell="1" allowOverlap="1">
                <wp:simplePos x="0" y="0"/>
                <wp:positionH relativeFrom="column">
                  <wp:posOffset>2908935</wp:posOffset>
                </wp:positionH>
                <wp:positionV relativeFrom="paragraph">
                  <wp:posOffset>214630</wp:posOffset>
                </wp:positionV>
                <wp:extent cx="908685" cy="140970"/>
                <wp:effectExtent l="0" t="0" r="0" b="0"/>
                <wp:wrapNone/>
                <wp:docPr id="5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5" o:spid="_x0000_s55" style="position:absolute;z-index:251658292;o:allowoverlap:true;o:allowincell:true;mso-position-horizontal-relative:text;margin-left:229.0pt;mso-position-horizontal:absolute;mso-position-vertical-relative:text;margin-top:16.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94" behindDoc="0" locked="0" layoutInCell="1" allowOverlap="1">
                <wp:simplePos x="0" y="0"/>
                <wp:positionH relativeFrom="column">
                  <wp:posOffset>1423035</wp:posOffset>
                </wp:positionH>
                <wp:positionV relativeFrom="paragraph">
                  <wp:posOffset>412115</wp:posOffset>
                </wp:positionV>
                <wp:extent cx="908685" cy="140970"/>
                <wp:effectExtent l="0" t="0" r="0" b="0"/>
                <wp:wrapNone/>
                <wp:docPr id="5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6" o:spid="_x0000_s56" style="position:absolute;z-index:251658294;o:allowoverlap:true;o:allowincell:true;mso-position-horizontal-relative:text;margin-left:112.0pt;mso-position-horizontal:absolute;mso-position-vertical-relative:text;margin-top:32.4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9.</w:t>
      </w:r>
      <w:r>
        <w:rPr>
          <w:rFonts w:hint="eastAsia" w:ascii="方正魏碑_GBK" w:hAnsi="方正魏碑_GBK" w:eastAsia="方正魏碑_GBK" w:cs="方正魏碑_GBK"/>
          <w:sz w:val="24"/>
          <w:u w:val="single"/>
          <w:shd w:val="clear" w:color="auto" w:fill="ffffff"/>
        </w:rPr>
        <w:t xml:space="preserve">种植上部预成杆卡附着体</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95" behindDoc="0" locked="0" layoutInCell="1" allowOverlap="1">
                <wp:simplePos x="0" y="0"/>
                <wp:positionH relativeFrom="column">
                  <wp:posOffset>4618990</wp:posOffset>
                </wp:positionH>
                <wp:positionV relativeFrom="paragraph">
                  <wp:posOffset>264160</wp:posOffset>
                </wp:positionV>
                <wp:extent cx="908685" cy="140970"/>
                <wp:effectExtent l="0" t="0" r="0" b="0"/>
                <wp:wrapNone/>
                <wp:docPr id="5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7" o:spid="_x0000_s57" style="position:absolute;z-index:251658295;o:allowoverlap:true;o:allowincell:true;mso-position-horizontal-relative:text;margin-left:363.7pt;mso-position-horizontal:absolute;mso-position-vertical-relative:text;margin-top:20.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96" behindDoc="0" locked="0" layoutInCell="1" allowOverlap="1">
                <wp:simplePos x="0" y="0"/>
                <wp:positionH relativeFrom="column">
                  <wp:posOffset>5153660</wp:posOffset>
                </wp:positionH>
                <wp:positionV relativeFrom="paragraph">
                  <wp:posOffset>6985</wp:posOffset>
                </wp:positionV>
                <wp:extent cx="908685" cy="140970"/>
                <wp:effectExtent l="0" t="0" r="0" b="0"/>
                <wp:wrapNone/>
                <wp:docPr id="5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8" o:spid="_x0000_s58" style="position:absolute;z-index:251658296;o:allowoverlap:true;o:allowincell:true;mso-position-horizontal-relative:text;margin-left:405.8pt;mso-position-horizontal:absolute;mso-position-vertical-relative:text;margin-top:0.5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5" behindDoc="0" locked="0" layoutInCell="1" allowOverlap="1">
                <wp:simplePos x="0" y="0"/>
                <wp:positionH relativeFrom="column">
                  <wp:posOffset>2425065</wp:posOffset>
                </wp:positionH>
                <wp:positionV relativeFrom="paragraph">
                  <wp:posOffset>430530</wp:posOffset>
                </wp:positionV>
                <wp:extent cx="908685" cy="140970"/>
                <wp:effectExtent l="0" t="0" r="0" b="0"/>
                <wp:wrapNone/>
                <wp:docPr id="6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9" o:spid="_x0000_s59" style="position:absolute;z-index:251658405;o:allowoverlap:true;o:allowincell:true;mso-position-horizontal-relative:text;margin-left:190.9pt;mso-position-horizontal:absolute;mso-position-vertical-relative:text;margin-top:33.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3" behindDoc="0" locked="0" layoutInCell="1" allowOverlap="1">
                <wp:simplePos x="0" y="0"/>
                <wp:positionH relativeFrom="column">
                  <wp:posOffset>1039495</wp:posOffset>
                </wp:positionH>
                <wp:positionV relativeFrom="paragraph">
                  <wp:posOffset>440055</wp:posOffset>
                </wp:positionV>
                <wp:extent cx="908685" cy="140970"/>
                <wp:effectExtent l="0" t="0" r="0" b="0"/>
                <wp:wrapNone/>
                <wp:docPr id="6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0" o:spid="_x0000_s60" style="position:absolute;z-index:251658303;o:allowoverlap:true;o:allowincell:true;mso-position-horizontal-relative:text;margin-left:81.8pt;mso-position-horizontal:absolute;mso-position-vertical-relative:text;margin-top:34.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2" behindDoc="0" locked="0" layoutInCell="1" allowOverlap="1">
                <wp:simplePos x="0" y="0"/>
                <wp:positionH relativeFrom="column">
                  <wp:posOffset>3476625</wp:posOffset>
                </wp:positionH>
                <wp:positionV relativeFrom="paragraph">
                  <wp:posOffset>205740</wp:posOffset>
                </wp:positionV>
                <wp:extent cx="908685" cy="140970"/>
                <wp:effectExtent l="0" t="0" r="0" b="0"/>
                <wp:wrapNone/>
                <wp:docPr id="6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1" o:spid="_x0000_s61" style="position:absolute;z-index:251658302;o:allowoverlap:true;o:allowincell:true;mso-position-horizontal-relative:text;margin-left:273.8pt;mso-position-horizontal:absolute;mso-position-vertical-relative:text;margin-top:16.2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97" behindDoc="0" locked="0" layoutInCell="1" allowOverlap="1">
                <wp:simplePos x="0" y="0"/>
                <wp:positionH relativeFrom="column">
                  <wp:posOffset>2445385</wp:posOffset>
                </wp:positionH>
                <wp:positionV relativeFrom="paragraph">
                  <wp:posOffset>222885</wp:posOffset>
                </wp:positionV>
                <wp:extent cx="908685" cy="140970"/>
                <wp:effectExtent l="0" t="0" r="0" b="0"/>
                <wp:wrapNone/>
                <wp:docPr id="6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2" o:spid="_x0000_s62" style="position:absolute;z-index:251658297;o:allowoverlap:true;o:allowincell:true;mso-position-horizontal-relative:text;margin-left:192.5pt;mso-position-horizontal:absolute;mso-position-vertical-relative:text;margin-top:17.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10.</w:t>
      </w:r>
      <w:r>
        <w:rPr>
          <w:rFonts w:hint="eastAsia" w:ascii="方正魏碑_GBK" w:hAnsi="方正魏碑_GBK" w:eastAsia="方正魏碑_GBK" w:cs="方正魏碑_GBK"/>
          <w:sz w:val="24"/>
          <w:u w:val="single"/>
          <w:shd w:val="clear" w:color="auto" w:fill="ffffff"/>
        </w:rPr>
        <w:t xml:space="preserve">种植上部铸造杆卡附着体</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26" behindDoc="0" locked="0" layoutInCell="1" allowOverlap="1">
                <wp:simplePos x="0" y="0"/>
                <wp:positionH relativeFrom="column">
                  <wp:posOffset>4472305</wp:posOffset>
                </wp:positionH>
                <wp:positionV relativeFrom="paragraph">
                  <wp:posOffset>595630</wp:posOffset>
                </wp:positionV>
                <wp:extent cx="908685" cy="140970"/>
                <wp:effectExtent l="0" t="0" r="0" b="0"/>
                <wp:wrapNone/>
                <wp:docPr id="6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3" o:spid="_x0000_s63" style="position:absolute;z-index:251658326;o:allowoverlap:true;o:allowincell:true;mso-position-horizontal-relative:text;margin-left:352.1pt;mso-position-horizontal:absolute;mso-position-vertical-relative:text;margin-top:46.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98" behindDoc="0" locked="0" layoutInCell="1" allowOverlap="1">
                <wp:simplePos x="0" y="0"/>
                <wp:positionH relativeFrom="column">
                  <wp:posOffset>3684270</wp:posOffset>
                </wp:positionH>
                <wp:positionV relativeFrom="paragraph">
                  <wp:posOffset>204470</wp:posOffset>
                </wp:positionV>
                <wp:extent cx="908685" cy="140970"/>
                <wp:effectExtent l="0" t="0" r="0" b="0"/>
                <wp:wrapNone/>
                <wp:docPr id="6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4" o:spid="_x0000_s64" style="position:absolute;z-index:251658298;o:allowoverlap:true;o:allowincell:true;mso-position-horizontal-relative:text;margin-left:290.1pt;mso-position-horizontal:absolute;mso-position-vertical-relative:text;margin-top:16.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79" behindDoc="0" locked="0" layoutInCell="1" allowOverlap="1">
                <wp:simplePos x="0" y="0"/>
                <wp:positionH relativeFrom="column">
                  <wp:posOffset>31750</wp:posOffset>
                </wp:positionH>
                <wp:positionV relativeFrom="paragraph">
                  <wp:posOffset>431800</wp:posOffset>
                </wp:positionV>
                <wp:extent cx="424180" cy="69850"/>
                <wp:effectExtent l="0" t="0" r="0" b="0"/>
                <wp:wrapNone/>
                <wp:docPr id="66" name=""/>
                <wp:cNvGraphicFramePr/>
                <a:graphic xmlns:a="http://schemas.openxmlformats.org/drawingml/2006/main">
                  <a:graphicData uri="http://schemas.microsoft.com/office/word/2010/wordprocessingShape">
                    <wps:wsp>
                      <wps:cNvPr id="0" name=""/>
                      <wps:cNvSpPr/>
                      <wps:spPr bwMode="auto">
                        <a:xfrm flipV="1">
                          <a:off x="0" y="0"/>
                          <a:ext cx="424180" cy="6985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5" o:spid="_x0000_s65" style="position:absolute;z-index:251658279;o:allowoverlap:true;o:allowincell:true;mso-position-horizontal-relative:text;margin-left:2.5pt;mso-position-horizontal:absolute;mso-position-vertical-relative:text;margin-top:34.0pt;mso-position-vertical:absolute;width:33.4pt;height:5.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8" behindDoc="0" locked="0" layoutInCell="1" allowOverlap="1">
                <wp:simplePos x="0" y="0"/>
                <wp:positionH relativeFrom="column">
                  <wp:posOffset>738505</wp:posOffset>
                </wp:positionH>
                <wp:positionV relativeFrom="paragraph">
                  <wp:posOffset>431800</wp:posOffset>
                </wp:positionV>
                <wp:extent cx="908685" cy="140970"/>
                <wp:effectExtent l="0" t="0" r="0" b="0"/>
                <wp:wrapNone/>
                <wp:docPr id="6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6" o:spid="_x0000_s66" style="position:absolute;z-index:251658308;o:allowoverlap:true;o:allowincell:true;mso-position-horizontal-relative:text;margin-left:58.1pt;mso-position-horizontal:absolute;mso-position-vertical-relative:text;margin-top:34.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0" behindDoc="0" locked="0" layoutInCell="1" allowOverlap="1">
                <wp:simplePos x="0" y="0"/>
                <wp:positionH relativeFrom="column">
                  <wp:posOffset>1397000</wp:posOffset>
                </wp:positionH>
                <wp:positionV relativeFrom="paragraph">
                  <wp:posOffset>252730</wp:posOffset>
                </wp:positionV>
                <wp:extent cx="908685" cy="140970"/>
                <wp:effectExtent l="0" t="0" r="0" b="0"/>
                <wp:wrapNone/>
                <wp:docPr id="6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7" o:spid="_x0000_s67" style="position:absolute;z-index:251658300;o:allowoverlap:true;o:allowincell:true;mso-position-horizontal-relative:text;margin-left:110.0pt;mso-position-horizontal:absolute;mso-position-vertical-relative:text;margin-top:19.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299" behindDoc="0" locked="0" layoutInCell="1" allowOverlap="1">
                <wp:simplePos x="0" y="0"/>
                <wp:positionH relativeFrom="column">
                  <wp:posOffset>2165350</wp:posOffset>
                </wp:positionH>
                <wp:positionV relativeFrom="paragraph">
                  <wp:posOffset>222250</wp:posOffset>
                </wp:positionV>
                <wp:extent cx="908685" cy="140970"/>
                <wp:effectExtent l="0" t="0" r="0" b="0"/>
                <wp:wrapNone/>
                <wp:docPr id="6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8" o:spid="_x0000_s68" style="position:absolute;z-index:251658299;o:allowoverlap:true;o:allowincell:true;mso-position-horizontal-relative:text;margin-left:170.5pt;mso-position-horizontal:absolute;mso-position-vertical-relative:text;margin-top:17.5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1" behindDoc="0" locked="0" layoutInCell="1" allowOverlap="1">
                <wp:simplePos x="0" y="0"/>
                <wp:positionH relativeFrom="column">
                  <wp:posOffset>3983990</wp:posOffset>
                </wp:positionH>
                <wp:positionV relativeFrom="paragraph">
                  <wp:posOffset>14605</wp:posOffset>
                </wp:positionV>
                <wp:extent cx="908685" cy="140970"/>
                <wp:effectExtent l="0" t="0" r="0" b="0"/>
                <wp:wrapNone/>
                <wp:docPr id="7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9" o:spid="_x0000_s69" style="position:absolute;z-index:251658301;o:allowoverlap:true;o:allowincell:true;mso-position-horizontal-relative:text;margin-left:313.7pt;mso-position-horizontal:absolute;mso-position-vertical-relative:text;margin-top:1.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11.</w:t>
      </w:r>
      <w:r>
        <w:rPr>
          <w:rFonts w:hint="eastAsia" w:ascii="方正魏碑_GBK" w:hAnsi="方正魏碑_GBK" w:eastAsia="方正魏碑_GBK" w:cs="方正魏碑_GBK"/>
          <w:sz w:val="24"/>
          <w:u w:val="single"/>
          <w:shd w:val="clear" w:color="auto" w:fill="ffffff"/>
        </w:rPr>
        <w:t xml:space="preserve">牙龈瓷</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04" behindDoc="0" locked="0" layoutInCell="1" allowOverlap="1">
                <wp:simplePos x="0" y="0"/>
                <wp:positionH relativeFrom="column">
                  <wp:posOffset>1879600</wp:posOffset>
                </wp:positionH>
                <wp:positionV relativeFrom="paragraph">
                  <wp:posOffset>212725</wp:posOffset>
                </wp:positionV>
                <wp:extent cx="908685" cy="140970"/>
                <wp:effectExtent l="0" t="0" r="0" b="0"/>
                <wp:wrapNone/>
                <wp:docPr id="7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0" o:spid="_x0000_s70" style="position:absolute;z-index:251658304;o:allowoverlap:true;o:allowincell:true;mso-position-horizontal-relative:text;margin-left:148.0pt;mso-position-horizontal:absolute;mso-position-vertical-relative:text;margin-top:16.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0" behindDoc="0" locked="0" layoutInCell="1" allowOverlap="1">
                <wp:simplePos x="0" y="0"/>
                <wp:positionH relativeFrom="column">
                  <wp:posOffset>506730</wp:posOffset>
                </wp:positionH>
                <wp:positionV relativeFrom="paragraph">
                  <wp:posOffset>444500</wp:posOffset>
                </wp:positionV>
                <wp:extent cx="717550" cy="116840"/>
                <wp:effectExtent l="0" t="0" r="0" b="0"/>
                <wp:wrapNone/>
                <wp:docPr id="72" name=""/>
                <wp:cNvGraphicFramePr/>
                <a:graphic xmlns:a="http://schemas.openxmlformats.org/drawingml/2006/main">
                  <a:graphicData uri="http://schemas.microsoft.com/office/word/2010/wordprocessingShape">
                    <wps:wsp>
                      <wps:cNvPr id="0" name=""/>
                      <wps:cNvSpPr/>
                      <wps:spPr bwMode="auto">
                        <a:xfrm flipV="1">
                          <a:off x="0" y="0"/>
                          <a:ext cx="717550"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1" o:spid="_x0000_s71" style="position:absolute;z-index:251658320;o:allowoverlap:true;o:allowincell:true;mso-position-horizontal-relative:text;margin-left:39.9pt;mso-position-horizontal:absolute;mso-position-vertical-relative:text;margin-top:35.0pt;mso-position-vertical:absolute;width:56.5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4" behindDoc="0" locked="0" layoutInCell="1" allowOverlap="1">
                <wp:simplePos x="0" y="0"/>
                <wp:positionH relativeFrom="column">
                  <wp:posOffset>4844415</wp:posOffset>
                </wp:positionH>
                <wp:positionV relativeFrom="paragraph">
                  <wp:posOffset>229235</wp:posOffset>
                </wp:positionV>
                <wp:extent cx="908685" cy="140970"/>
                <wp:effectExtent l="0" t="0" r="0" b="0"/>
                <wp:wrapNone/>
                <wp:docPr id="7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2" o:spid="_x0000_s72" style="position:absolute;z-index:251658404;o:allowoverlap:true;o:allowincell:true;mso-position-horizontal-relative:text;margin-left:381.4pt;mso-position-horizontal:absolute;mso-position-vertical-relative:text;margin-top:18.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7" behindDoc="0" locked="0" layoutInCell="1" allowOverlap="1">
                <wp:simplePos x="0" y="0"/>
                <wp:positionH relativeFrom="column">
                  <wp:posOffset>3947160</wp:posOffset>
                </wp:positionH>
                <wp:positionV relativeFrom="paragraph">
                  <wp:posOffset>212725</wp:posOffset>
                </wp:positionV>
                <wp:extent cx="908685" cy="140970"/>
                <wp:effectExtent l="0" t="0" r="0" b="0"/>
                <wp:wrapNone/>
                <wp:docPr id="7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3" o:spid="_x0000_s73" style="position:absolute;z-index:251658307;o:allowoverlap:true;o:allowincell:true;mso-position-horizontal-relative:text;margin-left:310.8pt;mso-position-horizontal:absolute;mso-position-vertical-relative:text;margin-top:16.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6" behindDoc="0" locked="0" layoutInCell="1" allowOverlap="1">
                <wp:simplePos x="0" y="0"/>
                <wp:positionH relativeFrom="column">
                  <wp:posOffset>2873375</wp:posOffset>
                </wp:positionH>
                <wp:positionV relativeFrom="paragraph">
                  <wp:posOffset>212725</wp:posOffset>
                </wp:positionV>
                <wp:extent cx="908685" cy="140970"/>
                <wp:effectExtent l="0" t="0" r="0" b="0"/>
                <wp:wrapNone/>
                <wp:docPr id="7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4" o:spid="_x0000_s74" style="position:absolute;z-index:251658306;o:allowoverlap:true;o:allowincell:true;mso-position-horizontal-relative:text;margin-left:226.2pt;mso-position-horizontal:absolute;mso-position-vertical-relative:text;margin-top:16.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9" behindDoc="0" locked="0" layoutInCell="1" allowOverlap="1">
                <wp:simplePos x="0" y="0"/>
                <wp:positionH relativeFrom="column">
                  <wp:posOffset>1468755</wp:posOffset>
                </wp:positionH>
                <wp:positionV relativeFrom="paragraph">
                  <wp:posOffset>420370</wp:posOffset>
                </wp:positionV>
                <wp:extent cx="908685" cy="140970"/>
                <wp:effectExtent l="0" t="0" r="0" b="0"/>
                <wp:wrapNone/>
                <wp:docPr id="7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5" o:spid="_x0000_s75" style="position:absolute;z-index:251658309;o:allowoverlap:true;o:allowincell:true;mso-position-horizontal-relative:text;margin-left:115.6pt;mso-position-horizontal:absolute;mso-position-vertical-relative:text;margin-top:33.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1</w:t>
      </w:r>
      <w:r>
        <w:rPr>
          <w:rFonts w:ascii="方正魏碑_GBK" w:hAnsi="方正魏碑_GBK" w:eastAsia="方正魏碑_GBK" w:cs="方正魏碑_GBK"/>
          <w:sz w:val="24"/>
          <w:shd w:val="clear" w:color="auto" w:fill="ffffff"/>
        </w:rPr>
        <w:t xml:space="preserve">2</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夜磨牙颌垫</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10" behindDoc="0" locked="0" layoutInCell="1" allowOverlap="1">
                <wp:simplePos x="0" y="0"/>
                <wp:positionH relativeFrom="column">
                  <wp:posOffset>4570095</wp:posOffset>
                </wp:positionH>
                <wp:positionV relativeFrom="paragraph">
                  <wp:posOffset>33020</wp:posOffset>
                </wp:positionV>
                <wp:extent cx="908685" cy="140970"/>
                <wp:effectExtent l="0" t="0" r="0" b="0"/>
                <wp:wrapNone/>
                <wp:docPr id="7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6" o:spid="_x0000_s76" style="position:absolute;z-index:251658310;o:allowoverlap:true;o:allowincell:true;mso-position-horizontal-relative:text;margin-left:359.8pt;mso-position-horizontal:absolute;mso-position-vertical-relative:text;margin-top:2.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13" behindDoc="0" locked="0" layoutInCell="1" allowOverlap="1">
                <wp:simplePos x="0" y="0"/>
                <wp:positionH relativeFrom="column">
                  <wp:posOffset>4211320</wp:posOffset>
                </wp:positionH>
                <wp:positionV relativeFrom="paragraph">
                  <wp:posOffset>244475</wp:posOffset>
                </wp:positionV>
                <wp:extent cx="908685" cy="140970"/>
                <wp:effectExtent l="0" t="0" r="0" b="0"/>
                <wp:wrapNone/>
                <wp:docPr id="7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7" o:spid="_x0000_s77" style="position:absolute;z-index:251658313;o:allowoverlap:true;o:allowincell:true;mso-position-horizontal-relative:text;margin-left:331.6pt;mso-position-horizontal:absolute;mso-position-vertical-relative:text;margin-top:19.2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12" behindDoc="0" locked="0" layoutInCell="1" allowOverlap="1">
                <wp:simplePos x="0" y="0"/>
                <wp:positionH relativeFrom="column">
                  <wp:posOffset>3209290</wp:posOffset>
                </wp:positionH>
                <wp:positionV relativeFrom="paragraph">
                  <wp:posOffset>234950</wp:posOffset>
                </wp:positionV>
                <wp:extent cx="908685" cy="140970"/>
                <wp:effectExtent l="0" t="0" r="0" b="0"/>
                <wp:wrapNone/>
                <wp:docPr id="7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8" o:spid="_x0000_s78" style="position:absolute;z-index:251658312;o:allowoverlap:true;o:allowincell:true;mso-position-horizontal-relative:text;margin-left:252.7pt;mso-position-horizontal:absolute;mso-position-vertical-relative:text;margin-top:18.5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11" behindDoc="0" locked="0" layoutInCell="1" allowOverlap="1">
                <wp:simplePos x="0" y="0"/>
                <wp:positionH relativeFrom="column">
                  <wp:posOffset>2107565</wp:posOffset>
                </wp:positionH>
                <wp:positionV relativeFrom="paragraph">
                  <wp:posOffset>234950</wp:posOffset>
                </wp:positionV>
                <wp:extent cx="908685" cy="140970"/>
                <wp:effectExtent l="0" t="0" r="0" b="0"/>
                <wp:wrapNone/>
                <wp:docPr id="8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9" o:spid="_x0000_s79" style="position:absolute;z-index:251658311;o:allowoverlap:true;o:allowincell:true;mso-position-horizontal-relative:text;margin-left:165.9pt;mso-position-horizontal:absolute;mso-position-vertical-relative:text;margin-top:18.5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1</w:t>
      </w:r>
      <w:r>
        <w:rPr>
          <w:rFonts w:ascii="方正魏碑_GBK" w:hAnsi="方正魏碑_GBK" w:eastAsia="方正魏碑_GBK" w:cs="方正魏碑_GBK"/>
          <w:sz w:val="24"/>
          <w:shd w:val="clear" w:color="auto" w:fill="ffffff"/>
        </w:rPr>
        <w:t xml:space="preserve">3</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种植简易导板</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w:t>
      </w:r>
      <w:r>
        <mc:AlternateContent>
          <mc:Choice Requires="wpg">
            <w:drawing>
              <wp:anchor xmlns:wp="http://schemas.openxmlformats.org/drawingml/2006/wordprocessingDrawing" xmlns:wp14="http://schemas.microsoft.com/office/word/2010/wordprocessingDrawing" distT="0" distB="0" distL="114300" distR="114300" simplePos="0" relativeHeight="251658317" behindDoc="0" locked="0" layoutInCell="1" allowOverlap="1">
                <wp:simplePos x="0" y="0"/>
                <wp:positionH relativeFrom="column">
                  <wp:posOffset>1645920</wp:posOffset>
                </wp:positionH>
                <wp:positionV relativeFrom="paragraph">
                  <wp:posOffset>41910</wp:posOffset>
                </wp:positionV>
                <wp:extent cx="908685" cy="140970"/>
                <wp:effectExtent l="0" t="0" r="0" b="0"/>
                <wp:wrapNone/>
                <wp:docPr id="8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0" o:spid="_x0000_s80" style="position:absolute;z-index:251658317;o:allowoverlap:true;o:allowincell:true;mso-position-horizontal-relative:text;margin-left:129.6pt;mso-position-horizontal:absolute;mso-position-vertical-relative:text;margin-top:3.3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14" behindDoc="0" locked="0" layoutInCell="1" allowOverlap="1">
                <wp:simplePos x="0" y="0"/>
                <wp:positionH relativeFrom="column">
                  <wp:posOffset>323215</wp:posOffset>
                </wp:positionH>
                <wp:positionV relativeFrom="paragraph">
                  <wp:posOffset>52070</wp:posOffset>
                </wp:positionV>
                <wp:extent cx="908685" cy="140970"/>
                <wp:effectExtent l="0" t="0" r="0" b="0"/>
                <wp:wrapNone/>
                <wp:docPr id="8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1" o:spid="_x0000_s81" style="position:absolute;z-index:251658314;o:allowoverlap:true;o:allowincell:true;mso-position-horizontal-relative:text;margin-left:25.4pt;mso-position-horizontal:absolute;mso-position-vertical-relative:text;margin-top:4.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16" behindDoc="0" locked="0" layoutInCell="1" allowOverlap="1">
                <wp:simplePos x="0" y="0"/>
                <wp:positionH relativeFrom="column">
                  <wp:posOffset>505460</wp:posOffset>
                </wp:positionH>
                <wp:positionV relativeFrom="paragraph">
                  <wp:posOffset>402590</wp:posOffset>
                </wp:positionV>
                <wp:extent cx="908685" cy="140970"/>
                <wp:effectExtent l="0" t="0" r="0" b="0"/>
                <wp:wrapNone/>
                <wp:docPr id="8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2" o:spid="_x0000_s82" style="position:absolute;z-index:251658316;o:allowoverlap:true;o:allowincell:true;mso-position-horizontal-relative:text;margin-left:39.8pt;mso-position-horizontal:absolute;mso-position-vertical-relative:text;margin-top:31.7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19" behindDoc="0" locked="0" layoutInCell="1" allowOverlap="1">
                <wp:simplePos x="0" y="0"/>
                <wp:positionH relativeFrom="column">
                  <wp:posOffset>4198620</wp:posOffset>
                </wp:positionH>
                <wp:positionV relativeFrom="paragraph">
                  <wp:posOffset>213995</wp:posOffset>
                </wp:positionV>
                <wp:extent cx="908685" cy="140970"/>
                <wp:effectExtent l="0" t="0" r="0" b="0"/>
                <wp:wrapNone/>
                <wp:docPr id="8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3" o:spid="_x0000_s83" style="position:absolute;z-index:251658319;o:allowoverlap:true;o:allowincell:true;mso-position-horizontal-relative:text;margin-left:330.6pt;mso-position-horizontal:absolute;mso-position-vertical-relative:text;margin-top:16.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15" behindDoc="0" locked="0" layoutInCell="1" allowOverlap="1">
                <wp:simplePos x="0" y="0"/>
                <wp:positionH relativeFrom="column">
                  <wp:posOffset>4544060</wp:posOffset>
                </wp:positionH>
                <wp:positionV relativeFrom="paragraph">
                  <wp:posOffset>6985</wp:posOffset>
                </wp:positionV>
                <wp:extent cx="908685" cy="140970"/>
                <wp:effectExtent l="0" t="0" r="0" b="0"/>
                <wp:wrapNone/>
                <wp:docPr id="8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4" o:spid="_x0000_s84" style="position:absolute;z-index:251658315;o:allowoverlap:true;o:allowincell:true;mso-position-horizontal-relative:text;margin-left:357.8pt;mso-position-horizontal:absolute;mso-position-vertical-relative:text;margin-top:0.5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18" behindDoc="0" locked="0" layoutInCell="1" allowOverlap="1">
                <wp:simplePos x="0" y="0"/>
                <wp:positionH relativeFrom="column">
                  <wp:posOffset>1570355</wp:posOffset>
                </wp:positionH>
                <wp:positionV relativeFrom="paragraph">
                  <wp:posOffset>441325</wp:posOffset>
                </wp:positionV>
                <wp:extent cx="908685" cy="140970"/>
                <wp:effectExtent l="0" t="0" r="0" b="0"/>
                <wp:wrapNone/>
                <wp:docPr id="8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5" o:spid="_x0000_s85" style="position:absolute;z-index:251658318;o:allowoverlap:true;o:allowincell:true;mso-position-horizontal-relative:text;margin-left:123.6pt;mso-position-horizontal:absolute;mso-position-vertical-relative:text;margin-top:34.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9" behindDoc="0" locked="0" layoutInCell="1" allowOverlap="1">
                <wp:simplePos x="0" y="0"/>
                <wp:positionH relativeFrom="column">
                  <wp:posOffset>3387725</wp:posOffset>
                </wp:positionH>
                <wp:positionV relativeFrom="paragraph">
                  <wp:posOffset>223520</wp:posOffset>
                </wp:positionV>
                <wp:extent cx="758190" cy="118110"/>
                <wp:effectExtent l="0" t="0" r="0" b="0"/>
                <wp:wrapNone/>
                <wp:docPr id="87" name=""/>
                <wp:cNvGraphicFramePr/>
                <a:graphic xmlns:a="http://schemas.openxmlformats.org/drawingml/2006/main">
                  <a:graphicData uri="http://schemas.microsoft.com/office/word/2010/wordprocessingShape">
                    <wps:wsp>
                      <wps:cNvPr id="0" name=""/>
                      <wps:cNvSpPr/>
                      <wps:spPr bwMode="auto">
                        <a:xfrm flipV="1">
                          <a:off x="0" y="0"/>
                          <a:ext cx="758190" cy="1181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6" o:spid="_x0000_s86" style="position:absolute;z-index:251658409;o:allowoverlap:true;o:allowincell:true;mso-position-horizontal-relative:text;margin-left:266.8pt;mso-position-horizontal:absolute;mso-position-vertical-relative:text;margin-top:17.6pt;mso-position-vertical:absolute;width:59.7pt;height:9.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1</w:t>
      </w:r>
      <w:r>
        <w:rPr>
          <w:rFonts w:ascii="方正魏碑_GBK" w:hAnsi="方正魏碑_GBK" w:eastAsia="方正魏碑_GBK" w:cs="方正魏碑_GBK"/>
          <w:sz w:val="24"/>
          <w:shd w:val="clear" w:color="auto" w:fill="ffffff"/>
        </w:rPr>
        <w:t xml:space="preserve">4</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种植放射导板</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22" behindDoc="0" locked="0" layoutInCell="1" allowOverlap="1">
                <wp:simplePos x="0" y="0"/>
                <wp:positionH relativeFrom="column">
                  <wp:posOffset>5087620</wp:posOffset>
                </wp:positionH>
                <wp:positionV relativeFrom="paragraph">
                  <wp:posOffset>295910</wp:posOffset>
                </wp:positionV>
                <wp:extent cx="908685" cy="140970"/>
                <wp:effectExtent l="0" t="0" r="0" b="0"/>
                <wp:wrapNone/>
                <wp:docPr id="8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7" o:spid="_x0000_s87" style="position:absolute;z-index:251658322;o:allowoverlap:true;o:allowincell:true;mso-position-horizontal-relative:text;margin-left:400.6pt;mso-position-horizontal:absolute;mso-position-vertical-relative:text;margin-top:23.3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1" behindDoc="0" locked="0" layoutInCell="1" allowOverlap="1">
                <wp:simplePos x="0" y="0"/>
                <wp:positionH relativeFrom="column">
                  <wp:posOffset>635</wp:posOffset>
                </wp:positionH>
                <wp:positionV relativeFrom="paragraph">
                  <wp:posOffset>187960</wp:posOffset>
                </wp:positionV>
                <wp:extent cx="908685" cy="140970"/>
                <wp:effectExtent l="0" t="0" r="0" b="0"/>
                <wp:wrapNone/>
                <wp:docPr id="8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8" o:spid="_x0000_s88" style="position:absolute;z-index:251658321;o:allowoverlap:true;o:allowincell:true;mso-position-horizontal-relative:text;margin-left:0.0pt;mso-position-horizontal:absolute;mso-position-vertical-relative:text;margin-top:14.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4" behindDoc="0" locked="0" layoutInCell="1" allowOverlap="1">
                <wp:simplePos x="0" y="0"/>
                <wp:positionH relativeFrom="column">
                  <wp:posOffset>3015615</wp:posOffset>
                </wp:positionH>
                <wp:positionV relativeFrom="paragraph">
                  <wp:posOffset>205105</wp:posOffset>
                </wp:positionV>
                <wp:extent cx="908685" cy="140970"/>
                <wp:effectExtent l="0" t="0" r="0" b="0"/>
                <wp:wrapNone/>
                <wp:docPr id="9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9" o:spid="_x0000_s89" style="position:absolute;z-index:251658324;o:allowoverlap:true;o:allowincell:true;mso-position-horizontal-relative:text;margin-left:237.4pt;mso-position-horizontal:absolute;mso-position-vertical-relative:text;margin-top:16.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3" behindDoc="0" locked="0" layoutInCell="1" allowOverlap="1">
                <wp:simplePos x="0" y="0"/>
                <wp:positionH relativeFrom="column">
                  <wp:posOffset>4091305</wp:posOffset>
                </wp:positionH>
                <wp:positionV relativeFrom="paragraph">
                  <wp:posOffset>221615</wp:posOffset>
                </wp:positionV>
                <wp:extent cx="908685" cy="140970"/>
                <wp:effectExtent l="0" t="0" r="0" b="0"/>
                <wp:wrapNone/>
                <wp:docPr id="9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0" o:spid="_x0000_s90" style="position:absolute;z-index:251658323;o:allowoverlap:true;o:allowincell:true;mso-position-horizontal-relative:text;margin-left:322.1pt;mso-position-horizontal:absolute;mso-position-vertical-relative:text;margin-top:17.4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05" behindDoc="0" locked="0" layoutInCell="1" allowOverlap="1">
                <wp:simplePos x="0" y="0"/>
                <wp:positionH relativeFrom="column">
                  <wp:posOffset>2765425</wp:posOffset>
                </wp:positionH>
                <wp:positionV relativeFrom="paragraph">
                  <wp:posOffset>436880</wp:posOffset>
                </wp:positionV>
                <wp:extent cx="908685" cy="140970"/>
                <wp:effectExtent l="0" t="0" r="0" b="0"/>
                <wp:wrapNone/>
                <wp:docPr id="9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1" o:spid="_x0000_s91" style="position:absolute;z-index:251658305;o:allowoverlap:true;o:allowincell:true;mso-position-horizontal-relative:text;margin-left:217.8pt;mso-position-horizontal:absolute;mso-position-vertical-relative:text;margin-top:34.4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5" behindDoc="0" locked="0" layoutInCell="1" allowOverlap="1">
                <wp:simplePos x="0" y="0"/>
                <wp:positionH relativeFrom="column">
                  <wp:posOffset>1645920</wp:posOffset>
                </wp:positionH>
                <wp:positionV relativeFrom="paragraph">
                  <wp:posOffset>436880</wp:posOffset>
                </wp:positionV>
                <wp:extent cx="758190" cy="118110"/>
                <wp:effectExtent l="0" t="0" r="0" b="0"/>
                <wp:wrapNone/>
                <wp:docPr id="93" name=""/>
                <wp:cNvGraphicFramePr/>
                <a:graphic xmlns:a="http://schemas.openxmlformats.org/drawingml/2006/main">
                  <a:graphicData uri="http://schemas.microsoft.com/office/word/2010/wordprocessingShape">
                    <wps:wsp>
                      <wps:cNvPr id="0" name=""/>
                      <wps:cNvSpPr/>
                      <wps:spPr bwMode="auto">
                        <a:xfrm flipV="1">
                          <a:off x="0" y="0"/>
                          <a:ext cx="758190" cy="1181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2" o:spid="_x0000_s92" style="position:absolute;z-index:251658325;o:allowoverlap:true;o:allowincell:true;mso-position-horizontal-relative:text;margin-left:129.6pt;mso-position-horizontal:absolute;mso-position-vertical-relative:text;margin-top:34.4pt;mso-position-vertical:absolute;width:59.7pt;height:9.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1</w:t>
      </w:r>
      <w:r>
        <w:rPr>
          <w:rFonts w:ascii="方正魏碑_GBK" w:hAnsi="方正魏碑_GBK" w:eastAsia="方正魏碑_GBK" w:cs="方正魏碑_GBK"/>
          <w:sz w:val="24"/>
          <w:shd w:val="clear" w:color="auto" w:fill="ffffff"/>
        </w:rPr>
        <w:t xml:space="preserve">5</w:t>
      </w:r>
      <w:r>
        <w:rPr>
          <w:rFonts w:hint="eastAsia" w:ascii="方正魏碑_GBK" w:hAnsi="方正魏碑_GBK" w:eastAsia="方正魏碑_GBK" w:cs="方正魏碑_GBK"/>
          <w:sz w:val="24"/>
          <w:shd w:val="clear" w:color="auto" w:fill="ffffff"/>
        </w:rPr>
        <w:t xml:space="preserve">.种植数字化导板 （1-2 个洞），生产厂为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（产品名称1）</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31" behindDoc="0" locked="0" layoutInCell="1" allowOverlap="1">
                <wp:simplePos x="0" y="0"/>
                <wp:positionH relativeFrom="column">
                  <wp:posOffset>3300730</wp:posOffset>
                </wp:positionH>
                <wp:positionV relativeFrom="paragraph">
                  <wp:posOffset>234950</wp:posOffset>
                </wp:positionV>
                <wp:extent cx="908685" cy="140970"/>
                <wp:effectExtent l="0" t="0" r="0" b="0"/>
                <wp:wrapNone/>
                <wp:docPr id="9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3" o:spid="_x0000_s93" style="position:absolute;z-index:251658331;o:allowoverlap:true;o:allowincell:true;mso-position-horizontal-relative:text;margin-left:259.9pt;mso-position-horizontal:absolute;mso-position-vertical-relative:text;margin-top:18.5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9" behindDoc="0" locked="0" layoutInCell="1" allowOverlap="1">
                <wp:simplePos x="0" y="0"/>
                <wp:positionH relativeFrom="column">
                  <wp:posOffset>2790825</wp:posOffset>
                </wp:positionH>
                <wp:positionV relativeFrom="paragraph">
                  <wp:posOffset>429895</wp:posOffset>
                </wp:positionV>
                <wp:extent cx="908685" cy="140970"/>
                <wp:effectExtent l="0" t="0" r="0" b="0"/>
                <wp:wrapNone/>
                <wp:docPr id="9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4" o:spid="_x0000_s94" style="position:absolute;z-index:251658329;o:allowoverlap:true;o:allowincell:true;mso-position-horizontal-relative:text;margin-left:219.8pt;mso-position-horizontal:absolute;mso-position-vertical-relative:text;margin-top:33.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8" behindDoc="0" locked="0" layoutInCell="1" allowOverlap="1">
                <wp:simplePos x="0" y="0"/>
                <wp:positionH relativeFrom="column">
                  <wp:posOffset>109220</wp:posOffset>
                </wp:positionH>
                <wp:positionV relativeFrom="paragraph">
                  <wp:posOffset>198120</wp:posOffset>
                </wp:positionV>
                <wp:extent cx="908685" cy="140970"/>
                <wp:effectExtent l="0" t="0" r="0" b="0"/>
                <wp:wrapNone/>
                <wp:docPr id="9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5" o:spid="_x0000_s95" style="position:absolute;z-index:251658328;o:allowoverlap:true;o:allowincell:true;mso-position-horizontal-relative:text;margin-left:8.6pt;mso-position-horizontal:absolute;mso-position-vertical-relative:text;margin-top:15.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30" behindDoc="0" locked="0" layoutInCell="1" allowOverlap="1">
                <wp:simplePos x="0" y="0"/>
                <wp:positionH relativeFrom="column">
                  <wp:posOffset>1898015</wp:posOffset>
                </wp:positionH>
                <wp:positionV relativeFrom="paragraph">
                  <wp:posOffset>429895</wp:posOffset>
                </wp:positionV>
                <wp:extent cx="908685" cy="140970"/>
                <wp:effectExtent l="0" t="0" r="0" b="0"/>
                <wp:wrapNone/>
                <wp:docPr id="9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6" o:spid="_x0000_s96" style="position:absolute;z-index:251658330;o:allowoverlap:true;o:allowincell:true;mso-position-horizontal-relative:text;margin-left:149.4pt;mso-position-horizontal:absolute;mso-position-vertical-relative:text;margin-top:33.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8" behindDoc="0" locked="0" layoutInCell="1" allowOverlap="1">
                <wp:simplePos x="0" y="0"/>
                <wp:positionH relativeFrom="column">
                  <wp:posOffset>4590415</wp:posOffset>
                </wp:positionH>
                <wp:positionV relativeFrom="paragraph">
                  <wp:posOffset>234950</wp:posOffset>
                </wp:positionV>
                <wp:extent cx="758190" cy="118110"/>
                <wp:effectExtent l="0" t="0" r="0" b="0"/>
                <wp:wrapNone/>
                <wp:docPr id="98" name=""/>
                <wp:cNvGraphicFramePr/>
                <a:graphic xmlns:a="http://schemas.openxmlformats.org/drawingml/2006/main">
                  <a:graphicData uri="http://schemas.microsoft.com/office/word/2010/wordprocessingShape">
                    <wps:wsp>
                      <wps:cNvPr id="0" name=""/>
                      <wps:cNvSpPr/>
                      <wps:spPr bwMode="auto">
                        <a:xfrm flipV="1">
                          <a:off x="0" y="0"/>
                          <a:ext cx="758190" cy="1181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7" o:spid="_x0000_s97" style="position:absolute;z-index:251658408;o:allowoverlap:true;o:allowincell:true;mso-position-horizontal-relative:text;margin-left:361.4pt;mso-position-horizontal:absolute;mso-position-vertical-relative:text;margin-top:18.5pt;mso-position-vertical:absolute;width:59.7pt;height:9.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7" behindDoc="0" locked="0" layoutInCell="1" allowOverlap="1">
                <wp:simplePos x="0" y="0"/>
                <wp:positionH relativeFrom="column">
                  <wp:posOffset>40640</wp:posOffset>
                </wp:positionH>
                <wp:positionV relativeFrom="paragraph">
                  <wp:posOffset>452755</wp:posOffset>
                </wp:positionV>
                <wp:extent cx="758190" cy="118110"/>
                <wp:effectExtent l="0" t="0" r="0" b="0"/>
                <wp:wrapNone/>
                <wp:docPr id="99" name=""/>
                <wp:cNvGraphicFramePr/>
                <a:graphic xmlns:a="http://schemas.openxmlformats.org/drawingml/2006/main">
                  <a:graphicData uri="http://schemas.microsoft.com/office/word/2010/wordprocessingShape">
                    <wps:wsp>
                      <wps:cNvPr id="0" name=""/>
                      <wps:cNvSpPr/>
                      <wps:spPr bwMode="auto">
                        <a:xfrm flipV="1">
                          <a:off x="0" y="0"/>
                          <a:ext cx="758190" cy="1181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8" o:spid="_x0000_s98" style="position:absolute;z-index:251658407;o:allowoverlap:true;o:allowincell:true;mso-position-horizontal-relative:text;margin-left:3.2pt;mso-position-horizontal:absolute;mso-position-vertical-relative:text;margin-top:35.6pt;mso-position-vertical:absolute;width:59.7pt;height:9.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16.种植数字化导板 （3 个洞及以上），生产厂为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37" behindDoc="0" locked="0" layoutInCell="1" allowOverlap="1">
                <wp:simplePos x="0" y="0"/>
                <wp:positionH relativeFrom="column">
                  <wp:posOffset>4671060</wp:posOffset>
                </wp:positionH>
                <wp:positionV relativeFrom="paragraph">
                  <wp:posOffset>581660</wp:posOffset>
                </wp:positionV>
                <wp:extent cx="908685" cy="140970"/>
                <wp:effectExtent l="0" t="0" r="0" b="0"/>
                <wp:wrapNone/>
                <wp:docPr id="10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9" o:spid="_x0000_s99" style="position:absolute;z-index:251658337;o:allowoverlap:true;o:allowincell:true;mso-position-horizontal-relative:text;margin-left:367.8pt;mso-position-horizontal:absolute;mso-position-vertical-relative:text;margin-top:45.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32" behindDoc="0" locked="0" layoutInCell="1" allowOverlap="1">
                <wp:simplePos x="0" y="0"/>
                <wp:positionH relativeFrom="column">
                  <wp:posOffset>4646930</wp:posOffset>
                </wp:positionH>
                <wp:positionV relativeFrom="paragraph">
                  <wp:posOffset>-634</wp:posOffset>
                </wp:positionV>
                <wp:extent cx="908685" cy="140970"/>
                <wp:effectExtent l="0" t="0" r="0" b="0"/>
                <wp:wrapNone/>
                <wp:docPr id="10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0" o:spid="_x0000_s100" style="position:absolute;z-index:251658332;o:allowoverlap:true;o:allowincell:true;mso-position-horizontal-relative:text;margin-left:365.9pt;mso-position-horizontal:absolute;mso-position-vertical-relative:text;margin-top:-0.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34" behindDoc="0" locked="0" layoutInCell="1" allowOverlap="1">
                <wp:simplePos x="0" y="0"/>
                <wp:positionH relativeFrom="column">
                  <wp:posOffset>3194685</wp:posOffset>
                </wp:positionH>
                <wp:positionV relativeFrom="paragraph">
                  <wp:posOffset>265430</wp:posOffset>
                </wp:positionV>
                <wp:extent cx="908685" cy="140970"/>
                <wp:effectExtent l="0" t="0" r="0" b="0"/>
                <wp:wrapNone/>
                <wp:docPr id="10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1" o:spid="_x0000_s101" style="position:absolute;z-index:251658334;o:allowoverlap:true;o:allowincell:true;mso-position-horizontal-relative:text;margin-left:251.5pt;mso-position-horizontal:absolute;mso-position-vertical-relative:text;margin-top:20.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33" behindDoc="0" locked="0" layoutInCell="1" allowOverlap="1">
                <wp:simplePos x="0" y="0"/>
                <wp:positionH relativeFrom="column">
                  <wp:posOffset>560705</wp:posOffset>
                </wp:positionH>
                <wp:positionV relativeFrom="paragraph">
                  <wp:posOffset>392430</wp:posOffset>
                </wp:positionV>
                <wp:extent cx="908685" cy="140970"/>
                <wp:effectExtent l="0" t="0" r="0" b="0"/>
                <wp:wrapNone/>
                <wp:docPr id="10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2" o:spid="_x0000_s102" style="position:absolute;z-index:251658333;o:allowoverlap:true;o:allowincell:true;mso-position-horizontal-relative:text;margin-left:44.1pt;mso-position-horizontal:absolute;mso-position-vertical-relative:text;margin-top:30.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27" behindDoc="0" locked="0" layoutInCell="1" allowOverlap="1">
                <wp:simplePos x="0" y="0"/>
                <wp:positionH relativeFrom="column">
                  <wp:posOffset>1590675</wp:posOffset>
                </wp:positionH>
                <wp:positionV relativeFrom="paragraph">
                  <wp:posOffset>430530</wp:posOffset>
                </wp:positionV>
                <wp:extent cx="908685" cy="140970"/>
                <wp:effectExtent l="0" t="0" r="0" b="0"/>
                <wp:wrapNone/>
                <wp:docPr id="10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3" o:spid="_x0000_s103" style="position:absolute;z-index:251658327;o:allowoverlap:true;o:allowincell:true;mso-position-horizontal-relative:text;margin-left:125.2pt;mso-position-horizontal:absolute;mso-position-vertical-relative:text;margin-top:33.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35" behindDoc="0" locked="0" layoutInCell="1" allowOverlap="1">
                <wp:simplePos x="0" y="0"/>
                <wp:positionH relativeFrom="column">
                  <wp:posOffset>2420620</wp:posOffset>
                </wp:positionH>
                <wp:positionV relativeFrom="paragraph">
                  <wp:posOffset>140335</wp:posOffset>
                </wp:positionV>
                <wp:extent cx="908685" cy="140970"/>
                <wp:effectExtent l="0" t="0" r="0" b="0"/>
                <wp:wrapNone/>
                <wp:docPr id="10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4" o:spid="_x0000_s104" style="position:absolute;z-index:251658335;o:allowoverlap:true;o:allowincell:true;mso-position-horizontal-relative:text;margin-left:190.6pt;mso-position-horizontal:absolute;mso-position-vertical-relative:text;margin-top:11.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36" behindDoc="0" locked="0" layoutInCell="1" allowOverlap="1">
                <wp:simplePos x="0" y="0"/>
                <wp:positionH relativeFrom="column">
                  <wp:posOffset>4356735</wp:posOffset>
                </wp:positionH>
                <wp:positionV relativeFrom="paragraph">
                  <wp:posOffset>251460</wp:posOffset>
                </wp:positionV>
                <wp:extent cx="908685" cy="140970"/>
                <wp:effectExtent l="0" t="0" r="0" b="0"/>
                <wp:wrapNone/>
                <wp:docPr id="10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5" o:spid="_x0000_s105" style="position:absolute;z-index:251658336;o:allowoverlap:true;o:allowincell:true;mso-position-horizontal-relative:text;margin-left:343.1pt;mso-position-horizontal:absolute;mso-position-vertical-relative:text;margin-top:19.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17.种植上部临时冠，生产厂为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shd w:val="clear" w:color="auto" w:fill="ffffff"/>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41" behindDoc="0" locked="0" layoutInCell="1" allowOverlap="1">
                <wp:simplePos x="0" y="0"/>
                <wp:positionH relativeFrom="column">
                  <wp:posOffset>588645</wp:posOffset>
                </wp:positionH>
                <wp:positionV relativeFrom="paragraph">
                  <wp:posOffset>384175</wp:posOffset>
                </wp:positionV>
                <wp:extent cx="908685" cy="140970"/>
                <wp:effectExtent l="0" t="0" r="0" b="0"/>
                <wp:wrapNone/>
                <wp:docPr id="10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6" o:spid="_x0000_s106" style="position:absolute;z-index:251658341;o:allowoverlap:true;o:allowincell:true;mso-position-horizontal-relative:text;margin-left:46.3pt;mso-position-horizontal:absolute;mso-position-vertical-relative:text;margin-top:30.2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38" behindDoc="0" locked="0" layoutInCell="1" allowOverlap="1">
                <wp:simplePos x="0" y="0"/>
                <wp:positionH relativeFrom="column">
                  <wp:posOffset>2167890</wp:posOffset>
                </wp:positionH>
                <wp:positionV relativeFrom="paragraph">
                  <wp:posOffset>222885</wp:posOffset>
                </wp:positionV>
                <wp:extent cx="908685" cy="140970"/>
                <wp:effectExtent l="0" t="0" r="0" b="0"/>
                <wp:wrapNone/>
                <wp:docPr id="10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7" o:spid="_x0000_s107" style="position:absolute;z-index:251658338;o:allowoverlap:true;o:allowincell:true;mso-position-horizontal-relative:text;margin-left:170.7pt;mso-position-horizontal:absolute;mso-position-vertical-relative:text;margin-top:17.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39" behindDoc="0" locked="0" layoutInCell="1" allowOverlap="1">
                <wp:simplePos x="0" y="0"/>
                <wp:positionH relativeFrom="column">
                  <wp:posOffset>3128645</wp:posOffset>
                </wp:positionH>
                <wp:positionV relativeFrom="paragraph">
                  <wp:posOffset>232410</wp:posOffset>
                </wp:positionV>
                <wp:extent cx="908685" cy="140970"/>
                <wp:effectExtent l="0" t="0" r="0" b="0"/>
                <wp:wrapNone/>
                <wp:docPr id="10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8" o:spid="_x0000_s108" style="position:absolute;z-index:251658339;o:allowoverlap:true;o:allowincell:true;mso-position-horizontal-relative:text;margin-left:246.3pt;mso-position-horizontal:absolute;mso-position-vertical-relative:text;margin-top:18.3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40" behindDoc="0" locked="0" layoutInCell="1" allowOverlap="1">
                <wp:simplePos x="0" y="0"/>
                <wp:positionH relativeFrom="column">
                  <wp:posOffset>4273550</wp:posOffset>
                </wp:positionH>
                <wp:positionV relativeFrom="paragraph">
                  <wp:posOffset>270510</wp:posOffset>
                </wp:positionV>
                <wp:extent cx="908685" cy="140970"/>
                <wp:effectExtent l="0" t="0" r="0" b="0"/>
                <wp:wrapNone/>
                <wp:docPr id="11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9" o:spid="_x0000_s109" style="position:absolute;z-index:251658340;o:allowoverlap:true;o:allowincell:true;mso-position-horizontal-relative:text;margin-left:336.5pt;mso-position-horizontal:absolute;mso-position-vertical-relative:text;margin-top:21.3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18.种植上部树脂冠，生产厂为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shd w:val="clear" w:color="auto" w:fill="ffffff"/>
        </w:rPr>
      </w:r>
      <w:r/>
    </w:p>
    <w:p>
      <w:pPr>
        <w:pStyle w:val="1072"/>
        <w:ind w:firstLine="420"/>
        <w:spacing w:before="30" w:after="30" w:line="0" w:lineRule="atLeast"/>
        <w:rPr>
          <w:rFonts w:hint="eastAsia" w:ascii="方正魏碑_GBK" w:hAnsi="方正魏碑_GBK" w:eastAsia="方正魏碑_GBK" w:cs="方正魏碑_GBK"/>
          <w:sz w:val="24"/>
          <w:shd w:val="clear" w:color="auto" w:fill="ffffff"/>
        </w:rPr>
      </w:pPr>
      <w:r>
        <mc:AlternateContent>
          <mc:Choice Requires="wpg">
            <w:drawing>
              <wp:anchor xmlns:wp="http://schemas.openxmlformats.org/drawingml/2006/wordprocessingDrawing" xmlns:wp14="http://schemas.microsoft.com/office/word/2010/wordprocessingDrawing" distT="0" distB="0" distL="114300" distR="114300" simplePos="0" relativeHeight="251658410" behindDoc="0" locked="0" layoutInCell="1" allowOverlap="1">
                <wp:simplePos x="0" y="0"/>
                <wp:positionH relativeFrom="column">
                  <wp:posOffset>4506595</wp:posOffset>
                </wp:positionH>
                <wp:positionV relativeFrom="paragraph">
                  <wp:posOffset>255270</wp:posOffset>
                </wp:positionV>
                <wp:extent cx="758190" cy="118110"/>
                <wp:effectExtent l="0" t="0" r="0" b="0"/>
                <wp:wrapNone/>
                <wp:docPr id="111" name=""/>
                <wp:cNvGraphicFramePr/>
                <a:graphic xmlns:a="http://schemas.openxmlformats.org/drawingml/2006/main">
                  <a:graphicData uri="http://schemas.microsoft.com/office/word/2010/wordprocessingShape">
                    <wps:wsp>
                      <wps:cNvPr id="0" name=""/>
                      <wps:cNvSpPr/>
                      <wps:spPr bwMode="auto">
                        <a:xfrm flipV="1">
                          <a:off x="0" y="0"/>
                          <a:ext cx="758190" cy="1181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0" o:spid="_x0000_s110" style="position:absolute;z-index:251658410;o:allowoverlap:true;o:allowincell:true;mso-position-horizontal-relative:text;margin-left:354.8pt;mso-position-horizontal:absolute;mso-position-vertical-relative:text;margin-top:20.1pt;mso-position-vertical:absolute;width:59.7pt;height:9.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sz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417" behindDoc="0" locked="0" layoutInCell="1" allowOverlap="1">
                <wp:simplePos x="0" y="0"/>
                <wp:positionH relativeFrom="column">
                  <wp:posOffset>3154680</wp:posOffset>
                </wp:positionH>
                <wp:positionV relativeFrom="paragraph">
                  <wp:posOffset>232410</wp:posOffset>
                </wp:positionV>
                <wp:extent cx="908685" cy="140970"/>
                <wp:effectExtent l="0" t="0" r="0" b="0"/>
                <wp:wrapNone/>
                <wp:docPr id="11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1" o:spid="_x0000_s111" style="position:absolute;z-index:251658417;o:allowoverlap:true;o:allowincell:true;mso-position-horizontal-relative:text;margin-left:248.4pt;mso-position-horizontal:absolute;mso-position-vertical-relative:text;margin-top:18.3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16" behindDoc="0" locked="0" layoutInCell="1" allowOverlap="1">
                <wp:simplePos x="0" y="0"/>
                <wp:positionH relativeFrom="column">
                  <wp:posOffset>2124075</wp:posOffset>
                </wp:positionH>
                <wp:positionV relativeFrom="paragraph">
                  <wp:posOffset>194310</wp:posOffset>
                </wp:positionV>
                <wp:extent cx="908685" cy="140970"/>
                <wp:effectExtent l="0" t="0" r="0" b="0"/>
                <wp:wrapNone/>
                <wp:docPr id="1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2" o:spid="_x0000_s112" style="position:absolute;z-index:251658416;o:allowoverlap:true;o:allowincell:true;mso-position-horizontal-relative:text;margin-left:167.2pt;mso-position-horizontal:absolute;mso-position-vertical-relative:text;margin-top:15.3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18" behindDoc="0" locked="0" layoutInCell="1" allowOverlap="1">
                <wp:simplePos x="0" y="0"/>
                <wp:positionH relativeFrom="column">
                  <wp:posOffset>1511935</wp:posOffset>
                </wp:positionH>
                <wp:positionV relativeFrom="paragraph">
                  <wp:posOffset>431800</wp:posOffset>
                </wp:positionV>
                <wp:extent cx="908685" cy="140970"/>
                <wp:effectExtent l="0" t="0" r="0" b="0"/>
                <wp:wrapNone/>
                <wp:docPr id="11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3" o:spid="_x0000_s113" style="position:absolute;z-index:251658418;o:allowoverlap:true;o:allowincell:true;mso-position-horizontal-relative:text;margin-left:119.0pt;mso-position-horizontal:absolute;mso-position-vertical-relative:text;margin-top:34.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19" behindDoc="0" locked="0" layoutInCell="1" allowOverlap="1">
                <wp:simplePos x="0" y="0"/>
                <wp:positionH relativeFrom="column">
                  <wp:posOffset>572770</wp:posOffset>
                </wp:positionH>
                <wp:positionV relativeFrom="paragraph">
                  <wp:posOffset>407035</wp:posOffset>
                </wp:positionV>
                <wp:extent cx="758190" cy="118110"/>
                <wp:effectExtent l="0" t="0" r="0" b="0"/>
                <wp:wrapNone/>
                <wp:docPr id="115" name=""/>
                <wp:cNvGraphicFramePr/>
                <a:graphic xmlns:a="http://schemas.openxmlformats.org/drawingml/2006/main">
                  <a:graphicData uri="http://schemas.microsoft.com/office/word/2010/wordprocessingShape">
                    <wps:wsp>
                      <wps:cNvPr id="0" name=""/>
                      <wps:cNvSpPr/>
                      <wps:spPr bwMode="auto">
                        <a:xfrm flipV="1">
                          <a:off x="0" y="0"/>
                          <a:ext cx="758190" cy="1181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4" o:spid="_x0000_s114" style="position:absolute;z-index:251658419;o:allowoverlap:true;o:allowincell:true;mso-position-horizontal-relative:text;margin-left:45.1pt;mso-position-horizontal:absolute;mso-position-vertical-relative:text;margin-top:32.0pt;mso-position-vertical:absolute;width:59.7pt;height:9.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15" behindDoc="0" locked="0" layoutInCell="1" allowOverlap="1">
                <wp:simplePos x="0" y="0"/>
                <wp:positionH relativeFrom="column">
                  <wp:posOffset>4590415</wp:posOffset>
                </wp:positionH>
                <wp:positionV relativeFrom="paragraph">
                  <wp:posOffset>13335</wp:posOffset>
                </wp:positionV>
                <wp:extent cx="908685" cy="140970"/>
                <wp:effectExtent l="0" t="0" r="0" b="0"/>
                <wp:wrapNone/>
                <wp:docPr id="11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5" o:spid="_x0000_s115" style="position:absolute;z-index:251658415;o:allowoverlap:true;o:allowincell:true;mso-position-horizontal-relative:text;margin-left:361.4pt;mso-position-horizontal:absolute;mso-position-vertical-relative:text;margin-top:1.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1</w:t>
      </w:r>
      <w:r>
        <w:rPr>
          <w:rFonts w:ascii="方正魏碑_GBK" w:hAnsi="方正魏碑_GBK" w:eastAsia="方正魏碑_GBK" w:cs="方正魏碑_GBK"/>
          <w:sz w:val="24"/>
          <w:shd w:val="clear" w:color="auto" w:fill="ffffff"/>
        </w:rPr>
        <w:t xml:space="preserve">8.1</w:t>
      </w:r>
      <w:r>
        <w:rPr>
          <w:rFonts w:hint="eastAsia" w:ascii="方正魏碑_GBK" w:hAnsi="方正魏碑_GBK" w:eastAsia="方正魏碑_GBK" w:cs="方正魏碑_GBK"/>
          <w:sz w:val="24"/>
          <w:shd w:val="clear" w:color="auto" w:fill="ffffff"/>
        </w:rPr>
        <w:t xml:space="preserve">种植临时基台，生产厂为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47" behindDoc="0" locked="0" layoutInCell="1" allowOverlap="1">
                <wp:simplePos x="0" y="0"/>
                <wp:positionH relativeFrom="column">
                  <wp:posOffset>5165725</wp:posOffset>
                </wp:positionH>
                <wp:positionV relativeFrom="paragraph">
                  <wp:posOffset>53975</wp:posOffset>
                </wp:positionV>
                <wp:extent cx="638810" cy="101600"/>
                <wp:effectExtent l="0" t="0" r="0" b="0"/>
                <wp:wrapNone/>
                <wp:docPr id="117" name=""/>
                <wp:cNvGraphicFramePr/>
                <a:graphic xmlns:a="http://schemas.openxmlformats.org/drawingml/2006/main">
                  <a:graphicData uri="http://schemas.microsoft.com/office/word/2010/wordprocessingShape">
                    <wps:wsp>
                      <wps:cNvPr id="0" name=""/>
                      <wps:cNvSpPr/>
                      <wps:spPr bwMode="auto">
                        <a:xfrm flipV="1">
                          <a:off x="0" y="0"/>
                          <a:ext cx="63881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6" o:spid="_x0000_s116" style="position:absolute;z-index:251658347;o:allowoverlap:true;o:allowincell:true;mso-position-horizontal-relative:text;margin-left:406.8pt;mso-position-horizontal:absolute;mso-position-vertical-relative:text;margin-top:4.2pt;mso-position-vertical:absolute;width:50.3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42" behindDoc="0" locked="0" layoutInCell="1" allowOverlap="1">
                <wp:simplePos x="0" y="0"/>
                <wp:positionH relativeFrom="column">
                  <wp:posOffset>4843780</wp:posOffset>
                </wp:positionH>
                <wp:positionV relativeFrom="paragraph">
                  <wp:posOffset>200025</wp:posOffset>
                </wp:positionV>
                <wp:extent cx="908685" cy="140970"/>
                <wp:effectExtent l="0" t="0" r="0" b="0"/>
                <wp:wrapNone/>
                <wp:docPr id="11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7" o:spid="_x0000_s117" style="position:absolute;z-index:251658342;o:allowoverlap:true;o:allowincell:true;mso-position-horizontal-relative:text;margin-left:381.4pt;mso-position-horizontal:absolute;mso-position-vertical-relative:text;margin-top:15.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45" behindDoc="0" locked="0" layoutInCell="1" allowOverlap="1">
                <wp:simplePos x="0" y="0"/>
                <wp:positionH relativeFrom="column">
                  <wp:posOffset>2689225</wp:posOffset>
                </wp:positionH>
                <wp:positionV relativeFrom="paragraph">
                  <wp:posOffset>233680</wp:posOffset>
                </wp:positionV>
                <wp:extent cx="908685" cy="140970"/>
                <wp:effectExtent l="0" t="0" r="0" b="0"/>
                <wp:wrapNone/>
                <wp:docPr id="11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8" o:spid="_x0000_s118" style="position:absolute;z-index:251658345;o:allowoverlap:true;o:allowincell:true;mso-position-horizontal-relative:text;margin-left:211.8pt;mso-position-horizontal:absolute;mso-position-vertical-relative:text;margin-top:18.4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43" behindDoc="0" locked="0" layoutInCell="1" allowOverlap="1">
                <wp:simplePos x="0" y="0"/>
                <wp:positionH relativeFrom="column">
                  <wp:posOffset>2245995</wp:posOffset>
                </wp:positionH>
                <wp:positionV relativeFrom="paragraph">
                  <wp:posOffset>422910</wp:posOffset>
                </wp:positionV>
                <wp:extent cx="908685" cy="140970"/>
                <wp:effectExtent l="0" t="0" r="0" b="0"/>
                <wp:wrapNone/>
                <wp:docPr id="12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9" o:spid="_x0000_s119" style="position:absolute;z-index:251658343;o:allowoverlap:true;o:allowincell:true;mso-position-horizontal-relative:text;margin-left:176.8pt;mso-position-horizontal:absolute;mso-position-vertical-relative:text;margin-top:33.3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46" behindDoc="0" locked="0" layoutInCell="1" allowOverlap="1">
                <wp:simplePos x="0" y="0"/>
                <wp:positionH relativeFrom="column">
                  <wp:posOffset>3935095</wp:posOffset>
                </wp:positionH>
                <wp:positionV relativeFrom="paragraph">
                  <wp:posOffset>223520</wp:posOffset>
                </wp:positionV>
                <wp:extent cx="908685" cy="140970"/>
                <wp:effectExtent l="0" t="0" r="0" b="0"/>
                <wp:wrapNone/>
                <wp:docPr id="12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0" o:spid="_x0000_s120" style="position:absolute;z-index:251658346;o:allowoverlap:true;o:allowincell:true;mso-position-horizontal-relative:text;margin-left:309.8pt;mso-position-horizontal:absolute;mso-position-vertical-relative:text;margin-top:17.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44" behindDoc="0" locked="0" layoutInCell="1" allowOverlap="1">
                <wp:simplePos x="0" y="0"/>
                <wp:positionH relativeFrom="column">
                  <wp:posOffset>1391920</wp:posOffset>
                </wp:positionH>
                <wp:positionV relativeFrom="paragraph">
                  <wp:posOffset>462280</wp:posOffset>
                </wp:positionV>
                <wp:extent cx="908685" cy="140970"/>
                <wp:effectExtent l="0" t="0" r="0" b="0"/>
                <wp:wrapNone/>
                <wp:docPr id="12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1" o:spid="_x0000_s121" style="position:absolute;z-index:251658344;o:allowoverlap:true;o:allowincell:true;mso-position-horizontal-relative:text;margin-left:109.6pt;mso-position-horizontal:absolute;mso-position-vertical-relative:text;margin-top:36.4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sz w:val="24"/>
          <w:shd w:val="clear" w:color="auto" w:fill="ffffff"/>
        </w:rPr>
        <w:t xml:space="preserve">19.</w:t>
      </w:r>
      <w:r>
        <w:rPr>
          <w:rFonts w:hint="eastAsia" w:ascii="方正魏碑_GBK" w:hAnsi="方正魏碑_GBK" w:eastAsia="方正魏碑_GBK" w:cs="方正魏碑_GBK"/>
          <w:sz w:val="24"/>
          <w:u w:val="single"/>
          <w:shd w:val="clear" w:color="auto" w:fill="ffffff"/>
        </w:rPr>
        <w:t xml:space="preserve">All-on-4 纯钛切削支架</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48" behindDoc="0" locked="0" layoutInCell="1" allowOverlap="1">
                <wp:simplePos x="0" y="0"/>
                <wp:positionH relativeFrom="column">
                  <wp:posOffset>5059680</wp:posOffset>
                </wp:positionH>
                <wp:positionV relativeFrom="paragraph">
                  <wp:posOffset>14605</wp:posOffset>
                </wp:positionV>
                <wp:extent cx="908685" cy="140970"/>
                <wp:effectExtent l="0" t="0" r="0" b="0"/>
                <wp:wrapNone/>
                <wp:docPr id="12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2" o:spid="_x0000_s122" style="position:absolute;z-index:251658348;o:allowoverlap:true;o:allowincell:true;mso-position-horizontal-relative:text;margin-left:398.4pt;mso-position-horizontal:absolute;mso-position-vertical-relative:text;margin-top:1.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12" behindDoc="0" locked="0" layoutInCell="1" allowOverlap="1">
                <wp:simplePos x="0" y="0"/>
                <wp:positionH relativeFrom="column">
                  <wp:posOffset>4843780</wp:posOffset>
                </wp:positionH>
                <wp:positionV relativeFrom="paragraph">
                  <wp:posOffset>306070</wp:posOffset>
                </wp:positionV>
                <wp:extent cx="758190" cy="118110"/>
                <wp:effectExtent l="0" t="0" r="0" b="0"/>
                <wp:wrapNone/>
                <wp:docPr id="124" name=""/>
                <wp:cNvGraphicFramePr/>
                <a:graphic xmlns:a="http://schemas.openxmlformats.org/drawingml/2006/main">
                  <a:graphicData uri="http://schemas.microsoft.com/office/word/2010/wordprocessingShape">
                    <wps:wsp>
                      <wps:cNvPr id="0" name=""/>
                      <wps:cNvSpPr/>
                      <wps:spPr bwMode="auto">
                        <a:xfrm flipV="1">
                          <a:off x="0" y="0"/>
                          <a:ext cx="758190" cy="1181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3" o:spid="_x0000_s123" style="position:absolute;z-index:251658412;o:allowoverlap:true;o:allowincell:true;mso-position-horizontal-relative:text;margin-left:381.4pt;mso-position-horizontal:absolute;mso-position-vertical-relative:text;margin-top:24.1pt;mso-position-vertical:absolute;width:59.7pt;height:9.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49" behindDoc="0" locked="0" layoutInCell="1" allowOverlap="1">
                <wp:simplePos x="0" y="0"/>
                <wp:positionH relativeFrom="column">
                  <wp:posOffset>2245995</wp:posOffset>
                </wp:positionH>
                <wp:positionV relativeFrom="paragraph">
                  <wp:posOffset>464185</wp:posOffset>
                </wp:positionV>
                <wp:extent cx="908685" cy="140970"/>
                <wp:effectExtent l="0" t="0" r="0" b="0"/>
                <wp:wrapNone/>
                <wp:docPr id="12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4" o:spid="_x0000_s124" style="position:absolute;z-index:251658349;o:allowoverlap:true;o:allowincell:true;mso-position-horizontal-relative:text;margin-left:176.8pt;mso-position-horizontal:absolute;mso-position-vertical-relative:text;margin-top:36.5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51" behindDoc="0" locked="0" layoutInCell="1" allowOverlap="1">
                <wp:simplePos x="0" y="0"/>
                <wp:positionH relativeFrom="column">
                  <wp:posOffset>3597910</wp:posOffset>
                </wp:positionH>
                <wp:positionV relativeFrom="paragraph">
                  <wp:posOffset>222250</wp:posOffset>
                </wp:positionV>
                <wp:extent cx="908685" cy="140970"/>
                <wp:effectExtent l="0" t="0" r="0" b="0"/>
                <wp:wrapNone/>
                <wp:docPr id="12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5" o:spid="_x0000_s125" style="position:absolute;z-index:251658351;o:allowoverlap:true;o:allowincell:true;mso-position-horizontal-relative:text;margin-left:283.3pt;mso-position-horizontal:absolute;mso-position-vertical-relative:text;margin-top:17.5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50" behindDoc="0" locked="0" layoutInCell="1" allowOverlap="1">
                <wp:simplePos x="0" y="0"/>
                <wp:positionH relativeFrom="column">
                  <wp:posOffset>2479040</wp:posOffset>
                </wp:positionH>
                <wp:positionV relativeFrom="paragraph">
                  <wp:posOffset>261620</wp:posOffset>
                </wp:positionV>
                <wp:extent cx="908685" cy="140970"/>
                <wp:effectExtent l="0" t="0" r="0" b="0"/>
                <wp:wrapNone/>
                <wp:docPr id="12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6" o:spid="_x0000_s126" style="position:absolute;z-index:251658350;o:allowoverlap:true;o:allowincell:true;mso-position-horizontal-relative:text;margin-left:195.2pt;mso-position-horizontal:absolute;mso-position-vertical-relative:text;margin-top:20.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52" behindDoc="0" locked="0" layoutInCell="1" allowOverlap="1">
                <wp:simplePos x="0" y="0"/>
                <wp:positionH relativeFrom="column">
                  <wp:posOffset>1157605</wp:posOffset>
                </wp:positionH>
                <wp:positionV relativeFrom="paragraph">
                  <wp:posOffset>471170</wp:posOffset>
                </wp:positionV>
                <wp:extent cx="908685" cy="140970"/>
                <wp:effectExtent l="0" t="0" r="0" b="0"/>
                <wp:wrapNone/>
                <wp:docPr id="12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7" o:spid="_x0000_s127" style="position:absolute;z-index:251658352;o:allowoverlap:true;o:allowincell:true;mso-position-horizontal-relative:text;margin-left:91.1pt;mso-position-horizontal:absolute;mso-position-vertical-relative:text;margin-top:37.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sz w:val="24"/>
          <w:shd w:val="clear" w:color="auto" w:fill="ffffff"/>
        </w:rPr>
        <w:t xml:space="preserve">2</w:t>
      </w:r>
      <w:r>
        <w:rPr>
          <w:rFonts w:hint="eastAsia" w:ascii="方正魏碑_GBK" w:hAnsi="方正魏碑_GBK" w:eastAsia="方正魏碑_GBK" w:cs="方正魏碑_GBK"/>
          <w:sz w:val="24"/>
          <w:shd w:val="clear" w:color="auto" w:fill="ffffff"/>
        </w:rPr>
        <w:t xml:space="preserve">0.</w:t>
      </w:r>
      <w:r>
        <w:rPr>
          <w:rFonts w:hint="eastAsia" w:ascii="方正魏碑_GBK" w:hAnsi="方正魏碑_GBK" w:eastAsia="方正魏碑_GBK" w:cs="方正魏碑_GBK"/>
          <w:sz w:val="24"/>
          <w:u w:val="single"/>
          <w:shd w:val="clear" w:color="auto" w:fill="ffffff"/>
        </w:rPr>
        <w:t xml:space="preserve">All-on-5 纯钛切削支架</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53" behindDoc="0" locked="0" layoutInCell="1" allowOverlap="1">
                <wp:simplePos x="0" y="0"/>
                <wp:positionH relativeFrom="column">
                  <wp:posOffset>5165725</wp:posOffset>
                </wp:positionH>
                <wp:positionV relativeFrom="paragraph">
                  <wp:posOffset>0</wp:posOffset>
                </wp:positionV>
                <wp:extent cx="908685" cy="140970"/>
                <wp:effectExtent l="0" t="0" r="0" b="0"/>
                <wp:wrapNone/>
                <wp:docPr id="12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8" o:spid="_x0000_s128" style="position:absolute;z-index:251658353;o:allowoverlap:true;o:allowincell:true;mso-position-horizontal-relative:text;margin-left:406.8pt;mso-position-horizontal:absolute;mso-position-vertical-relative:text;margin-top:0.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11" behindDoc="0" locked="0" layoutInCell="1" allowOverlap="1">
                <wp:simplePos x="0" y="0"/>
                <wp:positionH relativeFrom="column">
                  <wp:posOffset>4886325</wp:posOffset>
                </wp:positionH>
                <wp:positionV relativeFrom="paragraph">
                  <wp:posOffset>262890</wp:posOffset>
                </wp:positionV>
                <wp:extent cx="758190" cy="118110"/>
                <wp:effectExtent l="0" t="0" r="0" b="0"/>
                <wp:wrapNone/>
                <wp:docPr id="130" name=""/>
                <wp:cNvGraphicFramePr/>
                <a:graphic xmlns:a="http://schemas.openxmlformats.org/drawingml/2006/main">
                  <a:graphicData uri="http://schemas.microsoft.com/office/word/2010/wordprocessingShape">
                    <wps:wsp>
                      <wps:cNvPr id="0" name=""/>
                      <wps:cNvSpPr/>
                      <wps:spPr bwMode="auto">
                        <a:xfrm flipV="1">
                          <a:off x="0" y="0"/>
                          <a:ext cx="758190" cy="1181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9" o:spid="_x0000_s129" style="position:absolute;z-index:251658411;o:allowoverlap:true;o:allowincell:true;mso-position-horizontal-relative:text;margin-left:384.8pt;mso-position-horizontal:absolute;mso-position-vertical-relative:text;margin-top:20.7pt;mso-position-vertical:absolute;width:59.7pt;height:9.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54" behindDoc="0" locked="0" layoutInCell="1" allowOverlap="1">
                <wp:simplePos x="0" y="0"/>
                <wp:positionH relativeFrom="column">
                  <wp:posOffset>2197735</wp:posOffset>
                </wp:positionH>
                <wp:positionV relativeFrom="paragraph">
                  <wp:posOffset>453390</wp:posOffset>
                </wp:positionV>
                <wp:extent cx="908685" cy="140970"/>
                <wp:effectExtent l="0" t="0" r="0" b="0"/>
                <wp:wrapNone/>
                <wp:docPr id="13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0" o:spid="_x0000_s130" style="position:absolute;z-index:251658354;o:allowoverlap:true;o:allowincell:true;mso-position-horizontal-relative:text;margin-left:173.0pt;mso-position-horizontal:absolute;mso-position-vertical-relative:text;margin-top:35.7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57" behindDoc="0" locked="0" layoutInCell="1" allowOverlap="1">
                <wp:simplePos x="0" y="0"/>
                <wp:positionH relativeFrom="column">
                  <wp:posOffset>1139825</wp:posOffset>
                </wp:positionH>
                <wp:positionV relativeFrom="paragraph">
                  <wp:posOffset>408305</wp:posOffset>
                </wp:positionV>
                <wp:extent cx="908685" cy="140970"/>
                <wp:effectExtent l="0" t="0" r="0" b="0"/>
                <wp:wrapNone/>
                <wp:docPr id="13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1" o:spid="_x0000_s131" style="position:absolute;z-index:251658357;o:allowoverlap:true;o:allowincell:true;mso-position-horizontal-relative:text;margin-left:89.8pt;mso-position-horizontal:absolute;mso-position-vertical-relative:text;margin-top:32.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56" behindDoc="0" locked="0" layoutInCell="1" allowOverlap="1">
                <wp:simplePos x="0" y="0"/>
                <wp:positionH relativeFrom="column">
                  <wp:posOffset>3430905</wp:posOffset>
                </wp:positionH>
                <wp:positionV relativeFrom="paragraph">
                  <wp:posOffset>230505</wp:posOffset>
                </wp:positionV>
                <wp:extent cx="908685" cy="140970"/>
                <wp:effectExtent l="0" t="0" r="0" b="0"/>
                <wp:wrapNone/>
                <wp:docPr id="13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2" o:spid="_x0000_s132" style="position:absolute;z-index:251658356;o:allowoverlap:true;o:allowincell:true;mso-position-horizontal-relative:text;margin-left:270.1pt;mso-position-horizontal:absolute;mso-position-vertical-relative:text;margin-top:18.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55" behindDoc="0" locked="0" layoutInCell="1" allowOverlap="1">
                <wp:simplePos x="0" y="0"/>
                <wp:positionH relativeFrom="column">
                  <wp:posOffset>2443480</wp:posOffset>
                </wp:positionH>
                <wp:positionV relativeFrom="paragraph">
                  <wp:posOffset>221615</wp:posOffset>
                </wp:positionV>
                <wp:extent cx="908685" cy="140970"/>
                <wp:effectExtent l="0" t="0" r="0" b="0"/>
                <wp:wrapNone/>
                <wp:docPr id="13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3" o:spid="_x0000_s133" style="position:absolute;z-index:251658355;o:allowoverlap:true;o:allowincell:true;mso-position-horizontal-relative:text;margin-left:192.4pt;mso-position-horizontal:absolute;mso-position-vertical-relative:text;margin-top:17.4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sz w:val="24"/>
          <w:shd w:val="clear" w:color="auto" w:fill="ffffff"/>
        </w:rPr>
        <w:t xml:space="preserve">2</w:t>
      </w:r>
      <w:r>
        <w:rPr>
          <w:rFonts w:hint="eastAsia" w:ascii="方正魏碑_GBK" w:hAnsi="方正魏碑_GBK" w:eastAsia="方正魏碑_GBK" w:cs="方正魏碑_GBK"/>
          <w:sz w:val="24"/>
          <w:shd w:val="clear" w:color="auto" w:fill="ffffff"/>
        </w:rPr>
        <w:t xml:space="preserve">1.</w:t>
      </w:r>
      <w:r>
        <w:rPr>
          <w:rFonts w:hint="eastAsia" w:ascii="方正魏碑_GBK" w:hAnsi="方正魏碑_GBK" w:eastAsia="方正魏碑_GBK" w:cs="方正魏碑_GBK"/>
          <w:sz w:val="24"/>
          <w:u w:val="single"/>
          <w:shd w:val="clear" w:color="auto" w:fill="ffffff"/>
        </w:rPr>
        <w:t xml:space="preserve">All-on-6 纯钛切削支架</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58" behindDoc="0" locked="0" layoutInCell="1" allowOverlap="1">
                <wp:simplePos x="0" y="0"/>
                <wp:positionH relativeFrom="column">
                  <wp:posOffset>5048250</wp:posOffset>
                </wp:positionH>
                <wp:positionV relativeFrom="paragraph">
                  <wp:posOffset>27305</wp:posOffset>
                </wp:positionV>
                <wp:extent cx="908685" cy="140970"/>
                <wp:effectExtent l="0" t="0" r="0" b="0"/>
                <wp:wrapNone/>
                <wp:docPr id="13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4" o:spid="_x0000_s134" style="position:absolute;z-index:251658358;o:allowoverlap:true;o:allowincell:true;mso-position-horizontal-relative:text;margin-left:397.5pt;mso-position-horizontal:absolute;mso-position-vertical-relative:text;margin-top:2.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59" behindDoc="0" locked="0" layoutInCell="1" allowOverlap="1">
                <wp:simplePos x="0" y="0"/>
                <wp:positionH relativeFrom="column">
                  <wp:posOffset>4723130</wp:posOffset>
                </wp:positionH>
                <wp:positionV relativeFrom="paragraph">
                  <wp:posOffset>271145</wp:posOffset>
                </wp:positionV>
                <wp:extent cx="908685" cy="140970"/>
                <wp:effectExtent l="0" t="0" r="0" b="0"/>
                <wp:wrapNone/>
                <wp:docPr id="13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5" o:spid="_x0000_s135" style="position:absolute;z-index:251658359;o:allowoverlap:true;o:allowincell:true;mso-position-horizontal-relative:text;margin-left:371.9pt;mso-position-horizontal:absolute;mso-position-vertical-relative:text;margin-top:21.3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60" behindDoc="0" locked="0" layoutInCell="1" allowOverlap="1">
                <wp:simplePos x="0" y="0"/>
                <wp:positionH relativeFrom="column">
                  <wp:posOffset>2186940</wp:posOffset>
                </wp:positionH>
                <wp:positionV relativeFrom="paragraph">
                  <wp:posOffset>424815</wp:posOffset>
                </wp:positionV>
                <wp:extent cx="908685" cy="140970"/>
                <wp:effectExtent l="0" t="0" r="0" b="0"/>
                <wp:wrapNone/>
                <wp:docPr id="13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6" o:spid="_x0000_s136" style="position:absolute;z-index:251658360;o:allowoverlap:true;o:allowincell:true;mso-position-horizontal-relative:text;margin-left:172.2pt;mso-position-horizontal:absolute;mso-position-vertical-relative:text;margin-top:33.4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13" behindDoc="0" locked="0" layoutInCell="1" allowOverlap="1">
                <wp:simplePos x="0" y="0"/>
                <wp:positionH relativeFrom="column">
                  <wp:posOffset>1104900</wp:posOffset>
                </wp:positionH>
                <wp:positionV relativeFrom="paragraph">
                  <wp:posOffset>453390</wp:posOffset>
                </wp:positionV>
                <wp:extent cx="908685" cy="140970"/>
                <wp:effectExtent l="0" t="0" r="0" b="0"/>
                <wp:wrapNone/>
                <wp:docPr id="13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7" o:spid="_x0000_s137" style="position:absolute;z-index:251658413;o:allowoverlap:true;o:allowincell:true;mso-position-horizontal-relative:text;margin-left:87.0pt;mso-position-horizontal:absolute;mso-position-vertical-relative:text;margin-top:35.7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61" behindDoc="0" locked="0" layoutInCell="1" allowOverlap="1">
                <wp:simplePos x="0" y="0"/>
                <wp:positionH relativeFrom="column">
                  <wp:posOffset>3504565</wp:posOffset>
                </wp:positionH>
                <wp:positionV relativeFrom="paragraph">
                  <wp:posOffset>230505</wp:posOffset>
                </wp:positionV>
                <wp:extent cx="908685" cy="140970"/>
                <wp:effectExtent l="0" t="0" r="0" b="0"/>
                <wp:wrapNone/>
                <wp:docPr id="13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8" o:spid="_x0000_s138" style="position:absolute;z-index:251658361;o:allowoverlap:true;o:allowincell:true;mso-position-horizontal-relative:text;margin-left:275.9pt;mso-position-horizontal:absolute;mso-position-vertical-relative:text;margin-top:18.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62" behindDoc="0" locked="0" layoutInCell="1" allowOverlap="1">
                <wp:simplePos x="0" y="0"/>
                <wp:positionH relativeFrom="column">
                  <wp:posOffset>2517140</wp:posOffset>
                </wp:positionH>
                <wp:positionV relativeFrom="paragraph">
                  <wp:posOffset>230505</wp:posOffset>
                </wp:positionV>
                <wp:extent cx="908685" cy="140970"/>
                <wp:effectExtent l="0" t="0" r="0" b="0"/>
                <wp:wrapNone/>
                <wp:docPr id="14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9" o:spid="_x0000_s139" style="position:absolute;z-index:251658362;o:allowoverlap:true;o:allowincell:true;mso-position-horizontal-relative:text;margin-left:198.2pt;mso-position-horizontal:absolute;mso-position-vertical-relative:text;margin-top:18.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sz w:val="24"/>
          <w:shd w:val="clear" w:color="auto" w:fill="ffffff"/>
        </w:rPr>
        <w:t xml:space="preserve">22</w:t>
      </w:r>
      <w:r>
        <w:rPr>
          <w:rFonts w:hint="eastAsia" w:ascii="方正魏碑_GBK" w:hAnsi="方正魏碑_GBK" w:eastAsia="方正魏碑_GBK" w:cs="方正魏碑_GBK"/>
          <w:sz w:val="24"/>
          <w:shd w:val="clear" w:color="auto" w:fill="ffffff"/>
        </w:rPr>
        <w:t xml:space="preserve">.</w:t>
      </w:r>
      <w:r>
        <w:rPr>
          <w:rFonts w:ascii="方正魏碑_GBK" w:hAnsi="方正魏碑_GBK" w:eastAsia="方正魏碑_GBK" w:cs="方正魏碑_GBK"/>
          <w:sz w:val="24"/>
          <w:u w:val="single"/>
          <w:shd w:val="clear" w:color="auto" w:fill="ffffff"/>
        </w:rPr>
        <w:t xml:space="preserve">All-on-7 纯钛切削支架</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65" behindDoc="0" locked="0" layoutInCell="1" allowOverlap="1">
                <wp:simplePos x="0" y="0"/>
                <wp:positionH relativeFrom="column">
                  <wp:posOffset>2689225</wp:posOffset>
                </wp:positionH>
                <wp:positionV relativeFrom="paragraph">
                  <wp:posOffset>229235</wp:posOffset>
                </wp:positionV>
                <wp:extent cx="908685" cy="140970"/>
                <wp:effectExtent l="0" t="0" r="0" b="0"/>
                <wp:wrapNone/>
                <wp:docPr id="14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0" o:spid="_x0000_s140" style="position:absolute;z-index:251658365;o:allowoverlap:true;o:allowincell:true;mso-position-horizontal-relative:text;margin-left:211.8pt;mso-position-horizontal:absolute;mso-position-vertical-relative:text;margin-top:18.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3" behindDoc="0" locked="0" layoutInCell="1" allowOverlap="1">
                <wp:simplePos x="0" y="0"/>
                <wp:positionH relativeFrom="column">
                  <wp:posOffset>1104900</wp:posOffset>
                </wp:positionH>
                <wp:positionV relativeFrom="paragraph">
                  <wp:posOffset>431800</wp:posOffset>
                </wp:positionV>
                <wp:extent cx="908685" cy="140970"/>
                <wp:effectExtent l="0" t="0" r="0" b="0"/>
                <wp:wrapNone/>
                <wp:docPr id="14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1" o:spid="_x0000_s141" style="position:absolute;z-index:251658373;o:allowoverlap:true;o:allowincell:true;mso-position-horizontal-relative:text;margin-left:87.0pt;mso-position-horizontal:absolute;mso-position-vertical-relative:text;margin-top:34.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4" behindDoc="0" locked="0" layoutInCell="1" allowOverlap="1">
                <wp:simplePos x="0" y="0"/>
                <wp:positionH relativeFrom="column">
                  <wp:posOffset>2341880</wp:posOffset>
                </wp:positionH>
                <wp:positionV relativeFrom="paragraph">
                  <wp:posOffset>441325</wp:posOffset>
                </wp:positionV>
                <wp:extent cx="908685" cy="140970"/>
                <wp:effectExtent l="0" t="0" r="0" b="0"/>
                <wp:wrapNone/>
                <wp:docPr id="14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2" o:spid="_x0000_s142" style="position:absolute;z-index:251658374;o:allowoverlap:true;o:allowincell:true;mso-position-horizontal-relative:text;margin-left:184.4pt;mso-position-horizontal:absolute;mso-position-vertical-relative:text;margin-top:34.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63" behindDoc="0" locked="0" layoutInCell="1" allowOverlap="1">
                <wp:simplePos x="0" y="0"/>
                <wp:positionH relativeFrom="column">
                  <wp:posOffset>5048250</wp:posOffset>
                </wp:positionH>
                <wp:positionV relativeFrom="paragraph">
                  <wp:posOffset>41275</wp:posOffset>
                </wp:positionV>
                <wp:extent cx="908685" cy="140970"/>
                <wp:effectExtent l="0" t="0" r="0" b="0"/>
                <wp:wrapNone/>
                <wp:docPr id="14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3" o:spid="_x0000_s143" style="position:absolute;z-index:251658363;o:allowoverlap:true;o:allowincell:true;mso-position-horizontal-relative:text;margin-left:397.5pt;mso-position-horizontal:absolute;mso-position-vertical-relative:text;margin-top:3.2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64" behindDoc="0" locked="0" layoutInCell="1" allowOverlap="1">
                <wp:simplePos x="0" y="0"/>
                <wp:positionH relativeFrom="column">
                  <wp:posOffset>4735830</wp:posOffset>
                </wp:positionH>
                <wp:positionV relativeFrom="paragraph">
                  <wp:posOffset>277495</wp:posOffset>
                </wp:positionV>
                <wp:extent cx="908685" cy="140970"/>
                <wp:effectExtent l="0" t="0" r="0" b="0"/>
                <wp:wrapNone/>
                <wp:docPr id="14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4" o:spid="_x0000_s144" style="position:absolute;z-index:251658364;o:allowoverlap:true;o:allowincell:true;mso-position-horizontal-relative:text;margin-left:372.9pt;mso-position-horizontal:absolute;mso-position-vertical-relative:text;margin-top:21.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66" behindDoc="0" locked="0" layoutInCell="1" allowOverlap="1">
                <wp:simplePos x="0" y="0"/>
                <wp:positionH relativeFrom="column">
                  <wp:posOffset>4081145</wp:posOffset>
                </wp:positionH>
                <wp:positionV relativeFrom="paragraph">
                  <wp:posOffset>203835</wp:posOffset>
                </wp:positionV>
                <wp:extent cx="908685" cy="140970"/>
                <wp:effectExtent l="0" t="0" r="0" b="0"/>
                <wp:wrapNone/>
                <wp:docPr id="14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5" o:spid="_x0000_s145" style="position:absolute;z-index:251658366;o:allowoverlap:true;o:allowincell:true;mso-position-horizontal-relative:text;margin-left:321.3pt;mso-position-horizontal:absolute;mso-position-vertical-relative:text;margin-top:16.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sz w:val="24"/>
          <w:shd w:val="clear" w:color="auto" w:fill="ffffff"/>
        </w:rPr>
        <w:t xml:space="preserve">23</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All-on-8 纯钛切削支架</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68" behindDoc="0" locked="0" layoutInCell="1" allowOverlap="1">
                <wp:simplePos x="0" y="0"/>
                <wp:positionH relativeFrom="column">
                  <wp:posOffset>4273550</wp:posOffset>
                </wp:positionH>
                <wp:positionV relativeFrom="paragraph">
                  <wp:posOffset>247015</wp:posOffset>
                </wp:positionV>
                <wp:extent cx="908685" cy="140970"/>
                <wp:effectExtent l="0" t="0" r="0" b="0"/>
                <wp:wrapNone/>
                <wp:docPr id="14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6" o:spid="_x0000_s146" style="position:absolute;z-index:251658368;o:allowoverlap:true;o:allowincell:true;mso-position-horizontal-relative:text;margin-left:336.5pt;mso-position-horizontal:absolute;mso-position-vertical-relative:text;margin-top:19.4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69" behindDoc="0" locked="0" layoutInCell="1" allowOverlap="1">
                <wp:simplePos x="0" y="0"/>
                <wp:positionH relativeFrom="column">
                  <wp:posOffset>3250565</wp:posOffset>
                </wp:positionH>
                <wp:positionV relativeFrom="paragraph">
                  <wp:posOffset>228600</wp:posOffset>
                </wp:positionV>
                <wp:extent cx="908685" cy="140970"/>
                <wp:effectExtent l="0" t="0" r="0" b="0"/>
                <wp:wrapNone/>
                <wp:docPr id="14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7" o:spid="_x0000_s147" style="position:absolute;z-index:251658369;o:allowoverlap:true;o:allowincell:true;mso-position-horizontal-relative:text;margin-left:255.9pt;mso-position-horizontal:absolute;mso-position-vertical-relative:text;margin-top:1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0" behindDoc="0" locked="0" layoutInCell="1" allowOverlap="1">
                <wp:simplePos x="0" y="0"/>
                <wp:positionH relativeFrom="column">
                  <wp:posOffset>2134870</wp:posOffset>
                </wp:positionH>
                <wp:positionV relativeFrom="paragraph">
                  <wp:posOffset>228600</wp:posOffset>
                </wp:positionV>
                <wp:extent cx="908685" cy="140970"/>
                <wp:effectExtent l="0" t="0" r="0" b="0"/>
                <wp:wrapNone/>
                <wp:docPr id="14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8" o:spid="_x0000_s148" style="position:absolute;z-index:251658370;o:allowoverlap:true;o:allowincell:true;mso-position-horizontal-relative:text;margin-left:168.1pt;mso-position-horizontal:absolute;mso-position-vertical-relative:text;margin-top:18.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67" behindDoc="0" locked="0" layoutInCell="1" allowOverlap="1">
                <wp:simplePos x="0" y="0"/>
                <wp:positionH relativeFrom="column">
                  <wp:posOffset>695960</wp:posOffset>
                </wp:positionH>
                <wp:positionV relativeFrom="paragraph">
                  <wp:posOffset>439420</wp:posOffset>
                </wp:positionV>
                <wp:extent cx="908685" cy="140970"/>
                <wp:effectExtent l="0" t="0" r="0" b="0"/>
                <wp:wrapNone/>
                <wp:docPr id="15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9" o:spid="_x0000_s149" style="position:absolute;z-index:251658367;o:allowoverlap:true;o:allowincell:true;mso-position-horizontal-relative:text;margin-left:54.8pt;mso-position-horizontal:absolute;mso-position-vertical-relative:text;margin-top:34.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2" behindDoc="0" locked="0" layoutInCell="1" allowOverlap="1">
                <wp:simplePos x="0" y="0"/>
                <wp:positionH relativeFrom="column">
                  <wp:posOffset>1772920</wp:posOffset>
                </wp:positionH>
                <wp:positionV relativeFrom="paragraph">
                  <wp:posOffset>414655</wp:posOffset>
                </wp:positionV>
                <wp:extent cx="833120" cy="137160"/>
                <wp:effectExtent l="0" t="0" r="0" b="0"/>
                <wp:wrapNone/>
                <wp:docPr id="151" name=""/>
                <wp:cNvGraphicFramePr/>
                <a:graphic xmlns:a="http://schemas.openxmlformats.org/drawingml/2006/main">
                  <a:graphicData uri="http://schemas.microsoft.com/office/word/2010/wordprocessingShape">
                    <wps:wsp>
                      <wps:cNvPr id="0" name=""/>
                      <wps:cNvSpPr/>
                      <wps:spPr bwMode="auto">
                        <a:xfrm flipV="1">
                          <a:off x="0" y="0"/>
                          <a:ext cx="833120" cy="13716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0" o:spid="_x0000_s150" style="position:absolute;z-index:251658372;o:allowoverlap:true;o:allowincell:true;mso-position-horizontal-relative:text;margin-left:139.6pt;mso-position-horizontal:absolute;mso-position-vertical-relative:text;margin-top:32.6pt;mso-position-vertical:absolute;width:65.6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1" behindDoc="0" locked="0" layoutInCell="1" allowOverlap="1">
                <wp:simplePos x="0" y="0"/>
                <wp:positionH relativeFrom="column">
                  <wp:posOffset>4735830</wp:posOffset>
                </wp:positionH>
                <wp:positionV relativeFrom="paragraph">
                  <wp:posOffset>12065</wp:posOffset>
                </wp:positionV>
                <wp:extent cx="908685" cy="140970"/>
                <wp:effectExtent l="0" t="0" r="0" b="0"/>
                <wp:wrapNone/>
                <wp:docPr id="15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1" o:spid="_x0000_s151" style="position:absolute;z-index:251658371;o:allowoverlap:true;o:allowincell:true;mso-position-horizontal-relative:text;margin-left:372.9pt;mso-position-horizontal:absolute;mso-position-vertical-relative:text;margin-top:0.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sz w:val="24"/>
          <w:shd w:val="clear" w:color="auto" w:fill="ffffff"/>
        </w:rPr>
        <w:t xml:space="preserve">24</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半口即刻修复配台</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414" behindDoc="0" locked="0" layoutInCell="1" allowOverlap="1">
                <wp:simplePos x="0" y="0"/>
                <wp:positionH relativeFrom="column">
                  <wp:posOffset>4671060</wp:posOffset>
                </wp:positionH>
                <wp:positionV relativeFrom="paragraph">
                  <wp:posOffset>29845</wp:posOffset>
                </wp:positionV>
                <wp:extent cx="908685" cy="140970"/>
                <wp:effectExtent l="0" t="0" r="0" b="0"/>
                <wp:wrapNone/>
                <wp:docPr id="15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2" o:spid="_x0000_s152" style="position:absolute;z-index:251658414;o:allowoverlap:true;o:allowincell:true;mso-position-horizontal-relative:text;margin-left:367.8pt;mso-position-horizontal:absolute;mso-position-vertical-relative:text;margin-top:2.4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0" behindDoc="0" locked="0" layoutInCell="1" allowOverlap="1">
                <wp:simplePos x="0" y="0"/>
                <wp:positionH relativeFrom="column">
                  <wp:posOffset>1680210</wp:posOffset>
                </wp:positionH>
                <wp:positionV relativeFrom="paragraph">
                  <wp:posOffset>429895</wp:posOffset>
                </wp:positionV>
                <wp:extent cx="908685" cy="140970"/>
                <wp:effectExtent l="0" t="0" r="0" b="0"/>
                <wp:wrapNone/>
                <wp:docPr id="15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3" o:spid="_x0000_s153" style="position:absolute;z-index:251658380;o:allowoverlap:true;o:allowincell:true;mso-position-horizontal-relative:text;margin-left:132.3pt;mso-position-horizontal:absolute;mso-position-vertical-relative:text;margin-top:33.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9" behindDoc="0" locked="0" layoutInCell="1" allowOverlap="1">
                <wp:simplePos x="0" y="0"/>
                <wp:positionH relativeFrom="column">
                  <wp:posOffset>2186940</wp:posOffset>
                </wp:positionH>
                <wp:positionV relativeFrom="paragraph">
                  <wp:posOffset>227330</wp:posOffset>
                </wp:positionV>
                <wp:extent cx="908685" cy="140970"/>
                <wp:effectExtent l="0" t="0" r="0" b="0"/>
                <wp:wrapNone/>
                <wp:docPr id="15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4" o:spid="_x0000_s154" style="position:absolute;z-index:251658379;o:allowoverlap:true;o:allowincell:true;mso-position-horizontal-relative:text;margin-left:172.2pt;mso-position-horizontal:absolute;mso-position-vertical-relative:text;margin-top:17.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5" behindDoc="0" locked="0" layoutInCell="1" allowOverlap="1">
                <wp:simplePos x="0" y="0"/>
                <wp:positionH relativeFrom="column">
                  <wp:posOffset>636905</wp:posOffset>
                </wp:positionH>
                <wp:positionV relativeFrom="paragraph">
                  <wp:posOffset>409575</wp:posOffset>
                </wp:positionV>
                <wp:extent cx="908685" cy="140970"/>
                <wp:effectExtent l="0" t="0" r="0" b="0"/>
                <wp:wrapNone/>
                <wp:docPr id="15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5" o:spid="_x0000_s155" style="position:absolute;z-index:251658375;o:allowoverlap:true;o:allowincell:true;mso-position-horizontal-relative:text;margin-left:50.1pt;mso-position-horizontal:absolute;mso-position-vertical-relative:text;margin-top:32.2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7" behindDoc="0" locked="0" layoutInCell="1" allowOverlap="1">
                <wp:simplePos x="0" y="0"/>
                <wp:positionH relativeFrom="column">
                  <wp:posOffset>4091305</wp:posOffset>
                </wp:positionH>
                <wp:positionV relativeFrom="paragraph">
                  <wp:posOffset>183515</wp:posOffset>
                </wp:positionV>
                <wp:extent cx="908685" cy="140970"/>
                <wp:effectExtent l="0" t="0" r="0" b="0"/>
                <wp:wrapNone/>
                <wp:docPr id="15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6" o:spid="_x0000_s156" style="position:absolute;z-index:251658377;o:allowoverlap:true;o:allowincell:true;mso-position-horizontal-relative:text;margin-left:322.1pt;mso-position-horizontal:absolute;mso-position-vertical-relative:text;margin-top:14.4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8" behindDoc="0" locked="0" layoutInCell="1" allowOverlap="1">
                <wp:simplePos x="0" y="0"/>
                <wp:positionH relativeFrom="column">
                  <wp:posOffset>3095625</wp:posOffset>
                </wp:positionH>
                <wp:positionV relativeFrom="paragraph">
                  <wp:posOffset>235585</wp:posOffset>
                </wp:positionV>
                <wp:extent cx="908685" cy="140970"/>
                <wp:effectExtent l="0" t="0" r="0" b="0"/>
                <wp:wrapNone/>
                <wp:docPr id="15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7" o:spid="_x0000_s157" style="position:absolute;z-index:251658378;o:allowoverlap:true;o:allowincell:true;mso-position-horizontal-relative:text;margin-left:243.8pt;mso-position-horizontal:absolute;mso-position-vertical-relative:text;margin-top:18.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sz w:val="24"/>
          <w:shd w:val="clear" w:color="auto" w:fill="ffffff"/>
        </w:rPr>
        <w:t xml:space="preserve">25</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全口即刻修复配台</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81" behindDoc="0" locked="0" layoutInCell="1" allowOverlap="1">
                <wp:simplePos x="0" y="0"/>
                <wp:positionH relativeFrom="column">
                  <wp:posOffset>4939665</wp:posOffset>
                </wp:positionH>
                <wp:positionV relativeFrom="paragraph">
                  <wp:posOffset>14605</wp:posOffset>
                </wp:positionV>
                <wp:extent cx="908685" cy="140970"/>
                <wp:effectExtent l="0" t="0" r="0" b="0"/>
                <wp:wrapNone/>
                <wp:docPr id="15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8" o:spid="_x0000_s158" style="position:absolute;z-index:251658381;o:allowoverlap:true;o:allowincell:true;mso-position-horizontal-relative:text;margin-left:388.9pt;mso-position-horizontal:absolute;mso-position-vertical-relative:text;margin-top:1.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6" behindDoc="0" locked="0" layoutInCell="1" allowOverlap="1">
                <wp:simplePos x="0" y="0"/>
                <wp:positionH relativeFrom="column">
                  <wp:posOffset>4446905</wp:posOffset>
                </wp:positionH>
                <wp:positionV relativeFrom="paragraph">
                  <wp:posOffset>226695</wp:posOffset>
                </wp:positionV>
                <wp:extent cx="908685" cy="140970"/>
                <wp:effectExtent l="0" t="0" r="0" b="0"/>
                <wp:wrapNone/>
                <wp:docPr id="16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9" o:spid="_x0000_s159" style="position:absolute;z-index:251658386;o:allowoverlap:true;o:allowincell:true;mso-position-horizontal-relative:text;margin-left:350.1pt;mso-position-horizontal:absolute;mso-position-vertical-relative:text;margin-top:17.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5" behindDoc="0" locked="0" layoutInCell="1" allowOverlap="1">
                <wp:simplePos x="0" y="0"/>
                <wp:positionH relativeFrom="column">
                  <wp:posOffset>3387725</wp:posOffset>
                </wp:positionH>
                <wp:positionV relativeFrom="paragraph">
                  <wp:posOffset>209550</wp:posOffset>
                </wp:positionV>
                <wp:extent cx="908685" cy="140970"/>
                <wp:effectExtent l="0" t="0" r="0" b="0"/>
                <wp:wrapNone/>
                <wp:docPr id="16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0" o:spid="_x0000_s160" style="position:absolute;z-index:251658385;o:allowoverlap:true;o:allowincell:true;mso-position-horizontal-relative:text;margin-left:266.8pt;mso-position-horizontal:absolute;mso-position-vertical-relative:text;margin-top:16.5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4" behindDoc="0" locked="0" layoutInCell="1" allowOverlap="1">
                <wp:simplePos x="0" y="0"/>
                <wp:positionH relativeFrom="column">
                  <wp:posOffset>2197735</wp:posOffset>
                </wp:positionH>
                <wp:positionV relativeFrom="paragraph">
                  <wp:posOffset>226695</wp:posOffset>
                </wp:positionV>
                <wp:extent cx="908685" cy="140970"/>
                <wp:effectExtent l="0" t="0" r="0" b="0"/>
                <wp:wrapNone/>
                <wp:docPr id="16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1" o:spid="_x0000_s161" style="position:absolute;z-index:251658384;o:allowoverlap:true;o:allowincell:true;mso-position-horizontal-relative:text;margin-left:173.0pt;mso-position-horizontal:absolute;mso-position-vertical-relative:text;margin-top:17.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2" behindDoc="0" locked="0" layoutInCell="1" allowOverlap="1">
                <wp:simplePos x="0" y="0"/>
                <wp:positionH relativeFrom="column">
                  <wp:posOffset>802005</wp:posOffset>
                </wp:positionH>
                <wp:positionV relativeFrom="paragraph">
                  <wp:posOffset>438785</wp:posOffset>
                </wp:positionV>
                <wp:extent cx="908685" cy="140970"/>
                <wp:effectExtent l="0" t="0" r="0" b="0"/>
                <wp:wrapNone/>
                <wp:docPr id="16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2" o:spid="_x0000_s162" style="position:absolute;z-index:251658382;o:allowoverlap:true;o:allowincell:true;mso-position-horizontal-relative:text;margin-left:63.1pt;mso-position-horizontal:absolute;mso-position-vertical-relative:text;margin-top:34.5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3" behindDoc="0" locked="0" layoutInCell="1" allowOverlap="1">
                <wp:simplePos x="0" y="0"/>
                <wp:positionH relativeFrom="column">
                  <wp:posOffset>1844675</wp:posOffset>
                </wp:positionH>
                <wp:positionV relativeFrom="paragraph">
                  <wp:posOffset>438785</wp:posOffset>
                </wp:positionV>
                <wp:extent cx="908685" cy="140970"/>
                <wp:effectExtent l="0" t="0" r="0" b="0"/>
                <wp:wrapNone/>
                <wp:docPr id="16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3" o:spid="_x0000_s163" style="position:absolute;z-index:251658383;o:allowoverlap:true;o:allowincell:true;mso-position-horizontal-relative:text;margin-left:145.2pt;mso-position-horizontal:absolute;mso-position-vertical-relative:text;margin-top:34.5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sz w:val="24"/>
          <w:shd w:val="clear" w:color="auto" w:fill="ffffff"/>
        </w:rPr>
        <w:t xml:space="preserve">2</w:t>
      </w:r>
      <w:r>
        <w:rPr>
          <w:rFonts w:hint="eastAsia" w:ascii="方正魏碑_GBK" w:hAnsi="方正魏碑_GBK" w:eastAsia="方正魏碑_GBK" w:cs="方正魏碑_GBK"/>
          <w:sz w:val="24"/>
          <w:shd w:val="clear" w:color="auto" w:fill="ffffff"/>
        </w:rPr>
        <w:t xml:space="preserve">6.</w:t>
      </w:r>
      <w:r>
        <w:rPr>
          <w:rFonts w:hint="eastAsia" w:ascii="方正魏碑_GBK" w:hAnsi="方正魏碑_GBK" w:eastAsia="方正魏碑_GBK" w:cs="方正魏碑_GBK"/>
          <w:sz w:val="24"/>
          <w:u w:val="single"/>
          <w:shd w:val="clear" w:color="auto" w:fill="ffffff"/>
        </w:rPr>
        <w:t xml:space="preserve">胶托式活动义齿</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88" behindDoc="0" locked="0" layoutInCell="1" allowOverlap="1">
                <wp:simplePos x="0" y="0"/>
                <wp:positionH relativeFrom="column">
                  <wp:posOffset>1704975</wp:posOffset>
                </wp:positionH>
                <wp:positionV relativeFrom="paragraph">
                  <wp:posOffset>424815</wp:posOffset>
                </wp:positionV>
                <wp:extent cx="908685" cy="140970"/>
                <wp:effectExtent l="0" t="0" r="0" b="0"/>
                <wp:wrapNone/>
                <wp:docPr id="16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4" o:spid="_x0000_s164" style="position:absolute;z-index:251658388;o:allowoverlap:true;o:allowincell:true;mso-position-horizontal-relative:text;margin-left:134.2pt;mso-position-horizontal:absolute;mso-position-vertical-relative:text;margin-top:33.4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6" behindDoc="0" locked="0" layoutInCell="1" allowOverlap="1">
                <wp:simplePos x="0" y="0"/>
                <wp:positionH relativeFrom="column">
                  <wp:posOffset>687070</wp:posOffset>
                </wp:positionH>
                <wp:positionV relativeFrom="paragraph">
                  <wp:posOffset>407035</wp:posOffset>
                </wp:positionV>
                <wp:extent cx="908685" cy="140970"/>
                <wp:effectExtent l="0" t="0" r="0" b="0"/>
                <wp:wrapNone/>
                <wp:docPr id="16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5" o:spid="_x0000_s165" style="position:absolute;z-index:251658406;o:allowoverlap:true;o:allowincell:true;mso-position-horizontal-relative:text;margin-left:54.1pt;mso-position-horizontal:absolute;mso-position-vertical-relative:text;margin-top:32.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90" behindDoc="0" locked="0" layoutInCell="1" allowOverlap="1">
                <wp:simplePos x="0" y="0"/>
                <wp:positionH relativeFrom="column">
                  <wp:posOffset>4582795</wp:posOffset>
                </wp:positionH>
                <wp:positionV relativeFrom="paragraph">
                  <wp:posOffset>53975</wp:posOffset>
                </wp:positionV>
                <wp:extent cx="908685" cy="140970"/>
                <wp:effectExtent l="0" t="0" r="0" b="0"/>
                <wp:wrapNone/>
                <wp:docPr id="16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6" o:spid="_x0000_s166" style="position:absolute;z-index:251658390;o:allowoverlap:true;o:allowincell:true;mso-position-horizontal-relative:text;margin-left:360.8pt;mso-position-horizontal:absolute;mso-position-vertical-relative:text;margin-top:4.2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7" behindDoc="0" locked="0" layoutInCell="1" allowOverlap="1">
                <wp:simplePos x="0" y="0"/>
                <wp:positionH relativeFrom="column">
                  <wp:posOffset>4189095</wp:posOffset>
                </wp:positionH>
                <wp:positionV relativeFrom="paragraph">
                  <wp:posOffset>248285</wp:posOffset>
                </wp:positionV>
                <wp:extent cx="908685" cy="140970"/>
                <wp:effectExtent l="0" t="0" r="0" b="0"/>
                <wp:wrapNone/>
                <wp:docPr id="16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7" o:spid="_x0000_s167" style="position:absolute;z-index:251658387;o:allowoverlap:true;o:allowincell:true;mso-position-horizontal-relative:text;margin-left:329.8pt;mso-position-horizontal:absolute;mso-position-vertical-relative:text;margin-top:19.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92" behindDoc="0" locked="0" layoutInCell="1" allowOverlap="1">
                <wp:simplePos x="0" y="0"/>
                <wp:positionH relativeFrom="column">
                  <wp:posOffset>3183255</wp:posOffset>
                </wp:positionH>
                <wp:positionV relativeFrom="paragraph">
                  <wp:posOffset>248285</wp:posOffset>
                </wp:positionV>
                <wp:extent cx="908685" cy="140970"/>
                <wp:effectExtent l="0" t="0" r="0" b="0"/>
                <wp:wrapNone/>
                <wp:docPr id="16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8" o:spid="_x0000_s168" style="position:absolute;z-index:251658392;o:allowoverlap:true;o:allowincell:true;mso-position-horizontal-relative:text;margin-left:250.6pt;mso-position-horizontal:absolute;mso-position-vertical-relative:text;margin-top:19.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91" behindDoc="0" locked="0" layoutInCell="1" allowOverlap="1">
                <wp:simplePos x="0" y="0"/>
                <wp:positionH relativeFrom="column">
                  <wp:posOffset>2013585</wp:posOffset>
                </wp:positionH>
                <wp:positionV relativeFrom="paragraph">
                  <wp:posOffset>235585</wp:posOffset>
                </wp:positionV>
                <wp:extent cx="908685" cy="140970"/>
                <wp:effectExtent l="0" t="0" r="0" b="0"/>
                <wp:wrapNone/>
                <wp:docPr id="170"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9" o:spid="_x0000_s169" style="position:absolute;z-index:251658391;o:allowoverlap:true;o:allowincell:true;mso-position-horizontal-relative:text;margin-left:158.5pt;mso-position-horizontal:absolute;mso-position-vertical-relative:text;margin-top:18.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76" behindDoc="0" locked="0" layoutInCell="1" allowOverlap="1">
                <wp:simplePos x="0" y="0"/>
                <wp:positionH relativeFrom="column">
                  <wp:posOffset>3352165</wp:posOffset>
                </wp:positionH>
                <wp:positionV relativeFrom="paragraph">
                  <wp:posOffset>441960</wp:posOffset>
                </wp:positionV>
                <wp:extent cx="908685" cy="140970"/>
                <wp:effectExtent l="0" t="0" r="0" b="0"/>
                <wp:wrapNone/>
                <wp:docPr id="17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0" o:spid="_x0000_s170" style="position:absolute;z-index:251658376;o:allowoverlap:true;o:allowincell:true;mso-position-horizontal-relative:text;margin-left:263.9pt;mso-position-horizontal:absolute;mso-position-vertical-relative:text;margin-top:34.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sz w:val="24"/>
          <w:shd w:val="clear" w:color="auto" w:fill="ffffff"/>
        </w:rPr>
        <w:t xml:space="preserve">2</w:t>
      </w:r>
      <w:r>
        <w:rPr>
          <w:rFonts w:hint="eastAsia" w:ascii="方正魏碑_GBK" w:hAnsi="方正魏碑_GBK" w:eastAsia="方正魏碑_GBK" w:cs="方正魏碑_GBK"/>
          <w:sz w:val="24"/>
          <w:shd w:val="clear" w:color="auto" w:fill="ffffff"/>
        </w:rPr>
        <w:t xml:space="preserve">7.</w:t>
      </w:r>
      <w:r>
        <w:rPr>
          <w:rFonts w:hint="eastAsia"/>
        </w:rPr>
        <w:t xml:space="preserve"> </w:t>
      </w:r>
      <w:r>
        <w:rPr>
          <w:rFonts w:hint="eastAsia" w:ascii="方正魏碑_GBK" w:hAnsi="方正魏碑_GBK" w:eastAsia="方正魏碑_GBK" w:cs="方正魏碑_GBK"/>
          <w:sz w:val="24"/>
          <w:u w:val="single"/>
          <w:shd w:val="clear" w:color="auto" w:fill="ffffff"/>
        </w:rPr>
        <w:t xml:space="preserve">保持器式临时牙</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398" behindDoc="0" locked="0" layoutInCell="1" allowOverlap="1">
                <wp:simplePos x="0" y="0"/>
                <wp:positionH relativeFrom="column">
                  <wp:posOffset>4220845</wp:posOffset>
                </wp:positionH>
                <wp:positionV relativeFrom="paragraph">
                  <wp:posOffset>581025</wp:posOffset>
                </wp:positionV>
                <wp:extent cx="908685" cy="140970"/>
                <wp:effectExtent l="0" t="0" r="0" b="0"/>
                <wp:wrapNone/>
                <wp:docPr id="17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1" o:spid="_x0000_s171" style="position:absolute;z-index:251658398;o:allowoverlap:true;o:allowincell:true;mso-position-horizontal-relative:text;margin-left:332.3pt;mso-position-horizontal:absolute;mso-position-vertical-relative:text;margin-top:45.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89" behindDoc="0" locked="0" layoutInCell="1" allowOverlap="1">
                <wp:simplePos x="0" y="0"/>
                <wp:positionH relativeFrom="column">
                  <wp:posOffset>45720</wp:posOffset>
                </wp:positionH>
                <wp:positionV relativeFrom="paragraph">
                  <wp:posOffset>202565</wp:posOffset>
                </wp:positionV>
                <wp:extent cx="908685" cy="140970"/>
                <wp:effectExtent l="0" t="0" r="0" b="0"/>
                <wp:wrapNone/>
                <wp:docPr id="17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2" o:spid="_x0000_s172" style="position:absolute;z-index:251658389;o:allowoverlap:true;o:allowincell:true;mso-position-horizontal-relative:text;margin-left:3.6pt;mso-position-horizontal:absolute;mso-position-vertical-relative:text;margin-top:15.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96" behindDoc="0" locked="0" layoutInCell="1" allowOverlap="1">
                <wp:simplePos x="0" y="0"/>
                <wp:positionH relativeFrom="column">
                  <wp:posOffset>4445</wp:posOffset>
                </wp:positionH>
                <wp:positionV relativeFrom="paragraph">
                  <wp:posOffset>416560</wp:posOffset>
                </wp:positionV>
                <wp:extent cx="908685" cy="140970"/>
                <wp:effectExtent l="0" t="0" r="0" b="0"/>
                <wp:wrapNone/>
                <wp:docPr id="17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3" o:spid="_x0000_s173" style="position:absolute;z-index:251658396;o:allowoverlap:true;o:allowincell:true;mso-position-horizontal-relative:text;margin-left:0.3pt;mso-position-horizontal:absolute;mso-position-vertical-relative:text;margin-top:32.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93" behindDoc="0" locked="0" layoutInCell="1" allowOverlap="1">
                <wp:simplePos x="0" y="0"/>
                <wp:positionH relativeFrom="column">
                  <wp:posOffset>2839720</wp:posOffset>
                </wp:positionH>
                <wp:positionV relativeFrom="paragraph">
                  <wp:posOffset>456565</wp:posOffset>
                </wp:positionV>
                <wp:extent cx="908685" cy="140970"/>
                <wp:effectExtent l="0" t="0" r="0" b="0"/>
                <wp:wrapNone/>
                <wp:docPr id="17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4" o:spid="_x0000_s174" style="position:absolute;z-index:251658393;o:allowoverlap:true;o:allowincell:true;mso-position-horizontal-relative:text;margin-left:223.6pt;mso-position-horizontal:absolute;mso-position-vertical-relative:text;margin-top:35.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97" behindDoc="0" locked="0" layoutInCell="1" allowOverlap="1">
                <wp:simplePos x="0" y="0"/>
                <wp:positionH relativeFrom="column">
                  <wp:posOffset>1621790</wp:posOffset>
                </wp:positionH>
                <wp:positionV relativeFrom="paragraph">
                  <wp:posOffset>456565</wp:posOffset>
                </wp:positionV>
                <wp:extent cx="908685" cy="140970"/>
                <wp:effectExtent l="0" t="0" r="0" b="0"/>
                <wp:wrapNone/>
                <wp:docPr id="176"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5" o:spid="_x0000_s175" style="position:absolute;z-index:251658397;o:allowoverlap:true;o:allowincell:true;mso-position-horizontal-relative:text;margin-left:127.7pt;mso-position-horizontal:absolute;mso-position-vertical-relative:text;margin-top:35.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95" behindDoc="0" locked="0" layoutInCell="1" allowOverlap="1">
                <wp:simplePos x="0" y="0"/>
                <wp:positionH relativeFrom="column">
                  <wp:posOffset>4158615</wp:posOffset>
                </wp:positionH>
                <wp:positionV relativeFrom="paragraph">
                  <wp:posOffset>215900</wp:posOffset>
                </wp:positionV>
                <wp:extent cx="908685" cy="140970"/>
                <wp:effectExtent l="0" t="0" r="0" b="0"/>
                <wp:wrapNone/>
                <wp:docPr id="17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6" o:spid="_x0000_s176" style="position:absolute;z-index:251658395;o:allowoverlap:true;o:allowincell:true;mso-position-horizontal-relative:text;margin-left:327.4pt;mso-position-horizontal:absolute;mso-position-vertical-relative:text;margin-top:17.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94" behindDoc="0" locked="0" layoutInCell="1" allowOverlap="1">
                <wp:simplePos x="0" y="0"/>
                <wp:positionH relativeFrom="column">
                  <wp:posOffset>3093720</wp:posOffset>
                </wp:positionH>
                <wp:positionV relativeFrom="paragraph">
                  <wp:posOffset>224790</wp:posOffset>
                </wp:positionV>
                <wp:extent cx="908685" cy="140970"/>
                <wp:effectExtent l="0" t="0" r="0" b="0"/>
                <wp:wrapNone/>
                <wp:docPr id="17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7" o:spid="_x0000_s177" style="position:absolute;z-index:251658394;o:allowoverlap:true;o:allowincell:true;mso-position-horizontal-relative:text;margin-left:243.6pt;mso-position-horizontal:absolute;mso-position-vertical-relative:text;margin-top:17.7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sz w:val="24"/>
          <w:shd w:val="clear" w:color="auto" w:fill="ffffff"/>
        </w:rPr>
        <w:t xml:space="preserve">2</w:t>
      </w:r>
      <w:r>
        <w:rPr>
          <w:rFonts w:hint="eastAsia" w:ascii="方正魏碑_GBK" w:hAnsi="方正魏碑_GBK" w:eastAsia="方正魏碑_GBK" w:cs="方正魏碑_GBK"/>
          <w:sz w:val="24"/>
          <w:shd w:val="clear" w:color="auto" w:fill="ffffff"/>
        </w:rPr>
        <w:t xml:space="preserve">8.</w:t>
      </w:r>
      <w:r>
        <w:rPr>
          <w:rFonts w:hint="eastAsia" w:ascii="方正魏碑_GBK" w:hAnsi="方正魏碑_GBK" w:eastAsia="方正魏碑_GBK" w:cs="方正魏碑_GBK"/>
          <w:sz w:val="24"/>
          <w:u w:val="single"/>
          <w:shd w:val="clear" w:color="auto" w:fill="ffffff"/>
        </w:rPr>
        <w:t xml:space="preserve">3D打印半口种植即刻修复树脂冠</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58403" behindDoc="0" locked="0" layoutInCell="1" allowOverlap="1">
                <wp:simplePos x="0" y="0"/>
                <wp:positionH relativeFrom="column">
                  <wp:posOffset>1221105</wp:posOffset>
                </wp:positionH>
                <wp:positionV relativeFrom="paragraph">
                  <wp:posOffset>421005</wp:posOffset>
                </wp:positionV>
                <wp:extent cx="908685" cy="140970"/>
                <wp:effectExtent l="0" t="0" r="0" b="0"/>
                <wp:wrapNone/>
                <wp:docPr id="179"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8" o:spid="_x0000_s178" style="position:absolute;z-index:251658403;o:allowoverlap:true;o:allowincell:true;mso-position-horizontal-relative:text;margin-left:96.1pt;mso-position-horizontal:absolute;mso-position-vertical-relative:text;margin-top:33.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2" behindDoc="0" locked="0" layoutInCell="1" allowOverlap="1">
                <wp:simplePos x="0" y="0"/>
                <wp:positionH relativeFrom="column">
                  <wp:posOffset>80010</wp:posOffset>
                </wp:positionH>
                <wp:positionV relativeFrom="paragraph">
                  <wp:posOffset>421005</wp:posOffset>
                </wp:positionV>
                <wp:extent cx="833120" cy="137160"/>
                <wp:effectExtent l="0" t="0" r="0" b="0"/>
                <wp:wrapNone/>
                <wp:docPr id="180" name=""/>
                <wp:cNvGraphicFramePr/>
                <a:graphic xmlns:a="http://schemas.openxmlformats.org/drawingml/2006/main">
                  <a:graphicData uri="http://schemas.microsoft.com/office/word/2010/wordprocessingShape">
                    <wps:wsp>
                      <wps:cNvPr id="0" name=""/>
                      <wps:cNvSpPr/>
                      <wps:spPr bwMode="auto">
                        <a:xfrm flipV="1">
                          <a:off x="0" y="0"/>
                          <a:ext cx="833120" cy="13716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9" o:spid="_x0000_s179" style="position:absolute;z-index:251658402;o:allowoverlap:true;o:allowincell:true;mso-position-horizontal-relative:text;margin-left:6.3pt;mso-position-horizontal:absolute;mso-position-vertical-relative:text;margin-top:33.1pt;mso-position-vertical:absolute;width:65.6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1" behindDoc="0" locked="0" layoutInCell="1" allowOverlap="1">
                <wp:simplePos x="0" y="0"/>
                <wp:positionH relativeFrom="column">
                  <wp:posOffset>3800475</wp:posOffset>
                </wp:positionH>
                <wp:positionV relativeFrom="paragraph">
                  <wp:posOffset>189865</wp:posOffset>
                </wp:positionV>
                <wp:extent cx="908685" cy="140970"/>
                <wp:effectExtent l="0" t="0" r="0" b="0"/>
                <wp:wrapNone/>
                <wp:docPr id="18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0" o:spid="_x0000_s180" style="position:absolute;z-index:251658401;o:allowoverlap:true;o:allowincell:true;mso-position-horizontal-relative:text;margin-left:299.2pt;mso-position-horizontal:absolute;mso-position-vertical-relative:text;margin-top:14.9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400" behindDoc="0" locked="0" layoutInCell="1" allowOverlap="1">
                <wp:simplePos x="0" y="0"/>
                <wp:positionH relativeFrom="column">
                  <wp:posOffset>2821940</wp:posOffset>
                </wp:positionH>
                <wp:positionV relativeFrom="paragraph">
                  <wp:posOffset>207010</wp:posOffset>
                </wp:positionV>
                <wp:extent cx="908685" cy="140970"/>
                <wp:effectExtent l="0" t="0" r="0" b="0"/>
                <wp:wrapNone/>
                <wp:docPr id="182"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1" o:spid="_x0000_s181" style="position:absolute;z-index:251658400;o:allowoverlap:true;o:allowincell:true;mso-position-horizontal-relative:text;margin-left:222.2pt;mso-position-horizontal:absolute;mso-position-vertical-relative:text;margin-top:16.3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mc:AlternateContent>
          <mc:Choice Requires="wpg">
            <w:drawing>
              <wp:anchor xmlns:wp="http://schemas.openxmlformats.org/drawingml/2006/wordprocessingDrawing" xmlns:wp14="http://schemas.microsoft.com/office/word/2010/wordprocessingDrawing" distT="0" distB="0" distL="114300" distR="114300" simplePos="0" relativeHeight="251658399" behindDoc="0" locked="0" layoutInCell="1" allowOverlap="1">
                <wp:simplePos x="0" y="0"/>
                <wp:positionH relativeFrom="column">
                  <wp:posOffset>1765300</wp:posOffset>
                </wp:positionH>
                <wp:positionV relativeFrom="paragraph">
                  <wp:posOffset>224790</wp:posOffset>
                </wp:positionV>
                <wp:extent cx="908685" cy="140970"/>
                <wp:effectExtent l="0" t="0" r="0" b="0"/>
                <wp:wrapNone/>
                <wp:docPr id="18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2" o:spid="_x0000_s182" style="position:absolute;z-index:251658399;o:allowoverlap:true;o:allowincell:true;mso-position-horizontal-relative:text;margin-left:139.0pt;mso-position-horizontal:absolute;mso-position-vertical-relative:text;margin-top:17.7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方正魏碑_GBK" w:hAnsi="方正魏碑_GBK" w:eastAsia="方正魏碑_GBK" w:cs="方正魏碑_GBK"/>
          <w:sz w:val="24"/>
          <w:shd w:val="clear" w:color="auto" w:fill="ffffff"/>
        </w:rPr>
        <w:t xml:space="preserve">2</w:t>
      </w:r>
      <w:r>
        <w:rPr>
          <w:rFonts w:hint="eastAsia" w:ascii="方正魏碑_GBK" w:hAnsi="方正魏碑_GBK" w:eastAsia="方正魏碑_GBK" w:cs="方正魏碑_GBK"/>
          <w:sz w:val="24"/>
          <w:shd w:val="clear" w:color="auto" w:fill="ffffff"/>
        </w:rPr>
        <w:t xml:space="preserve">9.</w:t>
      </w:r>
      <w:r>
        <w:rPr>
          <w:rFonts w:hint="eastAsia" w:ascii="方正魏碑_GBK" w:hAnsi="方正魏碑_GBK" w:eastAsia="方正魏碑_GBK" w:cs="方正魏碑_GBK"/>
          <w:sz w:val="24"/>
          <w:u w:val="single"/>
          <w:shd w:val="clear" w:color="auto" w:fill="ffffff"/>
        </w:rPr>
        <w:t xml:space="preserve">隐形义齿</w:t>
      </w:r>
      <w:r>
        <w:rPr>
          <w:rFonts w:hint="eastAsia" w:ascii="方正魏碑_GBK" w:hAnsi="方正魏碑_GBK" w:eastAsia="方正魏碑_GBK" w:cs="方正魏碑_GBK"/>
          <w:sz w:val="24"/>
          <w:shd w:val="clear" w:color="auto" w:fill="ffffff"/>
        </w:rPr>
        <w:t xml:space="preserve">，生产厂为</w:t>
      </w:r>
      <w:r>
        <w:rPr>
          <w:rFonts w:hint="eastAsia" w:ascii="方正魏碑_GBK" w:hAnsi="方正魏碑_GBK" w:eastAsia="方正魏碑_GBK" w:cs="方正魏碑_GBK"/>
          <w:sz w:val="24"/>
          <w:u w:val="single"/>
          <w:shd w:val="clear" w:color="auto" w:fill="ffffff"/>
        </w:rPr>
        <w:t xml:space="preserve">（厂名）</w:t>
      </w:r>
      <w:r>
        <w:rPr>
          <w:rFonts w:hint="eastAsia" w:ascii="方正魏碑_GBK" w:hAnsi="方正魏碑_GBK" w:eastAsia="方正魏碑_GBK" w:cs="方正魏碑_GBK"/>
          <w:sz w:val="24"/>
          <w:shd w:val="clear" w:color="auto" w:fill="ffffff"/>
        </w:rPr>
        <w:t xml:space="preserve">，厂址为</w:t>
      </w:r>
      <w:r>
        <w:rPr>
          <w:rFonts w:hint="eastAsia" w:ascii="方正魏碑_GBK" w:hAnsi="方正魏碑_GBK" w:eastAsia="方正魏碑_GBK" w:cs="方正魏碑_GBK"/>
          <w:sz w:val="24"/>
          <w:u w:val="single"/>
          <w:shd w:val="clear" w:color="auto" w:fill="ffffff"/>
        </w:rPr>
        <w:t xml:space="preserve">（生产厂址）</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 </w:t>
      </w:r>
      <w:r>
        <w:rPr>
          <w:rFonts w:hint="eastAsia" w:ascii="方正魏碑_GBK" w:hAnsi="方正魏碑_GBK" w:eastAsia="方正魏碑_GBK" w:cs="方正魏碑_GBK"/>
          <w:sz w:val="24"/>
          <w:shd w:val="clear" w:color="auto" w:fill="ffffff"/>
        </w:rPr>
        <w:t xml:space="preserve">的中国境内生产的组件成本占比≥</w:t>
      </w:r>
      <w:r>
        <w:rPr>
          <w:rFonts w:hint="eastAsia" w:ascii="方正魏碑_GBK" w:hAnsi="方正魏碑_GBK" w:eastAsia="方正魏碑_GBK" w:cs="方正魏碑_GBK"/>
          <w:sz w:val="24"/>
          <w:u w:val="single"/>
          <w:shd w:val="clear" w:color="auto" w:fill="ffffff"/>
        </w:rPr>
        <w:t xml:space="preserve">（规定</w:t>
      </w:r>
      <w:r>
        <w:rPr>
          <w:rFonts w:ascii="方正魏碑_GBK" w:hAnsi="方正魏碑_GBK" w:eastAsia="方正魏碑_GBK" w:cs="方正魏碑_GBK"/>
          <w:sz w:val="24"/>
          <w:u w:val="single"/>
          <w:shd w:val="clear" w:color="auto" w:fill="ffffff"/>
        </w:rPr>
        <w:t xml:space="preserve">比例</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w:t>
      </w:r>
      <w:r>
        <w:rPr>
          <w:rFonts w:ascii="方正魏碑_GBK" w:hAnsi="方正魏碑_GBK" w:eastAsia="方正魏碑_GBK" w:cs="方正魏碑_GBK"/>
          <w:sz w:val="24"/>
          <w:u w:val="single"/>
          <w:shd w:val="clear" w:color="auto" w:fill="ffffff"/>
        </w:rPr>
        <w:t xml:space="preserve">组件</w:t>
      </w:r>
      <w:r>
        <w:rPr>
          <w:rFonts w:hint="eastAsia" w:ascii="方正魏碑_GBK" w:hAnsi="方正魏碑_GBK" w:eastAsia="方正魏碑_GBK" w:cs="方正魏碑_GBK"/>
          <w:sz w:val="24"/>
          <w:u w:val="single"/>
          <w:shd w:val="clear" w:color="auto" w:fill="ffffff"/>
        </w:rPr>
        <w:t xml:space="preserve">）</w:t>
      </w:r>
      <w:r>
        <w:rPr>
          <w:rFonts w:hint="eastAsia" w:ascii="方正魏碑_GBK" w:hAnsi="方正魏碑_GBK" w:eastAsia="方正魏碑_GBK" w:cs="方正魏碑_GBK"/>
          <w:sz w:val="24"/>
          <w:shd w:val="clear" w:color="auto" w:fill="ffffff"/>
        </w:rPr>
        <w:t xml:space="preserve">在中国境内生产。</w:t>
      </w:r>
      <w:r>
        <w:rPr>
          <w:rFonts w:hint="eastAsia" w:ascii="方正魏碑_GBK" w:hAnsi="方正魏碑_GBK" w:eastAsia="方正魏碑_GBK" w:cs="方正魏碑_GBK"/>
          <w:sz w:val="24"/>
          <w:u w:val="single"/>
          <w:shd w:val="clear" w:color="auto" w:fill="ffffff"/>
        </w:rPr>
        <w:t xml:space="preserve">（产品名称）</w:t>
      </w:r>
      <w:r>
        <w:rPr>
          <w:rFonts w:hint="eastAsia" w:ascii="方正魏碑_GBK" w:hAnsi="方正魏碑_GBK" w:eastAsia="方正魏碑_GBK" w:cs="方正魏碑_GBK"/>
          <w:sz w:val="24"/>
          <w:shd w:val="clear" w:color="auto" w:fill="ffffff"/>
        </w:rPr>
        <w:t xml:space="preserve">的</w:t>
      </w:r>
      <w:r>
        <w:rPr>
          <w:rFonts w:hint="eastAsia" w:ascii="方正魏碑_GBK" w:hAnsi="方正魏碑_GBK" w:eastAsia="方正魏碑_GBK" w:cs="方正魏碑_GBK"/>
          <w:sz w:val="24"/>
          <w:u w:val="single"/>
          <w:shd w:val="clear" w:color="auto" w:fill="ffffff"/>
        </w:rPr>
        <w:t xml:space="preserve">（关键工序）</w:t>
      </w:r>
      <w:r>
        <w:rPr>
          <w:rFonts w:hint="eastAsia" w:ascii="方正魏碑_GBK" w:hAnsi="方正魏碑_GBK" w:eastAsia="方正魏碑_GBK" w:cs="方正魏碑_GBK"/>
          <w:sz w:val="24"/>
          <w:shd w:val="clear" w:color="auto" w:fill="ffffff"/>
        </w:rPr>
        <w:t xml:space="preserve">在中国境内完成。</w:t>
      </w:r>
      <w:r>
        <w:rPr>
          <w:rFonts w:ascii="方正魏碑_GBK" w:hAnsi="方正魏碑_GBK" w:eastAsia="方正魏碑_GBK" w:cs="方正魏碑_GBK"/>
          <w:sz w:val="24"/>
        </w:rPr>
      </w:r>
      <w:r/>
    </w:p>
    <w:p>
      <w:pPr>
        <w:pStyle w:val="1072"/>
        <w:ind w:firstLine="420"/>
        <w:spacing w:before="30" w:after="30" w:line="0" w:lineRule="atLeast"/>
        <w:rPr>
          <w:rFonts w:ascii="方正魏碑_GBK" w:hAnsi="方正魏碑_GBK" w:eastAsia="方正魏碑_GBK" w:cs="方正魏碑_GBK"/>
          <w:sz w:val="24"/>
        </w:rPr>
      </w:pPr>
      <w:r>
        <w:rPr>
          <w:rFonts w:ascii="方正魏碑_GBK" w:hAnsi="方正魏碑_GBK" w:eastAsia="方正魏碑_GBK" w:cs="方正魏碑_GBK"/>
          <w:sz w:val="24"/>
        </w:rPr>
      </w:r>
      <w:r/>
    </w:p>
    <w:p>
      <w:pPr>
        <w:pStyle w:val="1135"/>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35"/>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rPr>
      </w:r>
      <w:r/>
    </w:p>
    <w:p>
      <w:pPr>
        <w:pStyle w:val="1135"/>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rPr>
      </w:r>
      <w:r/>
    </w:p>
    <w:p>
      <w:pPr>
        <w:pStyle w:val="1135"/>
        <w:ind w:right="480" w:firstLine="37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公司（单位）名称（盖章）：　        </w:t>
      </w:r>
      <w:r>
        <w:rPr>
          <w:rFonts w:hint="eastAsia" w:ascii="方正魏碑_GBK" w:hAnsi="方正魏碑_GBK" w:eastAsia="方正魏碑_GBK" w:cs="方正魏碑_GBK"/>
        </w:rPr>
      </w:r>
      <w:r/>
    </w:p>
    <w:p>
      <w:pPr>
        <w:pStyle w:val="1135"/>
        <w:jc w:val="center"/>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                    </w:t>
      </w:r>
      <w:r>
        <w:rPr>
          <w:rFonts w:ascii="方正魏碑_GBK" w:hAnsi="方正魏碑_GBK" w:eastAsia="方正魏碑_GBK" w:cs="方正魏碑_GBK"/>
          <w:shd w:val="clear" w:color="auto" w:fill="ffffff"/>
        </w:rPr>
        <w:t xml:space="preserve">            </w:t>
      </w:r>
      <w:r>
        <w:rPr>
          <w:rFonts w:hint="eastAsia" w:ascii="方正魏碑_GBK" w:hAnsi="方正魏碑_GBK" w:eastAsia="方正魏碑_GBK" w:cs="方正魏碑_GBK"/>
          <w:shd w:val="clear" w:color="auto" w:fill="ffffff"/>
        </w:rPr>
        <w:t xml:space="preserve">日期：　   年　  月　  日         </w:t>
      </w:r>
      <w:r>
        <w:rPr>
          <w:rFonts w:hint="eastAsia" w:ascii="方正魏碑_GBK" w:hAnsi="方正魏碑_GBK" w:eastAsia="方正魏碑_GBK" w:cs="方正魏碑_GBK"/>
        </w:rPr>
      </w:r>
      <w:r/>
    </w:p>
    <w:p>
      <w:pPr>
        <w:pStyle w:val="1135"/>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__________________</w:t>
      </w:r>
      <w:r>
        <w:rPr>
          <w:rFonts w:hint="eastAsia" w:ascii="方正魏碑_GBK" w:hAnsi="方正魏碑_GBK" w:eastAsia="方正魏碑_GBK" w:cs="方正魏碑_GBK"/>
        </w:rPr>
      </w:r>
      <w:r/>
    </w:p>
    <w:p>
      <w:pPr>
        <w:pStyle w:val="1135"/>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1.产品如有型号，请在“产品名称”栏一并填写。</w:t>
      </w:r>
      <w:r>
        <w:rPr>
          <w:rFonts w:hint="eastAsia" w:ascii="方正魏碑_GBK" w:hAnsi="方正魏碑_GBK" w:eastAsia="方正魏碑_GBK" w:cs="方正魏碑_GBK"/>
          <w:sz w:val="22"/>
        </w:rPr>
      </w:r>
      <w:r/>
    </w:p>
    <w:p>
      <w:pPr>
        <w:pStyle w:val="1135"/>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2.生产厂名与厂址应与生产厂营业执照载明的相关信息保持一致。</w:t>
      </w:r>
      <w:r>
        <w:rPr>
          <w:rFonts w:hint="eastAsia" w:ascii="方正魏碑_GBK" w:hAnsi="方正魏碑_GBK" w:eastAsia="方正魏碑_GBK" w:cs="方正魏碑_GBK"/>
          <w:sz w:val="22"/>
        </w:rPr>
      </w:r>
      <w:r/>
    </w:p>
    <w:p>
      <w:pPr>
        <w:pStyle w:val="1135"/>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sz w:val="22"/>
        </w:rPr>
      </w:r>
      <w:r/>
    </w:p>
    <w:p>
      <w:pPr>
        <w:pStyle w:val="1135"/>
        <w:spacing w:before="30" w:beforeAutospacing="0" w:after="30" w:afterAutospacing="0" w:line="0" w:lineRule="atLeast"/>
        <w:rPr>
          <w:rFonts w:hint="eastAsia" w:ascii="方正魏碑_GBK" w:hAnsi="方正魏碑_GBK" w:eastAsia="方正魏碑_GBK" w:cs="方正魏碑_GBK"/>
          <w:sz w:val="22"/>
        </w:rPr>
      </w:pPr>
      <w:r>
        <w:rPr>
          <w:rFonts w:hint="eastAsia" w:ascii="方正魏碑_GBK" w:hAnsi="方正魏碑_GBK" w:eastAsia="方正魏碑_GBK" w:cs="方正魏碑_GBK"/>
          <w:sz w:val="22"/>
          <w:shd w:val="clear" w:color="auto" w:fill="ffffff"/>
        </w:rPr>
        <w:t xml:space="preserve">4.该产品的关键组件要求实施前，“关键组件”栏可不填，下同。</w:t>
      </w:r>
      <w:r>
        <w:rPr>
          <w:rFonts w:hint="eastAsia" w:ascii="方正魏碑_GBK" w:hAnsi="方正魏碑_GBK" w:eastAsia="方正魏碑_GBK" w:cs="方正魏碑_GBK"/>
          <w:sz w:val="22"/>
        </w:rPr>
      </w:r>
      <w:r/>
    </w:p>
    <w:p>
      <w:pPr>
        <w:pStyle w:val="1135"/>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5.该产品的关键工序要求实施前，“关键工序”栏可不填，下同。</w:t>
      </w:r>
      <w:r>
        <w:rPr>
          <w:rFonts w:ascii="方正魏碑_GBK" w:hAnsi="方正魏碑_GBK" w:eastAsia="方正魏碑_GBK" w:cs="方正魏碑_GBK"/>
          <w:sz w:val="22"/>
          <w:shd w:val="clear" w:color="auto" w:fill="ffffff"/>
        </w:rPr>
      </w:r>
      <w:r/>
    </w:p>
    <w:p>
      <w:pPr>
        <w:pStyle w:val="1135"/>
        <w:spacing w:before="30" w:beforeAutospacing="0" w:after="30" w:afterAutospacing="0" w:line="0" w:lineRule="atLeast"/>
        <w:rPr>
          <w:rFonts w:ascii="方正魏碑_GBK" w:hAnsi="方正魏碑_GBK" w:eastAsia="方正魏碑_GBK" w:cs="方正魏碑_GBK"/>
          <w:sz w:val="22"/>
          <w:shd w:val="clear" w:color="auto" w:fill="ffffff"/>
        </w:rPr>
      </w:pPr>
      <w:r>
        <w:rPr>
          <w:rFonts w:hint="eastAsia" w:ascii="方正魏碑_GBK" w:hAnsi="方正魏碑_GBK" w:eastAsia="方正魏碑_GBK" w:cs="方正魏碑_GBK"/>
          <w:sz w:val="22"/>
          <w:shd w:val="clear" w:color="auto" w:fill="ffffff"/>
        </w:rPr>
        <w:t xml:space="preserve">6.用斜线划除的地方无需填写。</w:t>
      </w:r>
      <w:r>
        <w:rPr>
          <w:rFonts w:ascii="方正魏碑_GBK" w:hAnsi="方正魏碑_GBK" w:eastAsia="方正魏碑_GBK" w:cs="方正魏碑_GBK"/>
          <w:sz w:val="22"/>
          <w:shd w:val="clear" w:color="auto" w:fill="ffffff"/>
        </w:rPr>
      </w:r>
      <w:r/>
    </w:p>
    <w:p>
      <w:pPr>
        <w:pStyle w:val="1072"/>
        <w:rPr>
          <w:rFonts w:ascii="方正魏碑_GBK" w:hAnsi="方正魏碑_GBK" w:eastAsia="方正魏碑_GBK" w:cs="方正魏碑_GBK"/>
        </w:rPr>
      </w:pPr>
      <w:r>
        <w:rPr>
          <w:rFonts w:hint="eastAsia" w:ascii="宋体" w:hAnsi="宋体"/>
          <w:b/>
          <w:sz w:val="24"/>
        </w:rPr>
        <w:br w:type="page" w:clear="all"/>
        <w:t xml:space="preserve">11</w:t>
      </w:r>
      <w:r>
        <w:rPr>
          <w:rFonts w:ascii="宋体" w:hAnsi="宋体"/>
          <w:b/>
          <w:sz w:val="24"/>
        </w:rPr>
        <w:t xml:space="preserve">  </w:t>
      </w:r>
      <w:r>
        <w:rPr>
          <w:rFonts w:hint="eastAsia" w:ascii="宋体" w:hAnsi="宋体"/>
          <w:b/>
          <w:sz w:val="24"/>
        </w:rPr>
        <w:t xml:space="preserve">项目实施方案等，包括但不限于如下主题：</w:t>
      </w:r>
      <w:r>
        <w:rPr>
          <w:rFonts w:ascii="方正魏碑_GBK" w:hAnsi="方正魏碑_GBK" w:eastAsia="方正魏碑_GBK" w:cs="方正魏碑_GBK"/>
        </w:rPr>
      </w:r>
      <w:r/>
    </w:p>
    <w:p>
      <w:pPr>
        <w:pStyle w:val="1072"/>
        <w:ind w:firstLine="480"/>
        <w:spacing w:line="560" w:lineRule="exact"/>
        <w:rPr>
          <w:rFonts w:ascii="宋体" w:hAnsi="宋体"/>
          <w:sz w:val="24"/>
          <w:szCs w:val="20"/>
        </w:rPr>
      </w:pPr>
      <w:r>
        <w:rPr>
          <w:rFonts w:hint="eastAsia" w:ascii="宋体" w:hAnsi="宋体"/>
          <w:sz w:val="24"/>
          <w:szCs w:val="20"/>
        </w:rPr>
        <w:t xml:space="preserve">详见评标标准</w:t>
      </w:r>
      <w:r>
        <w:rPr>
          <w:rFonts w:ascii="宋体" w:hAnsi="宋体"/>
          <w:sz w:val="24"/>
          <w:szCs w:val="20"/>
        </w:rPr>
      </w:r>
      <w:r/>
    </w:p>
    <w:p>
      <w:pPr>
        <w:pStyle w:val="1072"/>
        <w:ind w:firstLine="480"/>
        <w:spacing w:line="560" w:lineRule="exact"/>
        <w:rPr>
          <w:rFonts w:hint="eastAsia" w:ascii="宋体" w:hAnsi="宋体"/>
          <w:sz w:val="24"/>
          <w:szCs w:val="20"/>
        </w:rPr>
      </w:pPr>
      <w:r>
        <w:rPr>
          <w:rFonts w:hint="eastAsia" w:ascii="宋体" w:hAnsi="宋体"/>
          <w:sz w:val="24"/>
          <w:szCs w:val="20"/>
        </w:rPr>
      </w:r>
      <w:r/>
    </w:p>
    <w:p>
      <w:pPr>
        <w:pStyle w:val="1072"/>
        <w:spacing w:line="360" w:lineRule="auto"/>
        <w:rPr>
          <w:rFonts w:ascii="宋体" w:hAnsi="宋体"/>
          <w:b/>
          <w:sz w:val="24"/>
        </w:rPr>
        <w:outlineLvl w:val="2"/>
      </w:pPr>
      <w:r>
        <w:rPr>
          <w:rFonts w:hint="eastAsia" w:ascii="宋体" w:hAnsi="宋体"/>
          <w:b/>
          <w:sz w:val="24"/>
        </w:rPr>
        <w:t xml:space="preserve">12  参加本项目人员一览表</w:t>
      </w:r>
      <w:r>
        <w:rPr>
          <w:rFonts w:ascii="宋体" w:hAnsi="宋体"/>
          <w:b/>
          <w:sz w:val="24"/>
        </w:rPr>
      </w:r>
      <w:r/>
    </w:p>
    <w:p>
      <w:pPr>
        <w:pStyle w:val="1072"/>
        <w:jc w:val="center"/>
        <w:spacing w:line="360" w:lineRule="auto"/>
        <w:rPr>
          <w:rFonts w:hint="eastAsia" w:ascii="宋体" w:hAnsi="宋体"/>
          <w:b/>
          <w:sz w:val="32"/>
          <w:szCs w:val="32"/>
        </w:rPr>
      </w:pPr>
      <w:r>
        <w:rPr>
          <w:rFonts w:hint="eastAsia" w:ascii="宋体" w:hAnsi="宋体"/>
          <w:b/>
          <w:sz w:val="32"/>
          <w:szCs w:val="32"/>
        </w:rPr>
      </w:r>
      <w:r/>
    </w:p>
    <w:p>
      <w:pPr>
        <w:pStyle w:val="1072"/>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1072"/>
        <w:spacing w:line="360" w:lineRule="auto"/>
        <w:rPr>
          <w:rFonts w:ascii="宋体" w:hAnsi="宋体"/>
          <w:sz w:val="22"/>
        </w:rPr>
      </w:pPr>
      <w:r>
        <w:rPr>
          <w:rFonts w:ascii="宋体" w:hAnsi="宋体"/>
          <w:sz w:val="22"/>
        </w:rPr>
      </w:r>
      <w:r/>
    </w:p>
    <w:p>
      <w:pPr>
        <w:pStyle w:val="1072"/>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1072"/>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1072"/>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1072"/>
        <w:tabs>
          <w:tab w:val="left" w:pos="9765" w:leader="none"/>
        </w:tabs>
        <w:rPr>
          <w:rFonts w:ascii="宋体" w:hAnsi="宋体" w:cs="宋体"/>
          <w:b/>
          <w:sz w:val="24"/>
          <w:lang w:val="zh-CN"/>
        </w:rPr>
      </w:pPr>
      <w:r>
        <w:rPr>
          <w:rFonts w:ascii="宋体" w:hAnsi="宋体" w:cs="宋体"/>
          <w:b/>
          <w:sz w:val="24"/>
          <w:lang w:val="zh-CN"/>
        </w:rPr>
      </w:r>
      <w:r/>
    </w:p>
    <w:p>
      <w:pPr>
        <w:pStyle w:val="1072"/>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1072"/>
        <w:spacing w:line="360" w:lineRule="auto"/>
        <w:rPr>
          <w:rFonts w:ascii="宋体" w:hAnsi="宋体"/>
          <w:sz w:val="24"/>
        </w:rPr>
      </w:pPr>
      <w:r>
        <w:rPr>
          <w:rFonts w:ascii="宋体" w:hAnsi="宋体"/>
          <w:sz w:val="24"/>
        </w:rPr>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spacing w:line="360" w:lineRule="auto"/>
        <w:rPr>
          <w:rFonts w:ascii="宋体" w:hAnsi="宋体"/>
          <w:b/>
          <w:sz w:val="24"/>
          <w:szCs w:val="20"/>
        </w:rPr>
        <w:outlineLvl w:val="2"/>
      </w:pPr>
      <w:r>
        <w:rPr>
          <w:rFonts w:ascii="宋体" w:hAnsi="宋体"/>
          <w:sz w:val="22"/>
        </w:rPr>
        <w:br w:type="page" w:clear="all"/>
      </w:r>
      <w:bookmarkStart w:id="908" w:name="_Toc288738397"/>
      <w:r/>
      <w:bookmarkStart w:id="909" w:name="_Toc288738839"/>
      <w:r>
        <w:rPr>
          <w:rFonts w:hint="eastAsia" w:ascii="宋体" w:hAnsi="宋体"/>
          <w:b/>
          <w:sz w:val="24"/>
        </w:rPr>
        <w:t xml:space="preserve">13  相关业绩案例一览表</w:t>
      </w:r>
      <w:r>
        <w:rPr>
          <w:rFonts w:ascii="宋体" w:hAnsi="宋体"/>
          <w:b/>
          <w:sz w:val="24"/>
          <w:szCs w:val="20"/>
        </w:rPr>
      </w:r>
      <w:r/>
    </w:p>
    <w:p>
      <w:pPr>
        <w:pStyle w:val="1072"/>
        <w:rPr>
          <w:rFonts w:ascii="宋体" w:hAnsi="宋体"/>
          <w:sz w:val="24"/>
          <w:szCs w:val="20"/>
        </w:rPr>
      </w:pPr>
      <w:r>
        <w:rPr>
          <w:rFonts w:ascii="宋体" w:hAnsi="宋体"/>
          <w:sz w:val="24"/>
          <w:szCs w:val="20"/>
        </w:rPr>
      </w:r>
      <w:r/>
    </w:p>
    <w:p>
      <w:pPr>
        <w:pStyle w:val="1072"/>
        <w:jc w:val="center"/>
        <w:rPr>
          <w:rFonts w:ascii="宋体" w:hAnsi="宋体"/>
          <w:b/>
          <w:sz w:val="32"/>
          <w:szCs w:val="32"/>
        </w:rPr>
      </w:pPr>
      <w:r>
        <w:rPr>
          <w:rFonts w:hint="eastAsia" w:ascii="宋体" w:hAnsi="宋体"/>
          <w:b/>
          <w:sz w:val="32"/>
          <w:szCs w:val="32"/>
        </w:rPr>
        <w:t xml:space="preserve">相关业绩案例一览表</w:t>
      </w:r>
      <w:bookmarkEnd w:id="908"/>
      <w:r/>
      <w:bookmarkEnd w:id="909"/>
      <w:r>
        <w:rPr>
          <w:rFonts w:ascii="宋体" w:hAnsi="宋体"/>
          <w:b/>
          <w:sz w:val="32"/>
          <w:szCs w:val="32"/>
        </w:rPr>
      </w:r>
      <w:r/>
    </w:p>
    <w:p>
      <w:pPr>
        <w:pStyle w:val="1072"/>
        <w:jc w:val="center"/>
        <w:spacing w:line="360" w:lineRule="auto"/>
        <w:rPr>
          <w:rFonts w:ascii="宋体" w:hAnsi="宋体"/>
          <w:b/>
          <w:sz w:val="28"/>
          <w:szCs w:val="30"/>
        </w:rPr>
      </w:pPr>
      <w:r>
        <w:rPr>
          <w:rFonts w:ascii="宋体" w:hAnsi="宋体"/>
          <w:b/>
          <w:sz w:val="28"/>
          <w:szCs w:val="30"/>
        </w:rPr>
      </w:r>
      <w:r/>
    </w:p>
    <w:p>
      <w:pPr>
        <w:pStyle w:val="1072"/>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7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72"/>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72"/>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72"/>
              <w:spacing w:line="360" w:lineRule="auto"/>
              <w:tabs>
                <w:tab w:val="left" w:pos="9765" w:leader="none"/>
              </w:tabs>
              <w:rPr>
                <w:rFonts w:ascii="宋体" w:hAnsi="宋体" w:cs="宋体"/>
                <w:sz w:val="24"/>
              </w:rPr>
            </w:pPr>
            <w:r>
              <w:rPr>
                <w:rFonts w:ascii="宋体" w:hAnsi="宋体" w:cs="宋体"/>
                <w:sz w:val="24"/>
              </w:rPr>
            </w:r>
            <w:r/>
          </w:p>
        </w:tc>
      </w:tr>
    </w:tbl>
    <w:p>
      <w:pPr>
        <w:pStyle w:val="1072"/>
        <w:tabs>
          <w:tab w:val="left" w:pos="9765" w:leader="none"/>
        </w:tabs>
        <w:rPr>
          <w:rFonts w:ascii="宋体" w:hAnsi="宋体" w:cs="宋体"/>
          <w:sz w:val="24"/>
          <w:lang w:val="zh-CN"/>
        </w:rPr>
      </w:pPr>
      <w:r>
        <w:rPr>
          <w:rFonts w:ascii="宋体" w:hAnsi="宋体" w:cs="宋体"/>
          <w:sz w:val="24"/>
          <w:lang w:val="zh-CN"/>
        </w:rPr>
      </w:r>
      <w:r/>
    </w:p>
    <w:p>
      <w:pPr>
        <w:pStyle w:val="1072"/>
        <w:spacing w:line="360" w:lineRule="auto"/>
        <w:rPr>
          <w:rFonts w:ascii="宋体" w:hAnsi="宋体" w:cs="宋体"/>
          <w:sz w:val="24"/>
        </w:rPr>
      </w:pPr>
      <w:r>
        <w:rPr>
          <w:rFonts w:ascii="宋体" w:hAnsi="宋体" w:cs="宋体"/>
          <w:sz w:val="24"/>
        </w:rPr>
      </w:r>
      <w:r/>
    </w:p>
    <w:p>
      <w:pPr>
        <w:pStyle w:val="1072"/>
        <w:spacing w:before="25" w:after="25" w:line="360" w:lineRule="auto"/>
        <w:rPr>
          <w:rFonts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pStyle w:val="1072"/>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1072"/>
        <w:spacing w:line="360" w:lineRule="auto"/>
        <w:rPr>
          <w:rFonts w:ascii="宋体" w:hAnsi="宋体"/>
        </w:rPr>
        <w:outlineLvl w:val="2"/>
      </w:pPr>
      <w:r>
        <w:rPr>
          <w:rFonts w:ascii="宋体" w:hAnsi="宋体"/>
        </w:rPr>
      </w:r>
      <w:r/>
    </w:p>
    <w:p>
      <w:pPr>
        <w:pStyle w:val="1072"/>
        <w:spacing w:line="360" w:lineRule="auto"/>
        <w:rPr>
          <w:rFonts w:ascii="宋体" w:hAnsi="宋体"/>
        </w:rPr>
        <w:outlineLvl w:val="2"/>
      </w:pPr>
      <w:r>
        <w:rPr>
          <w:rFonts w:ascii="宋体" w:hAnsi="宋体"/>
        </w:rPr>
      </w:r>
      <w:r/>
    </w:p>
    <w:p>
      <w:pPr>
        <w:pStyle w:val="1072"/>
        <w:spacing w:line="360" w:lineRule="auto"/>
        <w:rPr>
          <w:rFonts w:ascii="宋体" w:hAnsi="宋体"/>
          <w:b/>
          <w:sz w:val="24"/>
        </w:rPr>
        <w:outlineLvl w:val="2"/>
      </w:pPr>
      <w:r>
        <w:rPr>
          <w:rFonts w:hint="eastAsia" w:ascii="宋体" w:hAnsi="宋体"/>
          <w:b/>
          <w:sz w:val="24"/>
        </w:rPr>
        <w:t xml:space="preserve">14</w:t>
      </w:r>
      <w:r>
        <w:rPr>
          <w:rFonts w:ascii="宋体" w:hAnsi="宋体"/>
          <w:b/>
          <w:sz w:val="24"/>
        </w:rPr>
        <w:t xml:space="preserve">  招标文件要求提供或投标人认为应附的其他材料</w:t>
      </w:r>
      <w:r/>
    </w:p>
    <w:p>
      <w:pPr>
        <w:pStyle w:val="1072"/>
        <w:jc w:val="left"/>
        <w:widowControl/>
        <w:rPr>
          <w:rFonts w:ascii="宋体" w:hAnsi="宋体"/>
          <w:b/>
          <w:sz w:val="36"/>
          <w:szCs w:val="36"/>
        </w:rPr>
      </w:pPr>
      <w:r>
        <w:rPr>
          <w:rFonts w:ascii="宋体" w:hAnsi="宋体"/>
          <w:b/>
          <w:sz w:val="36"/>
          <w:szCs w:val="36"/>
        </w:rPr>
      </w:r>
      <w:r/>
    </w:p>
    <w:p>
      <w:pPr>
        <w:pStyle w:val="1072"/>
        <w:jc w:val="left"/>
        <w:widowControl/>
        <w:rPr>
          <w:rFonts w:ascii="宋体" w:hAnsi="宋体"/>
          <w:b/>
          <w:sz w:val="36"/>
          <w:szCs w:val="36"/>
        </w:rPr>
      </w:pPr>
      <w:r>
        <w:rPr>
          <w:rFonts w:ascii="宋体" w:hAnsi="宋体"/>
          <w:b/>
          <w:sz w:val="36"/>
          <w:szCs w:val="36"/>
        </w:rPr>
      </w:r>
      <w:r/>
    </w:p>
    <w:p>
      <w:pPr>
        <w:pStyle w:val="1072"/>
        <w:rPr>
          <w:rFonts w:ascii="宋体" w:hAnsi="宋体"/>
          <w:sz w:val="36"/>
          <w:szCs w:val="36"/>
        </w:rPr>
      </w:pPr>
      <w:r>
        <w:rPr>
          <w:rFonts w:ascii="宋体" w:hAnsi="宋体"/>
          <w:sz w:val="36"/>
          <w:szCs w:val="36"/>
        </w:rPr>
      </w:r>
      <w:r/>
    </w:p>
    <w:p>
      <w:pPr>
        <w:pStyle w:val="1072"/>
        <w:rPr>
          <w:rFonts w:ascii="宋体" w:hAnsi="宋体"/>
          <w:sz w:val="36"/>
          <w:szCs w:val="36"/>
        </w:rPr>
      </w:pPr>
      <w:r>
        <w:rPr>
          <w:rFonts w:ascii="宋体" w:hAnsi="宋体"/>
          <w:sz w:val="36"/>
          <w:szCs w:val="36"/>
        </w:rPr>
      </w:r>
      <w:r/>
    </w:p>
    <w:p>
      <w:pPr>
        <w:pStyle w:val="1072"/>
        <w:rPr>
          <w:rFonts w:hint="eastAsia" w:ascii="宋体" w:hAnsi="宋体"/>
          <w:sz w:val="36"/>
          <w:szCs w:val="36"/>
        </w:rPr>
      </w:pPr>
      <w:r>
        <w:rPr>
          <w:rFonts w:hint="eastAsia" w:ascii="宋体" w:hAnsi="宋体"/>
          <w:sz w:val="36"/>
          <w:szCs w:val="36"/>
        </w:rPr>
      </w:r>
      <w:r/>
    </w:p>
    <w:p>
      <w:pPr>
        <w:pStyle w:val="1072"/>
        <w:rPr>
          <w:rFonts w:ascii="宋体" w:hAnsi="宋体"/>
          <w:sz w:val="36"/>
          <w:szCs w:val="36"/>
        </w:rPr>
      </w:pPr>
      <w:r>
        <w:rPr>
          <w:rFonts w:ascii="宋体" w:hAnsi="宋体"/>
          <w:sz w:val="36"/>
          <w:szCs w:val="36"/>
        </w:rPr>
      </w:r>
      <w:r/>
    </w:p>
    <w:p>
      <w:pPr>
        <w:pStyle w:val="1072"/>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本招标文件的最终解释权归常州市城投建设工程招标有限公司所有</w:t>
      </w:r>
      <w:r>
        <w:rPr>
          <w:rFonts w:hint="eastAsia" w:ascii="宋体" w:hAnsi="宋体" w:cs="黑体"/>
          <w:bCs/>
          <w:sz w:val="24"/>
        </w:rPr>
        <w:t xml:space="preserve">。</w:t>
      </w:r>
      <w:r/>
    </w:p>
    <w:p>
      <w:pPr>
        <w:pStyle w:val="1072"/>
        <w:jc w:val="center"/>
        <w:rPr>
          <w:rFonts w:hint="eastAsia" w:ascii="宋体" w:hAnsi="宋体" w:cs="黑体"/>
          <w:b/>
          <w:sz w:val="32"/>
        </w:rPr>
      </w:pPr>
      <w:r>
        <w:rPr>
          <w:rFonts w:hint="eastAsia" w:ascii="宋体" w:hAnsi="宋体" w:cs="黑体"/>
          <w:b/>
          <w:sz w:val="32"/>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PMingLiU">
    <w:panose1 w:val="02020500000000000000"/>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ind w:right="360"/>
      <w:rPr>
        <w:rStyle w:val="1146"/>
      </w:rPr>
      <w:framePr w:wrap="around" w:vAnchor="text" w:hAnchor="margin" w:y="1"/>
    </w:pPr>
    <w:r>
      <w:rPr>
        <w:rStyle w:val="1146"/>
      </w:rPr>
    </w:r>
    <w:r/>
  </w:p>
  <w:p>
    <w:pPr>
      <w:pStyle w:val="1122"/>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rPr>
        <w:rStyle w:val="1146"/>
      </w:rPr>
      <w:framePr w:wrap="around" w:vAnchor="text" w:hAnchor="margin" w:xAlign="center" w:y="1"/>
    </w:pPr>
    <w:r>
      <w:fldChar w:fldCharType="begin"/>
    </w:r>
    <w:r>
      <w:rPr>
        <w:rStyle w:val="1146"/>
      </w:rPr>
      <w:instrText xml:space="preserve">PAGE  </w:instrText>
    </w:r>
    <w:r>
      <w:fldChar w:fldCharType="end"/>
    </w:r>
    <w:r>
      <w:rPr>
        <w:rStyle w:val="1146"/>
      </w:rPr>
    </w:r>
    <w:r/>
  </w:p>
  <w:p>
    <w:pPr>
      <w:pStyle w:val="1122"/>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rPr>
        <w:rStyle w:val="1146"/>
      </w:rPr>
      <w:framePr w:wrap="around" w:vAnchor="text" w:hAnchor="margin" w:xAlign="right" w:y="1"/>
    </w:pPr>
    <w:r>
      <w:rPr>
        <w:rStyle w:val="1146"/>
      </w:rPr>
    </w:r>
    <w:r/>
  </w:p>
  <w:p>
    <w:pPr>
      <w:pStyle w:val="1122"/>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36</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rPr>
        <w:rStyle w:val="1146"/>
      </w:rPr>
      <w:framePr w:wrap="around" w:vAnchor="text" w:hAnchor="margin" w:xAlign="right" w:y="1"/>
    </w:pPr>
    <w:r>
      <w:rPr>
        <w:rStyle w:val="1146"/>
      </w:rPr>
      <w:fldChar w:fldCharType="begin"/>
    </w:r>
    <w:r>
      <w:rPr>
        <w:rStyle w:val="1146"/>
      </w:rPr>
      <w:instrText xml:space="preserve">PAGE  </w:instrText>
    </w:r>
    <w:r>
      <w:rPr>
        <w:rStyle w:val="1146"/>
      </w:rPr>
      <w:fldChar w:fldCharType="end"/>
    </w:r>
    <w:r>
      <w:rPr>
        <w:rStyle w:val="1146"/>
      </w:rPr>
    </w:r>
    <w:r/>
  </w:p>
  <w:p>
    <w:pPr>
      <w:pStyle w:val="1122"/>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rPr>
        <w:rStyle w:val="1146"/>
      </w:rPr>
      <w:framePr w:wrap="around" w:vAnchor="text" w:hAnchor="margin" w:xAlign="right" w:y="1"/>
    </w:pPr>
    <w:r>
      <w:rPr>
        <w:rStyle w:val="1146"/>
      </w:rPr>
      <w:fldChar w:fldCharType="begin"/>
    </w:r>
    <w:r>
      <w:rPr>
        <w:rStyle w:val="1146"/>
      </w:rPr>
      <w:instrText xml:space="preserve">PAGE  </w:instrText>
    </w:r>
    <w:r>
      <w:rPr>
        <w:rStyle w:val="1146"/>
      </w:rPr>
      <w:fldChar w:fldCharType="end"/>
    </w:r>
    <w:r>
      <w:rPr>
        <w:rStyle w:val="1146"/>
      </w:rPr>
    </w:r>
    <w:r/>
  </w:p>
  <w:p>
    <w:pPr>
      <w:pStyle w:val="1122"/>
      <w:ind w:right="360"/>
    </w:pPr>
    <w:r/>
    <w:r/>
  </w:p>
  <w:p>
    <w:pPr>
      <w:pStyle w:val="1072"/>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jc w:val="right"/>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Pr>
    <w:r/>
    <w:r/>
  </w:p>
  <w:p>
    <w:pPr>
      <w:pStyle w:val="1072"/>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07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1072"/>
        <w:ind w:left="4941" w:hanging="1140"/>
        <w:tabs>
          <w:tab w:val="num" w:pos="4941" w:leader="none"/>
        </w:tabs>
      </w:pPr>
      <w:rPr>
        <w:rFonts w:hint="eastAsia"/>
      </w:rPr>
    </w:lvl>
    <w:lvl w:ilvl="1">
      <w:start w:val="1"/>
      <w:numFmt w:val="lowerLetter"/>
      <w:isLgl w:val="false"/>
      <w:suff w:val="tab"/>
      <w:lvlText w:val="%2)"/>
      <w:lvlJc w:val="left"/>
      <w:pPr>
        <w:pStyle w:val="1072"/>
        <w:ind w:left="4641" w:hanging="420"/>
        <w:tabs>
          <w:tab w:val="num" w:pos="4641" w:leader="none"/>
        </w:tabs>
      </w:pPr>
    </w:lvl>
    <w:lvl w:ilvl="2">
      <w:start w:val="1"/>
      <w:numFmt w:val="lowerRoman"/>
      <w:isLgl w:val="false"/>
      <w:suff w:val="tab"/>
      <w:lvlText w:val="%3."/>
      <w:lvlJc w:val="right"/>
      <w:pPr>
        <w:pStyle w:val="1072"/>
        <w:ind w:left="5061" w:hanging="420"/>
        <w:tabs>
          <w:tab w:val="num" w:pos="5061" w:leader="none"/>
        </w:tabs>
      </w:pPr>
    </w:lvl>
    <w:lvl w:ilvl="3">
      <w:start w:val="1"/>
      <w:numFmt w:val="decimal"/>
      <w:isLgl w:val="false"/>
      <w:suff w:val="tab"/>
      <w:lvlText w:val="%4."/>
      <w:lvlJc w:val="left"/>
      <w:pPr>
        <w:pStyle w:val="1072"/>
        <w:ind w:left="5481" w:hanging="420"/>
        <w:tabs>
          <w:tab w:val="num" w:pos="5481" w:leader="none"/>
        </w:tabs>
      </w:pPr>
    </w:lvl>
    <w:lvl w:ilvl="4">
      <w:start w:val="1"/>
      <w:numFmt w:val="lowerLetter"/>
      <w:isLgl w:val="false"/>
      <w:suff w:val="tab"/>
      <w:lvlText w:val="%5)"/>
      <w:lvlJc w:val="left"/>
      <w:pPr>
        <w:pStyle w:val="1072"/>
        <w:ind w:left="5901" w:hanging="420"/>
        <w:tabs>
          <w:tab w:val="num" w:pos="5901" w:leader="none"/>
        </w:tabs>
      </w:pPr>
    </w:lvl>
    <w:lvl w:ilvl="5">
      <w:start w:val="1"/>
      <w:numFmt w:val="lowerRoman"/>
      <w:isLgl w:val="false"/>
      <w:suff w:val="tab"/>
      <w:lvlText w:val="%6."/>
      <w:lvlJc w:val="right"/>
      <w:pPr>
        <w:pStyle w:val="1072"/>
        <w:ind w:left="6321" w:hanging="420"/>
        <w:tabs>
          <w:tab w:val="num" w:pos="6321" w:leader="none"/>
        </w:tabs>
      </w:pPr>
    </w:lvl>
    <w:lvl w:ilvl="6">
      <w:start w:val="1"/>
      <w:numFmt w:val="decimal"/>
      <w:isLgl w:val="false"/>
      <w:suff w:val="tab"/>
      <w:lvlText w:val="%7."/>
      <w:lvlJc w:val="left"/>
      <w:pPr>
        <w:pStyle w:val="1072"/>
        <w:ind w:left="6741" w:hanging="420"/>
        <w:tabs>
          <w:tab w:val="num" w:pos="6741" w:leader="none"/>
        </w:tabs>
      </w:pPr>
    </w:lvl>
    <w:lvl w:ilvl="7">
      <w:start w:val="1"/>
      <w:numFmt w:val="lowerLetter"/>
      <w:isLgl w:val="false"/>
      <w:suff w:val="tab"/>
      <w:lvlText w:val="%8)"/>
      <w:lvlJc w:val="left"/>
      <w:pPr>
        <w:pStyle w:val="1072"/>
        <w:ind w:left="7161" w:hanging="420"/>
        <w:tabs>
          <w:tab w:val="num" w:pos="7161" w:leader="none"/>
        </w:tabs>
      </w:pPr>
    </w:lvl>
    <w:lvl w:ilvl="8">
      <w:start w:val="1"/>
      <w:numFmt w:val="lowerRoman"/>
      <w:isLgl w:val="false"/>
      <w:suff w:val="tab"/>
      <w:lvlText w:val="%9."/>
      <w:lvlJc w:val="right"/>
      <w:pPr>
        <w:pStyle w:val="1072"/>
        <w:ind w:left="7581" w:hanging="420"/>
        <w:tabs>
          <w:tab w:val="num" w:pos="7581" w:leader="none"/>
        </w:tabs>
      </w:pPr>
    </w:lvl>
  </w:abstractNum>
  <w:abstractNum w:abstractNumId="2">
    <w:multiLevelType w:val="hybridMultilevel"/>
    <w:lvl w:ilvl="0">
      <w:start w:val="1"/>
      <w:numFmt w:val="decimal"/>
      <w:pStyle w:val="1182"/>
      <w:isLgl w:val="false"/>
      <w:suff w:val="tab"/>
      <w:lvlText w:val="%1."/>
      <w:lvlJc w:val="left"/>
      <w:pPr>
        <w:pStyle w:val="1072"/>
        <w:ind w:left="420" w:hanging="420"/>
      </w:pPr>
    </w:lvl>
    <w:lvl w:ilvl="1">
      <w:start w:val="1"/>
      <w:numFmt w:val="decimal"/>
      <w:isLgl w:val="false"/>
      <w:suff w:val="tab"/>
      <w:lvlText w:val="（%2）"/>
      <w:lvlJc w:val="left"/>
      <w:pPr>
        <w:pStyle w:val="1072"/>
        <w:ind w:left="1140" w:hanging="720"/>
        <w:tabs>
          <w:tab w:val="num" w:pos="1140" w:leader="none"/>
        </w:tabs>
      </w:pPr>
      <w:rPr>
        <w:rFonts w:hint="eastAsia"/>
      </w:r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3">
    <w:multiLevelType w:val="hybridMultilevel"/>
    <w:lvl w:ilvl="0">
      <w:start w:val="1"/>
      <w:numFmt w:val="lowerLetter"/>
      <w:pStyle w:val="1257"/>
      <w:isLgl w:val="false"/>
      <w:suff w:val="tab"/>
      <w:lvlText w:val="%1)"/>
      <w:lvlJc w:val="left"/>
      <w:pPr>
        <w:pStyle w:val="1072"/>
        <w:ind w:left="902" w:hanging="420"/>
      </w:pPr>
      <w:rPr>
        <w:color w:val="000000"/>
      </w:rPr>
    </w:lvl>
    <w:lvl w:ilvl="1">
      <w:start w:val="1"/>
      <w:numFmt w:val="lowerLetter"/>
      <w:isLgl w:val="false"/>
      <w:suff w:val="tab"/>
      <w:lvlText w:val="%2)"/>
      <w:lvlJc w:val="left"/>
      <w:pPr>
        <w:pStyle w:val="1072"/>
        <w:ind w:left="1322" w:hanging="420"/>
      </w:pPr>
    </w:lvl>
    <w:lvl w:ilvl="2">
      <w:start w:val="1"/>
      <w:numFmt w:val="lowerRoman"/>
      <w:isLgl w:val="false"/>
      <w:suff w:val="tab"/>
      <w:lvlText w:val="%3."/>
      <w:lvlJc w:val="right"/>
      <w:pPr>
        <w:pStyle w:val="1072"/>
        <w:ind w:left="1742" w:hanging="420"/>
      </w:pPr>
    </w:lvl>
    <w:lvl w:ilvl="3">
      <w:start w:val="1"/>
      <w:numFmt w:val="decimal"/>
      <w:isLgl w:val="false"/>
      <w:suff w:val="tab"/>
      <w:lvlText w:val="%4."/>
      <w:lvlJc w:val="left"/>
      <w:pPr>
        <w:pStyle w:val="1072"/>
        <w:ind w:left="2162" w:hanging="420"/>
      </w:pPr>
    </w:lvl>
    <w:lvl w:ilvl="4">
      <w:start w:val="1"/>
      <w:numFmt w:val="lowerLetter"/>
      <w:isLgl w:val="false"/>
      <w:suff w:val="tab"/>
      <w:lvlText w:val="%5)"/>
      <w:lvlJc w:val="left"/>
      <w:pPr>
        <w:pStyle w:val="1072"/>
        <w:ind w:left="2582" w:hanging="420"/>
      </w:pPr>
    </w:lvl>
    <w:lvl w:ilvl="5">
      <w:start w:val="1"/>
      <w:numFmt w:val="lowerRoman"/>
      <w:isLgl w:val="false"/>
      <w:suff w:val="tab"/>
      <w:lvlText w:val="%6."/>
      <w:lvlJc w:val="right"/>
      <w:pPr>
        <w:pStyle w:val="1072"/>
        <w:ind w:left="3002" w:hanging="420"/>
      </w:pPr>
    </w:lvl>
    <w:lvl w:ilvl="6">
      <w:start w:val="1"/>
      <w:numFmt w:val="decimal"/>
      <w:isLgl w:val="false"/>
      <w:suff w:val="tab"/>
      <w:lvlText w:val="%7."/>
      <w:lvlJc w:val="left"/>
      <w:pPr>
        <w:pStyle w:val="1072"/>
        <w:ind w:left="3422" w:hanging="420"/>
      </w:pPr>
    </w:lvl>
    <w:lvl w:ilvl="7">
      <w:start w:val="1"/>
      <w:numFmt w:val="lowerLetter"/>
      <w:isLgl w:val="false"/>
      <w:suff w:val="tab"/>
      <w:lvlText w:val="%8)"/>
      <w:lvlJc w:val="left"/>
      <w:pPr>
        <w:pStyle w:val="1072"/>
        <w:ind w:left="3842" w:hanging="420"/>
      </w:pPr>
    </w:lvl>
    <w:lvl w:ilvl="8">
      <w:start w:val="1"/>
      <w:numFmt w:val="lowerRoman"/>
      <w:isLgl w:val="false"/>
      <w:suff w:val="tab"/>
      <w:lvlText w:val="%9."/>
      <w:lvlJc w:val="right"/>
      <w:pPr>
        <w:pStyle w:val="1072"/>
        <w:ind w:left="4262" w:hanging="420"/>
      </w:pPr>
    </w:lvl>
  </w:abstractNum>
  <w:abstractNum w:abstractNumId="4">
    <w:multiLevelType w:val="hybridMultilevel"/>
    <w:lvl w:ilvl="0">
      <w:start w:val="1"/>
      <w:numFmt w:val="decimal"/>
      <w:pStyle w:val="1227"/>
      <w:isLgl w:val="false"/>
      <w:suff w:val="tab"/>
      <w:lvlText w:val="%1."/>
      <w:lvlJc w:val="left"/>
      <w:pPr>
        <w:pStyle w:val="107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76"/>
      <w:isLgl w:val="false"/>
      <w:suff w:val="nothing"/>
      <w:lvlText w:val="%1　"/>
      <w:lvlJc w:val="left"/>
      <w:pPr>
        <w:pStyle w:val="107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7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72"/>
        <w:ind w:left="-25" w:firstLine="0"/>
      </w:pPr>
      <w:rPr>
        <w:rFonts w:ascii="Times New Roman" w:hAnsi="Times New Roman" w:eastAsia="黑体"/>
        <w:b/>
        <w:i w:val="0"/>
        <w:sz w:val="28"/>
      </w:rPr>
    </w:lvl>
    <w:lvl w:ilvl="3">
      <w:start w:val="1"/>
      <w:numFmt w:val="decimal"/>
      <w:pStyle w:val="1212"/>
      <w:isLgl w:val="false"/>
      <w:suff w:val="nothing"/>
      <w:lvlText w:val="%1.%2.%3.%4　"/>
      <w:lvlJc w:val="left"/>
      <w:pPr>
        <w:pStyle w:val="107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7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72"/>
        <w:ind w:left="-25" w:firstLine="0"/>
      </w:pPr>
      <w:rPr>
        <w:rFonts w:ascii="Times New Roman" w:hAnsi="Times New Roman" w:eastAsia="宋体"/>
        <w:b/>
        <w:i w:val="0"/>
        <w:sz w:val="28"/>
      </w:rPr>
    </w:lvl>
    <w:lvl w:ilvl="6">
      <w:start w:val="1"/>
      <w:numFmt w:val="lowerLetter"/>
      <w:pStyle w:val="1233"/>
      <w:isLgl w:val="false"/>
      <w:suff w:val="tab"/>
      <w:lvlText w:val="%7) "/>
      <w:lvlJc w:val="left"/>
      <w:pPr>
        <w:pStyle w:val="1072"/>
        <w:ind w:left="-125" w:firstLine="400"/>
        <w:tabs>
          <w:tab w:val="num" w:pos="635" w:leader="none"/>
        </w:tabs>
      </w:pPr>
      <w:rPr>
        <w:rFonts w:ascii="Times New Roman" w:hAnsi="Times New Roman" w:eastAsia="宋体"/>
        <w:b/>
        <w:i w:val="0"/>
        <w:color w:val="000000"/>
        <w:sz w:val="28"/>
        <w:u w:val="none"/>
      </w:rPr>
    </w:lvl>
    <w:lvl w:ilvl="7">
      <w:start w:val="1"/>
      <w:numFmt w:val="decimal"/>
      <w:pStyle w:val="1196"/>
      <w:isLgl w:val="false"/>
      <w:suff w:val="tab"/>
      <w:lvlText w:val="%8) "/>
      <w:lvlJc w:val="left"/>
      <w:pPr>
        <w:pStyle w:val="107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72"/>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1072"/>
        <w:ind w:left="768" w:hanging="360"/>
        <w:tabs>
          <w:tab w:val="num" w:pos="768" w:leader="none"/>
        </w:tabs>
      </w:pPr>
      <w:rPr>
        <w:rFonts w:hint="eastAsia"/>
      </w:rPr>
    </w:lvl>
    <w:lvl w:ilvl="1">
      <w:start w:val="1"/>
      <w:numFmt w:val="decimal"/>
      <w:pStyle w:val="1214"/>
      <w:isLgl w:val="false"/>
      <w:suff w:val="tab"/>
      <w:lvlText w:val="%2、"/>
      <w:lvlJc w:val="left"/>
      <w:pPr>
        <w:pStyle w:val="1072"/>
        <w:ind w:left="1188" w:hanging="360"/>
        <w:tabs>
          <w:tab w:val="num" w:pos="1188" w:leader="none"/>
        </w:tabs>
      </w:pPr>
      <w:rPr>
        <w:rFonts w:hint="eastAsia"/>
      </w:rPr>
    </w:lvl>
    <w:lvl w:ilvl="2">
      <w:start w:val="1"/>
      <w:numFmt w:val="decimal"/>
      <w:isLgl w:val="false"/>
      <w:suff w:val="tab"/>
      <w:lvlText w:val="（%3）"/>
      <w:lvlJc w:val="left"/>
      <w:pPr>
        <w:pStyle w:val="1072"/>
        <w:ind w:left="1968" w:hanging="720"/>
        <w:tabs>
          <w:tab w:val="num" w:pos="1968" w:leader="none"/>
        </w:tabs>
      </w:pPr>
      <w:rPr>
        <w:rFonts w:hint="eastAsia"/>
        <w:u w:val="none"/>
      </w:rPr>
    </w:lvl>
    <w:lvl w:ilvl="3">
      <w:start w:val="1"/>
      <w:numFmt w:val="decimal"/>
      <w:isLgl w:val="false"/>
      <w:suff w:val="tab"/>
      <w:lvlText w:val="%4."/>
      <w:lvlJc w:val="left"/>
      <w:pPr>
        <w:pStyle w:val="1072"/>
        <w:ind w:left="2088" w:hanging="420"/>
        <w:tabs>
          <w:tab w:val="num" w:pos="2088" w:leader="none"/>
        </w:tabs>
      </w:pPr>
    </w:lvl>
    <w:lvl w:ilvl="4">
      <w:start w:val="1"/>
      <w:numFmt w:val="lowerLetter"/>
      <w:isLgl w:val="false"/>
      <w:suff w:val="tab"/>
      <w:lvlText w:val="%5)"/>
      <w:lvlJc w:val="left"/>
      <w:pPr>
        <w:pStyle w:val="1072"/>
        <w:ind w:left="2508" w:hanging="420"/>
        <w:tabs>
          <w:tab w:val="num" w:pos="2508" w:leader="none"/>
        </w:tabs>
      </w:pPr>
    </w:lvl>
    <w:lvl w:ilvl="5">
      <w:start w:val="1"/>
      <w:numFmt w:val="lowerRoman"/>
      <w:isLgl w:val="false"/>
      <w:suff w:val="tab"/>
      <w:lvlText w:val="%6."/>
      <w:lvlJc w:val="right"/>
      <w:pPr>
        <w:pStyle w:val="1072"/>
        <w:ind w:left="2928" w:hanging="420"/>
        <w:tabs>
          <w:tab w:val="num" w:pos="2928" w:leader="none"/>
        </w:tabs>
      </w:pPr>
    </w:lvl>
    <w:lvl w:ilvl="6">
      <w:start w:val="1"/>
      <w:numFmt w:val="decimal"/>
      <w:isLgl w:val="false"/>
      <w:suff w:val="tab"/>
      <w:lvlText w:val="%7."/>
      <w:lvlJc w:val="left"/>
      <w:pPr>
        <w:pStyle w:val="1072"/>
        <w:ind w:left="3348" w:hanging="420"/>
        <w:tabs>
          <w:tab w:val="num" w:pos="3348" w:leader="none"/>
        </w:tabs>
      </w:pPr>
    </w:lvl>
    <w:lvl w:ilvl="7">
      <w:start w:val="1"/>
      <w:numFmt w:val="lowerLetter"/>
      <w:isLgl w:val="false"/>
      <w:suff w:val="tab"/>
      <w:lvlText w:val="%8)"/>
      <w:lvlJc w:val="left"/>
      <w:pPr>
        <w:pStyle w:val="1072"/>
        <w:ind w:left="3768" w:hanging="420"/>
        <w:tabs>
          <w:tab w:val="num" w:pos="3768" w:leader="none"/>
        </w:tabs>
      </w:pPr>
    </w:lvl>
    <w:lvl w:ilvl="8">
      <w:start w:val="1"/>
      <w:numFmt w:val="lowerRoman"/>
      <w:isLgl w:val="false"/>
      <w:suff w:val="tab"/>
      <w:lvlText w:val="%9."/>
      <w:lvlJc w:val="right"/>
      <w:pPr>
        <w:pStyle w:val="1072"/>
        <w:ind w:left="4188" w:hanging="420"/>
        <w:tabs>
          <w:tab w:val="num" w:pos="4188" w:leader="none"/>
        </w:tabs>
      </w:pPr>
    </w:lvl>
  </w:abstractNum>
  <w:abstractNum w:abstractNumId="7">
    <w:multiLevelType w:val="hybridMultilevel"/>
    <w:lvl w:ilvl="0">
      <w:start w:val="1"/>
      <w:numFmt w:val="decimal"/>
      <w:isLgl w:val="false"/>
      <w:suff w:val="tab"/>
      <w:lvlText w:val="%1."/>
      <w:lvlJc w:val="left"/>
      <w:pPr>
        <w:pStyle w:val="1072"/>
        <w:ind w:left="900" w:hanging="900"/>
        <w:tabs>
          <w:tab w:val="num" w:pos="900" w:leader="none"/>
        </w:tabs>
      </w:pPr>
      <w:rPr>
        <w:rFonts w:hint="eastAsia"/>
        <w:b/>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8">
    <w:multiLevelType w:val="hybridMultilevel"/>
    <w:lvl w:ilvl="0">
      <w:start w:val="1"/>
      <w:numFmt w:val="decimal"/>
      <w:pStyle w:val="1181"/>
      <w:isLgl w:val="false"/>
      <w:suff w:val="tab"/>
      <w:lvlText w:val="%1)"/>
      <w:lvlJc w:val="left"/>
      <w:pPr>
        <w:pStyle w:val="1072"/>
        <w:ind w:left="420" w:hanging="420"/>
      </w:pPr>
    </w:lvl>
    <w:lvl w:ilvl="1">
      <w:start w:val="1"/>
      <w:numFmt w:val="lowerLetter"/>
      <w:isLgl w:val="false"/>
      <w:suff w:val="tab"/>
      <w:lvlText w:val="%2)"/>
      <w:lvlJc w:val="left"/>
      <w:pPr>
        <w:pStyle w:val="1072"/>
        <w:ind w:left="840" w:hanging="420"/>
      </w:pPr>
    </w:lvl>
    <w:lvl w:ilvl="2">
      <w:start w:val="1"/>
      <w:numFmt w:val="lowerRoman"/>
      <w:isLgl w:val="false"/>
      <w:suff w:val="tab"/>
      <w:lvlText w:val="%3."/>
      <w:lvlJc w:val="right"/>
      <w:pPr>
        <w:pStyle w:val="1072"/>
        <w:ind w:left="1260" w:hanging="420"/>
      </w:pPr>
    </w:lvl>
    <w:lvl w:ilvl="3">
      <w:start w:val="1"/>
      <w:numFmt w:val="decimal"/>
      <w:isLgl w:val="false"/>
      <w:suff w:val="tab"/>
      <w:lvlText w:val="%4."/>
      <w:lvlJc w:val="left"/>
      <w:pPr>
        <w:pStyle w:val="1072"/>
        <w:ind w:left="1680" w:hanging="420"/>
      </w:pPr>
    </w:lvl>
    <w:lvl w:ilvl="4">
      <w:start w:val="1"/>
      <w:numFmt w:val="lowerLetter"/>
      <w:isLgl w:val="false"/>
      <w:suff w:val="tab"/>
      <w:lvlText w:val="%5)"/>
      <w:lvlJc w:val="left"/>
      <w:pPr>
        <w:pStyle w:val="1072"/>
        <w:ind w:left="2100" w:hanging="420"/>
      </w:pPr>
    </w:lvl>
    <w:lvl w:ilvl="5">
      <w:start w:val="1"/>
      <w:numFmt w:val="lowerRoman"/>
      <w:isLgl w:val="false"/>
      <w:suff w:val="tab"/>
      <w:lvlText w:val="%6."/>
      <w:lvlJc w:val="right"/>
      <w:pPr>
        <w:pStyle w:val="1072"/>
        <w:ind w:left="2520" w:hanging="420"/>
      </w:pPr>
    </w:lvl>
    <w:lvl w:ilvl="6">
      <w:start w:val="1"/>
      <w:numFmt w:val="decimal"/>
      <w:isLgl w:val="false"/>
      <w:suff w:val="tab"/>
      <w:lvlText w:val="%7."/>
      <w:lvlJc w:val="left"/>
      <w:pPr>
        <w:pStyle w:val="1072"/>
        <w:ind w:left="2940" w:hanging="420"/>
      </w:pPr>
    </w:lvl>
    <w:lvl w:ilvl="7">
      <w:start w:val="1"/>
      <w:numFmt w:val="lowerLetter"/>
      <w:isLgl w:val="false"/>
      <w:suff w:val="tab"/>
      <w:lvlText w:val="%8)"/>
      <w:lvlJc w:val="left"/>
      <w:pPr>
        <w:pStyle w:val="1072"/>
        <w:ind w:left="3360" w:hanging="420"/>
      </w:pPr>
    </w:lvl>
    <w:lvl w:ilvl="8">
      <w:start w:val="1"/>
      <w:numFmt w:val="lowerRoman"/>
      <w:isLgl w:val="false"/>
      <w:suff w:val="tab"/>
      <w:lvlText w:val="%9."/>
      <w:lvlJc w:val="right"/>
      <w:pPr>
        <w:pStyle w:val="1072"/>
        <w:ind w:left="3780" w:hanging="420"/>
      </w:pPr>
    </w:lvl>
  </w:abstractNum>
  <w:abstractNum w:abstractNumId="9">
    <w:multiLevelType w:val="hybridMultilevel"/>
    <w:lvl w:ilvl="0">
      <w:start w:val="1"/>
      <w:numFmt w:val="decimal"/>
      <w:isLgl w:val="false"/>
      <w:suff w:val="tab"/>
      <w:lvlText w:val="%1."/>
      <w:lvlJc w:val="left"/>
      <w:pPr>
        <w:pStyle w:val="1072"/>
        <w:ind w:left="1242" w:hanging="382"/>
      </w:pPr>
      <w:rPr>
        <w:rFonts w:ascii="仿宋" w:hAnsi="仿宋" w:eastAsia="仿宋" w:cs="仿宋"/>
        <w:spacing w:val="0"/>
        <w:sz w:val="32"/>
        <w:szCs w:val="32"/>
      </w:rPr>
    </w:lvl>
    <w:lvl w:ilvl="1">
      <w:start w:val="0"/>
      <w:numFmt w:val="bullet"/>
      <w:isLgl w:val="false"/>
      <w:suff w:val="tab"/>
      <w:lvlText w:val="•"/>
      <w:lvlJc w:val="left"/>
      <w:pPr>
        <w:pStyle w:val="1072"/>
        <w:ind w:left="2010" w:hanging="382"/>
      </w:pPr>
    </w:lvl>
    <w:lvl w:ilvl="2">
      <w:start w:val="0"/>
      <w:numFmt w:val="bullet"/>
      <w:isLgl w:val="false"/>
      <w:suff w:val="tab"/>
      <w:lvlText w:val="•"/>
      <w:lvlJc w:val="left"/>
      <w:pPr>
        <w:pStyle w:val="1072"/>
        <w:ind w:left="2781" w:hanging="382"/>
      </w:pPr>
    </w:lvl>
    <w:lvl w:ilvl="3">
      <w:start w:val="0"/>
      <w:numFmt w:val="bullet"/>
      <w:isLgl w:val="false"/>
      <w:suff w:val="tab"/>
      <w:lvlText w:val="•"/>
      <w:lvlJc w:val="left"/>
      <w:pPr>
        <w:pStyle w:val="1072"/>
        <w:ind w:left="3551" w:hanging="382"/>
      </w:pPr>
    </w:lvl>
    <w:lvl w:ilvl="4">
      <w:start w:val="0"/>
      <w:numFmt w:val="bullet"/>
      <w:isLgl w:val="false"/>
      <w:suff w:val="tab"/>
      <w:lvlText w:val="•"/>
      <w:lvlJc w:val="left"/>
      <w:pPr>
        <w:pStyle w:val="1072"/>
        <w:ind w:left="4322" w:hanging="382"/>
      </w:pPr>
    </w:lvl>
    <w:lvl w:ilvl="5">
      <w:start w:val="0"/>
      <w:numFmt w:val="bullet"/>
      <w:isLgl w:val="false"/>
      <w:suff w:val="tab"/>
      <w:lvlText w:val="•"/>
      <w:lvlJc w:val="left"/>
      <w:pPr>
        <w:pStyle w:val="1072"/>
        <w:ind w:left="5093" w:hanging="382"/>
      </w:pPr>
    </w:lvl>
    <w:lvl w:ilvl="6">
      <w:start w:val="0"/>
      <w:numFmt w:val="bullet"/>
      <w:isLgl w:val="false"/>
      <w:suff w:val="tab"/>
      <w:lvlText w:val="•"/>
      <w:lvlJc w:val="left"/>
      <w:pPr>
        <w:pStyle w:val="1072"/>
        <w:ind w:left="5863" w:hanging="382"/>
      </w:pPr>
    </w:lvl>
    <w:lvl w:ilvl="7">
      <w:start w:val="0"/>
      <w:numFmt w:val="bullet"/>
      <w:isLgl w:val="false"/>
      <w:suff w:val="tab"/>
      <w:lvlText w:val="•"/>
      <w:lvlJc w:val="left"/>
      <w:pPr>
        <w:pStyle w:val="1072"/>
        <w:ind w:left="6634" w:hanging="382"/>
      </w:pPr>
    </w:lvl>
    <w:lvl w:ilvl="8">
      <w:start w:val="0"/>
      <w:numFmt w:val="bullet"/>
      <w:isLgl w:val="false"/>
      <w:suff w:val="tab"/>
      <w:lvlText w:val="•"/>
      <w:lvlJc w:val="left"/>
      <w:pPr>
        <w:pStyle w:val="1072"/>
        <w:ind w:left="7404" w:hanging="382"/>
      </w:pPr>
    </w:lvl>
  </w:abstractNum>
  <w:abstractNum w:abstractNumId="10">
    <w:multiLevelType w:val="hybridMultilevel"/>
    <w:lvl w:ilvl="0">
      <w:start w:val="1"/>
      <w:numFmt w:val="decimal"/>
      <w:pStyle w:val="1282"/>
      <w:isLgl w:val="false"/>
      <w:suff w:val="tab"/>
      <w:lvlText w:val="%1"/>
      <w:lvlJc w:val="left"/>
      <w:pPr>
        <w:pStyle w:val="1072"/>
        <w:ind w:left="680" w:hanging="680"/>
      </w:pPr>
      <w:rPr>
        <w:rFonts w:hint="eastAsia" w:ascii="宋体" w:hAnsi="宋体" w:eastAsia="宋体"/>
      </w:rPr>
    </w:lvl>
    <w:lvl w:ilvl="1">
      <w:start w:val="1"/>
      <w:numFmt w:val="decimal"/>
      <w:pStyle w:val="1283"/>
      <w:isLgl w:val="false"/>
      <w:suff w:val="tab"/>
      <w:lvlText w:val="%1.%2"/>
      <w:lvlJc w:val="left"/>
      <w:pPr>
        <w:pStyle w:val="1072"/>
        <w:ind w:left="851" w:hanging="851"/>
      </w:pPr>
      <w:rPr>
        <w:rFonts w:hint="eastAsia" w:ascii="宋体" w:hAnsi="宋体" w:eastAsia="宋体"/>
        <w:color w:val="000000"/>
      </w:rPr>
    </w:lvl>
    <w:lvl w:ilvl="2">
      <w:start w:val="1"/>
      <w:numFmt w:val="decimal"/>
      <w:pStyle w:val="1284"/>
      <w:isLgl w:val="false"/>
      <w:suff w:val="tab"/>
      <w:lvlText w:val="%1.%2.%3"/>
      <w:lvlJc w:val="left"/>
      <w:pPr>
        <w:pStyle w:val="1072"/>
        <w:ind w:left="851" w:hanging="851"/>
      </w:pPr>
      <w:rPr>
        <w:rFonts w:hint="eastAsia"/>
      </w:rPr>
    </w:lvl>
    <w:lvl w:ilvl="3">
      <w:start w:val="1"/>
      <w:numFmt w:val="decimal"/>
      <w:isLgl w:val="false"/>
      <w:suff w:val="tab"/>
      <w:lvlText w:val="%1.%2.%3.%4"/>
      <w:lvlJc w:val="left"/>
      <w:pPr>
        <w:pStyle w:val="1072"/>
        <w:ind w:left="680" w:hanging="680"/>
      </w:pPr>
      <w:rPr>
        <w:rFonts w:hint="eastAsia"/>
      </w:rPr>
    </w:lvl>
    <w:lvl w:ilvl="4">
      <w:start w:val="1"/>
      <w:numFmt w:val="decimal"/>
      <w:isLgl w:val="false"/>
      <w:suff w:val="tab"/>
      <w:lvlText w:val="%1.%2.%3.%4.%5"/>
      <w:lvlJc w:val="left"/>
      <w:pPr>
        <w:pStyle w:val="1072"/>
        <w:ind w:left="680" w:hanging="680"/>
      </w:pPr>
      <w:rPr>
        <w:rFonts w:hint="eastAsia"/>
      </w:rPr>
    </w:lvl>
    <w:lvl w:ilvl="5">
      <w:start w:val="1"/>
      <w:numFmt w:val="decimal"/>
      <w:isLgl w:val="false"/>
      <w:suff w:val="tab"/>
      <w:lvlText w:val="%1.%2.%3.%4.%5.%6"/>
      <w:lvlJc w:val="left"/>
      <w:pPr>
        <w:pStyle w:val="1072"/>
        <w:ind w:left="680" w:hanging="680"/>
      </w:pPr>
      <w:rPr>
        <w:rFonts w:hint="eastAsia"/>
      </w:rPr>
    </w:lvl>
    <w:lvl w:ilvl="6">
      <w:start w:val="1"/>
      <w:numFmt w:val="decimal"/>
      <w:isLgl w:val="false"/>
      <w:suff w:val="tab"/>
      <w:lvlText w:val="%1.%2.%3.%4.%5.%6.%7"/>
      <w:lvlJc w:val="left"/>
      <w:pPr>
        <w:pStyle w:val="1072"/>
        <w:ind w:left="680" w:hanging="680"/>
      </w:pPr>
      <w:rPr>
        <w:rFonts w:hint="eastAsia"/>
      </w:rPr>
    </w:lvl>
    <w:lvl w:ilvl="7">
      <w:start w:val="1"/>
      <w:numFmt w:val="decimal"/>
      <w:isLgl w:val="false"/>
      <w:suff w:val="tab"/>
      <w:lvlText w:val="%1.%2.%3.%4.%5.%6.%7.%8"/>
      <w:lvlJc w:val="left"/>
      <w:pPr>
        <w:pStyle w:val="1072"/>
        <w:ind w:left="680" w:hanging="680"/>
      </w:pPr>
      <w:rPr>
        <w:rFonts w:hint="eastAsia"/>
      </w:rPr>
    </w:lvl>
    <w:lvl w:ilvl="8">
      <w:start w:val="1"/>
      <w:numFmt w:val="decimal"/>
      <w:isLgl w:val="false"/>
      <w:suff w:val="tab"/>
      <w:lvlText w:val="%1.%2.%3.%4.%5.%6.%7.%8.%9"/>
      <w:lvlJc w:val="left"/>
      <w:pPr>
        <w:pStyle w:val="1072"/>
        <w:ind w:left="680" w:hanging="680"/>
      </w:pPr>
      <w:rPr>
        <w:rFonts w:hint="eastAsia"/>
      </w:rPr>
    </w:lvl>
  </w:abstractNum>
  <w:abstractNum w:abstractNumId="11">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3">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abstractNum w:abstractNumId="14">
    <w:multiLevelType w:val="hybridMultilevel"/>
    <w:lvl w:ilvl="0">
      <w:start w:val="1"/>
      <w:numFmt w:val="decimal"/>
      <w:isLgl w:val="false"/>
      <w:suff w:val="tab"/>
      <w:lvlText w:val="%1"/>
      <w:lvlJc w:val="left"/>
      <w:pPr>
        <w:pStyle w:val="1072"/>
        <w:ind w:left="900" w:hanging="900"/>
        <w:tabs>
          <w:tab w:val="num" w:pos="900" w:leader="none"/>
        </w:tabs>
      </w:pPr>
      <w:rPr>
        <w:rFonts w:hint="eastAsia"/>
      </w:rPr>
    </w:lvl>
    <w:lvl w:ilvl="1">
      <w:start w:val="1"/>
      <w:numFmt w:val="decimal"/>
      <w:isLgl w:val="false"/>
      <w:suff w:val="tab"/>
      <w:lvlText w:val="%1.%2"/>
      <w:lvlJc w:val="left"/>
      <w:pPr>
        <w:pStyle w:val="107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72"/>
        <w:ind w:left="1980" w:hanging="900"/>
        <w:tabs>
          <w:tab w:val="num" w:pos="1980" w:leader="none"/>
        </w:tabs>
      </w:pPr>
      <w:rPr>
        <w:rFonts w:hint="eastAsia"/>
      </w:rPr>
    </w:lvl>
    <w:lvl w:ilvl="3">
      <w:start w:val="1"/>
      <w:numFmt w:val="decimal"/>
      <w:isLgl w:val="false"/>
      <w:suff w:val="tab"/>
      <w:lvlText w:val="%1.%2.%3.%4"/>
      <w:lvlJc w:val="left"/>
      <w:pPr>
        <w:pStyle w:val="1072"/>
        <w:ind w:left="900" w:hanging="900"/>
        <w:tabs>
          <w:tab w:val="num" w:pos="900" w:leader="none"/>
        </w:tabs>
      </w:pPr>
      <w:rPr>
        <w:rFonts w:hint="eastAsia"/>
      </w:rPr>
    </w:lvl>
    <w:lvl w:ilvl="4">
      <w:start w:val="1"/>
      <w:numFmt w:val="decimal"/>
      <w:isLgl w:val="false"/>
      <w:suff w:val="tab"/>
      <w:lvlText w:val="%1.%2.%3.%4.%5"/>
      <w:lvlJc w:val="left"/>
      <w:pPr>
        <w:pStyle w:val="1072"/>
        <w:ind w:left="900" w:hanging="900"/>
        <w:tabs>
          <w:tab w:val="num" w:pos="900" w:leader="none"/>
        </w:tabs>
      </w:pPr>
      <w:rPr>
        <w:rFonts w:hint="eastAsia"/>
      </w:rPr>
    </w:lvl>
    <w:lvl w:ilvl="5">
      <w:start w:val="1"/>
      <w:numFmt w:val="decimal"/>
      <w:isLgl w:val="false"/>
      <w:suff w:val="tab"/>
      <w:lvlText w:val="%1.%2.%3.%4.%5.%6"/>
      <w:lvlJc w:val="left"/>
      <w:pPr>
        <w:pStyle w:val="1072"/>
        <w:ind w:left="900" w:hanging="900"/>
        <w:tabs>
          <w:tab w:val="num" w:pos="900" w:leader="none"/>
        </w:tabs>
      </w:pPr>
      <w:rPr>
        <w:rFonts w:hint="eastAsia"/>
      </w:rPr>
    </w:lvl>
    <w:lvl w:ilvl="6">
      <w:start w:val="1"/>
      <w:numFmt w:val="decimal"/>
      <w:isLgl w:val="false"/>
      <w:suff w:val="tab"/>
      <w:lvlText w:val="%1.%2.%3.%4.%5.%6.%7"/>
      <w:lvlJc w:val="left"/>
      <w:pPr>
        <w:pStyle w:val="1072"/>
        <w:ind w:left="900" w:hanging="900"/>
        <w:tabs>
          <w:tab w:val="num" w:pos="900" w:leader="none"/>
        </w:tabs>
      </w:pPr>
      <w:rPr>
        <w:rFonts w:hint="eastAsia"/>
      </w:rPr>
    </w:lvl>
    <w:lvl w:ilvl="7">
      <w:start w:val="1"/>
      <w:numFmt w:val="decimal"/>
      <w:isLgl w:val="false"/>
      <w:suff w:val="tab"/>
      <w:lvlText w:val="%1.%2.%3.%4.%5.%6.%7.%8"/>
      <w:lvlJc w:val="left"/>
      <w:pPr>
        <w:pStyle w:val="1072"/>
        <w:ind w:left="900" w:hanging="900"/>
        <w:tabs>
          <w:tab w:val="num" w:pos="900" w:leader="none"/>
        </w:tabs>
      </w:pPr>
      <w:rPr>
        <w:rFonts w:hint="eastAsia"/>
      </w:rPr>
    </w:lvl>
    <w:lvl w:ilvl="8">
      <w:start w:val="1"/>
      <w:numFmt w:val="decimal"/>
      <w:isLgl w:val="false"/>
      <w:suff w:val="tab"/>
      <w:lvlText w:val="%1.%2.%3.%4.%5.%6.%7.%8.%9"/>
      <w:lvlJc w:val="left"/>
      <w:pPr>
        <w:pStyle w:val="1072"/>
        <w:ind w:left="900" w:hanging="900"/>
        <w:tabs>
          <w:tab w:val="num" w:pos="900" w:leader="none"/>
        </w:tabs>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10"/>
  </w:num>
  <w:num w:numId="8">
    <w:abstractNumId w:val="0"/>
  </w:num>
  <w:num w:numId="9">
    <w:abstractNumId w:val="7"/>
  </w:num>
  <w:num w:numId="10">
    <w:abstractNumId w:val="12"/>
  </w:num>
  <w:num w:numId="11">
    <w:abstractNumId w:val="1"/>
  </w:num>
  <w:num w:numId="12">
    <w:abstractNumId w:val="13"/>
  </w:num>
  <w:num w:numId="13">
    <w:abstractNumId w:val="11"/>
  </w:num>
  <w:num w:numId="14">
    <w:abstractNumId w:val="14"/>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4">
    <w:name w:val="Heading 1"/>
    <w:basedOn w:val="1072"/>
    <w:next w:val="1072"/>
    <w:link w:val="895"/>
    <w:uiPriority w:val="9"/>
    <w:qFormat/>
    <w:pPr>
      <w:keepLines/>
      <w:keepNext/>
      <w:spacing w:before="480" w:after="200"/>
      <w:outlineLvl w:val="0"/>
    </w:pPr>
    <w:rPr>
      <w:rFonts w:ascii="Arial" w:hAnsi="Arial" w:eastAsia="Arial" w:cs="Arial"/>
      <w:sz w:val="40"/>
      <w:szCs w:val="40"/>
    </w:rPr>
  </w:style>
  <w:style w:type="character" w:styleId="895">
    <w:name w:val="Heading 1 Char"/>
    <w:link w:val="894"/>
    <w:uiPriority w:val="9"/>
    <w:rPr>
      <w:rFonts w:ascii="Arial" w:hAnsi="Arial" w:eastAsia="Arial" w:cs="Arial"/>
      <w:sz w:val="40"/>
      <w:szCs w:val="40"/>
    </w:rPr>
  </w:style>
  <w:style w:type="paragraph" w:styleId="896">
    <w:name w:val="Heading 2"/>
    <w:basedOn w:val="1072"/>
    <w:next w:val="1072"/>
    <w:link w:val="897"/>
    <w:uiPriority w:val="9"/>
    <w:unhideWhenUsed/>
    <w:qFormat/>
    <w:pPr>
      <w:keepLines/>
      <w:keepNext/>
      <w:spacing w:before="360" w:after="200"/>
      <w:outlineLvl w:val="1"/>
    </w:pPr>
    <w:rPr>
      <w:rFonts w:ascii="Arial" w:hAnsi="Arial" w:eastAsia="Arial" w:cs="Arial"/>
      <w:sz w:val="34"/>
    </w:rPr>
  </w:style>
  <w:style w:type="character" w:styleId="897">
    <w:name w:val="Heading 2 Char"/>
    <w:link w:val="896"/>
    <w:uiPriority w:val="9"/>
    <w:rPr>
      <w:rFonts w:ascii="Arial" w:hAnsi="Arial" w:eastAsia="Arial" w:cs="Arial"/>
      <w:sz w:val="34"/>
    </w:rPr>
  </w:style>
  <w:style w:type="paragraph" w:styleId="898">
    <w:name w:val="Heading 3"/>
    <w:basedOn w:val="1072"/>
    <w:next w:val="1072"/>
    <w:link w:val="899"/>
    <w:uiPriority w:val="9"/>
    <w:unhideWhenUsed/>
    <w:qFormat/>
    <w:pPr>
      <w:keepLines/>
      <w:keepNext/>
      <w:spacing w:before="320" w:after="200"/>
      <w:outlineLvl w:val="2"/>
    </w:pPr>
    <w:rPr>
      <w:rFonts w:ascii="Arial" w:hAnsi="Arial" w:eastAsia="Arial" w:cs="Arial"/>
      <w:sz w:val="30"/>
      <w:szCs w:val="30"/>
    </w:rPr>
  </w:style>
  <w:style w:type="character" w:styleId="899">
    <w:name w:val="Heading 3 Char"/>
    <w:link w:val="898"/>
    <w:uiPriority w:val="9"/>
    <w:rPr>
      <w:rFonts w:ascii="Arial" w:hAnsi="Arial" w:eastAsia="Arial" w:cs="Arial"/>
      <w:sz w:val="30"/>
      <w:szCs w:val="30"/>
    </w:rPr>
  </w:style>
  <w:style w:type="paragraph" w:styleId="900">
    <w:name w:val="Heading 4"/>
    <w:basedOn w:val="1072"/>
    <w:next w:val="1072"/>
    <w:link w:val="901"/>
    <w:uiPriority w:val="9"/>
    <w:unhideWhenUsed/>
    <w:qFormat/>
    <w:pPr>
      <w:keepLines/>
      <w:keepNext/>
      <w:spacing w:before="320" w:after="200"/>
      <w:outlineLvl w:val="3"/>
    </w:pPr>
    <w:rPr>
      <w:rFonts w:ascii="Arial" w:hAnsi="Arial" w:eastAsia="Arial" w:cs="Arial"/>
      <w:b/>
      <w:bCs/>
      <w:sz w:val="26"/>
      <w:szCs w:val="26"/>
    </w:rPr>
  </w:style>
  <w:style w:type="character" w:styleId="901">
    <w:name w:val="Heading 4 Char"/>
    <w:link w:val="900"/>
    <w:uiPriority w:val="9"/>
    <w:rPr>
      <w:rFonts w:ascii="Arial" w:hAnsi="Arial" w:eastAsia="Arial" w:cs="Arial"/>
      <w:b/>
      <w:bCs/>
      <w:sz w:val="26"/>
      <w:szCs w:val="26"/>
    </w:rPr>
  </w:style>
  <w:style w:type="paragraph" w:styleId="902">
    <w:name w:val="Heading 5"/>
    <w:basedOn w:val="1072"/>
    <w:next w:val="1072"/>
    <w:link w:val="903"/>
    <w:uiPriority w:val="9"/>
    <w:unhideWhenUsed/>
    <w:qFormat/>
    <w:pPr>
      <w:keepLines/>
      <w:keepNext/>
      <w:spacing w:before="320" w:after="200"/>
      <w:outlineLvl w:val="4"/>
    </w:pPr>
    <w:rPr>
      <w:rFonts w:ascii="Arial" w:hAnsi="Arial" w:eastAsia="Arial" w:cs="Arial"/>
      <w:b/>
      <w:bCs/>
      <w:sz w:val="24"/>
      <w:szCs w:val="24"/>
    </w:rPr>
  </w:style>
  <w:style w:type="character" w:styleId="903">
    <w:name w:val="Heading 5 Char"/>
    <w:link w:val="902"/>
    <w:uiPriority w:val="9"/>
    <w:rPr>
      <w:rFonts w:ascii="Arial" w:hAnsi="Arial" w:eastAsia="Arial" w:cs="Arial"/>
      <w:b/>
      <w:bCs/>
      <w:sz w:val="24"/>
      <w:szCs w:val="24"/>
    </w:rPr>
  </w:style>
  <w:style w:type="paragraph" w:styleId="904">
    <w:name w:val="Heading 6"/>
    <w:basedOn w:val="1072"/>
    <w:next w:val="1072"/>
    <w:link w:val="905"/>
    <w:uiPriority w:val="9"/>
    <w:unhideWhenUsed/>
    <w:qFormat/>
    <w:pPr>
      <w:keepLines/>
      <w:keepNext/>
      <w:spacing w:before="320" w:after="200"/>
      <w:outlineLvl w:val="5"/>
    </w:pPr>
    <w:rPr>
      <w:rFonts w:ascii="Arial" w:hAnsi="Arial" w:eastAsia="Arial" w:cs="Arial"/>
      <w:b/>
      <w:bCs/>
      <w:sz w:val="22"/>
      <w:szCs w:val="22"/>
    </w:rPr>
  </w:style>
  <w:style w:type="character" w:styleId="905">
    <w:name w:val="Heading 6 Char"/>
    <w:link w:val="904"/>
    <w:uiPriority w:val="9"/>
    <w:rPr>
      <w:rFonts w:ascii="Arial" w:hAnsi="Arial" w:eastAsia="Arial" w:cs="Arial"/>
      <w:b/>
      <w:bCs/>
      <w:sz w:val="22"/>
      <w:szCs w:val="22"/>
    </w:rPr>
  </w:style>
  <w:style w:type="paragraph" w:styleId="906">
    <w:name w:val="Heading 7"/>
    <w:basedOn w:val="1072"/>
    <w:next w:val="1072"/>
    <w:link w:val="907"/>
    <w:uiPriority w:val="9"/>
    <w:unhideWhenUsed/>
    <w:qFormat/>
    <w:pPr>
      <w:keepLines/>
      <w:keepNext/>
      <w:spacing w:before="320" w:after="200"/>
      <w:outlineLvl w:val="6"/>
    </w:pPr>
    <w:rPr>
      <w:rFonts w:ascii="Arial" w:hAnsi="Arial" w:eastAsia="Arial" w:cs="Arial"/>
      <w:b/>
      <w:bCs/>
      <w:i/>
      <w:iCs/>
      <w:sz w:val="22"/>
      <w:szCs w:val="22"/>
    </w:rPr>
  </w:style>
  <w:style w:type="character" w:styleId="907">
    <w:name w:val="Heading 7 Char"/>
    <w:link w:val="906"/>
    <w:uiPriority w:val="9"/>
    <w:rPr>
      <w:rFonts w:ascii="Arial" w:hAnsi="Arial" w:eastAsia="Arial" w:cs="Arial"/>
      <w:b/>
      <w:bCs/>
      <w:i/>
      <w:iCs/>
      <w:sz w:val="22"/>
      <w:szCs w:val="22"/>
    </w:rPr>
  </w:style>
  <w:style w:type="paragraph" w:styleId="908">
    <w:name w:val="Heading 8"/>
    <w:basedOn w:val="1072"/>
    <w:next w:val="1072"/>
    <w:link w:val="909"/>
    <w:uiPriority w:val="9"/>
    <w:unhideWhenUsed/>
    <w:qFormat/>
    <w:pPr>
      <w:keepLines/>
      <w:keepNext/>
      <w:spacing w:before="320" w:after="200"/>
      <w:outlineLvl w:val="7"/>
    </w:pPr>
    <w:rPr>
      <w:rFonts w:ascii="Arial" w:hAnsi="Arial" w:eastAsia="Arial" w:cs="Arial"/>
      <w:i/>
      <w:iCs/>
      <w:sz w:val="22"/>
      <w:szCs w:val="22"/>
    </w:rPr>
  </w:style>
  <w:style w:type="character" w:styleId="909">
    <w:name w:val="Heading 8 Char"/>
    <w:link w:val="908"/>
    <w:uiPriority w:val="9"/>
    <w:rPr>
      <w:rFonts w:ascii="Arial" w:hAnsi="Arial" w:eastAsia="Arial" w:cs="Arial"/>
      <w:i/>
      <w:iCs/>
      <w:sz w:val="22"/>
      <w:szCs w:val="22"/>
    </w:rPr>
  </w:style>
  <w:style w:type="paragraph" w:styleId="910">
    <w:name w:val="Heading 9"/>
    <w:basedOn w:val="1072"/>
    <w:next w:val="1072"/>
    <w:link w:val="911"/>
    <w:uiPriority w:val="9"/>
    <w:unhideWhenUsed/>
    <w:qFormat/>
    <w:pPr>
      <w:keepLines/>
      <w:keepNext/>
      <w:spacing w:before="320" w:after="200"/>
      <w:outlineLvl w:val="8"/>
    </w:pPr>
    <w:rPr>
      <w:rFonts w:ascii="Arial" w:hAnsi="Arial" w:eastAsia="Arial" w:cs="Arial"/>
      <w:i/>
      <w:iCs/>
      <w:sz w:val="21"/>
      <w:szCs w:val="21"/>
    </w:rPr>
  </w:style>
  <w:style w:type="character" w:styleId="911">
    <w:name w:val="Heading 9 Char"/>
    <w:link w:val="910"/>
    <w:uiPriority w:val="9"/>
    <w:rPr>
      <w:rFonts w:ascii="Arial" w:hAnsi="Arial" w:eastAsia="Arial" w:cs="Arial"/>
      <w:i/>
      <w:iCs/>
      <w:sz w:val="21"/>
      <w:szCs w:val="21"/>
    </w:rPr>
  </w:style>
  <w:style w:type="paragraph" w:styleId="912">
    <w:name w:val="List Paragraph"/>
    <w:basedOn w:val="1072"/>
    <w:uiPriority w:val="34"/>
    <w:qFormat/>
    <w:pPr>
      <w:contextualSpacing/>
      <w:ind w:left="720"/>
    </w:pPr>
  </w:style>
  <w:style w:type="paragraph" w:styleId="913">
    <w:name w:val="No Spacing"/>
    <w:uiPriority w:val="1"/>
    <w:qFormat/>
    <w:pPr>
      <w:spacing w:before="0" w:after="0" w:line="240" w:lineRule="auto"/>
    </w:pPr>
  </w:style>
  <w:style w:type="paragraph" w:styleId="914">
    <w:name w:val="Title"/>
    <w:basedOn w:val="1072"/>
    <w:next w:val="1072"/>
    <w:link w:val="915"/>
    <w:uiPriority w:val="10"/>
    <w:qFormat/>
    <w:pPr>
      <w:contextualSpacing/>
      <w:spacing w:before="300" w:after="200"/>
    </w:pPr>
    <w:rPr>
      <w:sz w:val="48"/>
      <w:szCs w:val="48"/>
    </w:rPr>
  </w:style>
  <w:style w:type="character" w:styleId="915">
    <w:name w:val="Title Char"/>
    <w:link w:val="914"/>
    <w:uiPriority w:val="10"/>
    <w:rPr>
      <w:sz w:val="48"/>
      <w:szCs w:val="48"/>
    </w:rPr>
  </w:style>
  <w:style w:type="paragraph" w:styleId="916">
    <w:name w:val="Subtitle"/>
    <w:basedOn w:val="1072"/>
    <w:next w:val="1072"/>
    <w:link w:val="917"/>
    <w:uiPriority w:val="11"/>
    <w:qFormat/>
    <w:pPr>
      <w:spacing w:before="200" w:after="200"/>
    </w:pPr>
    <w:rPr>
      <w:sz w:val="24"/>
      <w:szCs w:val="24"/>
    </w:rPr>
  </w:style>
  <w:style w:type="character" w:styleId="917">
    <w:name w:val="Subtitle Char"/>
    <w:link w:val="916"/>
    <w:uiPriority w:val="11"/>
    <w:rPr>
      <w:sz w:val="24"/>
      <w:szCs w:val="24"/>
    </w:rPr>
  </w:style>
  <w:style w:type="paragraph" w:styleId="918">
    <w:name w:val="Quote"/>
    <w:basedOn w:val="1072"/>
    <w:next w:val="1072"/>
    <w:link w:val="919"/>
    <w:uiPriority w:val="29"/>
    <w:qFormat/>
    <w:pPr>
      <w:ind w:left="720" w:right="720"/>
    </w:pPr>
    <w:rPr>
      <w:i/>
    </w:rPr>
  </w:style>
  <w:style w:type="character" w:styleId="919">
    <w:name w:val="Quote Char"/>
    <w:link w:val="918"/>
    <w:uiPriority w:val="29"/>
    <w:rPr>
      <w:i/>
    </w:rPr>
  </w:style>
  <w:style w:type="paragraph" w:styleId="920">
    <w:name w:val="Intense Quote"/>
    <w:basedOn w:val="1072"/>
    <w:next w:val="1072"/>
    <w:link w:val="9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1">
    <w:name w:val="Intense Quote Char"/>
    <w:link w:val="920"/>
    <w:uiPriority w:val="30"/>
    <w:rPr>
      <w:i/>
    </w:rPr>
  </w:style>
  <w:style w:type="paragraph" w:styleId="922">
    <w:name w:val="Header"/>
    <w:basedOn w:val="1072"/>
    <w:link w:val="923"/>
    <w:uiPriority w:val="99"/>
    <w:unhideWhenUsed/>
    <w:pPr>
      <w:spacing w:after="0" w:line="240" w:lineRule="auto"/>
      <w:tabs>
        <w:tab w:val="center" w:pos="7143" w:leader="none"/>
        <w:tab w:val="right" w:pos="14287" w:leader="none"/>
      </w:tabs>
    </w:pPr>
  </w:style>
  <w:style w:type="character" w:styleId="923">
    <w:name w:val="Header Char"/>
    <w:link w:val="922"/>
    <w:uiPriority w:val="99"/>
  </w:style>
  <w:style w:type="paragraph" w:styleId="924">
    <w:name w:val="Footer"/>
    <w:basedOn w:val="1072"/>
    <w:link w:val="927"/>
    <w:uiPriority w:val="99"/>
    <w:unhideWhenUsed/>
    <w:pPr>
      <w:spacing w:after="0" w:line="240" w:lineRule="auto"/>
      <w:tabs>
        <w:tab w:val="center" w:pos="7143" w:leader="none"/>
        <w:tab w:val="right" w:pos="14287" w:leader="none"/>
      </w:tabs>
    </w:pPr>
  </w:style>
  <w:style w:type="character" w:styleId="925">
    <w:name w:val="Footer Char"/>
    <w:link w:val="924"/>
    <w:uiPriority w:val="99"/>
  </w:style>
  <w:style w:type="paragraph" w:styleId="926">
    <w:name w:val="Caption"/>
    <w:basedOn w:val="1072"/>
    <w:next w:val="1072"/>
    <w:uiPriority w:val="35"/>
    <w:semiHidden/>
    <w:unhideWhenUsed/>
    <w:qFormat/>
    <w:pPr>
      <w:spacing w:line="276" w:lineRule="auto"/>
    </w:pPr>
    <w:rPr>
      <w:b/>
      <w:bCs/>
      <w:color w:val="4f81bd" w:themeColor="accent1"/>
      <w:sz w:val="18"/>
      <w:szCs w:val="18"/>
    </w:rPr>
  </w:style>
  <w:style w:type="character" w:styleId="927">
    <w:name w:val="Caption Char"/>
    <w:basedOn w:val="926"/>
    <w:link w:val="924"/>
    <w:uiPriority w:val="99"/>
  </w:style>
  <w:style w:type="table" w:styleId="92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54">
    <w:name w:val="Hyperlink"/>
    <w:uiPriority w:val="99"/>
    <w:unhideWhenUsed/>
    <w:rPr>
      <w:color w:val="0000ff" w:themeColor="hyperlink"/>
      <w:u w:val="single"/>
    </w:rPr>
  </w:style>
  <w:style w:type="paragraph" w:styleId="1055">
    <w:name w:val="footnote text"/>
    <w:basedOn w:val="1072"/>
    <w:link w:val="1056"/>
    <w:uiPriority w:val="99"/>
    <w:semiHidden/>
    <w:unhideWhenUsed/>
    <w:pPr>
      <w:spacing w:after="40" w:line="240" w:lineRule="auto"/>
    </w:pPr>
    <w:rPr>
      <w:sz w:val="18"/>
    </w:rPr>
  </w:style>
  <w:style w:type="character" w:styleId="1056">
    <w:name w:val="Footnote Text Char"/>
    <w:link w:val="1055"/>
    <w:uiPriority w:val="99"/>
    <w:rPr>
      <w:sz w:val="18"/>
    </w:rPr>
  </w:style>
  <w:style w:type="character" w:styleId="1057">
    <w:name w:val="footnote reference"/>
    <w:uiPriority w:val="99"/>
    <w:unhideWhenUsed/>
    <w:rPr>
      <w:vertAlign w:val="superscript"/>
    </w:rPr>
  </w:style>
  <w:style w:type="paragraph" w:styleId="1058">
    <w:name w:val="endnote text"/>
    <w:basedOn w:val="1072"/>
    <w:link w:val="1059"/>
    <w:uiPriority w:val="99"/>
    <w:semiHidden/>
    <w:unhideWhenUsed/>
    <w:pPr>
      <w:spacing w:after="0" w:line="240" w:lineRule="auto"/>
    </w:pPr>
    <w:rPr>
      <w:sz w:val="20"/>
    </w:rPr>
  </w:style>
  <w:style w:type="character" w:styleId="1059">
    <w:name w:val="Endnote Text Char"/>
    <w:link w:val="1058"/>
    <w:uiPriority w:val="99"/>
    <w:rPr>
      <w:sz w:val="20"/>
    </w:rPr>
  </w:style>
  <w:style w:type="character" w:styleId="1060">
    <w:name w:val="endnote reference"/>
    <w:uiPriority w:val="99"/>
    <w:semiHidden/>
    <w:unhideWhenUsed/>
    <w:rPr>
      <w:vertAlign w:val="superscript"/>
    </w:rPr>
  </w:style>
  <w:style w:type="paragraph" w:styleId="1061">
    <w:name w:val="toc 1"/>
    <w:basedOn w:val="1072"/>
    <w:next w:val="1072"/>
    <w:uiPriority w:val="39"/>
    <w:unhideWhenUsed/>
    <w:pPr>
      <w:ind w:left="0" w:right="0" w:firstLine="0"/>
      <w:spacing w:after="57"/>
    </w:pPr>
  </w:style>
  <w:style w:type="paragraph" w:styleId="1062">
    <w:name w:val="toc 2"/>
    <w:basedOn w:val="1072"/>
    <w:next w:val="1072"/>
    <w:uiPriority w:val="39"/>
    <w:unhideWhenUsed/>
    <w:pPr>
      <w:ind w:left="283" w:right="0" w:firstLine="0"/>
      <w:spacing w:after="57"/>
    </w:pPr>
  </w:style>
  <w:style w:type="paragraph" w:styleId="1063">
    <w:name w:val="toc 3"/>
    <w:basedOn w:val="1072"/>
    <w:next w:val="1072"/>
    <w:uiPriority w:val="39"/>
    <w:unhideWhenUsed/>
    <w:pPr>
      <w:ind w:left="567" w:right="0" w:firstLine="0"/>
      <w:spacing w:after="57"/>
    </w:pPr>
  </w:style>
  <w:style w:type="paragraph" w:styleId="1064">
    <w:name w:val="toc 4"/>
    <w:basedOn w:val="1072"/>
    <w:next w:val="1072"/>
    <w:uiPriority w:val="39"/>
    <w:unhideWhenUsed/>
    <w:pPr>
      <w:ind w:left="850" w:right="0" w:firstLine="0"/>
      <w:spacing w:after="57"/>
    </w:pPr>
  </w:style>
  <w:style w:type="paragraph" w:styleId="1065">
    <w:name w:val="toc 5"/>
    <w:basedOn w:val="1072"/>
    <w:next w:val="1072"/>
    <w:uiPriority w:val="39"/>
    <w:unhideWhenUsed/>
    <w:pPr>
      <w:ind w:left="1134" w:right="0" w:firstLine="0"/>
      <w:spacing w:after="57"/>
    </w:pPr>
  </w:style>
  <w:style w:type="paragraph" w:styleId="1066">
    <w:name w:val="toc 6"/>
    <w:basedOn w:val="1072"/>
    <w:next w:val="1072"/>
    <w:uiPriority w:val="39"/>
    <w:unhideWhenUsed/>
    <w:pPr>
      <w:ind w:left="1417" w:right="0" w:firstLine="0"/>
      <w:spacing w:after="57"/>
    </w:pPr>
  </w:style>
  <w:style w:type="paragraph" w:styleId="1067">
    <w:name w:val="toc 7"/>
    <w:basedOn w:val="1072"/>
    <w:next w:val="1072"/>
    <w:uiPriority w:val="39"/>
    <w:unhideWhenUsed/>
    <w:pPr>
      <w:ind w:left="1701" w:right="0" w:firstLine="0"/>
      <w:spacing w:after="57"/>
    </w:pPr>
  </w:style>
  <w:style w:type="paragraph" w:styleId="1068">
    <w:name w:val="toc 8"/>
    <w:basedOn w:val="1072"/>
    <w:next w:val="1072"/>
    <w:uiPriority w:val="39"/>
    <w:unhideWhenUsed/>
    <w:pPr>
      <w:ind w:left="1984" w:right="0" w:firstLine="0"/>
      <w:spacing w:after="57"/>
    </w:pPr>
  </w:style>
  <w:style w:type="paragraph" w:styleId="1069">
    <w:name w:val="toc 9"/>
    <w:basedOn w:val="1072"/>
    <w:next w:val="1072"/>
    <w:uiPriority w:val="39"/>
    <w:unhideWhenUsed/>
    <w:pPr>
      <w:ind w:left="2268" w:right="0" w:firstLine="0"/>
      <w:spacing w:after="57"/>
    </w:pPr>
  </w:style>
  <w:style w:type="paragraph" w:styleId="1070">
    <w:name w:val="TOC Heading"/>
    <w:uiPriority w:val="39"/>
    <w:unhideWhenUsed/>
  </w:style>
  <w:style w:type="paragraph" w:styleId="1071">
    <w:name w:val="table of figures"/>
    <w:basedOn w:val="1072"/>
    <w:next w:val="1072"/>
    <w:uiPriority w:val="99"/>
    <w:unhideWhenUsed/>
    <w:pPr>
      <w:spacing w:after="0" w:afterAutospacing="0"/>
    </w:pPr>
  </w:style>
  <w:style w:type="paragraph" w:styleId="1072" w:default="1">
    <w:name w:val="Normal"/>
    <w:next w:val="1072"/>
    <w:link w:val="1072"/>
    <w:qFormat/>
    <w:pPr>
      <w:jc w:val="both"/>
      <w:widowControl w:val="off"/>
    </w:pPr>
    <w:rPr>
      <w:sz w:val="21"/>
      <w:szCs w:val="24"/>
      <w:lang w:val="en-US" w:eastAsia="zh-CN" w:bidi="ar-SA"/>
    </w:rPr>
  </w:style>
  <w:style w:type="paragraph" w:styleId="1073">
    <w:name w:val="标题 1"/>
    <w:basedOn w:val="1072"/>
    <w:next w:val="1072"/>
    <w:link w:val="1085"/>
    <w:qFormat/>
    <w:pPr>
      <w:jc w:val="center"/>
      <w:keepLines/>
      <w:keepNext/>
      <w:spacing w:before="240" w:after="120" w:line="300" w:lineRule="auto"/>
      <w:outlineLvl w:val="0"/>
    </w:pPr>
    <w:rPr>
      <w:rFonts w:ascii="宋体"/>
      <w:b/>
      <w:sz w:val="32"/>
      <w:szCs w:val="20"/>
    </w:rPr>
  </w:style>
  <w:style w:type="paragraph" w:styleId="1074">
    <w:name w:val="标题 2"/>
    <w:basedOn w:val="1072"/>
    <w:next w:val="1087"/>
    <w:link w:val="1086"/>
    <w:qFormat/>
    <w:pPr>
      <w:jc w:val="center"/>
      <w:keepLines/>
      <w:keepNext/>
      <w:spacing w:before="120" w:line="300" w:lineRule="auto"/>
      <w:outlineLvl w:val="1"/>
    </w:pPr>
    <w:rPr>
      <w:rFonts w:ascii="Arial" w:hAnsi="Arial" w:eastAsia="黑体"/>
      <w:b/>
      <w:sz w:val="30"/>
      <w:szCs w:val="20"/>
    </w:rPr>
  </w:style>
  <w:style w:type="paragraph" w:styleId="1075">
    <w:name w:val="标题 3"/>
    <w:basedOn w:val="1072"/>
    <w:next w:val="1087"/>
    <w:link w:val="1089"/>
    <w:qFormat/>
    <w:pPr>
      <w:jc w:val="left"/>
      <w:keepLines/>
      <w:keepNext/>
      <w:spacing w:before="360" w:after="120"/>
      <w:outlineLvl w:val="2"/>
    </w:pPr>
    <w:rPr>
      <w:rFonts w:ascii="宋体"/>
      <w:b/>
      <w:sz w:val="24"/>
      <w:szCs w:val="20"/>
      <w:u w:val="single"/>
    </w:rPr>
  </w:style>
  <w:style w:type="paragraph" w:styleId="1076">
    <w:name w:val="标题 4"/>
    <w:basedOn w:val="1072"/>
    <w:next w:val="1072"/>
    <w:link w:val="1090"/>
    <w:qFormat/>
    <w:pPr>
      <w:keepLines/>
      <w:keepNext/>
      <w:spacing w:before="280" w:after="290" w:line="376" w:lineRule="atLeast"/>
      <w:outlineLvl w:val="3"/>
    </w:pPr>
    <w:rPr>
      <w:rFonts w:ascii="Arial" w:hAnsi="Arial" w:eastAsia="黑体"/>
      <w:b/>
      <w:sz w:val="28"/>
      <w:szCs w:val="20"/>
    </w:rPr>
  </w:style>
  <w:style w:type="paragraph" w:styleId="1077">
    <w:name w:val="标题 5"/>
    <w:basedOn w:val="1072"/>
    <w:next w:val="1072"/>
    <w:link w:val="1091"/>
    <w:qFormat/>
    <w:pPr>
      <w:keepLines/>
      <w:keepNext/>
      <w:spacing w:before="280" w:after="290" w:line="376" w:lineRule="atLeast"/>
      <w:outlineLvl w:val="4"/>
    </w:pPr>
    <w:rPr>
      <w:b/>
      <w:sz w:val="28"/>
      <w:szCs w:val="20"/>
    </w:rPr>
  </w:style>
  <w:style w:type="paragraph" w:styleId="1078">
    <w:name w:val="标题 6"/>
    <w:basedOn w:val="1072"/>
    <w:next w:val="1072"/>
    <w:link w:val="1092"/>
    <w:qFormat/>
    <w:pPr>
      <w:keepLines/>
      <w:keepNext/>
      <w:spacing w:before="240" w:after="64" w:line="320" w:lineRule="atLeast"/>
      <w:outlineLvl w:val="5"/>
    </w:pPr>
    <w:rPr>
      <w:rFonts w:ascii="Arial" w:hAnsi="Arial" w:eastAsia="黑体"/>
      <w:b/>
      <w:sz w:val="24"/>
      <w:szCs w:val="20"/>
    </w:rPr>
  </w:style>
  <w:style w:type="paragraph" w:styleId="1079">
    <w:name w:val="标题 7"/>
    <w:basedOn w:val="1072"/>
    <w:next w:val="1072"/>
    <w:link w:val="1093"/>
    <w:qFormat/>
    <w:pPr>
      <w:keepLines/>
      <w:keepNext/>
      <w:spacing w:before="240" w:after="64" w:line="320" w:lineRule="atLeast"/>
      <w:outlineLvl w:val="6"/>
    </w:pPr>
    <w:rPr>
      <w:b/>
      <w:sz w:val="24"/>
      <w:szCs w:val="20"/>
    </w:rPr>
  </w:style>
  <w:style w:type="paragraph" w:styleId="1080">
    <w:name w:val="标题 8"/>
    <w:basedOn w:val="1072"/>
    <w:next w:val="1072"/>
    <w:link w:val="1094"/>
    <w:qFormat/>
    <w:pPr>
      <w:keepLines/>
      <w:keepNext/>
      <w:spacing w:before="240" w:after="64" w:line="320" w:lineRule="atLeast"/>
      <w:outlineLvl w:val="7"/>
    </w:pPr>
    <w:rPr>
      <w:rFonts w:ascii="Arial" w:hAnsi="Arial" w:eastAsia="黑体"/>
      <w:sz w:val="24"/>
      <w:szCs w:val="20"/>
    </w:rPr>
  </w:style>
  <w:style w:type="paragraph" w:styleId="1081">
    <w:name w:val="标题 9"/>
    <w:basedOn w:val="1072"/>
    <w:next w:val="1072"/>
    <w:link w:val="1095"/>
    <w:qFormat/>
    <w:pPr>
      <w:keepLines/>
      <w:keepNext/>
      <w:spacing w:before="240" w:after="64" w:line="320" w:lineRule="atLeast"/>
      <w:outlineLvl w:val="8"/>
    </w:pPr>
    <w:rPr>
      <w:rFonts w:ascii="Arial" w:hAnsi="Arial" w:eastAsia="黑体"/>
      <w:szCs w:val="20"/>
    </w:rPr>
  </w:style>
  <w:style w:type="character" w:styleId="1082">
    <w:name w:val="默认段落字体"/>
    <w:next w:val="1082"/>
    <w:link w:val="1072"/>
    <w:uiPriority w:val="1"/>
    <w:unhideWhenUsed/>
    <w:qFormat/>
  </w:style>
  <w:style w:type="table" w:styleId="1083">
    <w:name w:val="普通表格"/>
    <w:next w:val="1083"/>
    <w:link w:val="1072"/>
    <w:uiPriority w:val="99"/>
    <w:unhideWhenUsed/>
    <w:qFormat/>
    <w:tblPr/>
  </w:style>
  <w:style w:type="numbering" w:styleId="1084">
    <w:name w:val="无列表"/>
    <w:next w:val="1084"/>
    <w:link w:val="1072"/>
    <w:uiPriority w:val="99"/>
    <w:semiHidden/>
    <w:unhideWhenUsed/>
  </w:style>
  <w:style w:type="character" w:styleId="1085">
    <w:name w:val="标题 1 字符"/>
    <w:next w:val="1085"/>
    <w:link w:val="1073"/>
    <w:qFormat/>
    <w:rPr>
      <w:rFonts w:ascii="宋体"/>
      <w:b/>
      <w:sz w:val="32"/>
    </w:rPr>
  </w:style>
  <w:style w:type="character" w:styleId="1086">
    <w:name w:val="标题 2 字符"/>
    <w:next w:val="1086"/>
    <w:link w:val="1074"/>
    <w:qFormat/>
    <w:rPr>
      <w:rFonts w:ascii="Arial" w:hAnsi="Arial" w:eastAsia="黑体"/>
      <w:b/>
      <w:sz w:val="30"/>
      <w:lang w:val="en-US" w:eastAsia="zh-CN" w:bidi="ar-SA"/>
    </w:rPr>
  </w:style>
  <w:style w:type="paragraph" w:styleId="1087">
    <w:name w:val="正文缩进"/>
    <w:basedOn w:val="1072"/>
    <w:next w:val="1087"/>
    <w:link w:val="1088"/>
    <w:uiPriority w:val="99"/>
    <w:qFormat/>
    <w:pPr>
      <w:ind w:firstLine="420"/>
      <w:jc w:val="left"/>
    </w:pPr>
    <w:rPr>
      <w:rFonts w:ascii="宋体"/>
      <w:sz w:val="24"/>
    </w:rPr>
  </w:style>
  <w:style w:type="character" w:styleId="1088">
    <w:name w:val="正文缩进 字符1"/>
    <w:next w:val="1088"/>
    <w:link w:val="1087"/>
    <w:qFormat/>
    <w:rPr>
      <w:rFonts w:ascii="宋体" w:eastAsia="宋体"/>
      <w:sz w:val="24"/>
      <w:szCs w:val="24"/>
      <w:lang w:val="en-US" w:eastAsia="zh-CN" w:bidi="ar-SA"/>
    </w:rPr>
  </w:style>
  <w:style w:type="character" w:styleId="1089">
    <w:name w:val="标题 3 字符"/>
    <w:next w:val="1089"/>
    <w:link w:val="1075"/>
    <w:qFormat/>
    <w:rPr>
      <w:rFonts w:ascii="宋体" w:eastAsia="宋体"/>
      <w:b/>
      <w:sz w:val="24"/>
      <w:u w:val="single"/>
      <w:lang w:val="en-US" w:eastAsia="zh-CN" w:bidi="ar-SA"/>
    </w:rPr>
  </w:style>
  <w:style w:type="character" w:styleId="1090">
    <w:name w:val="标题 4 字符"/>
    <w:next w:val="1090"/>
    <w:link w:val="1076"/>
    <w:qFormat/>
    <w:rPr>
      <w:rFonts w:ascii="Arial" w:hAnsi="Arial" w:eastAsia="黑体"/>
      <w:b/>
      <w:sz w:val="28"/>
    </w:rPr>
  </w:style>
  <w:style w:type="character" w:styleId="1091">
    <w:name w:val="标题 5 字符"/>
    <w:next w:val="1091"/>
    <w:link w:val="1077"/>
    <w:qFormat/>
    <w:rPr>
      <w:b/>
      <w:sz w:val="28"/>
    </w:rPr>
  </w:style>
  <w:style w:type="character" w:styleId="1092">
    <w:name w:val="标题 6 字符"/>
    <w:next w:val="1092"/>
    <w:link w:val="1078"/>
    <w:qFormat/>
    <w:rPr>
      <w:rFonts w:ascii="Arial" w:hAnsi="Arial" w:eastAsia="黑体"/>
      <w:b/>
      <w:sz w:val="24"/>
    </w:rPr>
  </w:style>
  <w:style w:type="character" w:styleId="1093">
    <w:name w:val="标题 7 字符"/>
    <w:next w:val="1093"/>
    <w:link w:val="1079"/>
    <w:qFormat/>
    <w:rPr>
      <w:b/>
      <w:sz w:val="24"/>
    </w:rPr>
  </w:style>
  <w:style w:type="character" w:styleId="1094">
    <w:name w:val="标题 8 字符"/>
    <w:next w:val="1094"/>
    <w:link w:val="1080"/>
    <w:qFormat/>
    <w:rPr>
      <w:rFonts w:ascii="Arial" w:hAnsi="Arial" w:eastAsia="黑体"/>
      <w:sz w:val="24"/>
    </w:rPr>
  </w:style>
  <w:style w:type="character" w:styleId="1095">
    <w:name w:val="标题 9 字符"/>
    <w:next w:val="1095"/>
    <w:link w:val="1081"/>
    <w:qFormat/>
    <w:rPr>
      <w:rFonts w:ascii="Arial" w:hAnsi="Arial" w:eastAsia="黑体"/>
      <w:sz w:val="21"/>
    </w:rPr>
  </w:style>
  <w:style w:type="paragraph" w:styleId="1096">
    <w:name w:val="目录 7"/>
    <w:basedOn w:val="1072"/>
    <w:next w:val="1072"/>
    <w:link w:val="1072"/>
    <w:qFormat/>
    <w:pPr>
      <w:ind w:left="2520"/>
    </w:pPr>
  </w:style>
  <w:style w:type="paragraph" w:styleId="1097">
    <w:name w:val="题注"/>
    <w:basedOn w:val="1072"/>
    <w:next w:val="1072"/>
    <w:link w:val="1072"/>
    <w:qFormat/>
    <w:pPr>
      <w:spacing w:line="480" w:lineRule="auto"/>
    </w:pPr>
    <w:rPr>
      <w:rFonts w:ascii="华文中宋" w:hAnsi="华文中宋" w:eastAsia="华文中宋"/>
      <w:sz w:val="36"/>
      <w:szCs w:val="20"/>
    </w:rPr>
  </w:style>
  <w:style w:type="paragraph" w:styleId="1098">
    <w:name w:val="文档结构图"/>
    <w:basedOn w:val="1072"/>
    <w:next w:val="1098"/>
    <w:link w:val="1099"/>
    <w:qFormat/>
    <w:pPr>
      <w:shd w:val="clear" w:color="auto" w:fill="000080"/>
    </w:pPr>
  </w:style>
  <w:style w:type="character" w:styleId="1099">
    <w:name w:val="文档结构图 字符"/>
    <w:next w:val="1099"/>
    <w:link w:val="1098"/>
    <w:qFormat/>
    <w:rPr>
      <w:sz w:val="21"/>
      <w:szCs w:val="24"/>
      <w:shd w:val="clear" w:color="auto" w:fill="000080"/>
    </w:rPr>
  </w:style>
  <w:style w:type="paragraph" w:styleId="1100">
    <w:name w:val="批注文字"/>
    <w:basedOn w:val="1072"/>
    <w:next w:val="1100"/>
    <w:link w:val="1101"/>
    <w:qFormat/>
    <w:pPr>
      <w:jc w:val="left"/>
    </w:pPr>
  </w:style>
  <w:style w:type="character" w:styleId="1101">
    <w:name w:val="批注文字 字符1"/>
    <w:next w:val="1101"/>
    <w:link w:val="1100"/>
    <w:uiPriority w:val="99"/>
    <w:qFormat/>
    <w:rPr>
      <w:sz w:val="21"/>
      <w:szCs w:val="24"/>
    </w:rPr>
  </w:style>
  <w:style w:type="paragraph" w:styleId="1102">
    <w:name w:val="正文文本 3"/>
    <w:basedOn w:val="1072"/>
    <w:next w:val="1102"/>
    <w:link w:val="1103"/>
    <w:qFormat/>
    <w:pPr>
      <w:spacing w:after="120"/>
    </w:pPr>
    <w:rPr>
      <w:sz w:val="16"/>
      <w:szCs w:val="16"/>
    </w:rPr>
  </w:style>
  <w:style w:type="character" w:styleId="1103">
    <w:name w:val="正文文本 3 字符"/>
    <w:next w:val="1103"/>
    <w:link w:val="1102"/>
    <w:qFormat/>
    <w:rPr>
      <w:sz w:val="16"/>
      <w:szCs w:val="16"/>
    </w:rPr>
  </w:style>
  <w:style w:type="paragraph" w:styleId="1104">
    <w:name w:val="正文文本"/>
    <w:basedOn w:val="1072"/>
    <w:next w:val="1104"/>
    <w:link w:val="1105"/>
    <w:qFormat/>
    <w:pPr>
      <w:spacing w:before="120" w:line="22" w:lineRule="atLeast"/>
      <w:tabs>
        <w:tab w:val="left" w:pos="567" w:leader="none"/>
      </w:tabs>
    </w:pPr>
    <w:rPr>
      <w:rFonts w:ascii="宋体" w:hAnsi="宋体"/>
      <w:sz w:val="24"/>
    </w:rPr>
  </w:style>
  <w:style w:type="character" w:styleId="1105">
    <w:name w:val="正文文本 字符1"/>
    <w:next w:val="1105"/>
    <w:link w:val="1104"/>
    <w:qFormat/>
    <w:rPr>
      <w:rFonts w:ascii="宋体" w:hAnsi="宋体"/>
      <w:sz w:val="24"/>
      <w:szCs w:val="24"/>
    </w:rPr>
  </w:style>
  <w:style w:type="paragraph" w:styleId="1106">
    <w:name w:val="正文文本缩进"/>
    <w:basedOn w:val="1072"/>
    <w:next w:val="1106"/>
    <w:link w:val="1107"/>
    <w:qFormat/>
    <w:pPr>
      <w:ind w:firstLine="570"/>
      <w:spacing w:line="360" w:lineRule="auto"/>
    </w:pPr>
    <w:rPr>
      <w:sz w:val="24"/>
    </w:rPr>
  </w:style>
  <w:style w:type="character" w:styleId="1107">
    <w:name w:val="正文文本缩进 字符"/>
    <w:next w:val="1107"/>
    <w:link w:val="1106"/>
    <w:qFormat/>
    <w:rPr>
      <w:rFonts w:eastAsia="宋体"/>
      <w:sz w:val="24"/>
      <w:szCs w:val="24"/>
      <w:lang w:val="en-US" w:eastAsia="zh-CN" w:bidi="ar-SA"/>
    </w:rPr>
  </w:style>
  <w:style w:type="paragraph" w:styleId="1108">
    <w:name w:val="列表 2"/>
    <w:basedOn w:val="1072"/>
    <w:next w:val="1108"/>
    <w:link w:val="1072"/>
    <w:qFormat/>
    <w:pPr>
      <w:ind w:left="100" w:hanging="200"/>
    </w:pPr>
  </w:style>
  <w:style w:type="paragraph" w:styleId="1109">
    <w:name w:val="文本块"/>
    <w:basedOn w:val="1072"/>
    <w:next w:val="1109"/>
    <w:link w:val="1072"/>
    <w:qFormat/>
    <w:pPr>
      <w:ind w:left="480" w:right="-341" w:firstLine="513"/>
      <w:widowControl/>
    </w:pPr>
    <w:rPr>
      <w:sz w:val="24"/>
      <w:szCs w:val="20"/>
    </w:rPr>
  </w:style>
  <w:style w:type="paragraph" w:styleId="1110">
    <w:name w:val="索引 4"/>
    <w:basedOn w:val="1072"/>
    <w:next w:val="1072"/>
    <w:link w:val="1072"/>
    <w:qFormat/>
    <w:pPr>
      <w:ind w:left="1260"/>
    </w:pPr>
    <w:rPr>
      <w:sz w:val="22"/>
      <w:szCs w:val="22"/>
      <w:lang w:val="zh-CN" w:bidi="zh-CN"/>
    </w:rPr>
  </w:style>
  <w:style w:type="paragraph" w:styleId="1111">
    <w:name w:val="目录 5"/>
    <w:basedOn w:val="1072"/>
    <w:next w:val="1072"/>
    <w:link w:val="1072"/>
    <w:qFormat/>
    <w:pPr>
      <w:ind w:left="1680"/>
    </w:pPr>
  </w:style>
  <w:style w:type="paragraph" w:styleId="1112">
    <w:name w:val="目录 3"/>
    <w:basedOn w:val="1072"/>
    <w:next w:val="1072"/>
    <w:link w:val="1072"/>
    <w:uiPriority w:val="39"/>
    <w:qFormat/>
    <w:pPr>
      <w:ind w:left="840"/>
    </w:pPr>
  </w:style>
  <w:style w:type="paragraph" w:styleId="1113">
    <w:name w:val="纯文本"/>
    <w:basedOn w:val="1072"/>
    <w:next w:val="1113"/>
    <w:link w:val="1114"/>
    <w:uiPriority w:val="99"/>
    <w:qFormat/>
    <w:rPr>
      <w:rFonts w:hint="eastAsia" w:ascii="宋体" w:hAnsi="Courier New"/>
      <w:szCs w:val="20"/>
    </w:rPr>
  </w:style>
  <w:style w:type="character" w:styleId="1114">
    <w:name w:val="纯文本 字符2"/>
    <w:next w:val="1114"/>
    <w:link w:val="1113"/>
    <w:qFormat/>
    <w:rPr>
      <w:rFonts w:hint="eastAsia" w:ascii="宋体" w:hAnsi="Courier New" w:eastAsia="宋体" w:cs="宋体"/>
      <w:sz w:val="21"/>
    </w:rPr>
  </w:style>
  <w:style w:type="paragraph" w:styleId="1115">
    <w:name w:val="目录 8"/>
    <w:basedOn w:val="1072"/>
    <w:next w:val="1072"/>
    <w:link w:val="1072"/>
    <w:qFormat/>
    <w:pPr>
      <w:ind w:left="2940"/>
    </w:pPr>
  </w:style>
  <w:style w:type="paragraph" w:styleId="1116">
    <w:name w:val="日期"/>
    <w:basedOn w:val="1072"/>
    <w:next w:val="1072"/>
    <w:link w:val="1117"/>
    <w:qFormat/>
    <w:pPr>
      <w:ind w:left="100"/>
    </w:pPr>
    <w:rPr>
      <w:rFonts w:ascii="仿宋_GB2312" w:hAnsi="宋体" w:eastAsia="仿宋_GB2312"/>
      <w:color w:val="000000"/>
      <w:sz w:val="24"/>
    </w:rPr>
  </w:style>
  <w:style w:type="character" w:styleId="1117">
    <w:name w:val="日期 字符"/>
    <w:next w:val="1117"/>
    <w:link w:val="1116"/>
    <w:qFormat/>
    <w:rPr>
      <w:rFonts w:ascii="仿宋_GB2312" w:hAnsi="宋体" w:eastAsia="仿宋_GB2312"/>
      <w:color w:val="000000"/>
      <w:sz w:val="24"/>
      <w:szCs w:val="24"/>
    </w:rPr>
  </w:style>
  <w:style w:type="paragraph" w:styleId="1118">
    <w:name w:val="正文文本缩进 2"/>
    <w:basedOn w:val="1072"/>
    <w:next w:val="1118"/>
    <w:link w:val="1119"/>
    <w:qFormat/>
    <w:pPr>
      <w:ind w:firstLine="480"/>
    </w:pPr>
    <w:rPr>
      <w:rFonts w:ascii="仿宋_GB2312" w:eastAsia="仿宋_GB2312"/>
      <w:sz w:val="24"/>
    </w:rPr>
  </w:style>
  <w:style w:type="character" w:styleId="1119">
    <w:name w:val="正文文本缩进 2 字符"/>
    <w:next w:val="1119"/>
    <w:link w:val="1118"/>
    <w:qFormat/>
    <w:rPr>
      <w:rFonts w:ascii="仿宋_GB2312" w:eastAsia="仿宋_GB2312"/>
      <w:sz w:val="24"/>
      <w:szCs w:val="24"/>
    </w:rPr>
  </w:style>
  <w:style w:type="paragraph" w:styleId="1120">
    <w:name w:val="批注框文本"/>
    <w:basedOn w:val="1072"/>
    <w:next w:val="1120"/>
    <w:link w:val="1121"/>
    <w:qFormat/>
    <w:rPr>
      <w:sz w:val="18"/>
      <w:szCs w:val="18"/>
    </w:rPr>
  </w:style>
  <w:style w:type="character" w:styleId="1121">
    <w:name w:val="批注框文本 字符"/>
    <w:next w:val="1121"/>
    <w:link w:val="1120"/>
    <w:qFormat/>
    <w:rPr>
      <w:sz w:val="18"/>
      <w:szCs w:val="18"/>
    </w:rPr>
  </w:style>
  <w:style w:type="paragraph" w:styleId="1122">
    <w:name w:val="页脚"/>
    <w:basedOn w:val="1072"/>
    <w:next w:val="1122"/>
    <w:link w:val="1123"/>
    <w:uiPriority w:val="99"/>
    <w:qFormat/>
    <w:pPr>
      <w:jc w:val="left"/>
      <w:tabs>
        <w:tab w:val="center" w:pos="4153" w:leader="none"/>
        <w:tab w:val="right" w:pos="8306" w:leader="none"/>
      </w:tabs>
    </w:pPr>
    <w:rPr>
      <w:rFonts w:ascii="宋体"/>
      <w:sz w:val="18"/>
      <w:szCs w:val="20"/>
    </w:rPr>
  </w:style>
  <w:style w:type="character" w:styleId="1123">
    <w:name w:val="页脚 字符"/>
    <w:next w:val="1123"/>
    <w:link w:val="1122"/>
    <w:uiPriority w:val="99"/>
    <w:qFormat/>
    <w:rPr>
      <w:rFonts w:ascii="宋体" w:eastAsia="宋体"/>
      <w:sz w:val="18"/>
      <w:lang w:val="en-US" w:eastAsia="zh-CN" w:bidi="ar-SA"/>
    </w:rPr>
  </w:style>
  <w:style w:type="paragraph" w:styleId="1124">
    <w:name w:val="页眉"/>
    <w:basedOn w:val="1072"/>
    <w:next w:val="1124"/>
    <w:link w:val="1125"/>
    <w:qFormat/>
    <w:pPr>
      <w:jc w:val="center"/>
      <w:tabs>
        <w:tab w:val="center" w:pos="4153" w:leader="none"/>
        <w:tab w:val="right" w:pos="8306" w:leader="none"/>
      </w:tabs>
      <w:pBdr>
        <w:bottom w:val="single" w:color="000000" w:sz="6" w:space="1"/>
      </w:pBdr>
    </w:pPr>
    <w:rPr>
      <w:sz w:val="18"/>
      <w:szCs w:val="18"/>
    </w:rPr>
  </w:style>
  <w:style w:type="character" w:styleId="1125">
    <w:name w:val="页眉 字符"/>
    <w:next w:val="1125"/>
    <w:link w:val="1124"/>
    <w:qFormat/>
    <w:rPr>
      <w:rFonts w:eastAsia="宋体"/>
      <w:sz w:val="18"/>
      <w:szCs w:val="18"/>
      <w:lang w:val="en-US" w:eastAsia="zh-CN" w:bidi="ar-SA"/>
    </w:rPr>
  </w:style>
  <w:style w:type="paragraph" w:styleId="1126">
    <w:name w:val="目录 1"/>
    <w:basedOn w:val="1072"/>
    <w:next w:val="1072"/>
    <w:link w:val="1072"/>
    <w:uiPriority w:val="39"/>
    <w:qFormat/>
    <w:pPr>
      <w:spacing w:line="300" w:lineRule="auto"/>
      <w:tabs>
        <w:tab w:val="left" w:pos="1050" w:leader="none"/>
        <w:tab w:val="right" w:pos="8937" w:leader="dot"/>
      </w:tabs>
    </w:pPr>
    <w:rPr>
      <w:rFonts w:ascii="宋体" w:hAnsi="宋体"/>
      <w:b/>
      <w:sz w:val="24"/>
    </w:rPr>
  </w:style>
  <w:style w:type="paragraph" w:styleId="1127">
    <w:name w:val="目录 4"/>
    <w:basedOn w:val="1072"/>
    <w:next w:val="1072"/>
    <w:link w:val="1072"/>
    <w:qFormat/>
    <w:pPr>
      <w:ind w:left="1260"/>
    </w:pPr>
  </w:style>
  <w:style w:type="paragraph" w:styleId="1128">
    <w:name w:val="目录 6"/>
    <w:basedOn w:val="1072"/>
    <w:next w:val="1072"/>
    <w:link w:val="1072"/>
    <w:qFormat/>
    <w:pPr>
      <w:ind w:left="2100"/>
    </w:pPr>
  </w:style>
  <w:style w:type="paragraph" w:styleId="1129">
    <w:name w:val="正文文本缩进 3"/>
    <w:basedOn w:val="1072"/>
    <w:next w:val="1129"/>
    <w:link w:val="1130"/>
    <w:qFormat/>
    <w:pPr>
      <w:ind w:left="720" w:firstLine="480"/>
      <w:jc w:val="left"/>
      <w:spacing w:before="120" w:line="22" w:lineRule="atLeast"/>
    </w:pPr>
    <w:rPr>
      <w:rFonts w:ascii="宋体"/>
      <w:sz w:val="24"/>
      <w:szCs w:val="20"/>
    </w:rPr>
  </w:style>
  <w:style w:type="character" w:styleId="1130">
    <w:name w:val="正文文本缩进 3 字符"/>
    <w:next w:val="1130"/>
    <w:link w:val="1129"/>
    <w:qFormat/>
    <w:rPr>
      <w:rFonts w:ascii="宋体"/>
      <w:sz w:val="24"/>
    </w:rPr>
  </w:style>
  <w:style w:type="paragraph" w:styleId="1131">
    <w:name w:val="目录 2"/>
    <w:basedOn w:val="1072"/>
    <w:next w:val="1072"/>
    <w:link w:val="1072"/>
    <w:uiPriority w:val="39"/>
    <w:qFormat/>
    <w:pPr>
      <w:ind w:left="420"/>
      <w:spacing w:line="312" w:lineRule="auto"/>
      <w:tabs>
        <w:tab w:val="right" w:pos="8937" w:leader="dot"/>
      </w:tabs>
    </w:pPr>
  </w:style>
  <w:style w:type="paragraph" w:styleId="1132">
    <w:name w:val="目录 9"/>
    <w:basedOn w:val="1072"/>
    <w:next w:val="1072"/>
    <w:link w:val="1072"/>
    <w:qFormat/>
    <w:pPr>
      <w:ind w:left="3360"/>
    </w:pPr>
  </w:style>
  <w:style w:type="paragraph" w:styleId="1133">
    <w:name w:val="HTML 预设格式"/>
    <w:basedOn w:val="1072"/>
    <w:next w:val="1133"/>
    <w:link w:val="113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34">
    <w:name w:val="HTML 预设格式 字符"/>
    <w:next w:val="1134"/>
    <w:link w:val="1133"/>
    <w:qFormat/>
    <w:rPr>
      <w:rFonts w:ascii="宋体" w:hAnsi="宋体" w:cs="宋体"/>
      <w:sz w:val="24"/>
      <w:szCs w:val="24"/>
    </w:rPr>
  </w:style>
  <w:style w:type="paragraph" w:styleId="1135">
    <w:name w:val="普通(网站)"/>
    <w:basedOn w:val="1072"/>
    <w:next w:val="1135"/>
    <w:link w:val="1072"/>
    <w:uiPriority w:val="99"/>
    <w:unhideWhenUsed/>
    <w:qFormat/>
    <w:pPr>
      <w:jc w:val="left"/>
      <w:spacing w:before="100" w:beforeAutospacing="1" w:after="100" w:afterAutospacing="1"/>
      <w:widowControl/>
    </w:pPr>
    <w:rPr>
      <w:rFonts w:ascii="宋体" w:hAnsi="宋体" w:cs="宋体"/>
      <w:sz w:val="24"/>
    </w:rPr>
  </w:style>
  <w:style w:type="paragraph" w:styleId="1136">
    <w:name w:val="索引 1"/>
    <w:basedOn w:val="1072"/>
    <w:next w:val="1072"/>
    <w:link w:val="1072"/>
    <w:qFormat/>
    <w:rPr>
      <w:szCs w:val="20"/>
    </w:rPr>
  </w:style>
  <w:style w:type="paragraph" w:styleId="1137">
    <w:name w:val="标题"/>
    <w:basedOn w:val="1072"/>
    <w:next w:val="1137"/>
    <w:link w:val="1138"/>
    <w:qFormat/>
    <w:pPr>
      <w:jc w:val="center"/>
      <w:outlineLvl w:val="0"/>
    </w:pPr>
    <w:rPr>
      <w:b/>
      <w:sz w:val="32"/>
      <w:szCs w:val="20"/>
    </w:rPr>
  </w:style>
  <w:style w:type="character" w:styleId="1138">
    <w:name w:val="标题 字符"/>
    <w:next w:val="1138"/>
    <w:link w:val="1137"/>
    <w:qFormat/>
    <w:rPr>
      <w:b/>
      <w:sz w:val="32"/>
    </w:rPr>
  </w:style>
  <w:style w:type="paragraph" w:styleId="1139">
    <w:name w:val="批注主题"/>
    <w:basedOn w:val="1100"/>
    <w:next w:val="1100"/>
    <w:link w:val="1140"/>
    <w:qFormat/>
    <w:rPr>
      <w:b/>
      <w:bCs/>
    </w:rPr>
  </w:style>
  <w:style w:type="character" w:styleId="1140">
    <w:name w:val="批注主题 字符"/>
    <w:next w:val="1140"/>
    <w:link w:val="1139"/>
    <w:qFormat/>
    <w:rPr>
      <w:rFonts w:ascii="Times New Roman" w:hAnsi="Times New Roman" w:eastAsia="宋体" w:cs="Times New Roman"/>
      <w:b/>
      <w:bCs/>
      <w:sz w:val="21"/>
      <w:szCs w:val="24"/>
      <w:lang w:val="en-US" w:eastAsia="zh-CN" w:bidi="ar-SA"/>
    </w:rPr>
  </w:style>
  <w:style w:type="paragraph" w:styleId="1141">
    <w:name w:val="正文首行缩进 2"/>
    <w:basedOn w:val="1106"/>
    <w:next w:val="1141"/>
    <w:link w:val="1142"/>
    <w:qFormat/>
    <w:pPr>
      <w:ind w:left="420" w:firstLine="420"/>
      <w:spacing w:after="120" w:line="480" w:lineRule="exact"/>
    </w:pPr>
    <w:rPr>
      <w:szCs w:val="20"/>
    </w:rPr>
  </w:style>
  <w:style w:type="character" w:styleId="1142">
    <w:name w:val="正文首行缩进 2 字符"/>
    <w:next w:val="1142"/>
    <w:link w:val="1141"/>
    <w:qFormat/>
    <w:rPr>
      <w:rFonts w:eastAsia="宋体"/>
      <w:sz w:val="24"/>
      <w:szCs w:val="24"/>
      <w:lang w:val="en-US" w:eastAsia="zh-CN" w:bidi="ar-SA"/>
    </w:rPr>
  </w:style>
  <w:style w:type="table" w:styleId="1143">
    <w:name w:val="网格型"/>
    <w:basedOn w:val="1083"/>
    <w:next w:val="1143"/>
    <w:link w:val="1072"/>
    <w:uiPriority w:val="39"/>
    <w:qFormat/>
    <w:tblPr/>
  </w:style>
  <w:style w:type="table" w:styleId="1144">
    <w:name w:val="中等深浅网格 1 - 着色 2"/>
    <w:basedOn w:val="1083"/>
    <w:next w:val="1144"/>
    <w:link w:val="1072"/>
    <w:qFormat/>
    <w:rPr>
      <w:sz w:val="21"/>
      <w:szCs w:val="24"/>
    </w:rPr>
    <w:tblPr/>
  </w:style>
  <w:style w:type="character" w:styleId="1145">
    <w:name w:val="要点"/>
    <w:next w:val="1145"/>
    <w:link w:val="1072"/>
    <w:uiPriority w:val="22"/>
    <w:qFormat/>
    <w:rPr>
      <w:b/>
      <w:bCs/>
    </w:rPr>
  </w:style>
  <w:style w:type="character" w:styleId="1146">
    <w:name w:val="页码"/>
    <w:next w:val="1146"/>
    <w:link w:val="1072"/>
    <w:qFormat/>
  </w:style>
  <w:style w:type="character" w:styleId="1147">
    <w:name w:val="访问过的超链接"/>
    <w:next w:val="1147"/>
    <w:link w:val="1072"/>
    <w:qFormat/>
    <w:rPr>
      <w:color w:val="800080"/>
      <w:u w:val="single"/>
    </w:rPr>
  </w:style>
  <w:style w:type="character" w:styleId="1148">
    <w:name w:val="强调"/>
    <w:next w:val="1148"/>
    <w:link w:val="1072"/>
    <w:qFormat/>
    <w:rPr>
      <w:color w:val="cc0033"/>
    </w:rPr>
  </w:style>
  <w:style w:type="character" w:styleId="1149">
    <w:name w:val="超链接"/>
    <w:next w:val="1149"/>
    <w:link w:val="1072"/>
    <w:uiPriority w:val="99"/>
    <w:qFormat/>
    <w:rPr>
      <w:color w:val="0000ff"/>
      <w:u w:val="single"/>
    </w:rPr>
  </w:style>
  <w:style w:type="character" w:styleId="1150">
    <w:name w:val="批注引用"/>
    <w:next w:val="1150"/>
    <w:link w:val="1072"/>
    <w:uiPriority w:val="99"/>
    <w:qFormat/>
    <w:rPr>
      <w:sz w:val="21"/>
      <w:szCs w:val="21"/>
    </w:rPr>
  </w:style>
  <w:style w:type="character" w:styleId="1151">
    <w:name w:val="HTML 引文"/>
    <w:next w:val="1151"/>
    <w:link w:val="1072"/>
    <w:qFormat/>
    <w:rPr>
      <w:i/>
      <w:iCs/>
    </w:rPr>
  </w:style>
  <w:style w:type="character" w:styleId="1152">
    <w:name w:val="批注文字 字符"/>
    <w:next w:val="1152"/>
    <w:link w:val="1072"/>
    <w:qFormat/>
    <w:rPr>
      <w:rFonts w:ascii="Times New Roman" w:hAnsi="Times New Roman" w:eastAsia="宋体" w:cs="Times New Roman"/>
      <w:sz w:val="24"/>
      <w:lang w:val="en-US" w:eastAsia="zh-CN" w:bidi="ar-SA"/>
    </w:rPr>
  </w:style>
  <w:style w:type="character" w:styleId="1153">
    <w:name w:val="c21"/>
    <w:next w:val="1153"/>
    <w:link w:val="1072"/>
    <w:qFormat/>
    <w:rPr>
      <w:rFonts w:ascii="ˎ̥" w:hAnsi="ˎ̥"/>
      <w:color w:val="000000"/>
      <w:sz w:val="20"/>
      <w:szCs w:val="20"/>
      <w:u w:val="none"/>
    </w:rPr>
  </w:style>
  <w:style w:type="character" w:styleId="1154">
    <w:name w:val="title4"/>
    <w:next w:val="1154"/>
    <w:link w:val="1072"/>
    <w:qFormat/>
    <w:rPr>
      <w:b/>
      <w:bCs/>
      <w:color w:val="1d87b3"/>
      <w:sz w:val="15"/>
      <w:szCs w:val="15"/>
    </w:rPr>
  </w:style>
  <w:style w:type="character" w:styleId="1155">
    <w:name w:val="标题 2 Char Char"/>
    <w:next w:val="1155"/>
    <w:link w:val="1072"/>
    <w:qFormat/>
    <w:rPr>
      <w:rFonts w:ascii="Arial" w:hAnsi="Arial" w:eastAsia="黑体"/>
      <w:b/>
      <w:bCs/>
      <w:sz w:val="32"/>
      <w:szCs w:val="32"/>
      <w:lang w:val="en-US" w:eastAsia="zh-CN" w:bidi="ar-SA"/>
    </w:rPr>
  </w:style>
  <w:style w:type="character" w:styleId="1156">
    <w:name w:val="black1"/>
    <w:next w:val="1156"/>
    <w:link w:val="1072"/>
    <w:qFormat/>
    <w:rPr>
      <w:color w:val="000000"/>
    </w:rPr>
  </w:style>
  <w:style w:type="character" w:styleId="1157">
    <w:name w:val="street-address"/>
    <w:next w:val="1157"/>
    <w:link w:val="1072"/>
    <w:qFormat/>
  </w:style>
  <w:style w:type="character" w:styleId="1158">
    <w:name w:val="locality"/>
    <w:next w:val="1158"/>
    <w:link w:val="1072"/>
    <w:qFormat/>
  </w:style>
  <w:style w:type="character" w:styleId="1159">
    <w:name w:val="正文文本缩进 Char1"/>
    <w:next w:val="1159"/>
    <w:link w:val="1160"/>
    <w:qFormat/>
    <w:rPr>
      <w:rFonts w:ascii="宋体" w:hAnsi="宋体" w:eastAsia="宋体"/>
      <w:sz w:val="24"/>
      <w:szCs w:val="24"/>
      <w:lang w:bidi="ar-SA"/>
    </w:rPr>
  </w:style>
  <w:style w:type="paragraph" w:styleId="1160">
    <w:name w:val="正文文本缩进1"/>
    <w:basedOn w:val="1072"/>
    <w:next w:val="1160"/>
    <w:link w:val="1159"/>
    <w:qFormat/>
    <w:pPr>
      <w:ind w:firstLine="480"/>
      <w:spacing w:line="480" w:lineRule="exact"/>
    </w:pPr>
    <w:rPr>
      <w:rFonts w:ascii="宋体" w:hAnsi="宋体"/>
      <w:sz w:val="24"/>
    </w:rPr>
  </w:style>
  <w:style w:type="character" w:styleId="1161">
    <w:name w:val="Char Char11"/>
    <w:next w:val="1161"/>
    <w:link w:val="1072"/>
    <w:qFormat/>
    <w:rPr>
      <w:rFonts w:ascii="宋体" w:eastAsia="宋体"/>
      <w:b/>
      <w:sz w:val="24"/>
      <w:u w:val="single"/>
      <w:lang w:val="en-US" w:eastAsia="zh-CN" w:bidi="ar-SA"/>
    </w:rPr>
  </w:style>
  <w:style w:type="character" w:styleId="1162">
    <w:name w:val="txt"/>
    <w:next w:val="1162"/>
    <w:link w:val="1072"/>
    <w:qFormat/>
  </w:style>
  <w:style w:type="character" w:styleId="1163">
    <w:name w:val="正文缩进 Char Char"/>
    <w:next w:val="1163"/>
    <w:link w:val="1164"/>
    <w:qFormat/>
    <w:rPr>
      <w:rFonts w:ascii="宋体" w:eastAsia="宋体"/>
      <w:color w:val="000000"/>
      <w:sz w:val="28"/>
      <w:lang w:bidi="ar-SA"/>
    </w:rPr>
  </w:style>
  <w:style w:type="paragraph" w:styleId="1164">
    <w:name w:val="正文缩进1"/>
    <w:basedOn w:val="1072"/>
    <w:next w:val="1164"/>
    <w:link w:val="1163"/>
    <w:qFormat/>
    <w:pPr>
      <w:ind w:firstLine="567"/>
      <w:spacing w:line="480" w:lineRule="exact"/>
      <w:widowControl/>
    </w:pPr>
    <w:rPr>
      <w:rFonts w:ascii="宋体"/>
      <w:color w:val="000000"/>
      <w:sz w:val="28"/>
      <w:szCs w:val="20"/>
    </w:rPr>
  </w:style>
  <w:style w:type="character" w:styleId="1165">
    <w:name w:val="普通文字1 Char1"/>
    <w:next w:val="1165"/>
    <w:link w:val="1072"/>
    <w:qFormat/>
    <w:rPr>
      <w:rFonts w:ascii="宋体" w:hAnsi="Courier New" w:eastAsia="宋体"/>
      <w:sz w:val="21"/>
      <w:lang w:val="en-US" w:eastAsia="zh-CN" w:bidi="ar-SA"/>
    </w:rPr>
  </w:style>
  <w:style w:type="character" w:styleId="1166">
    <w:name w:val="chanpin1"/>
    <w:next w:val="1166"/>
    <w:link w:val="1072"/>
    <w:qFormat/>
    <w:rPr>
      <w:rFonts w:ascii="ˎ̥" w:hAnsi="ˎ̥"/>
      <w:color w:val="000000"/>
      <w:sz w:val="20"/>
      <w:szCs w:val="20"/>
      <w:u w:val="none"/>
    </w:rPr>
  </w:style>
  <w:style w:type="character" w:styleId="1167">
    <w:name w:val="列出段落 字符"/>
    <w:next w:val="1167"/>
    <w:link w:val="1168"/>
    <w:uiPriority w:val="34"/>
    <w:qFormat/>
    <w:rPr>
      <w:rFonts w:ascii="Calibri" w:hAnsi="Calibri" w:eastAsia="宋体"/>
      <w:sz w:val="21"/>
      <w:szCs w:val="22"/>
      <w:lang w:val="en-US" w:eastAsia="zh-CN" w:bidi="ar-SA"/>
    </w:rPr>
  </w:style>
  <w:style w:type="paragraph" w:styleId="1168">
    <w:name w:val="列出段落"/>
    <w:basedOn w:val="1072"/>
    <w:next w:val="1168"/>
    <w:link w:val="1167"/>
    <w:uiPriority w:val="34"/>
    <w:qFormat/>
    <w:pPr>
      <w:ind w:firstLine="420"/>
    </w:pPr>
    <w:rPr>
      <w:rFonts w:ascii="Calibri" w:hAnsi="Calibri"/>
      <w:szCs w:val="22"/>
    </w:rPr>
  </w:style>
  <w:style w:type="character" w:styleId="1169">
    <w:name w:val="标题 3 Char Char"/>
    <w:next w:val="1169"/>
    <w:link w:val="1072"/>
    <w:qFormat/>
    <w:rPr>
      <w:rFonts w:eastAsia="宋体"/>
      <w:b/>
      <w:bCs/>
      <w:sz w:val="32"/>
      <w:szCs w:val="32"/>
      <w:lang w:val="en-US" w:eastAsia="zh-CN" w:bidi="ar-SA"/>
    </w:rPr>
  </w:style>
  <w:style w:type="character" w:styleId="1170">
    <w:name w:val="段1 Char"/>
    <w:next w:val="1170"/>
    <w:link w:val="1072"/>
    <w:qFormat/>
    <w:rPr>
      <w:rFonts w:ascii="宋体" w:eastAsia="宋体"/>
      <w:sz w:val="24"/>
      <w:lang w:val="en-US" w:eastAsia="zh-CN" w:bidi="ar-SA"/>
    </w:rPr>
  </w:style>
  <w:style w:type="character" w:styleId="1171">
    <w:name w:val="chanpin拷贝"/>
    <w:next w:val="1171"/>
    <w:link w:val="1072"/>
    <w:qFormat/>
  </w:style>
  <w:style w:type="character" w:styleId="1172">
    <w:name w:val="纯文本 Char1"/>
    <w:next w:val="1172"/>
    <w:link w:val="1072"/>
    <w:uiPriority w:val="99"/>
    <w:qFormat/>
    <w:rPr>
      <w:rFonts w:ascii="宋体" w:hAnsi="Courier New" w:eastAsia="宋体"/>
      <w:sz w:val="21"/>
      <w:lang w:val="en-US" w:eastAsia="zh-CN" w:bidi="ar-SA"/>
    </w:rPr>
  </w:style>
  <w:style w:type="character" w:styleId="1173">
    <w:name w:val="apple-style-span"/>
    <w:next w:val="1173"/>
    <w:link w:val="1072"/>
    <w:qFormat/>
    <w:rPr>
      <w:rFonts w:cs="Times New Roman"/>
    </w:rPr>
  </w:style>
  <w:style w:type="paragraph" w:styleId="1174">
    <w:name w:val="二级条标题"/>
    <w:basedOn w:val="1175"/>
    <w:next w:val="1072"/>
    <w:link w:val="1072"/>
    <w:qFormat/>
    <w:pPr>
      <w:numPr>
        <w:ilvl w:val="0"/>
        <w:numId w:val="0"/>
      </w:numPr>
      <w:ind w:hanging="840"/>
      <w:tabs>
        <w:tab w:val="left" w:pos="360" w:leader="none"/>
        <w:tab w:val="left" w:pos="840" w:leader="none"/>
      </w:tabs>
      <w:outlineLvl w:val="2"/>
    </w:pPr>
    <w:rPr>
      <w:rFonts w:ascii="宋体" w:eastAsia="宋体"/>
      <w:b w:val="0"/>
    </w:rPr>
  </w:style>
  <w:style w:type="paragraph" w:styleId="1175">
    <w:name w:val="一级条标题"/>
    <w:basedOn w:val="1176"/>
    <w:next w:val="1072"/>
    <w:link w:val="1072"/>
    <w:qFormat/>
    <w:pPr>
      <w:numPr>
        <w:ilvl w:val="1"/>
      </w:numPr>
      <w:ind w:left="0" w:hanging="840"/>
      <w:tabs>
        <w:tab w:val="left" w:pos="360" w:leader="none"/>
        <w:tab w:val="left" w:pos="840" w:leader="none"/>
      </w:tabs>
      <w:outlineLvl w:val="1"/>
    </w:pPr>
  </w:style>
  <w:style w:type="paragraph" w:styleId="1176">
    <w:name w:val="章标题"/>
    <w:next w:val="1072"/>
    <w:link w:val="107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77">
    <w:name w:val="font7"/>
    <w:basedOn w:val="1072"/>
    <w:next w:val="1177"/>
    <w:link w:val="1072"/>
    <w:qFormat/>
    <w:pPr>
      <w:jc w:val="left"/>
      <w:spacing w:before="100" w:beforeAutospacing="1" w:after="100" w:afterAutospacing="1"/>
      <w:widowControl/>
    </w:pPr>
    <w:rPr>
      <w:rFonts w:eastAsia="Arial Unicode MS"/>
      <w:b/>
      <w:bCs/>
      <w:color w:val="000000"/>
      <w:sz w:val="20"/>
      <w:szCs w:val="20"/>
    </w:rPr>
  </w:style>
  <w:style w:type="paragraph" w:styleId="1178">
    <w:name w:val="字元 字元"/>
    <w:basedOn w:val="1072"/>
    <w:next w:val="1178"/>
    <w:link w:val="1072"/>
    <w:qFormat/>
    <w:rPr>
      <w:rFonts w:ascii="Tahoma" w:hAnsi="Tahoma"/>
      <w:sz w:val="24"/>
      <w:szCs w:val="20"/>
    </w:rPr>
  </w:style>
  <w:style w:type="paragraph" w:styleId="1179">
    <w:name w:val="Char3 Char Char Char"/>
    <w:basedOn w:val="1072"/>
    <w:next w:val="1179"/>
    <w:link w:val="1072"/>
    <w:qFormat/>
    <w:rPr>
      <w:rFonts w:ascii="Tahoma" w:hAnsi="Tahoma"/>
      <w:sz w:val="24"/>
      <w:szCs w:val="20"/>
    </w:rPr>
  </w:style>
  <w:style w:type="paragraph" w:styleId="1180">
    <w:name w:val="font6"/>
    <w:basedOn w:val="1072"/>
    <w:next w:val="1180"/>
    <w:link w:val="1072"/>
    <w:qFormat/>
    <w:pPr>
      <w:jc w:val="left"/>
      <w:spacing w:before="100" w:beforeAutospacing="1" w:after="100" w:afterAutospacing="1"/>
      <w:widowControl/>
    </w:pPr>
    <w:rPr>
      <w:rFonts w:ascii="宋体" w:hAnsi="宋体" w:cs="宋体"/>
      <w:sz w:val="20"/>
      <w:szCs w:val="20"/>
    </w:rPr>
  </w:style>
  <w:style w:type="paragraph" w:styleId="1181">
    <w:name w:val="项目编号2"/>
    <w:basedOn w:val="1182"/>
    <w:next w:val="1181"/>
    <w:link w:val="1072"/>
    <w:qFormat/>
    <w:pPr>
      <w:numPr>
        <w:numId w:val="3"/>
      </w:numPr>
    </w:pPr>
  </w:style>
  <w:style w:type="paragraph" w:styleId="1182">
    <w:name w:val="项目编号1"/>
    <w:basedOn w:val="1072"/>
    <w:next w:val="1182"/>
    <w:link w:val="1072"/>
    <w:qFormat/>
    <w:pPr>
      <w:numPr>
        <w:ilvl w:val="0"/>
        <w:numId w:val="2"/>
      </w:numPr>
      <w:spacing w:before="100" w:beforeAutospacing="1" w:after="100" w:afterAutospacing="1" w:line="360" w:lineRule="auto"/>
    </w:pPr>
    <w:rPr>
      <w:sz w:val="24"/>
    </w:rPr>
  </w:style>
  <w:style w:type="paragraph" w:styleId="1183">
    <w:name w:val="图中文字"/>
    <w:basedOn w:val="1072"/>
    <w:next w:val="1183"/>
    <w:link w:val="1072"/>
    <w:qFormat/>
    <w:pPr>
      <w:jc w:val="center"/>
      <w:spacing w:line="0" w:lineRule="atLeast"/>
    </w:pPr>
    <w:rPr>
      <w:sz w:val="24"/>
      <w:szCs w:val="20"/>
    </w:rPr>
  </w:style>
  <w:style w:type="paragraph" w:styleId="1184">
    <w:name w:val="xl46"/>
    <w:basedOn w:val="1072"/>
    <w:next w:val="1184"/>
    <w:link w:val="107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85">
    <w:name w:val="xl25"/>
    <w:basedOn w:val="1072"/>
    <w:next w:val="1185"/>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86">
    <w:name w:val="Char2"/>
    <w:basedOn w:val="1072"/>
    <w:next w:val="1186"/>
    <w:link w:val="1072"/>
    <w:qFormat/>
    <w:rPr>
      <w:rFonts w:ascii="Tahoma" w:hAnsi="Tahoma"/>
      <w:sz w:val="24"/>
      <w:szCs w:val="20"/>
    </w:rPr>
  </w:style>
  <w:style w:type="paragraph" w:styleId="1187">
    <w:name w:val="xl35"/>
    <w:basedOn w:val="1072"/>
    <w:next w:val="1187"/>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88">
    <w:name w:val="xl40"/>
    <w:basedOn w:val="1072"/>
    <w:next w:val="1188"/>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9">
    <w:name w:val="xl52"/>
    <w:basedOn w:val="1072"/>
    <w:next w:val="1189"/>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90">
    <w:name w:val="xl43"/>
    <w:basedOn w:val="1072"/>
    <w:next w:val="1190"/>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91">
    <w:name w:val="background1"/>
    <w:basedOn w:val="1072"/>
    <w:next w:val="1191"/>
    <w:link w:val="1072"/>
    <w:qFormat/>
    <w:pPr>
      <w:jc w:val="left"/>
      <w:spacing w:before="100" w:beforeAutospacing="1" w:after="100" w:afterAutospacing="1"/>
      <w:widowControl/>
    </w:pPr>
    <w:rPr>
      <w:rFonts w:ascii="宋体" w:hAnsi="宋体" w:cs="宋体"/>
      <w:sz w:val="24"/>
    </w:rPr>
  </w:style>
  <w:style w:type="paragraph" w:styleId="1192">
    <w:name w:val="Char Char Char Char Char Char Char"/>
    <w:basedOn w:val="1072"/>
    <w:next w:val="1192"/>
    <w:link w:val="1072"/>
    <w:qFormat/>
    <w:pPr>
      <w:ind w:firstLine="200"/>
      <w:spacing w:line="360" w:lineRule="auto"/>
    </w:pPr>
    <w:rPr>
      <w:rFonts w:eastAsia="仿宋_GB2312"/>
      <w:sz w:val="24"/>
    </w:rPr>
  </w:style>
  <w:style w:type="paragraph" w:styleId="1193">
    <w:name w:val="xl38"/>
    <w:basedOn w:val="1072"/>
    <w:next w:val="1193"/>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194">
    <w:name w:val="xl36"/>
    <w:basedOn w:val="1072"/>
    <w:next w:val="1194"/>
    <w:link w:val="107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5">
    <w:name w:val="正文 + 宋体"/>
    <w:basedOn w:val="1072"/>
    <w:next w:val="1195"/>
    <w:link w:val="1072"/>
    <w:qFormat/>
    <w:pPr>
      <w:ind w:left="360" w:hanging="360"/>
      <w:jc w:val="left"/>
      <w:widowControl/>
    </w:pPr>
    <w:rPr>
      <w:rFonts w:ascii="宋体" w:hAnsi="宋体" w:cs="宋体"/>
      <w:b/>
      <w:bCs/>
      <w:color w:val="000000"/>
      <w:sz w:val="18"/>
      <w:szCs w:val="18"/>
    </w:rPr>
  </w:style>
  <w:style w:type="paragraph" w:styleId="1196">
    <w:name w:val="正文列项_数字"/>
    <w:basedOn w:val="1072"/>
    <w:next w:val="1196"/>
    <w:link w:val="1072"/>
    <w:qFormat/>
    <w:pPr>
      <w:numPr>
        <w:ilvl w:val="7"/>
        <w:numId w:val="1"/>
      </w:numPr>
      <w:ind w:left="680" w:hanging="150"/>
      <w:spacing w:line="460" w:lineRule="exact"/>
      <w:tabs>
        <w:tab w:val="clear" w:pos="860" w:leader="none"/>
      </w:tabs>
      <w:outlineLvl w:val="7"/>
    </w:pPr>
    <w:rPr>
      <w:rFonts w:ascii="宋体"/>
      <w:sz w:val="28"/>
      <w:szCs w:val="20"/>
    </w:rPr>
  </w:style>
  <w:style w:type="paragraph" w:styleId="1197">
    <w:name w:val="xl39"/>
    <w:basedOn w:val="1072"/>
    <w:next w:val="119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98">
    <w:name w:val="xl37"/>
    <w:basedOn w:val="1072"/>
    <w:next w:val="1198"/>
    <w:link w:val="107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99">
    <w:name w:val="xl32"/>
    <w:basedOn w:val="1072"/>
    <w:next w:val="1199"/>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0">
    <w:name w:val="font8"/>
    <w:basedOn w:val="1072"/>
    <w:next w:val="1200"/>
    <w:link w:val="1072"/>
    <w:qFormat/>
    <w:pPr>
      <w:jc w:val="left"/>
      <w:spacing w:before="100" w:beforeAutospacing="1" w:after="100" w:afterAutospacing="1"/>
      <w:widowControl/>
    </w:pPr>
    <w:rPr>
      <w:sz w:val="36"/>
      <w:szCs w:val="36"/>
    </w:rPr>
  </w:style>
  <w:style w:type="paragraph" w:styleId="1201">
    <w:name w:val="Char"/>
    <w:basedOn w:val="1072"/>
    <w:next w:val="1201"/>
    <w:link w:val="1072"/>
    <w:qFormat/>
    <w:pPr>
      <w:tabs>
        <w:tab w:val="left" w:pos="360" w:leader="none"/>
      </w:tabs>
    </w:pPr>
    <w:rPr>
      <w:sz w:val="24"/>
    </w:rPr>
  </w:style>
  <w:style w:type="paragraph" w:styleId="1202">
    <w:name w:val="Char Char Char Char Char Char Char Char Char Char Char Char Char Char Char Char"/>
    <w:basedOn w:val="1072"/>
    <w:next w:val="1202"/>
    <w:link w:val="1072"/>
    <w:qFormat/>
    <w:pPr>
      <w:jc w:val="center"/>
      <w:spacing w:after="160" w:line="240" w:lineRule="exact"/>
      <w:widowControl/>
    </w:pPr>
    <w:rPr>
      <w:rFonts w:ascii="宋体" w:hAnsi="宋体"/>
      <w:b/>
      <w:sz w:val="30"/>
      <w:szCs w:val="30"/>
      <w:lang w:eastAsia="en-US"/>
    </w:rPr>
  </w:style>
  <w:style w:type="paragraph" w:styleId="1203">
    <w:name w:val="xl45"/>
    <w:basedOn w:val="1072"/>
    <w:next w:val="1203"/>
    <w:link w:val="107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04">
    <w:name w:val="Char Char1 Char Char Char Char Char Char"/>
    <w:basedOn w:val="1072"/>
    <w:next w:val="1204"/>
    <w:link w:val="1072"/>
    <w:qFormat/>
    <w:pPr>
      <w:jc w:val="left"/>
      <w:spacing w:after="160" w:line="240" w:lineRule="exact"/>
      <w:widowControl/>
    </w:pPr>
    <w:rPr>
      <w:rFonts w:ascii="Verdana" w:hAnsi="Verdana" w:eastAsia="仿宋_GB2312"/>
      <w:sz w:val="24"/>
      <w:szCs w:val="20"/>
      <w:lang w:eastAsia="en-US"/>
    </w:rPr>
  </w:style>
  <w:style w:type="paragraph" w:styleId="1205">
    <w:name w:val="Char Char1"/>
    <w:basedOn w:val="1098"/>
    <w:next w:val="1205"/>
    <w:link w:val="1072"/>
    <w:qFormat/>
    <w:rPr>
      <w:rFonts w:ascii="Tahoma" w:hAnsi="Tahoma"/>
      <w:sz w:val="24"/>
    </w:rPr>
  </w:style>
  <w:style w:type="paragraph" w:styleId="1206">
    <w:name w:val="xl26"/>
    <w:basedOn w:val="1072"/>
    <w:next w:val="1206"/>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07">
    <w:name w:val="xl30"/>
    <w:basedOn w:val="1072"/>
    <w:next w:val="1207"/>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8">
    <w:name w:val="xl41"/>
    <w:basedOn w:val="1072"/>
    <w:next w:val="1208"/>
    <w:link w:val="107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9">
    <w:name w:val="样式 宋体 五号 行距: 单倍行距"/>
    <w:basedOn w:val="1072"/>
    <w:next w:val="1209"/>
    <w:link w:val="1072"/>
    <w:qFormat/>
    <w:pPr>
      <w:jc w:val="left"/>
    </w:pPr>
    <w:rPr>
      <w:rFonts w:ascii="宋体" w:hAnsi="宋体"/>
      <w:szCs w:val="20"/>
    </w:rPr>
  </w:style>
  <w:style w:type="paragraph" w:styleId="1210">
    <w:name w:val="Char1 Char Char Char1"/>
    <w:basedOn w:val="1072"/>
    <w:next w:val="1210"/>
    <w:link w:val="1072"/>
    <w:qFormat/>
    <w:rPr>
      <w:rFonts w:ascii="Tahoma" w:hAnsi="Tahoma" w:cs="仿宋_GB2312"/>
      <w:sz w:val="24"/>
      <w:szCs w:val="28"/>
    </w:rPr>
  </w:style>
  <w:style w:type="paragraph" w:styleId="1211">
    <w:name w:val="四级条标题"/>
    <w:basedOn w:val="1212"/>
    <w:next w:val="1072"/>
    <w:link w:val="1072"/>
    <w:qFormat/>
    <w:pPr>
      <w:numPr>
        <w:ilvl w:val="4"/>
      </w:numPr>
      <w:ind w:left="0" w:hanging="840"/>
      <w:tabs>
        <w:tab w:val="left" w:pos="360" w:leader="none"/>
        <w:tab w:val="left" w:pos="840" w:leader="none"/>
      </w:tabs>
      <w:outlineLvl w:val="4"/>
    </w:pPr>
  </w:style>
  <w:style w:type="paragraph" w:styleId="1212">
    <w:name w:val="三级条标题"/>
    <w:basedOn w:val="1174"/>
    <w:next w:val="1072"/>
    <w:link w:val="1072"/>
    <w:qFormat/>
    <w:pPr>
      <w:numPr>
        <w:ilvl w:val="3"/>
        <w:numId w:val="1"/>
      </w:numPr>
      <w:ind w:left="0" w:hanging="840"/>
      <w:tabs>
        <w:tab w:val="left" w:pos="360" w:leader="none"/>
        <w:tab w:val="left" w:pos="840" w:leader="none"/>
      </w:tabs>
      <w:outlineLvl w:val="3"/>
    </w:pPr>
  </w:style>
  <w:style w:type="paragraph" w:styleId="1213">
    <w:name w:val="??"/>
    <w:next w:val="1213"/>
    <w:link w:val="1072"/>
    <w:qFormat/>
    <w:pPr>
      <w:jc w:val="both"/>
      <w:widowControl w:val="off"/>
    </w:pPr>
    <w:rPr>
      <w:sz w:val="21"/>
      <w:lang w:val="en-US" w:eastAsia="en-US" w:bidi="ar-SA"/>
    </w:rPr>
  </w:style>
  <w:style w:type="paragraph" w:styleId="1214">
    <w:name w:val="样式 标题 2 + 宋体 五号 行距: 单倍行距"/>
    <w:basedOn w:val="1074"/>
    <w:next w:val="1214"/>
    <w:link w:val="107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15">
    <w:name w:val="List Paragraph1"/>
    <w:basedOn w:val="1072"/>
    <w:next w:val="1215"/>
    <w:link w:val="1072"/>
    <w:qFormat/>
    <w:pPr>
      <w:ind w:firstLine="420"/>
    </w:pPr>
    <w:rPr>
      <w:rFonts w:ascii="Calibri" w:hAnsi="Calibri"/>
      <w:szCs w:val="22"/>
    </w:rPr>
  </w:style>
  <w:style w:type="paragraph" w:styleId="1216">
    <w:name w:val="项目符号1"/>
    <w:basedOn w:val="1217"/>
    <w:next w:val="1216"/>
    <w:link w:val="1072"/>
    <w:qFormat/>
    <w:pPr>
      <w:ind w:left="-25" w:firstLine="0"/>
    </w:pPr>
  </w:style>
  <w:style w:type="paragraph" w:styleId="1217">
    <w:name w:val="正文文本样式"/>
    <w:basedOn w:val="1072"/>
    <w:next w:val="1217"/>
    <w:link w:val="1072"/>
    <w:qFormat/>
    <w:pPr>
      <w:ind w:firstLine="482"/>
      <w:spacing w:line="360" w:lineRule="auto"/>
    </w:pPr>
    <w:rPr>
      <w:rFonts w:cs="宋体"/>
      <w:sz w:val="24"/>
      <w:szCs w:val="20"/>
    </w:rPr>
  </w:style>
  <w:style w:type="paragraph" w:styleId="1218">
    <w:name w:val="xl27"/>
    <w:basedOn w:val="1072"/>
    <w:next w:val="1218"/>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19">
    <w:name w:val="font5"/>
    <w:basedOn w:val="1072"/>
    <w:next w:val="1219"/>
    <w:link w:val="1072"/>
    <w:qFormat/>
    <w:pPr>
      <w:jc w:val="left"/>
      <w:spacing w:before="100" w:beforeAutospacing="1" w:after="100" w:afterAutospacing="1"/>
      <w:widowControl/>
    </w:pPr>
    <w:rPr>
      <w:rFonts w:ascii="宋体" w:hAnsi="宋体" w:cs="宋体"/>
      <w:sz w:val="18"/>
      <w:szCs w:val="18"/>
    </w:rPr>
  </w:style>
  <w:style w:type="paragraph" w:styleId="1220">
    <w:name w:val="五级条标题"/>
    <w:basedOn w:val="1211"/>
    <w:next w:val="1072"/>
    <w:link w:val="1072"/>
    <w:qFormat/>
    <w:pPr>
      <w:numPr>
        <w:ilvl w:val="5"/>
      </w:numPr>
      <w:ind w:left="0" w:hanging="840"/>
      <w:tabs>
        <w:tab w:val="left" w:pos="360" w:leader="none"/>
        <w:tab w:val="left" w:pos="840" w:leader="none"/>
      </w:tabs>
      <w:outlineLvl w:val="5"/>
    </w:pPr>
  </w:style>
  <w:style w:type="paragraph" w:styleId="1221">
    <w:name w:val="xl49"/>
    <w:basedOn w:val="1072"/>
    <w:next w:val="1221"/>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22">
    <w:name w:val="文档正文"/>
    <w:basedOn w:val="1072"/>
    <w:next w:val="1222"/>
    <w:link w:val="1072"/>
    <w:qFormat/>
    <w:pPr>
      <w:spacing w:before="120" w:after="120" w:line="180" w:lineRule="auto"/>
    </w:pPr>
    <w:rPr>
      <w:rFonts w:ascii="Arial" w:hAnsi="Arial"/>
      <w:szCs w:val="20"/>
    </w:rPr>
  </w:style>
  <w:style w:type="paragraph" w:styleId="1223">
    <w:name w:val="xl33"/>
    <w:basedOn w:val="1072"/>
    <w:next w:val="1223"/>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24">
    <w:name w:val="xl42"/>
    <w:basedOn w:val="1072"/>
    <w:next w:val="1224"/>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25">
    <w:name w:val="Char Char Char1 Char"/>
    <w:basedOn w:val="1072"/>
    <w:next w:val="1225"/>
    <w:link w:val="1072"/>
    <w:qFormat/>
    <w:rPr>
      <w:rFonts w:ascii="Tahoma" w:hAnsi="Tahoma"/>
      <w:sz w:val="24"/>
      <w:szCs w:val="20"/>
    </w:rPr>
  </w:style>
  <w:style w:type="paragraph" w:styleId="1226">
    <w:name w:val="xl44"/>
    <w:basedOn w:val="1072"/>
    <w:next w:val="1226"/>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27">
    <w:name w:val="1名"/>
    <w:basedOn w:val="1072"/>
    <w:next w:val="1227"/>
    <w:link w:val="1072"/>
    <w:qFormat/>
    <w:pPr>
      <w:numPr>
        <w:ilvl w:val="0"/>
        <w:numId w:val="5"/>
      </w:numPr>
      <w:spacing w:before="120"/>
      <w:tabs>
        <w:tab w:val="left" w:pos="360" w:leader="none"/>
      </w:tabs>
    </w:pPr>
    <w:rPr>
      <w:rFonts w:ascii="宋体"/>
      <w:sz w:val="28"/>
      <w:szCs w:val="20"/>
    </w:rPr>
  </w:style>
  <w:style w:type="paragraph" w:styleId="1228">
    <w:name w:val="font9"/>
    <w:basedOn w:val="1072"/>
    <w:next w:val="1228"/>
    <w:link w:val="1072"/>
    <w:qFormat/>
    <w:pPr>
      <w:jc w:val="left"/>
      <w:spacing w:before="100" w:beforeAutospacing="1" w:after="100" w:afterAutospacing="1"/>
      <w:widowControl/>
    </w:pPr>
    <w:rPr>
      <w:rFonts w:hint="eastAsia" w:ascii="宋体" w:hAnsi="宋体" w:cs="Arial Unicode MS"/>
      <w:color w:val="000000"/>
      <w:sz w:val="20"/>
      <w:szCs w:val="20"/>
    </w:rPr>
  </w:style>
  <w:style w:type="paragraph" w:styleId="1229">
    <w:name w:val="Char Char Char1 Char1"/>
    <w:basedOn w:val="1072"/>
    <w:next w:val="1229"/>
    <w:link w:val="1072"/>
    <w:qFormat/>
    <w:rPr>
      <w:rFonts w:ascii="Tahoma" w:hAnsi="Tahoma"/>
      <w:sz w:val="24"/>
      <w:szCs w:val="20"/>
    </w:rPr>
  </w:style>
  <w:style w:type="paragraph" w:styleId="1230">
    <w:name w:val="Char Char Char Char Char Char Char Char Char Char"/>
    <w:basedOn w:val="1072"/>
    <w:next w:val="1230"/>
    <w:link w:val="1072"/>
    <w:qFormat/>
  </w:style>
  <w:style w:type="paragraph" w:styleId="1231">
    <w:name w:val="Char Char1 Char Char Char Char Char Char Char Char"/>
    <w:basedOn w:val="1072"/>
    <w:next w:val="1231"/>
    <w:link w:val="1072"/>
    <w:qFormat/>
    <w:pPr>
      <w:jc w:val="left"/>
      <w:spacing w:after="160" w:line="240" w:lineRule="exact"/>
      <w:widowControl/>
    </w:pPr>
    <w:rPr>
      <w:rFonts w:ascii="Verdana" w:hAnsi="Verdana"/>
      <w:sz w:val="20"/>
      <w:szCs w:val="20"/>
      <w:lang w:eastAsia="en-US"/>
    </w:rPr>
  </w:style>
  <w:style w:type="paragraph" w:styleId="1232">
    <w:name w:val="Char1"/>
    <w:basedOn w:val="1072"/>
    <w:next w:val="1232"/>
    <w:link w:val="1072"/>
    <w:qFormat/>
    <w:pPr>
      <w:tabs>
        <w:tab w:val="left" w:pos="360" w:leader="none"/>
      </w:tabs>
    </w:pPr>
    <w:rPr>
      <w:sz w:val="24"/>
    </w:rPr>
  </w:style>
  <w:style w:type="paragraph" w:styleId="1233">
    <w:name w:val="正文列项_字母"/>
    <w:basedOn w:val="1072"/>
    <w:next w:val="1233"/>
    <w:link w:val="1072"/>
    <w:qFormat/>
    <w:pPr>
      <w:numPr>
        <w:ilvl w:val="6"/>
        <w:numId w:val="1"/>
      </w:numPr>
      <w:ind w:left="480" w:hanging="180"/>
      <w:spacing w:line="460" w:lineRule="exact"/>
      <w:tabs>
        <w:tab w:val="clear" w:pos="635" w:leader="none"/>
      </w:tabs>
      <w:outlineLvl w:val="6"/>
    </w:pPr>
    <w:rPr>
      <w:rFonts w:ascii="宋体"/>
      <w:sz w:val="28"/>
      <w:szCs w:val="20"/>
    </w:rPr>
  </w:style>
  <w:style w:type="paragraph" w:styleId="1234">
    <w:name w:val="xl28"/>
    <w:basedOn w:val="1072"/>
    <w:next w:val="1234"/>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35">
    <w:name w:val="xl47"/>
    <w:basedOn w:val="1072"/>
    <w:next w:val="1235"/>
    <w:link w:val="107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36">
    <w:name w:val="默认段落字体 Para Char Char Char Char"/>
    <w:basedOn w:val="1072"/>
    <w:next w:val="1236"/>
    <w:link w:val="1072"/>
    <w:qFormat/>
    <w:rPr>
      <w:rFonts w:ascii="Arial" w:hAnsi="Arial" w:cs="Arial"/>
      <w:szCs w:val="21"/>
    </w:rPr>
  </w:style>
  <w:style w:type="paragraph" w:styleId="1237">
    <w:name w:val="xl48"/>
    <w:basedOn w:val="1072"/>
    <w:next w:val="1237"/>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38">
    <w:name w:val="xl31"/>
    <w:basedOn w:val="1072"/>
    <w:next w:val="1238"/>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9">
    <w:name w:val="xl53"/>
    <w:basedOn w:val="1072"/>
    <w:next w:val="1239"/>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0">
    <w:name w:val="Char Char Char"/>
    <w:basedOn w:val="1072"/>
    <w:next w:val="1240"/>
    <w:link w:val="1072"/>
    <w:qFormat/>
    <w:rPr>
      <w:rFonts w:ascii="Tahoma" w:hAnsi="Tahoma"/>
      <w:sz w:val="24"/>
      <w:szCs w:val="20"/>
    </w:rPr>
  </w:style>
  <w:style w:type="paragraph" w:styleId="1241">
    <w:name w:val="xl50"/>
    <w:basedOn w:val="1072"/>
    <w:next w:val="1241"/>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2">
    <w:name w:val="缺省文本"/>
    <w:basedOn w:val="1072"/>
    <w:next w:val="1242"/>
    <w:link w:val="1072"/>
    <w:qFormat/>
    <w:pPr>
      <w:jc w:val="left"/>
    </w:pPr>
    <w:rPr>
      <w:sz w:val="24"/>
    </w:rPr>
  </w:style>
  <w:style w:type="paragraph" w:styleId="1243">
    <w:name w:val="Char Char Char1"/>
    <w:basedOn w:val="1072"/>
    <w:next w:val="1243"/>
    <w:link w:val="1072"/>
    <w:qFormat/>
    <w:rPr>
      <w:rFonts w:ascii="Tahoma" w:hAnsi="Tahoma"/>
      <w:sz w:val="24"/>
      <w:szCs w:val="20"/>
    </w:rPr>
  </w:style>
  <w:style w:type="paragraph" w:styleId="1244">
    <w:name w:val="Char Char Char Char Char Char Char1"/>
    <w:basedOn w:val="1072"/>
    <w:next w:val="1244"/>
    <w:link w:val="1072"/>
    <w:qFormat/>
    <w:pPr>
      <w:ind w:firstLine="200"/>
      <w:spacing w:line="360" w:lineRule="auto"/>
    </w:pPr>
    <w:rPr>
      <w:rFonts w:eastAsia="仿宋_GB2312"/>
      <w:sz w:val="24"/>
    </w:rPr>
  </w:style>
  <w:style w:type="paragraph" w:styleId="1245">
    <w:name w:val="xl51"/>
    <w:basedOn w:val="1072"/>
    <w:next w:val="1245"/>
    <w:link w:val="107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6">
    <w:name w:val="样式2"/>
    <w:basedOn w:val="1136"/>
    <w:next w:val="1246"/>
    <w:link w:val="1072"/>
    <w:qFormat/>
    <w:pPr>
      <w:jc w:val="center"/>
      <w:spacing w:line="360" w:lineRule="auto"/>
    </w:pPr>
    <w:rPr>
      <w:sz w:val="24"/>
    </w:rPr>
  </w:style>
  <w:style w:type="paragraph" w:styleId="1247">
    <w:name w:val="xl24"/>
    <w:basedOn w:val="1072"/>
    <w:next w:val="1247"/>
    <w:link w:val="107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8">
    <w:name w:val="xl29"/>
    <w:basedOn w:val="1072"/>
    <w:next w:val="1248"/>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9">
    <w:name w:val="正文 + 楷体_GB2312"/>
    <w:basedOn w:val="1072"/>
    <w:next w:val="1249"/>
    <w:link w:val="1072"/>
    <w:qFormat/>
    <w:pPr>
      <w:jc w:val="left"/>
      <w:widowControl/>
    </w:pPr>
    <w:rPr>
      <w:rFonts w:ascii="楷体_GB2312" w:eastAsia="楷体_GB2312" w:cs="Arial"/>
      <w:sz w:val="24"/>
    </w:rPr>
  </w:style>
  <w:style w:type="paragraph" w:styleId="1250">
    <w:name w:val="xl34"/>
    <w:basedOn w:val="1072"/>
    <w:next w:val="1250"/>
    <w:link w:val="107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51">
    <w:name w:val="1 Char Char Char Char"/>
    <w:basedOn w:val="1072"/>
    <w:next w:val="1251"/>
    <w:link w:val="1072"/>
    <w:qFormat/>
    <w:rPr>
      <w:rFonts w:ascii="Tahoma" w:hAnsi="Tahoma"/>
      <w:sz w:val="24"/>
      <w:szCs w:val="20"/>
    </w:rPr>
  </w:style>
  <w:style w:type="paragraph" w:styleId="1252">
    <w:name w:val="Default"/>
    <w:next w:val="1252"/>
    <w:link w:val="1072"/>
    <w:qFormat/>
    <w:pPr>
      <w:widowControl w:val="off"/>
    </w:pPr>
    <w:rPr>
      <w:rFonts w:ascii="Symbol" w:hAnsi="Symbol" w:cs="Symbol"/>
      <w:color w:val="000000"/>
      <w:sz w:val="24"/>
      <w:szCs w:val="24"/>
      <w:lang w:val="en-US" w:eastAsia="zh-CN" w:bidi="ar-SA"/>
    </w:rPr>
  </w:style>
  <w:style w:type="paragraph" w:styleId="1253">
    <w:name w:val="列出段落1"/>
    <w:basedOn w:val="1072"/>
    <w:next w:val="1253"/>
    <w:link w:val="1072"/>
    <w:qFormat/>
    <w:pPr>
      <w:ind w:firstLine="420"/>
    </w:pPr>
    <w:rPr>
      <w:rFonts w:ascii="Calibri" w:hAnsi="Calibri"/>
      <w:szCs w:val="22"/>
    </w:rPr>
  </w:style>
  <w:style w:type="paragraph" w:styleId="1254">
    <w:name w:val="default"/>
    <w:basedOn w:val="1072"/>
    <w:next w:val="1254"/>
    <w:link w:val="1072"/>
    <w:qFormat/>
    <w:pPr>
      <w:jc w:val="left"/>
      <w:spacing w:before="100" w:beforeAutospacing="1" w:after="100" w:afterAutospacing="1"/>
      <w:widowControl/>
    </w:pPr>
    <w:rPr>
      <w:rFonts w:ascii="宋体" w:hAnsi="宋体" w:cs="宋体"/>
      <w:sz w:val="24"/>
    </w:rPr>
  </w:style>
  <w:style w:type="paragraph" w:styleId="1255">
    <w:name w:val="字元 字元1"/>
    <w:basedOn w:val="1072"/>
    <w:next w:val="1255"/>
    <w:link w:val="1072"/>
    <w:qFormat/>
    <w:rPr>
      <w:rFonts w:ascii="Tahoma" w:hAnsi="Tahoma"/>
      <w:sz w:val="24"/>
      <w:szCs w:val="20"/>
    </w:rPr>
  </w:style>
  <w:style w:type="paragraph" w:styleId="1256">
    <w:name w:val="_Style 160"/>
    <w:next w:val="1256"/>
    <w:link w:val="1072"/>
    <w:qFormat/>
    <w:rPr>
      <w:sz w:val="21"/>
      <w:szCs w:val="24"/>
      <w:lang w:val="en-US" w:eastAsia="zh-CN" w:bidi="ar-SA"/>
    </w:rPr>
  </w:style>
  <w:style w:type="paragraph" w:styleId="1257">
    <w:name w:val="项目编号3"/>
    <w:basedOn w:val="1217"/>
    <w:next w:val="1257"/>
    <w:link w:val="1072"/>
    <w:qFormat/>
    <w:pPr>
      <w:numPr>
        <w:ilvl w:val="0"/>
        <w:numId w:val="6"/>
      </w:numPr>
    </w:pPr>
  </w:style>
  <w:style w:type="paragraph" w:styleId="1258">
    <w:name w:val="Char21"/>
    <w:basedOn w:val="1072"/>
    <w:next w:val="1258"/>
    <w:link w:val="1072"/>
    <w:qFormat/>
    <w:rPr>
      <w:rFonts w:ascii="Tahoma" w:hAnsi="Tahoma"/>
      <w:sz w:val="24"/>
      <w:szCs w:val="20"/>
    </w:rPr>
  </w:style>
  <w:style w:type="paragraph" w:styleId="1259">
    <w:name w:val="表格文字"/>
    <w:basedOn w:val="1106"/>
    <w:next w:val="1259"/>
    <w:link w:val="1072"/>
    <w:qFormat/>
    <w:pPr>
      <w:ind w:firstLine="0"/>
      <w:spacing w:before="20" w:after="20" w:line="240" w:lineRule="auto"/>
    </w:pPr>
    <w:rPr>
      <w:rFonts w:ascii="Century Gothic" w:hAnsi="Century Gothic"/>
      <w:sz w:val="20"/>
      <w:szCs w:val="20"/>
    </w:rPr>
  </w:style>
  <w:style w:type="paragraph" w:styleId="1260">
    <w:name w:val="Char Char Char Char Char Char Char Char Char Char1"/>
    <w:basedOn w:val="1072"/>
    <w:next w:val="1260"/>
    <w:link w:val="1072"/>
    <w:qFormat/>
    <w:rPr>
      <w:rFonts w:ascii="宋体" w:hAnsi="宋体" w:cs="Courier New"/>
      <w:sz w:val="32"/>
      <w:szCs w:val="32"/>
    </w:rPr>
  </w:style>
  <w:style w:type="paragraph" w:styleId="1261">
    <w:name w:val="正文文本样式 加粗"/>
    <w:basedOn w:val="1217"/>
    <w:next w:val="1261"/>
    <w:link w:val="1072"/>
    <w:qFormat/>
    <w:rPr>
      <w:b/>
    </w:rPr>
  </w:style>
  <w:style w:type="paragraph" w:styleId="1262">
    <w:name w:val="Char2 Char Char Char Char Char Char"/>
    <w:basedOn w:val="1072"/>
    <w:next w:val="1262"/>
    <w:link w:val="1072"/>
    <w:qFormat/>
    <w:pPr>
      <w:jc w:val="center"/>
      <w:spacing w:line="400" w:lineRule="exact"/>
      <w:widowControl/>
    </w:pPr>
  </w:style>
  <w:style w:type="paragraph" w:styleId="1263">
    <w:name w:val="Char Char4"/>
    <w:basedOn w:val="1072"/>
    <w:next w:val="1263"/>
    <w:link w:val="1072"/>
    <w:qFormat/>
    <w:pPr>
      <w:jc w:val="center"/>
      <w:spacing w:line="400" w:lineRule="exact"/>
      <w:widowControl/>
    </w:pPr>
  </w:style>
  <w:style w:type="paragraph" w:styleId="1264">
    <w:name w:val="Char3 Char Char Char1"/>
    <w:basedOn w:val="1072"/>
    <w:next w:val="1264"/>
    <w:link w:val="1072"/>
    <w:qFormat/>
    <w:rPr>
      <w:rFonts w:ascii="Tahoma" w:hAnsi="Tahoma"/>
      <w:sz w:val="24"/>
      <w:szCs w:val="20"/>
    </w:rPr>
  </w:style>
  <w:style w:type="paragraph" w:styleId="1265">
    <w:name w:val="无间隔"/>
    <w:next w:val="1265"/>
    <w:link w:val="1072"/>
    <w:qFormat/>
    <w:pPr>
      <w:jc w:val="both"/>
      <w:widowControl w:val="off"/>
    </w:pPr>
    <w:rPr>
      <w:sz w:val="21"/>
      <w:szCs w:val="24"/>
      <w:lang w:val="en-US" w:eastAsia="zh-CN" w:bidi="ar-SA"/>
    </w:rPr>
  </w:style>
  <w:style w:type="paragraph" w:styleId="1266">
    <w:name w:val="22222222222222"/>
    <w:basedOn w:val="1072"/>
    <w:next w:val="1266"/>
    <w:link w:val="1072"/>
    <w:qFormat/>
    <w:pPr>
      <w:ind w:firstLine="480"/>
      <w:jc w:val="left"/>
      <w:spacing w:line="360" w:lineRule="auto"/>
      <w:widowControl/>
    </w:pPr>
    <w:rPr>
      <w:color w:val="ff0000"/>
      <w:sz w:val="24"/>
      <w:szCs w:val="20"/>
    </w:rPr>
  </w:style>
  <w:style w:type="character" w:styleId="1267">
    <w:name w:val="中等深浅网格 1 - 强调文字颜色 2 Char"/>
    <w:next w:val="1267"/>
    <w:link w:val="1268"/>
    <w:qFormat/>
    <w:rPr>
      <w:sz w:val="21"/>
      <w:szCs w:val="24"/>
      <w:lang w:val="zh-CN" w:eastAsia="zh-CN" w:bidi="ar-SA"/>
    </w:rPr>
  </w:style>
  <w:style w:type="paragraph" w:styleId="1268">
    <w:name w:val="1"/>
    <w:next w:val="1268"/>
    <w:link w:val="1267"/>
    <w:qFormat/>
    <w:rPr>
      <w:sz w:val="21"/>
      <w:szCs w:val="24"/>
      <w:lang w:val="zh-CN" w:eastAsia="zh-CN" w:bidi="ar-SA"/>
    </w:rPr>
  </w:style>
  <w:style w:type="paragraph" w:styleId="1269">
    <w:name w:val="图文"/>
    <w:basedOn w:val="1072"/>
    <w:next w:val="1269"/>
    <w:link w:val="1072"/>
    <w:qFormat/>
    <w:pPr>
      <w:spacing w:after="50" w:line="360" w:lineRule="auto"/>
    </w:pPr>
    <w:rPr>
      <w:sz w:val="24"/>
    </w:rPr>
  </w:style>
  <w:style w:type="paragraph" w:styleId="1270">
    <w:name w:val="xl23"/>
    <w:basedOn w:val="1072"/>
    <w:next w:val="1270"/>
    <w:link w:val="1072"/>
    <w:qFormat/>
    <w:pPr>
      <w:spacing w:before="100" w:beforeAutospacing="1" w:after="100" w:afterAutospacing="1" w:line="360" w:lineRule="auto"/>
      <w:widowControl/>
    </w:pPr>
    <w:rPr>
      <w:sz w:val="24"/>
      <w:szCs w:val="20"/>
    </w:rPr>
  </w:style>
  <w:style w:type="paragraph" w:styleId="1271">
    <w:name w:val="正文表格"/>
    <w:basedOn w:val="1072"/>
    <w:next w:val="1271"/>
    <w:link w:val="1272"/>
    <w:qFormat/>
    <w:pPr>
      <w:jc w:val="left"/>
    </w:pPr>
    <w:rPr>
      <w:rFonts w:ascii="宋体" w:hAnsi="宋体"/>
      <w:color w:val="000000"/>
      <w:szCs w:val="21"/>
    </w:rPr>
  </w:style>
  <w:style w:type="character" w:styleId="1272">
    <w:name w:val="正文表格 Char"/>
    <w:next w:val="1272"/>
    <w:link w:val="1271"/>
    <w:qFormat/>
    <w:rPr>
      <w:rFonts w:ascii="宋体" w:hAnsi="宋体"/>
      <w:color w:val="000000"/>
      <w:sz w:val="21"/>
      <w:szCs w:val="21"/>
    </w:rPr>
  </w:style>
  <w:style w:type="paragraph" w:styleId="1273">
    <w:name w:val="正文重点"/>
    <w:basedOn w:val="1072"/>
    <w:next w:val="1273"/>
    <w:link w:val="1274"/>
    <w:qFormat/>
    <w:pPr>
      <w:ind w:firstLine="482"/>
      <w:jc w:val="left"/>
      <w:spacing w:line="360" w:lineRule="auto"/>
    </w:pPr>
    <w:rPr>
      <w:b/>
      <w:sz w:val="24"/>
      <w:szCs w:val="20"/>
    </w:rPr>
  </w:style>
  <w:style w:type="character" w:styleId="1274">
    <w:name w:val="正文重点 Char"/>
    <w:next w:val="1274"/>
    <w:link w:val="1273"/>
    <w:qFormat/>
    <w:rPr>
      <w:b/>
      <w:sz w:val="24"/>
    </w:rPr>
  </w:style>
  <w:style w:type="paragraph" w:styleId="1275">
    <w:name w:val="标题1-附件"/>
    <w:basedOn w:val="1073"/>
    <w:next w:val="1275"/>
    <w:link w:val="1072"/>
    <w:qFormat/>
    <w:pPr>
      <w:jc w:val="left"/>
    </w:pPr>
    <w:rPr>
      <w:sz w:val="24"/>
      <w:szCs w:val="24"/>
    </w:rPr>
  </w:style>
  <w:style w:type="paragraph" w:styleId="1276">
    <w:name w:val="正文小标题"/>
    <w:basedOn w:val="1072"/>
    <w:next w:val="1087"/>
    <w:link w:val="1277"/>
    <w:qFormat/>
    <w:pPr>
      <w:ind w:firstLine="482"/>
      <w:jc w:val="left"/>
      <w:spacing w:before="312" w:after="312"/>
    </w:pPr>
    <w:rPr>
      <w:rFonts w:ascii="宋体" w:hAnsi="宋体"/>
      <w:b/>
      <w:i/>
      <w:color w:val="ff0000"/>
      <w:sz w:val="24"/>
      <w:szCs w:val="20"/>
    </w:rPr>
  </w:style>
  <w:style w:type="character" w:styleId="1277">
    <w:name w:val="正文小标题 Char"/>
    <w:next w:val="1277"/>
    <w:link w:val="1276"/>
    <w:qFormat/>
    <w:rPr>
      <w:rFonts w:ascii="宋体" w:hAnsi="宋体"/>
      <w:b/>
      <w:i/>
      <w:color w:val="ff0000"/>
      <w:sz w:val="24"/>
    </w:rPr>
  </w:style>
  <w:style w:type="paragraph" w:styleId="1278">
    <w:name w:val="正文大标题"/>
    <w:basedOn w:val="1276"/>
    <w:next w:val="1087"/>
    <w:link w:val="1279"/>
    <w:qFormat/>
    <w:pPr>
      <w:jc w:val="center"/>
    </w:pPr>
    <w:rPr>
      <w:i w:val="0"/>
      <w:color w:val="000000"/>
      <w:sz w:val="28"/>
      <w:szCs w:val="21"/>
    </w:rPr>
  </w:style>
  <w:style w:type="character" w:styleId="1279">
    <w:name w:val="正文大标题 Char"/>
    <w:next w:val="1279"/>
    <w:link w:val="1278"/>
    <w:qFormat/>
    <w:rPr>
      <w:rFonts w:ascii="宋体" w:hAnsi="宋体"/>
      <w:b/>
      <w:color w:val="000000"/>
      <w:sz w:val="28"/>
      <w:szCs w:val="21"/>
    </w:rPr>
  </w:style>
  <w:style w:type="paragraph" w:styleId="1280">
    <w:name w:val="注释"/>
    <w:basedOn w:val="1072"/>
    <w:next w:val="1280"/>
    <w:link w:val="1281"/>
    <w:qFormat/>
    <w:pPr>
      <w:ind w:left="420" w:hanging="420"/>
      <w:jc w:val="left"/>
    </w:pPr>
    <w:rPr>
      <w:rFonts w:ascii="宋体" w:hAnsi="宋体"/>
      <w:szCs w:val="21"/>
    </w:rPr>
  </w:style>
  <w:style w:type="character" w:styleId="1281">
    <w:name w:val="注释 Char"/>
    <w:next w:val="1281"/>
    <w:link w:val="1280"/>
    <w:qFormat/>
    <w:rPr>
      <w:rFonts w:ascii="宋体" w:hAnsi="宋体"/>
      <w:sz w:val="21"/>
      <w:szCs w:val="21"/>
    </w:rPr>
  </w:style>
  <w:style w:type="paragraph" w:styleId="1282">
    <w:name w:val="正文须知-1级"/>
    <w:basedOn w:val="1072"/>
    <w:next w:val="1072"/>
    <w:link w:val="1072"/>
    <w:qFormat/>
    <w:pPr>
      <w:numPr>
        <w:ilvl w:val="0"/>
        <w:numId w:val="7"/>
      </w:numPr>
      <w:spacing w:line="300" w:lineRule="auto"/>
    </w:pPr>
    <w:rPr>
      <w:rFonts w:ascii="宋体" w:hAnsi="Calibri"/>
      <w:sz w:val="24"/>
      <w:szCs w:val="21"/>
    </w:rPr>
  </w:style>
  <w:style w:type="paragraph" w:styleId="1283">
    <w:name w:val="正文须知-2级"/>
    <w:basedOn w:val="1072"/>
    <w:next w:val="1283"/>
    <w:link w:val="1072"/>
    <w:qFormat/>
    <w:pPr>
      <w:numPr>
        <w:ilvl w:val="1"/>
        <w:numId w:val="7"/>
      </w:numPr>
      <w:spacing w:line="300" w:lineRule="auto"/>
    </w:pPr>
    <w:rPr>
      <w:rFonts w:ascii="宋体" w:hAnsi="Calibri"/>
      <w:sz w:val="24"/>
      <w:szCs w:val="21"/>
    </w:rPr>
  </w:style>
  <w:style w:type="paragraph" w:styleId="1284">
    <w:name w:val="正文须知-3级"/>
    <w:basedOn w:val="1072"/>
    <w:next w:val="1284"/>
    <w:link w:val="1072"/>
    <w:qFormat/>
    <w:pPr>
      <w:numPr>
        <w:ilvl w:val="2"/>
        <w:numId w:val="7"/>
      </w:numPr>
      <w:ind w:hanging="355"/>
      <w:spacing w:line="300" w:lineRule="auto"/>
    </w:pPr>
    <w:rPr>
      <w:rFonts w:ascii="宋体" w:hAnsi="Calibri"/>
      <w:sz w:val="24"/>
      <w:szCs w:val="21"/>
    </w:rPr>
  </w:style>
  <w:style w:type="character" w:styleId="1285">
    <w:name w:val="纯文本 字符"/>
    <w:next w:val="1285"/>
    <w:link w:val="1072"/>
    <w:uiPriority w:val="99"/>
    <w:qFormat/>
    <w:rPr>
      <w:rFonts w:ascii="宋体" w:hAnsi="Courier New" w:eastAsia="宋体" w:cs="Times New Roman"/>
      <w:sz w:val="21"/>
      <w:szCs w:val="21"/>
      <w:lang w:val="en-US" w:eastAsia="zh-CN" w:bidi="ar-SA"/>
    </w:rPr>
  </w:style>
  <w:style w:type="paragraph" w:styleId="1286">
    <w:name w:val="表格1"/>
    <w:basedOn w:val="1072"/>
    <w:next w:val="1286"/>
    <w:link w:val="1072"/>
    <w:qFormat/>
    <w:pPr>
      <w:ind w:firstLine="480"/>
      <w:jc w:val="center"/>
    </w:pPr>
    <w:rPr>
      <w:sz w:val="24"/>
      <w:szCs w:val="20"/>
    </w:rPr>
  </w:style>
  <w:style w:type="character" w:styleId="1287">
    <w:name w:val="纯文本 字符1"/>
    <w:next w:val="1287"/>
    <w:link w:val="1072"/>
    <w:qFormat/>
    <w:rPr>
      <w:rFonts w:ascii="宋体" w:hAnsi="Courier New"/>
    </w:rPr>
  </w:style>
  <w:style w:type="character" w:styleId="1288">
    <w:name w:val="bjh-p"/>
    <w:next w:val="1288"/>
    <w:link w:val="1072"/>
    <w:qFormat/>
  </w:style>
  <w:style w:type="paragraph" w:styleId="1289">
    <w:name w:val="无标题条"/>
    <w:next w:val="1072"/>
    <w:link w:val="1072"/>
    <w:qFormat/>
    <w:pPr>
      <w:jc w:val="both"/>
    </w:pPr>
    <w:rPr>
      <w:sz w:val="21"/>
      <w:lang w:val="en-US" w:eastAsia="zh-CN" w:bidi="ar-SA"/>
    </w:rPr>
  </w:style>
  <w:style w:type="character" w:styleId="1290">
    <w:name w:val="正文格式 Char"/>
    <w:next w:val="1290"/>
    <w:link w:val="1291"/>
    <w:qFormat/>
    <w:rPr>
      <w:rFonts w:ascii="宋体" w:hAnsi="宋体"/>
      <w:sz w:val="24"/>
      <w:szCs w:val="24"/>
      <w:lang w:val="en-GB"/>
    </w:rPr>
  </w:style>
  <w:style w:type="paragraph" w:styleId="1291">
    <w:name w:val="正文格式"/>
    <w:basedOn w:val="1072"/>
    <w:next w:val="1291"/>
    <w:link w:val="1290"/>
    <w:qFormat/>
    <w:pPr>
      <w:ind w:firstLine="480"/>
      <w:spacing w:line="360" w:lineRule="auto"/>
    </w:pPr>
    <w:rPr>
      <w:rFonts w:ascii="宋体" w:hAnsi="宋体"/>
      <w:sz w:val="24"/>
      <w:lang w:val="en-GB"/>
    </w:rPr>
  </w:style>
  <w:style w:type="character" w:styleId="1292">
    <w:name w:val="标题 3 Char"/>
    <w:next w:val="1292"/>
    <w:link w:val="1072"/>
    <w:qFormat/>
    <w:rPr>
      <w:rFonts w:ascii="宋体" w:eastAsia="宋体"/>
      <w:b/>
      <w:sz w:val="24"/>
      <w:u w:val="single"/>
      <w:lang w:val="en-US" w:eastAsia="zh-CN" w:bidi="ar-SA"/>
    </w:rPr>
  </w:style>
  <w:style w:type="character" w:styleId="1293">
    <w:name w:val="正文缩进 Char"/>
    <w:next w:val="1293"/>
    <w:link w:val="1072"/>
    <w:qFormat/>
    <w:rPr>
      <w:rFonts w:ascii="宋体" w:eastAsia="宋体"/>
      <w:sz w:val="24"/>
      <w:szCs w:val="24"/>
      <w:lang w:val="en-US" w:eastAsia="zh-CN" w:bidi="ar-SA"/>
    </w:rPr>
  </w:style>
  <w:style w:type="character" w:styleId="1294">
    <w:name w:val="Char Char111"/>
    <w:next w:val="1294"/>
    <w:link w:val="1072"/>
    <w:qFormat/>
    <w:rPr>
      <w:rFonts w:ascii="宋体" w:eastAsia="宋体"/>
      <w:b/>
      <w:sz w:val="24"/>
      <w:u w:val="single"/>
      <w:lang w:val="en-US" w:eastAsia="zh-CN" w:bidi="ar-SA"/>
    </w:rPr>
  </w:style>
  <w:style w:type="character" w:styleId="1295">
    <w:name w:val="正文文本缩进 Char"/>
    <w:next w:val="1295"/>
    <w:link w:val="1072"/>
    <w:qFormat/>
    <w:rPr>
      <w:rFonts w:eastAsia="宋体"/>
      <w:sz w:val="24"/>
      <w:szCs w:val="24"/>
      <w:lang w:val="en-US" w:eastAsia="zh-CN" w:bidi="ar-SA"/>
    </w:rPr>
  </w:style>
  <w:style w:type="character" w:styleId="1296">
    <w:name w:val="列出段落 Char"/>
    <w:next w:val="1296"/>
    <w:link w:val="1072"/>
    <w:qFormat/>
    <w:rPr>
      <w:rFonts w:ascii="Calibri" w:hAnsi="Calibri" w:eastAsia="宋体"/>
      <w:sz w:val="21"/>
      <w:szCs w:val="22"/>
      <w:lang w:val="en-US" w:eastAsia="zh-CN" w:bidi="ar-SA"/>
    </w:rPr>
  </w:style>
  <w:style w:type="character" w:styleId="1297">
    <w:name w:val="页眉 Char"/>
    <w:next w:val="1297"/>
    <w:link w:val="1072"/>
    <w:qFormat/>
    <w:rPr>
      <w:rFonts w:eastAsia="宋体"/>
      <w:sz w:val="18"/>
      <w:szCs w:val="18"/>
      <w:lang w:val="en-US" w:eastAsia="zh-CN" w:bidi="ar-SA"/>
    </w:rPr>
  </w:style>
  <w:style w:type="character" w:styleId="1298">
    <w:name w:val="标题 2 Char"/>
    <w:next w:val="1298"/>
    <w:link w:val="1072"/>
    <w:qFormat/>
    <w:rPr>
      <w:rFonts w:ascii="Arial" w:hAnsi="Arial" w:eastAsia="黑体"/>
      <w:b/>
      <w:sz w:val="30"/>
      <w:lang w:val="en-US" w:eastAsia="zh-CN" w:bidi="ar-SA"/>
    </w:rPr>
  </w:style>
  <w:style w:type="paragraph" w:styleId="1299">
    <w:name w:val="字元 字元2"/>
    <w:basedOn w:val="1072"/>
    <w:next w:val="1299"/>
    <w:link w:val="1072"/>
    <w:qFormat/>
    <w:rPr>
      <w:rFonts w:ascii="Tahoma" w:hAnsi="Tahoma"/>
      <w:sz w:val="24"/>
      <w:szCs w:val="20"/>
    </w:rPr>
  </w:style>
  <w:style w:type="paragraph" w:styleId="1300">
    <w:name w:val="Char3 Char Char Char2"/>
    <w:basedOn w:val="1072"/>
    <w:next w:val="1300"/>
    <w:link w:val="1072"/>
    <w:qFormat/>
    <w:rPr>
      <w:rFonts w:ascii="Tahoma" w:hAnsi="Tahoma"/>
      <w:sz w:val="24"/>
      <w:szCs w:val="20"/>
    </w:rPr>
  </w:style>
  <w:style w:type="paragraph" w:styleId="1301">
    <w:name w:val="正文文本缩进2"/>
    <w:basedOn w:val="1072"/>
    <w:next w:val="1301"/>
    <w:link w:val="1072"/>
    <w:qFormat/>
    <w:pPr>
      <w:ind w:firstLine="480"/>
      <w:spacing w:line="480" w:lineRule="exact"/>
    </w:pPr>
    <w:rPr>
      <w:rFonts w:ascii="宋体" w:hAnsi="宋体"/>
      <w:sz w:val="24"/>
      <w:lang w:val="zh-CN" w:eastAsia="zh-CN"/>
    </w:rPr>
  </w:style>
  <w:style w:type="paragraph" w:styleId="1302">
    <w:name w:val="Char3"/>
    <w:basedOn w:val="1072"/>
    <w:next w:val="1302"/>
    <w:link w:val="1072"/>
    <w:qFormat/>
    <w:pPr>
      <w:tabs>
        <w:tab w:val="left" w:pos="360" w:leader="none"/>
      </w:tabs>
    </w:pPr>
    <w:rPr>
      <w:sz w:val="24"/>
    </w:rPr>
  </w:style>
  <w:style w:type="paragraph" w:styleId="1303">
    <w:name w:val="Char Char Char Char Char Char Char Char Char Char Char Char Char Char Char Char1"/>
    <w:basedOn w:val="1072"/>
    <w:next w:val="1303"/>
    <w:link w:val="1072"/>
    <w:qFormat/>
    <w:pPr>
      <w:jc w:val="center"/>
      <w:spacing w:after="160" w:line="240" w:lineRule="exact"/>
      <w:widowControl/>
    </w:pPr>
    <w:rPr>
      <w:rFonts w:ascii="宋体" w:hAnsi="宋体"/>
      <w:b/>
      <w:sz w:val="30"/>
      <w:szCs w:val="30"/>
      <w:lang w:eastAsia="en-US"/>
    </w:rPr>
  </w:style>
  <w:style w:type="paragraph" w:styleId="1304">
    <w:name w:val="Char Char1 Char Char Char Char Char Char1"/>
    <w:basedOn w:val="1072"/>
    <w:next w:val="1304"/>
    <w:link w:val="1072"/>
    <w:qFormat/>
    <w:pPr>
      <w:jc w:val="left"/>
      <w:spacing w:after="160" w:line="240" w:lineRule="exact"/>
      <w:widowControl/>
    </w:pPr>
    <w:rPr>
      <w:rFonts w:ascii="Verdana" w:hAnsi="Verdana" w:eastAsia="仿宋_GB2312"/>
      <w:sz w:val="24"/>
      <w:szCs w:val="20"/>
      <w:lang w:eastAsia="en-US"/>
    </w:rPr>
  </w:style>
  <w:style w:type="paragraph" w:styleId="1305">
    <w:name w:val="列出段落2"/>
    <w:basedOn w:val="1072"/>
    <w:next w:val="1305"/>
    <w:link w:val="1072"/>
    <w:qFormat/>
    <w:pPr>
      <w:ind w:firstLine="420"/>
    </w:pPr>
    <w:rPr>
      <w:rFonts w:ascii="Calibri" w:hAnsi="Calibri"/>
      <w:szCs w:val="22"/>
    </w:rPr>
  </w:style>
  <w:style w:type="paragraph" w:styleId="1306">
    <w:name w:val="Char Char Char1 Char2"/>
    <w:basedOn w:val="1072"/>
    <w:next w:val="1306"/>
    <w:link w:val="1072"/>
    <w:qFormat/>
    <w:rPr>
      <w:rFonts w:ascii="Tahoma" w:hAnsi="Tahoma"/>
      <w:sz w:val="24"/>
      <w:szCs w:val="20"/>
    </w:rPr>
  </w:style>
  <w:style w:type="paragraph" w:styleId="1307">
    <w:name w:val="Char Char Char2"/>
    <w:basedOn w:val="1072"/>
    <w:next w:val="1307"/>
    <w:link w:val="1072"/>
    <w:qFormat/>
    <w:rPr>
      <w:rFonts w:ascii="Tahoma" w:hAnsi="Tahoma"/>
      <w:sz w:val="24"/>
      <w:szCs w:val="20"/>
    </w:rPr>
  </w:style>
  <w:style w:type="paragraph" w:styleId="1308">
    <w:name w:val="Char Char Char Char Char Char Char2"/>
    <w:basedOn w:val="1072"/>
    <w:next w:val="1308"/>
    <w:link w:val="1072"/>
    <w:qFormat/>
    <w:pPr>
      <w:ind w:firstLine="200"/>
      <w:spacing w:line="360" w:lineRule="auto"/>
    </w:pPr>
    <w:rPr>
      <w:rFonts w:eastAsia="仿宋_GB2312"/>
      <w:sz w:val="24"/>
    </w:rPr>
  </w:style>
  <w:style w:type="paragraph" w:styleId="1309">
    <w:name w:val="正文缩进2"/>
    <w:basedOn w:val="1072"/>
    <w:next w:val="1309"/>
    <w:link w:val="1072"/>
    <w:qFormat/>
    <w:pPr>
      <w:ind w:firstLine="567"/>
      <w:spacing w:line="480" w:lineRule="exact"/>
      <w:widowControl/>
    </w:pPr>
    <w:rPr>
      <w:rFonts w:ascii="宋体"/>
      <w:color w:val="000000"/>
      <w:sz w:val="28"/>
      <w:szCs w:val="20"/>
      <w:lang w:val="zh-CN" w:eastAsia="zh-CN"/>
    </w:rPr>
  </w:style>
  <w:style w:type="paragraph" w:styleId="1310">
    <w:name w:val="Revision"/>
    <w:next w:val="1310"/>
    <w:link w:val="1072"/>
    <w:qFormat/>
    <w:rPr>
      <w:sz w:val="21"/>
      <w:szCs w:val="24"/>
      <w:lang w:val="en-US" w:eastAsia="zh-CN" w:bidi="ar-SA"/>
    </w:rPr>
  </w:style>
  <w:style w:type="paragraph" w:styleId="1311">
    <w:name w:val="Char22"/>
    <w:basedOn w:val="1072"/>
    <w:next w:val="1311"/>
    <w:link w:val="1072"/>
    <w:qFormat/>
    <w:rPr>
      <w:rFonts w:ascii="Tahoma" w:hAnsi="Tahoma"/>
      <w:sz w:val="24"/>
      <w:szCs w:val="20"/>
    </w:rPr>
  </w:style>
  <w:style w:type="paragraph" w:styleId="1312">
    <w:name w:val="Char Char Char Char Char Char Char Char Char Char2"/>
    <w:basedOn w:val="1072"/>
    <w:next w:val="1312"/>
    <w:link w:val="1072"/>
    <w:qFormat/>
    <w:rPr>
      <w:rFonts w:ascii="宋体" w:hAnsi="宋体" w:cs="Courier New"/>
      <w:sz w:val="32"/>
      <w:szCs w:val="32"/>
    </w:rPr>
  </w:style>
  <w:style w:type="paragraph" w:styleId="1313">
    <w:name w:val="Char2 Char Char Char Char Char Char1"/>
    <w:basedOn w:val="1072"/>
    <w:next w:val="1313"/>
    <w:link w:val="1072"/>
    <w:qFormat/>
    <w:pPr>
      <w:jc w:val="center"/>
      <w:spacing w:line="400" w:lineRule="exact"/>
      <w:widowControl/>
    </w:pPr>
  </w:style>
  <w:style w:type="character" w:styleId="1314">
    <w:name w:val="页脚 Char"/>
    <w:next w:val="1314"/>
    <w:link w:val="1072"/>
    <w:qFormat/>
    <w:rPr>
      <w:rFonts w:ascii="宋体" w:eastAsia="宋体"/>
      <w:sz w:val="18"/>
      <w:lang w:val="en-US" w:eastAsia="zh-CN" w:bidi="ar-SA"/>
    </w:rPr>
  </w:style>
  <w:style w:type="paragraph" w:styleId="1315">
    <w:name w:val="Char Char41"/>
    <w:basedOn w:val="1072"/>
    <w:next w:val="1315"/>
    <w:link w:val="1072"/>
    <w:qFormat/>
    <w:pPr>
      <w:jc w:val="center"/>
      <w:spacing w:line="400" w:lineRule="exact"/>
      <w:widowControl/>
    </w:pPr>
  </w:style>
  <w:style w:type="character" w:styleId="1316">
    <w:name w:val="批注文字 Char"/>
    <w:next w:val="1316"/>
    <w:link w:val="1072"/>
    <w:uiPriority w:val="99"/>
    <w:qFormat/>
    <w:rPr>
      <w:sz w:val="21"/>
      <w:szCs w:val="24"/>
    </w:rPr>
  </w:style>
  <w:style w:type="character" w:styleId="1317">
    <w:name w:val="标题 Char"/>
    <w:next w:val="1317"/>
    <w:link w:val="1072"/>
    <w:qFormat/>
    <w:rPr>
      <w:b/>
      <w:sz w:val="32"/>
    </w:rPr>
  </w:style>
  <w:style w:type="paragraph" w:styleId="1318">
    <w:name w:val="图例"/>
    <w:basedOn w:val="1072"/>
    <w:next w:val="1318"/>
    <w:link w:val="1072"/>
    <w:uiPriority w:val="99"/>
    <w:qFormat/>
    <w:pPr>
      <w:jc w:val="center"/>
      <w:spacing w:before="120" w:after="120" w:line="360" w:lineRule="auto"/>
    </w:pPr>
    <w:rPr>
      <w:rFonts w:eastAsia="仿宋_GB2312"/>
      <w:b/>
      <w:sz w:val="24"/>
      <w:szCs w:val="20"/>
    </w:rPr>
  </w:style>
  <w:style w:type="table" w:styleId="1319">
    <w:name w:val="Table Normal"/>
    <w:next w:val="1319"/>
    <w:link w:val="1072"/>
    <w:uiPriority w:val="2"/>
    <w:unhideWhenUsed/>
    <w:qFormat/>
    <w:pPr>
      <w:widowControl w:val="off"/>
    </w:pPr>
    <w:rPr>
      <w:rFonts w:ascii="Calibri" w:hAnsi="Calibri"/>
      <w:sz w:val="22"/>
      <w:szCs w:val="22"/>
      <w:lang w:val="en-US" w:eastAsia="en-US" w:bidi="ar-SA"/>
    </w:rPr>
    <w:tblPr/>
  </w:style>
  <w:style w:type="paragraph" w:styleId="1320">
    <w:name w:val="Table Paragraph"/>
    <w:basedOn w:val="1072"/>
    <w:next w:val="1320"/>
    <w:link w:val="1072"/>
    <w:uiPriority w:val="1"/>
    <w:qFormat/>
    <w:pPr>
      <w:jc w:val="left"/>
    </w:pPr>
    <w:rPr>
      <w:rFonts w:ascii="宋体" w:hAnsi="宋体" w:cs="宋体"/>
      <w:sz w:val="22"/>
      <w:szCs w:val="22"/>
      <w:lang w:eastAsia="en-US"/>
    </w:rPr>
  </w:style>
  <w:style w:type="paragraph" w:styleId="1321">
    <w:name w:val="成文日期"/>
    <w:basedOn w:val="1072"/>
    <w:next w:val="1321"/>
    <w:link w:val="1322"/>
    <w:qFormat/>
    <w:pPr>
      <w:ind w:right="400" w:firstLine="200"/>
      <w:jc w:val="right"/>
      <w:spacing w:line="570" w:lineRule="exact"/>
    </w:pPr>
    <w:rPr>
      <w:rFonts w:ascii="仿宋_GB2312" w:eastAsia="仿宋_GB2312"/>
      <w:sz w:val="32"/>
      <w:szCs w:val="20"/>
    </w:rPr>
  </w:style>
  <w:style w:type="character" w:styleId="1322">
    <w:name w:val="成文日期 Char"/>
    <w:next w:val="1322"/>
    <w:link w:val="1321"/>
    <w:qFormat/>
    <w:rPr>
      <w:rFonts w:ascii="仿宋_GB2312" w:eastAsia="仿宋_GB2312"/>
      <w:sz w:val="32"/>
    </w:rPr>
  </w:style>
  <w:style w:type="paragraph" w:styleId="1323">
    <w:name w:val="修订"/>
    <w:next w:val="1323"/>
    <w:link w:val="1072"/>
    <w:uiPriority w:val="99"/>
    <w:unhideWhenUsed/>
    <w:rPr>
      <w:sz w:val="21"/>
      <w:szCs w:val="24"/>
      <w:lang w:val="en-US" w:eastAsia="zh-CN" w:bidi="ar-SA"/>
    </w:rPr>
  </w:style>
  <w:style w:type="character" w:styleId="1324">
    <w:name w:val="正文缩进 字符"/>
    <w:next w:val="1324"/>
    <w:link w:val="1072"/>
    <w:uiPriority w:val="99"/>
    <w:qFormat/>
    <w:rPr>
      <w:rFonts w:ascii="宋体" w:hAnsi="Times New Roman" w:eastAsia="宋体" w:cs="Times New Roman"/>
      <w:sz w:val="24"/>
    </w:rPr>
  </w:style>
  <w:style w:type="character" w:styleId="1325">
    <w:name w:val="正文文本 字符"/>
    <w:next w:val="1325"/>
    <w:link w:val="1072"/>
    <w:qFormat/>
    <w:rPr>
      <w:rFonts w:ascii="宋体" w:hAnsi="宋体"/>
      <w:sz w:val="24"/>
      <w:szCs w:val="24"/>
    </w:rPr>
  </w:style>
  <w:style w:type="paragraph" w:styleId="1326">
    <w:name w:val="纯文本1"/>
    <w:next w:val="1127"/>
    <w:link w:val="1072"/>
    <w:qFormat/>
    <w:pPr>
      <w:jc w:val="both"/>
      <w:widowControl w:val="off"/>
    </w:pPr>
    <w:rPr>
      <w:rFonts w:ascii="宋体" w:hAnsi="宋体"/>
      <w:sz w:val="26"/>
      <w:szCs w:val="24"/>
      <w:lang w:val="en-US" w:eastAsia="zh-CN" w:bidi="ar-SA"/>
    </w:rPr>
  </w:style>
  <w:style w:type="paragraph" w:styleId="1327">
    <w:name w:val="AONormal"/>
    <w:next w:val="1327"/>
    <w:link w:val="1072"/>
    <w:qFormat/>
    <w:pPr>
      <w:ind w:firstLine="440"/>
      <w:spacing w:line="400" w:lineRule="exact"/>
    </w:pPr>
    <w:rPr>
      <w:rFonts w:ascii="华文楷体" w:hAnsi="华文楷体" w:eastAsia="华文楷体" w:cs="华文楷体"/>
      <w:sz w:val="22"/>
      <w:szCs w:val="21"/>
      <w:lang w:val="en-US" w:eastAsia="zh-CN" w:bidi="ar-SA"/>
    </w:rPr>
  </w:style>
  <w:style w:type="character" w:styleId="1328">
    <w:name w:val="正文缩进 Char2"/>
    <w:next w:val="1328"/>
    <w:link w:val="1072"/>
    <w:qFormat/>
    <w:rPr>
      <w:rFonts w:hint="eastAsia" w:ascii="宋体" w:hAnsi="宋体" w:eastAsia="宋体" w:cs="宋体"/>
      <w:sz w:val="24"/>
      <w:szCs w:val="24"/>
    </w:rPr>
  </w:style>
  <w:style w:type="character" w:styleId="1329">
    <w:name w:val="纯文本 Char2"/>
    <w:next w:val="1329"/>
    <w:link w:val="1072"/>
    <w:qFormat/>
    <w:rPr>
      <w:rFonts w:hint="eastAsia" w:ascii="宋体" w:hAnsi="Courier New" w:eastAsia="宋体" w:cs="宋体"/>
      <w:sz w:val="21"/>
    </w:rPr>
  </w:style>
  <w:style w:type="paragraph" w:styleId="1330">
    <w:name w:val="修订1"/>
    <w:next w:val="1330"/>
    <w:link w:val="1072"/>
    <w:qFormat/>
    <w:rPr>
      <w:sz w:val="21"/>
      <w:szCs w:val="24"/>
      <w:lang w:val="en-US" w:eastAsia="zh-CN" w:bidi="ar-SA"/>
    </w:rPr>
  </w:style>
  <w:style w:type="paragraph" w:styleId="1331">
    <w:name w:val="修订2"/>
    <w:next w:val="1331"/>
    <w:link w:val="1072"/>
    <w:uiPriority w:val="99"/>
    <w:unhideWhenUsed/>
    <w:qFormat/>
    <w:rPr>
      <w:sz w:val="21"/>
      <w:szCs w:val="24"/>
      <w:lang w:val="en-US" w:eastAsia="zh-CN" w:bidi="ar-SA"/>
    </w:rPr>
  </w:style>
  <w:style w:type="paragraph" w:styleId="1332">
    <w:name w:val="标题二级"/>
    <w:basedOn w:val="1072"/>
    <w:next w:val="1332"/>
    <w:link w:val="1072"/>
    <w:qFormat/>
    <w:rPr>
      <w:rFonts w:ascii="宋体" w:hAnsi="宋体"/>
      <w:szCs w:val="21"/>
    </w:rPr>
  </w:style>
  <w:style w:type="character" w:styleId="1333">
    <w:name w:val="font11"/>
    <w:next w:val="1333"/>
    <w:link w:val="1072"/>
    <w:qFormat/>
    <w:rPr>
      <w:rFonts w:hint="eastAsia" w:ascii="宋体" w:hAnsi="宋体" w:eastAsia="宋体" w:cs="宋体"/>
      <w:color w:val="000000"/>
      <w:sz w:val="20"/>
      <w:szCs w:val="20"/>
      <w:u w:val="none"/>
    </w:rPr>
  </w:style>
  <w:style w:type="character" w:styleId="1334">
    <w:name w:val="font101"/>
    <w:next w:val="1334"/>
    <w:link w:val="1072"/>
    <w:qFormat/>
    <w:rPr>
      <w:rFonts w:hint="eastAsia" w:ascii="宋体" w:hAnsi="宋体" w:eastAsia="宋体" w:cs="宋体"/>
      <w:color w:val="000000"/>
      <w:sz w:val="20"/>
      <w:szCs w:val="20"/>
      <w:u w:val="none"/>
    </w:rPr>
  </w:style>
  <w:style w:type="character" w:styleId="1335">
    <w:name w:val="font112"/>
    <w:next w:val="1335"/>
    <w:link w:val="1072"/>
    <w:qFormat/>
    <w:rPr>
      <w:rFonts w:ascii="Times New Roman" w:hAnsi="Times New Roman" w:cs="Times New Roman"/>
      <w:color w:val="000000"/>
      <w:sz w:val="20"/>
      <w:szCs w:val="20"/>
      <w:u w:val="none"/>
    </w:rPr>
  </w:style>
  <w:style w:type="character" w:styleId="1336">
    <w:name w:val="font81"/>
    <w:next w:val="1336"/>
    <w:link w:val="1072"/>
    <w:qFormat/>
    <w:rPr>
      <w:rFonts w:hint="eastAsia" w:ascii="宋体" w:hAnsi="宋体" w:eastAsia="宋体" w:cs="宋体"/>
      <w:color w:val="000000"/>
      <w:sz w:val="20"/>
      <w:szCs w:val="20"/>
      <w:u w:val="none"/>
    </w:rPr>
  </w:style>
  <w:style w:type="character" w:styleId="1337">
    <w:name w:val="font91"/>
    <w:next w:val="1337"/>
    <w:link w:val="1072"/>
    <w:qFormat/>
    <w:rPr>
      <w:rFonts w:ascii="Times New Roman" w:hAnsi="Times New Roman" w:cs="Times New Roman"/>
      <w:color w:val="000000"/>
      <w:sz w:val="20"/>
      <w:szCs w:val="20"/>
      <w:u w:val="none"/>
    </w:rPr>
  </w:style>
  <w:style w:type="paragraph" w:styleId="1338">
    <w:name w:val="msonormal"/>
    <w:basedOn w:val="1072"/>
    <w:next w:val="1338"/>
    <w:link w:val="1072"/>
    <w:pPr>
      <w:jc w:val="left"/>
      <w:spacing w:before="100" w:beforeAutospacing="1" w:after="100" w:afterAutospacing="1"/>
      <w:widowControl/>
    </w:pPr>
    <w:rPr>
      <w:rFonts w:ascii="宋体" w:hAnsi="宋体" w:cs="宋体"/>
      <w:sz w:val="24"/>
    </w:rPr>
  </w:style>
  <w:style w:type="paragraph" w:styleId="1339">
    <w:name w:val="font0"/>
    <w:basedOn w:val="1072"/>
    <w:next w:val="1339"/>
    <w:link w:val="1072"/>
    <w:pPr>
      <w:jc w:val="left"/>
      <w:spacing w:before="100" w:beforeAutospacing="1" w:after="100" w:afterAutospacing="1"/>
      <w:widowControl/>
    </w:pPr>
    <w:rPr>
      <w:rFonts w:ascii="宋体" w:hAnsi="宋体" w:cs="宋体"/>
      <w:color w:val="000000"/>
      <w:sz w:val="22"/>
      <w:szCs w:val="22"/>
    </w:rPr>
  </w:style>
  <w:style w:type="paragraph" w:styleId="1340">
    <w:name w:val="font1"/>
    <w:basedOn w:val="1072"/>
    <w:next w:val="1340"/>
    <w:link w:val="1072"/>
    <w:pPr>
      <w:jc w:val="left"/>
      <w:spacing w:before="100" w:beforeAutospacing="1" w:after="100" w:afterAutospacing="1"/>
      <w:widowControl/>
    </w:pPr>
    <w:rPr>
      <w:rFonts w:ascii="宋体" w:hAnsi="宋体" w:cs="宋体"/>
      <w:color w:val="000000"/>
      <w:sz w:val="24"/>
    </w:rPr>
  </w:style>
  <w:style w:type="paragraph" w:styleId="1341">
    <w:name w:val="font2"/>
    <w:basedOn w:val="1072"/>
    <w:next w:val="1341"/>
    <w:link w:val="1072"/>
    <w:pPr>
      <w:jc w:val="left"/>
      <w:spacing w:before="100" w:beforeAutospacing="1" w:after="100" w:afterAutospacing="1"/>
      <w:widowControl/>
    </w:pPr>
    <w:rPr>
      <w:rFonts w:ascii="宋体" w:hAnsi="宋体" w:cs="宋体"/>
      <w:b/>
      <w:bCs/>
      <w:color w:val="000000"/>
      <w:szCs w:val="21"/>
    </w:rPr>
  </w:style>
  <w:style w:type="paragraph" w:styleId="1342">
    <w:name w:val="font3"/>
    <w:basedOn w:val="1072"/>
    <w:next w:val="1342"/>
    <w:link w:val="1072"/>
    <w:pPr>
      <w:jc w:val="left"/>
      <w:spacing w:before="100" w:beforeAutospacing="1" w:after="100" w:afterAutospacing="1"/>
      <w:widowControl/>
    </w:pPr>
    <w:rPr>
      <w:rFonts w:ascii="宋体" w:hAnsi="宋体" w:cs="宋体"/>
      <w:color w:val="000000"/>
      <w:szCs w:val="21"/>
    </w:rPr>
  </w:style>
  <w:style w:type="paragraph" w:styleId="1343">
    <w:name w:val="font4"/>
    <w:basedOn w:val="1072"/>
    <w:next w:val="1343"/>
    <w:link w:val="1072"/>
    <w:pPr>
      <w:jc w:val="left"/>
      <w:spacing w:before="100" w:beforeAutospacing="1" w:after="100" w:afterAutospacing="1"/>
      <w:widowControl/>
    </w:pPr>
    <w:rPr>
      <w:rFonts w:ascii="宋体" w:hAnsi="宋体" w:cs="宋体"/>
      <w:color w:val="000000"/>
      <w:sz w:val="24"/>
    </w:rPr>
  </w:style>
  <w:style w:type="paragraph" w:styleId="1344">
    <w:name w:val="font10"/>
    <w:basedOn w:val="1072"/>
    <w:next w:val="1344"/>
    <w:link w:val="1072"/>
    <w:pPr>
      <w:jc w:val="left"/>
      <w:spacing w:before="100" w:beforeAutospacing="1" w:after="100" w:afterAutospacing="1"/>
      <w:widowControl/>
    </w:pPr>
    <w:rPr>
      <w:rFonts w:ascii="宋体" w:hAnsi="宋体" w:cs="宋体"/>
      <w:color w:val="ff0000"/>
      <w:sz w:val="20"/>
      <w:szCs w:val="20"/>
    </w:rPr>
  </w:style>
  <w:style w:type="paragraph" w:styleId="1345">
    <w:name w:val="font12"/>
    <w:basedOn w:val="1072"/>
    <w:next w:val="1345"/>
    <w:link w:val="1072"/>
    <w:pPr>
      <w:jc w:val="left"/>
      <w:spacing w:before="100" w:beforeAutospacing="1" w:after="100" w:afterAutospacing="1"/>
      <w:widowControl/>
    </w:pPr>
    <w:rPr>
      <w:rFonts w:ascii="宋体" w:hAnsi="宋体" w:cs="宋体"/>
      <w:color w:val="ff0000"/>
      <w:szCs w:val="21"/>
    </w:rPr>
  </w:style>
  <w:style w:type="paragraph" w:styleId="1346">
    <w:name w:val="et2"/>
    <w:basedOn w:val="1072"/>
    <w:next w:val="1346"/>
    <w:link w:val="1072"/>
    <w:pPr>
      <w:jc w:val="left"/>
      <w:spacing w:before="100" w:beforeAutospacing="1" w:after="100" w:afterAutospacing="1"/>
      <w:widowControl/>
    </w:pPr>
    <w:rPr>
      <w:rFonts w:ascii="宋体" w:hAnsi="宋体" w:cs="宋体"/>
      <w:color w:val="000000"/>
      <w:sz w:val="24"/>
    </w:rPr>
  </w:style>
  <w:style w:type="paragraph" w:styleId="1347">
    <w:name w:val="et3"/>
    <w:basedOn w:val="1072"/>
    <w:next w:val="1347"/>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348">
    <w:name w:val="et4"/>
    <w:basedOn w:val="1072"/>
    <w:next w:val="1348"/>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349">
    <w:name w:val="et5"/>
    <w:basedOn w:val="1072"/>
    <w:next w:val="1349"/>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350">
    <w:name w:val="et6"/>
    <w:basedOn w:val="1072"/>
    <w:next w:val="1350"/>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51">
    <w:name w:val="et8"/>
    <w:basedOn w:val="1072"/>
    <w:next w:val="1351"/>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52">
    <w:name w:val="et9"/>
    <w:basedOn w:val="1072"/>
    <w:next w:val="1352"/>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53">
    <w:name w:val="et10"/>
    <w:basedOn w:val="1072"/>
    <w:next w:val="1353"/>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54">
    <w:name w:val="et11"/>
    <w:basedOn w:val="1072"/>
    <w:next w:val="1354"/>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355">
    <w:name w:val="et12"/>
    <w:basedOn w:val="1072"/>
    <w:next w:val="1355"/>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56">
    <w:name w:val="et13"/>
    <w:basedOn w:val="1072"/>
    <w:next w:val="1356"/>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57">
    <w:name w:val="et14"/>
    <w:basedOn w:val="1072"/>
    <w:next w:val="1357"/>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58">
    <w:name w:val="et15"/>
    <w:basedOn w:val="1072"/>
    <w:next w:val="1358"/>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59">
    <w:name w:val="et16"/>
    <w:basedOn w:val="1072"/>
    <w:next w:val="1359"/>
    <w:link w:val="10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360">
    <w:name w:val="et17"/>
    <w:basedOn w:val="1072"/>
    <w:next w:val="1360"/>
    <w:link w:val="10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Cs w:val="21"/>
    </w:rPr>
  </w:style>
  <w:style w:type="paragraph" w:styleId="1361">
    <w:name w:val="et18"/>
    <w:basedOn w:val="1072"/>
    <w:next w:val="1361"/>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362">
    <w:name w:val="et19"/>
    <w:basedOn w:val="1072"/>
    <w:next w:val="1362"/>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63">
    <w:name w:val="et20"/>
    <w:basedOn w:val="1072"/>
    <w:next w:val="1363"/>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364">
    <w:name w:val="et23"/>
    <w:basedOn w:val="1072"/>
    <w:next w:val="1364"/>
    <w:link w:val="107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5">
    <w:name w:val="et24"/>
    <w:basedOn w:val="1072"/>
    <w:next w:val="1365"/>
    <w:link w:val="107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Cs w:val="21"/>
    </w:rPr>
  </w:style>
  <w:style w:type="character" w:styleId="1366">
    <w:name w:val="font21"/>
    <w:next w:val="1366"/>
    <w:link w:val="1072"/>
    <w:rPr>
      <w:rFonts w:hint="eastAsia" w:ascii="宋体" w:hAnsi="宋体" w:eastAsia="宋体"/>
      <w:b/>
      <w:bCs/>
      <w:color w:val="000000"/>
      <w:sz w:val="21"/>
      <w:szCs w:val="21"/>
      <w:u w:val="none"/>
    </w:rPr>
  </w:style>
  <w:style w:type="character" w:styleId="1367">
    <w:name w:val="font31"/>
    <w:next w:val="1367"/>
    <w:link w:val="1072"/>
    <w:rPr>
      <w:rFonts w:hint="eastAsia" w:ascii="宋体" w:hAnsi="宋体" w:eastAsia="宋体"/>
      <w:color w:val="000000"/>
      <w:sz w:val="21"/>
      <w:szCs w:val="21"/>
      <w:u w:val="none"/>
    </w:rPr>
  </w:style>
  <w:style w:type="character" w:styleId="1368">
    <w:name w:val="font51"/>
    <w:next w:val="1368"/>
    <w:link w:val="1072"/>
    <w:rPr>
      <w:rFonts w:hint="eastAsia" w:ascii="宋体" w:hAnsi="宋体" w:eastAsia="宋体"/>
      <w:color w:val="ff0000"/>
      <w:sz w:val="21"/>
      <w:szCs w:val="21"/>
      <w:u w:val="none"/>
    </w:rPr>
  </w:style>
  <w:style w:type="character" w:styleId="1369">
    <w:name w:val="font41"/>
    <w:next w:val="1369"/>
    <w:link w:val="1072"/>
    <w:rPr>
      <w:rFonts w:hint="eastAsia" w:ascii="宋体" w:hAnsi="宋体" w:eastAsia="宋体"/>
      <w:color w:val="ff0000"/>
      <w:sz w:val="21"/>
      <w:szCs w:val="21"/>
      <w:u w:val="none"/>
    </w:rPr>
  </w:style>
  <w:style w:type="character" w:styleId="1370" w:default="1">
    <w:name w:val="Default Paragraph Font"/>
    <w:uiPriority w:val="1"/>
    <w:semiHidden/>
    <w:unhideWhenUsed/>
  </w:style>
  <w:style w:type="numbering" w:styleId="1371" w:default="1">
    <w:name w:val="No List"/>
    <w:uiPriority w:val="99"/>
    <w:semiHidden/>
    <w:unhideWhenUsed/>
  </w:style>
  <w:style w:type="table" w:styleId="13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魏海玲</cp:lastModifiedBy>
  <cp:revision>8</cp:revision>
  <dcterms:created xsi:type="dcterms:W3CDTF">2022-05-30T08:08:00Z</dcterms:created>
  <dcterms:modified xsi:type="dcterms:W3CDTF">2026-10-21T06:36:24Z</dcterms:modified>
  <cp:version>1048576</cp:version>
</cp:coreProperties>
</file>